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4C666D" w14:textId="77777777" w:rsidR="0028551F" w:rsidRDefault="0028551F" w:rsidP="00F50A74">
      <w:pPr>
        <w:spacing w:line="276" w:lineRule="auto"/>
        <w:jc w:val="center"/>
        <w:rPr>
          <w:rFonts w:ascii="Arial" w:eastAsia="Arial" w:hAnsi="Arial" w:cs="Arial"/>
          <w:sz w:val="24"/>
          <w:szCs w:val="24"/>
        </w:rPr>
      </w:pPr>
    </w:p>
    <w:p w14:paraId="3850FB6A" w14:textId="504D0883" w:rsidR="005E4C3D" w:rsidRPr="00742B6D" w:rsidRDefault="0078321B" w:rsidP="00F50A74">
      <w:pPr>
        <w:spacing w:line="276" w:lineRule="auto"/>
        <w:jc w:val="center"/>
        <w:rPr>
          <w:rFonts w:ascii="Arial" w:eastAsia="Arial" w:hAnsi="Arial" w:cs="Arial"/>
          <w:sz w:val="24"/>
          <w:szCs w:val="24"/>
        </w:rPr>
      </w:pPr>
      <w:r w:rsidRPr="00742B6D">
        <w:rPr>
          <w:rFonts w:ascii="Arial" w:eastAsia="Arial" w:hAnsi="Arial" w:cs="Arial"/>
          <w:noProof/>
          <w:sz w:val="24"/>
          <w:szCs w:val="24"/>
          <w:lang w:eastAsia="es-CO"/>
        </w:rPr>
        <w:drawing>
          <wp:inline distT="0" distB="0" distL="0" distR="0" wp14:anchorId="5A9CBF45" wp14:editId="69BA0AF9">
            <wp:extent cx="5251450" cy="4572000"/>
            <wp:effectExtent l="0" t="0" r="635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68575" cy="4586909"/>
                    </a:xfrm>
                    <a:prstGeom prst="rect">
                      <a:avLst/>
                    </a:prstGeom>
                    <a:ln/>
                  </pic:spPr>
                </pic:pic>
              </a:graphicData>
            </a:graphic>
          </wp:inline>
        </w:drawing>
      </w:r>
    </w:p>
    <w:p w14:paraId="40C93EBE" w14:textId="77777777" w:rsidR="009378B6" w:rsidRPr="00742B6D" w:rsidRDefault="009378B6" w:rsidP="00F50A74">
      <w:pPr>
        <w:spacing w:line="276" w:lineRule="auto"/>
        <w:jc w:val="center"/>
        <w:rPr>
          <w:rFonts w:ascii="Arial" w:eastAsia="Arial" w:hAnsi="Arial" w:cs="Arial"/>
          <w:sz w:val="24"/>
          <w:szCs w:val="24"/>
        </w:rPr>
      </w:pPr>
    </w:p>
    <w:p w14:paraId="15C9D77E" w14:textId="72317A88" w:rsidR="005E4C3D" w:rsidRPr="00742B6D" w:rsidRDefault="00DB3B3A" w:rsidP="00F50A74">
      <w:pPr>
        <w:spacing w:line="276" w:lineRule="auto"/>
        <w:rPr>
          <w:rFonts w:ascii="Arial" w:eastAsia="Arial" w:hAnsi="Arial" w:cs="Arial"/>
          <w:sz w:val="24"/>
          <w:szCs w:val="24"/>
        </w:rPr>
      </w:pPr>
      <w:r w:rsidRPr="00742B6D">
        <w:rPr>
          <w:rFonts w:ascii="Arial" w:hAnsi="Arial" w:cs="Arial"/>
          <w:noProof/>
          <w:sz w:val="24"/>
          <w:szCs w:val="24"/>
          <w:lang w:eastAsia="es-CO"/>
        </w:rPr>
        <mc:AlternateContent>
          <mc:Choice Requires="wps">
            <w:drawing>
              <wp:anchor distT="0" distB="0" distL="114300" distR="114300" simplePos="0" relativeHeight="251658241" behindDoc="0" locked="0" layoutInCell="1" hidden="0" allowOverlap="1" wp14:anchorId="531DAA81" wp14:editId="289E0DE8">
                <wp:simplePos x="0" y="0"/>
                <wp:positionH relativeFrom="column">
                  <wp:posOffset>199832</wp:posOffset>
                </wp:positionH>
                <wp:positionV relativeFrom="paragraph">
                  <wp:posOffset>171450</wp:posOffset>
                </wp:positionV>
                <wp:extent cx="5200153" cy="1367625"/>
                <wp:effectExtent l="0" t="0" r="635" b="4445"/>
                <wp:wrapNone/>
                <wp:docPr id="2" name="Rectángulo 2"/>
                <wp:cNvGraphicFramePr/>
                <a:graphic xmlns:a="http://schemas.openxmlformats.org/drawingml/2006/main">
                  <a:graphicData uri="http://schemas.microsoft.com/office/word/2010/wordprocessingShape">
                    <wps:wsp>
                      <wps:cNvSpPr/>
                      <wps:spPr>
                        <a:xfrm>
                          <a:off x="0" y="0"/>
                          <a:ext cx="5200153" cy="1367625"/>
                        </a:xfrm>
                        <a:prstGeom prst="rect">
                          <a:avLst/>
                        </a:prstGeom>
                        <a:solidFill>
                          <a:srgbClr val="7030A0"/>
                        </a:solidFill>
                        <a:ln>
                          <a:noFill/>
                        </a:ln>
                      </wps:spPr>
                      <wps:txbx>
                        <w:txbxContent>
                          <w:p w14:paraId="478318A2" w14:textId="77777777" w:rsidR="005B7CB9" w:rsidRDefault="005B7CB9">
                            <w:pPr>
                              <w:spacing w:line="258" w:lineRule="auto"/>
                              <w:jc w:val="center"/>
                              <w:textDirection w:val="btLr"/>
                            </w:pPr>
                            <w:r>
                              <w:rPr>
                                <w:rFonts w:ascii="Arial" w:eastAsia="Arial" w:hAnsi="Arial" w:cs="Arial"/>
                                <w:color w:val="E5DFEC"/>
                                <w:sz w:val="24"/>
                              </w:rPr>
                              <w:t>TRAZADOR PRESUPUESTAL PARA POBLACIÓN CON DISCAPACIDAD TPPD</w:t>
                            </w:r>
                          </w:p>
                          <w:p w14:paraId="0B54C823" w14:textId="77777777" w:rsidR="005B7CB9" w:rsidRDefault="005B7CB9">
                            <w:pPr>
                              <w:spacing w:line="258" w:lineRule="auto"/>
                              <w:jc w:val="center"/>
                              <w:textDirection w:val="btLr"/>
                            </w:pPr>
                            <w:r>
                              <w:rPr>
                                <w:rFonts w:ascii="Arial" w:eastAsia="Arial" w:hAnsi="Arial" w:cs="Arial"/>
                                <w:color w:val="E5DFEC"/>
                                <w:sz w:val="24"/>
                              </w:rPr>
                              <w:t>“DESARROLLO DE CAPACIDAD E INCLUSIÓN SOCIAL DE LA POBLACIÓN CON DISCAPACIDAD”</w:t>
                            </w:r>
                          </w:p>
                          <w:p w14:paraId="4E8E8C8E" w14:textId="5DFF7B35" w:rsidR="005B7CB9" w:rsidRDefault="005B7CB9">
                            <w:pPr>
                              <w:spacing w:line="258" w:lineRule="auto"/>
                              <w:jc w:val="center"/>
                              <w:textDirection w:val="btLr"/>
                              <w:rPr>
                                <w:rFonts w:ascii="Arial" w:eastAsia="Arial" w:hAnsi="Arial" w:cs="Arial"/>
                                <w:color w:val="E5DFEC"/>
                                <w:sz w:val="24"/>
                              </w:rPr>
                            </w:pPr>
                            <w:r>
                              <w:rPr>
                                <w:rFonts w:ascii="Arial" w:eastAsia="Arial" w:hAnsi="Arial" w:cs="Arial"/>
                                <w:color w:val="E5DFEC"/>
                                <w:sz w:val="24"/>
                              </w:rPr>
                              <w:t>INFORME DEL TRAZADOR PRESUPUESTAL A 31 DICIEMBRE 2024</w:t>
                            </w:r>
                          </w:p>
                          <w:p w14:paraId="1B3BA80C" w14:textId="77777777" w:rsidR="005B7CB9" w:rsidRDefault="005B7CB9" w:rsidP="00422922">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DAA81" id="Rectángulo 2" o:spid="_x0000_s1026" style="position:absolute;margin-left:15.75pt;margin-top:13.5pt;width:409.45pt;height:10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" fillcolor="#7030a0" stroked="f">
                <v:textbox inset="2.53958mm,1.2694mm,2.53958mm,1.2694mm">
                  <w:txbxContent>
                    <w:p w14:paraId="478318A2" w14:textId="77777777" w:rsidR="005B7CB9" w:rsidRDefault="005B7CB9">
                      <w:pPr>
                        <w:spacing w:line="258" w:lineRule="auto"/>
                        <w:jc w:val="center"/>
                        <w:textDirection w:val="btLr"/>
                      </w:pPr>
                      <w:r>
                        <w:rPr>
                          <w:rFonts w:ascii="Arial" w:eastAsia="Arial" w:hAnsi="Arial" w:cs="Arial"/>
                          <w:color w:val="E5DFEC"/>
                          <w:sz w:val="24"/>
                        </w:rPr>
                        <w:t>TRAZADOR PRESUPUESTAL PARA POBLACIÓN CON DISCAPACIDAD TPPD</w:t>
                      </w:r>
                    </w:p>
                    <w:p w14:paraId="0B54C823" w14:textId="77777777" w:rsidR="005B7CB9" w:rsidRDefault="005B7CB9">
                      <w:pPr>
                        <w:spacing w:line="258" w:lineRule="auto"/>
                        <w:jc w:val="center"/>
                        <w:textDirection w:val="btLr"/>
                      </w:pPr>
                      <w:r>
                        <w:rPr>
                          <w:rFonts w:ascii="Arial" w:eastAsia="Arial" w:hAnsi="Arial" w:cs="Arial"/>
                          <w:color w:val="E5DFEC"/>
                          <w:sz w:val="24"/>
                        </w:rPr>
                        <w:t>“DESARROLLO DE CAPACIDAD E INCLUSIÓN SOCIAL DE LA POBLACIÓN CON DISCAPACIDAD”</w:t>
                      </w:r>
                    </w:p>
                    <w:p w14:paraId="4E8E8C8E" w14:textId="5DFF7B35" w:rsidR="005B7CB9" w:rsidRDefault="005B7CB9">
                      <w:pPr>
                        <w:spacing w:line="258" w:lineRule="auto"/>
                        <w:jc w:val="center"/>
                        <w:textDirection w:val="btLr"/>
                        <w:rPr>
                          <w:rFonts w:ascii="Arial" w:eastAsia="Arial" w:hAnsi="Arial" w:cs="Arial"/>
                          <w:color w:val="E5DFEC"/>
                          <w:sz w:val="24"/>
                        </w:rPr>
                      </w:pPr>
                      <w:r>
                        <w:rPr>
                          <w:rFonts w:ascii="Arial" w:eastAsia="Arial" w:hAnsi="Arial" w:cs="Arial"/>
                          <w:color w:val="E5DFEC"/>
                          <w:sz w:val="24"/>
                        </w:rPr>
                        <w:t>INFORME DEL TRAZADOR PRESUPUESTAL A 31 DICIEMBRE 2024</w:t>
                      </w:r>
                    </w:p>
                    <w:p w14:paraId="1B3BA80C" w14:textId="77777777" w:rsidR="005B7CB9" w:rsidRDefault="005B7CB9" w:rsidP="00422922">
                      <w:pPr>
                        <w:spacing w:line="258" w:lineRule="auto"/>
                        <w:textDirection w:val="btLr"/>
                      </w:pPr>
                    </w:p>
                  </w:txbxContent>
                </v:textbox>
              </v:rect>
            </w:pict>
          </mc:Fallback>
        </mc:AlternateContent>
      </w:r>
      <w:r w:rsidR="0078321B" w:rsidRPr="00742B6D">
        <w:rPr>
          <w:rFonts w:ascii="Arial" w:hAnsi="Arial" w:cs="Arial"/>
          <w:noProof/>
          <w:sz w:val="24"/>
          <w:szCs w:val="24"/>
          <w:lang w:eastAsia="es-CO"/>
        </w:rPr>
        <mc:AlternateContent>
          <mc:Choice Requires="wps">
            <w:drawing>
              <wp:anchor distT="0" distB="0" distL="114300" distR="114300" simplePos="0" relativeHeight="251658240" behindDoc="0" locked="0" layoutInCell="1" hidden="0" allowOverlap="1" wp14:anchorId="44550B7F" wp14:editId="6F36AC90">
                <wp:simplePos x="0" y="0"/>
                <wp:positionH relativeFrom="column">
                  <wp:posOffset>38101</wp:posOffset>
                </wp:positionH>
                <wp:positionV relativeFrom="paragraph">
                  <wp:posOffset>25400</wp:posOffset>
                </wp:positionV>
                <wp:extent cx="5580332" cy="1655314"/>
                <wp:effectExtent l="0" t="0" r="0" b="0"/>
                <wp:wrapNone/>
                <wp:docPr id="1" name="Rectángulo: esquinas redondeadas 1"/>
                <wp:cNvGraphicFramePr/>
                <a:graphic xmlns:a="http://schemas.openxmlformats.org/drawingml/2006/main">
                  <a:graphicData uri="http://schemas.microsoft.com/office/word/2010/wordprocessingShape">
                    <wps:wsp>
                      <wps:cNvSpPr/>
                      <wps:spPr>
                        <a:xfrm>
                          <a:off x="2581234" y="2977743"/>
                          <a:ext cx="5529532" cy="1604514"/>
                        </a:xfrm>
                        <a:prstGeom prst="roundRect">
                          <a:avLst>
                            <a:gd name="adj" fmla="val 16667"/>
                          </a:avLst>
                        </a:prstGeom>
                        <a:solidFill>
                          <a:srgbClr val="CCC0D9"/>
                        </a:solidFill>
                        <a:ln w="12700" cap="flat" cmpd="sng">
                          <a:solidFill>
                            <a:schemeClr val="accent6"/>
                          </a:solidFill>
                          <a:prstDash val="solid"/>
                          <a:miter lim="800000"/>
                          <a:headEnd type="none" w="sm" len="sm"/>
                          <a:tailEnd type="none" w="sm" len="sm"/>
                        </a:ln>
                      </wps:spPr>
                      <wps:txbx>
                        <w:txbxContent>
                          <w:p w14:paraId="2F147FA0" w14:textId="77777777" w:rsidR="005B7CB9" w:rsidRDefault="005B7C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550B7F" id="Rectángulo: esquinas redondeadas 1" o:spid="_x0000_s1027" style="position:absolute;margin-left:3pt;margin-top:2pt;width:439.4pt;height:130.3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" fillcolor="#ccc0d9" strokecolor="#f79646 [3209]" strokeweight="1pt">
                <v:stroke startarrowwidth="narrow" startarrowlength="short" endarrowwidth="narrow" endarrowlength="short" joinstyle="miter"/>
                <v:textbox inset="2.53958mm,2.53958mm,2.53958mm,2.53958mm">
                  <w:txbxContent>
                    <w:p w14:paraId="2F147FA0" w14:textId="77777777" w:rsidR="005B7CB9" w:rsidRDefault="005B7CB9">
                      <w:pPr>
                        <w:spacing w:after="0" w:line="240" w:lineRule="auto"/>
                        <w:textDirection w:val="btLr"/>
                      </w:pPr>
                    </w:p>
                  </w:txbxContent>
                </v:textbox>
              </v:roundrect>
            </w:pict>
          </mc:Fallback>
        </mc:AlternateContent>
      </w:r>
    </w:p>
    <w:p w14:paraId="7B5CC946" w14:textId="77777777" w:rsidR="005E4C3D" w:rsidRPr="00742B6D" w:rsidRDefault="005E4C3D" w:rsidP="00F50A74">
      <w:pPr>
        <w:spacing w:line="276" w:lineRule="auto"/>
        <w:rPr>
          <w:rFonts w:ascii="Arial" w:eastAsia="Arial" w:hAnsi="Arial" w:cs="Arial"/>
          <w:sz w:val="24"/>
          <w:szCs w:val="24"/>
        </w:rPr>
      </w:pPr>
    </w:p>
    <w:p w14:paraId="31A26DBA" w14:textId="77777777" w:rsidR="005E4C3D" w:rsidRPr="00742B6D" w:rsidRDefault="005E4C3D" w:rsidP="00F50A74">
      <w:pPr>
        <w:spacing w:line="276" w:lineRule="auto"/>
        <w:rPr>
          <w:rFonts w:ascii="Arial" w:eastAsia="Arial" w:hAnsi="Arial" w:cs="Arial"/>
          <w:sz w:val="24"/>
          <w:szCs w:val="24"/>
        </w:rPr>
      </w:pPr>
    </w:p>
    <w:p w14:paraId="3F58569B" w14:textId="77777777" w:rsidR="005E4C3D" w:rsidRPr="00742B6D" w:rsidRDefault="005E4C3D" w:rsidP="00F50A74">
      <w:pPr>
        <w:spacing w:line="276" w:lineRule="auto"/>
        <w:rPr>
          <w:rFonts w:ascii="Arial" w:eastAsia="Arial" w:hAnsi="Arial" w:cs="Arial"/>
          <w:sz w:val="24"/>
          <w:szCs w:val="24"/>
        </w:rPr>
      </w:pPr>
    </w:p>
    <w:p w14:paraId="3AFF5093" w14:textId="77777777" w:rsidR="005E4C3D" w:rsidRPr="00742B6D" w:rsidRDefault="005E4C3D" w:rsidP="00F50A74">
      <w:pPr>
        <w:spacing w:line="276" w:lineRule="auto"/>
        <w:rPr>
          <w:rFonts w:ascii="Arial" w:eastAsia="Arial" w:hAnsi="Arial" w:cs="Arial"/>
          <w:sz w:val="24"/>
          <w:szCs w:val="24"/>
        </w:rPr>
      </w:pPr>
    </w:p>
    <w:p w14:paraId="6FC2F031" w14:textId="77777777" w:rsidR="005E4C3D" w:rsidRPr="00742B6D" w:rsidRDefault="005E4C3D" w:rsidP="00F50A74">
      <w:pPr>
        <w:spacing w:line="276" w:lineRule="auto"/>
        <w:rPr>
          <w:rFonts w:ascii="Arial" w:eastAsia="Arial" w:hAnsi="Arial" w:cs="Arial"/>
          <w:sz w:val="24"/>
          <w:szCs w:val="24"/>
        </w:rPr>
      </w:pPr>
    </w:p>
    <w:p w14:paraId="24856B02" w14:textId="77777777" w:rsidR="005E4C3D" w:rsidRPr="00742B6D" w:rsidRDefault="005E4C3D" w:rsidP="00F50A74">
      <w:pPr>
        <w:spacing w:line="276" w:lineRule="auto"/>
        <w:rPr>
          <w:rFonts w:ascii="Arial" w:eastAsia="Arial" w:hAnsi="Arial" w:cs="Arial"/>
          <w:sz w:val="24"/>
          <w:szCs w:val="24"/>
        </w:rPr>
      </w:pPr>
    </w:p>
    <w:p w14:paraId="2D66F216" w14:textId="77777777" w:rsidR="005E4C3D" w:rsidRPr="00742B6D" w:rsidRDefault="005E4C3D" w:rsidP="00F50A74">
      <w:pPr>
        <w:spacing w:after="0" w:line="276" w:lineRule="auto"/>
        <w:jc w:val="center"/>
        <w:rPr>
          <w:rFonts w:ascii="Arial" w:eastAsia="Arial" w:hAnsi="Arial" w:cs="Arial"/>
          <w:b/>
          <w:color w:val="7030A0"/>
          <w:sz w:val="24"/>
          <w:szCs w:val="24"/>
        </w:rPr>
      </w:pPr>
    </w:p>
    <w:p w14:paraId="308EED5D" w14:textId="77777777" w:rsidR="000A48E5" w:rsidRPr="00742B6D" w:rsidRDefault="000A48E5" w:rsidP="00F50A74">
      <w:pPr>
        <w:spacing w:after="0" w:line="276" w:lineRule="auto"/>
        <w:jc w:val="center"/>
        <w:rPr>
          <w:rFonts w:ascii="Arial" w:eastAsia="Arial" w:hAnsi="Arial" w:cs="Arial"/>
          <w:b/>
          <w:color w:val="7030A0"/>
          <w:sz w:val="24"/>
          <w:szCs w:val="24"/>
        </w:rPr>
      </w:pPr>
    </w:p>
    <w:p w14:paraId="705D6435" w14:textId="77777777" w:rsidR="005E4C3D" w:rsidRPr="00742B6D" w:rsidRDefault="0078321B" w:rsidP="00F50A74">
      <w:pPr>
        <w:spacing w:after="0" w:line="276" w:lineRule="auto"/>
        <w:jc w:val="center"/>
        <w:rPr>
          <w:rFonts w:ascii="Arial" w:eastAsia="Arial" w:hAnsi="Arial" w:cs="Arial"/>
          <w:b/>
          <w:color w:val="7030A0"/>
          <w:sz w:val="24"/>
          <w:szCs w:val="24"/>
        </w:rPr>
      </w:pPr>
      <w:r w:rsidRPr="00742B6D">
        <w:rPr>
          <w:rFonts w:ascii="Arial" w:eastAsia="Arial" w:hAnsi="Arial" w:cs="Arial"/>
          <w:b/>
          <w:color w:val="7030A0"/>
          <w:sz w:val="24"/>
          <w:szCs w:val="24"/>
        </w:rPr>
        <w:t>ALCALDÍA MAYOR DE BOGOTÁ</w:t>
      </w:r>
    </w:p>
    <w:p w14:paraId="49DA3499" w14:textId="77777777" w:rsidR="005E4C3D" w:rsidRPr="00742B6D" w:rsidRDefault="0078321B" w:rsidP="00F50A74">
      <w:pPr>
        <w:spacing w:after="0" w:line="276" w:lineRule="auto"/>
        <w:jc w:val="center"/>
        <w:rPr>
          <w:rFonts w:ascii="Arial" w:eastAsia="Arial" w:hAnsi="Arial" w:cs="Arial"/>
          <w:b/>
          <w:sz w:val="24"/>
          <w:szCs w:val="24"/>
        </w:rPr>
      </w:pPr>
      <w:r w:rsidRPr="00742B6D">
        <w:rPr>
          <w:rFonts w:ascii="Arial" w:eastAsia="Arial" w:hAnsi="Arial" w:cs="Arial"/>
          <w:b/>
          <w:sz w:val="24"/>
          <w:szCs w:val="24"/>
        </w:rPr>
        <w:t>Carlos Fernando Galán Pachón</w:t>
      </w:r>
    </w:p>
    <w:p w14:paraId="5320A86C" w14:textId="77777777" w:rsidR="005E4C3D" w:rsidRPr="00742B6D" w:rsidRDefault="0078321B" w:rsidP="00F50A74">
      <w:pPr>
        <w:spacing w:after="0" w:line="276" w:lineRule="auto"/>
        <w:jc w:val="center"/>
        <w:rPr>
          <w:rFonts w:ascii="Arial" w:eastAsia="Arial" w:hAnsi="Arial" w:cs="Arial"/>
          <w:i/>
          <w:sz w:val="24"/>
          <w:szCs w:val="24"/>
        </w:rPr>
      </w:pPr>
      <w:r w:rsidRPr="00742B6D">
        <w:rPr>
          <w:rFonts w:ascii="Arial" w:eastAsia="Arial" w:hAnsi="Arial" w:cs="Arial"/>
          <w:i/>
          <w:sz w:val="24"/>
          <w:szCs w:val="24"/>
        </w:rPr>
        <w:t>Alcalde Mayor de Bogotá</w:t>
      </w:r>
    </w:p>
    <w:p w14:paraId="26EA2515" w14:textId="77777777" w:rsidR="005E4C3D" w:rsidRPr="00742B6D" w:rsidRDefault="005E4C3D" w:rsidP="00F50A74">
      <w:pPr>
        <w:spacing w:after="0" w:line="276" w:lineRule="auto"/>
        <w:jc w:val="both"/>
        <w:rPr>
          <w:rFonts w:ascii="Arial" w:eastAsia="Arial" w:hAnsi="Arial" w:cs="Arial"/>
          <w:sz w:val="24"/>
          <w:szCs w:val="24"/>
        </w:rPr>
      </w:pPr>
    </w:p>
    <w:p w14:paraId="0EB1FCC5" w14:textId="77777777" w:rsidR="00BF2023" w:rsidRPr="00742B6D" w:rsidRDefault="00BF2023" w:rsidP="00F50A74">
      <w:pPr>
        <w:spacing w:after="0" w:line="276" w:lineRule="auto"/>
        <w:jc w:val="both"/>
        <w:rPr>
          <w:rFonts w:ascii="Arial" w:eastAsia="Arial" w:hAnsi="Arial" w:cs="Arial"/>
          <w:sz w:val="24"/>
          <w:szCs w:val="24"/>
        </w:rPr>
      </w:pPr>
    </w:p>
    <w:p w14:paraId="3E38D4CE" w14:textId="77777777" w:rsidR="000A25E9" w:rsidRPr="00742B6D" w:rsidRDefault="000A25E9" w:rsidP="000A25E9">
      <w:pPr>
        <w:spacing w:after="0" w:line="276" w:lineRule="auto"/>
        <w:jc w:val="both"/>
        <w:rPr>
          <w:rFonts w:ascii="Arial" w:eastAsia="Arial" w:hAnsi="Arial" w:cs="Arial"/>
          <w:b/>
          <w:sz w:val="24"/>
          <w:szCs w:val="24"/>
        </w:rPr>
      </w:pPr>
      <w:r w:rsidRPr="00742B6D">
        <w:rPr>
          <w:rFonts w:ascii="Arial" w:eastAsia="Arial" w:hAnsi="Arial" w:cs="Arial"/>
          <w:b/>
          <w:sz w:val="24"/>
          <w:szCs w:val="24"/>
        </w:rPr>
        <w:t>SECRETARÍA DISTRITAL DE SALUD</w:t>
      </w:r>
    </w:p>
    <w:p w14:paraId="2548BE07" w14:textId="77777777" w:rsidR="000A25E9" w:rsidRPr="00742B6D" w:rsidRDefault="000A25E9" w:rsidP="000A25E9">
      <w:pPr>
        <w:spacing w:after="0" w:line="276" w:lineRule="auto"/>
        <w:jc w:val="both"/>
        <w:rPr>
          <w:rFonts w:ascii="Arial" w:eastAsia="Arial" w:hAnsi="Arial" w:cs="Arial"/>
          <w:b/>
          <w:color w:val="7030A0"/>
          <w:sz w:val="24"/>
          <w:szCs w:val="24"/>
        </w:rPr>
      </w:pPr>
      <w:r w:rsidRPr="00742B6D">
        <w:rPr>
          <w:rFonts w:ascii="Arial" w:eastAsia="Arial" w:hAnsi="Arial" w:cs="Arial"/>
          <w:b/>
          <w:color w:val="7030A0"/>
          <w:sz w:val="24"/>
          <w:szCs w:val="24"/>
        </w:rPr>
        <w:t>_____________________________________________________________</w:t>
      </w:r>
    </w:p>
    <w:p w14:paraId="72AEC830" w14:textId="77777777" w:rsidR="000A25E9" w:rsidRPr="00742B6D" w:rsidRDefault="000A25E9" w:rsidP="000A25E9">
      <w:pPr>
        <w:spacing w:after="0" w:line="276" w:lineRule="auto"/>
        <w:jc w:val="both"/>
        <w:rPr>
          <w:rFonts w:ascii="Arial" w:eastAsia="Arial" w:hAnsi="Arial" w:cs="Arial"/>
          <w:sz w:val="24"/>
          <w:szCs w:val="24"/>
        </w:rPr>
      </w:pPr>
    </w:p>
    <w:p w14:paraId="3642DBBD"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Gerson Orlando Bermont Galavis</w:t>
      </w:r>
    </w:p>
    <w:p w14:paraId="3DF4B6B4"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Secretario Distrital de Salud</w:t>
      </w:r>
    </w:p>
    <w:p w14:paraId="7011F772" w14:textId="77777777" w:rsidR="000A25E9" w:rsidRPr="00742B6D" w:rsidRDefault="000A25E9" w:rsidP="000A25E9">
      <w:pPr>
        <w:spacing w:after="0" w:line="276" w:lineRule="auto"/>
        <w:jc w:val="both"/>
        <w:rPr>
          <w:rFonts w:ascii="Arial" w:eastAsia="Arial" w:hAnsi="Arial" w:cs="Arial"/>
          <w:i/>
          <w:sz w:val="24"/>
          <w:szCs w:val="24"/>
        </w:rPr>
      </w:pPr>
    </w:p>
    <w:p w14:paraId="7C4ECB5E" w14:textId="77777777" w:rsidR="000A25E9" w:rsidRPr="00742B6D" w:rsidRDefault="000A25E9" w:rsidP="000A25E9">
      <w:pPr>
        <w:spacing w:after="0" w:line="276" w:lineRule="auto"/>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 xml:space="preserve">José Ignacio Argote López </w:t>
      </w:r>
    </w:p>
    <w:p w14:paraId="75DCD832" w14:textId="77777777" w:rsidR="000A25E9" w:rsidRPr="00742B6D" w:rsidRDefault="000A25E9" w:rsidP="000A25E9">
      <w:pPr>
        <w:spacing w:after="0" w:line="276" w:lineRule="auto"/>
        <w:jc w:val="both"/>
        <w:rPr>
          <w:rFonts w:ascii="Arial" w:eastAsia="Arial" w:hAnsi="Arial" w:cs="Arial"/>
          <w:i/>
          <w:iCs/>
          <w:color w:val="000000" w:themeColor="text1"/>
          <w:sz w:val="24"/>
          <w:szCs w:val="24"/>
        </w:rPr>
      </w:pPr>
      <w:r w:rsidRPr="00742B6D">
        <w:rPr>
          <w:rFonts w:ascii="Arial" w:eastAsia="Arial" w:hAnsi="Arial" w:cs="Arial"/>
          <w:i/>
          <w:iCs/>
          <w:color w:val="000000" w:themeColor="text1"/>
          <w:sz w:val="24"/>
          <w:szCs w:val="24"/>
        </w:rPr>
        <w:t xml:space="preserve">Subsecretaria de Planeación y Gestión Sectorial </w:t>
      </w:r>
    </w:p>
    <w:p w14:paraId="345EEA87" w14:textId="77777777" w:rsidR="000A25E9" w:rsidRPr="00742B6D" w:rsidRDefault="000A25E9" w:rsidP="000A25E9">
      <w:pPr>
        <w:spacing w:after="0" w:line="276" w:lineRule="auto"/>
        <w:jc w:val="both"/>
        <w:rPr>
          <w:rFonts w:ascii="Arial" w:eastAsia="Arial" w:hAnsi="Arial" w:cs="Arial"/>
          <w:i/>
          <w:color w:val="000000" w:themeColor="text1"/>
          <w:sz w:val="24"/>
          <w:szCs w:val="24"/>
        </w:rPr>
      </w:pPr>
    </w:p>
    <w:p w14:paraId="38581A54"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Luz Marina Galindo Caro </w:t>
      </w:r>
    </w:p>
    <w:p w14:paraId="26F6E7D4" w14:textId="77777777" w:rsidR="000A25E9" w:rsidRPr="00742B6D" w:rsidRDefault="000A25E9" w:rsidP="000A25E9">
      <w:pPr>
        <w:spacing w:after="0" w:line="276" w:lineRule="auto"/>
        <w:jc w:val="both"/>
        <w:rPr>
          <w:rFonts w:ascii="Arial" w:eastAsia="Arial" w:hAnsi="Arial" w:cs="Arial"/>
          <w:i/>
          <w:iCs/>
          <w:sz w:val="24"/>
          <w:szCs w:val="24"/>
        </w:rPr>
      </w:pPr>
      <w:r w:rsidRPr="00742B6D">
        <w:rPr>
          <w:rFonts w:ascii="Arial" w:eastAsia="Arial" w:hAnsi="Arial" w:cs="Arial"/>
          <w:i/>
          <w:iCs/>
          <w:sz w:val="24"/>
          <w:szCs w:val="24"/>
        </w:rPr>
        <w:t>Directora de Planeación Sectorial.</w:t>
      </w:r>
    </w:p>
    <w:p w14:paraId="6928654A" w14:textId="77777777" w:rsidR="000A25E9" w:rsidRPr="00742B6D" w:rsidRDefault="000A25E9" w:rsidP="000A25E9">
      <w:pPr>
        <w:spacing w:after="0" w:line="276" w:lineRule="auto"/>
        <w:jc w:val="both"/>
        <w:rPr>
          <w:rFonts w:ascii="Arial" w:eastAsia="Arial" w:hAnsi="Arial" w:cs="Arial"/>
          <w:sz w:val="24"/>
          <w:szCs w:val="24"/>
        </w:rPr>
      </w:pPr>
    </w:p>
    <w:p w14:paraId="4DC2A757"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Astrid López Barrera </w:t>
      </w:r>
    </w:p>
    <w:p w14:paraId="3F9A9E2E" w14:textId="77777777" w:rsidR="000A25E9" w:rsidRPr="00742B6D" w:rsidRDefault="000A25E9" w:rsidP="000A25E9">
      <w:pPr>
        <w:spacing w:after="0" w:line="276" w:lineRule="auto"/>
        <w:jc w:val="both"/>
        <w:rPr>
          <w:rFonts w:ascii="Arial" w:eastAsia="Arial" w:hAnsi="Arial" w:cs="Arial"/>
          <w:i/>
          <w:iCs/>
          <w:sz w:val="24"/>
          <w:szCs w:val="24"/>
        </w:rPr>
      </w:pPr>
      <w:r w:rsidRPr="00742B6D">
        <w:rPr>
          <w:rFonts w:ascii="Arial" w:eastAsia="Arial" w:hAnsi="Arial" w:cs="Arial"/>
          <w:i/>
          <w:iCs/>
          <w:sz w:val="24"/>
          <w:szCs w:val="24"/>
        </w:rPr>
        <w:t>Profesional Especializada Equipo de políticas Dirección de Planeación Sectorial</w:t>
      </w:r>
    </w:p>
    <w:p w14:paraId="29B321EE" w14:textId="77777777" w:rsidR="000A25E9" w:rsidRPr="00742B6D" w:rsidRDefault="000A25E9" w:rsidP="000A25E9">
      <w:pPr>
        <w:spacing w:after="0" w:line="276" w:lineRule="auto"/>
        <w:jc w:val="both"/>
        <w:rPr>
          <w:rFonts w:ascii="Arial" w:eastAsia="Arial" w:hAnsi="Arial" w:cs="Arial"/>
          <w:i/>
          <w:iCs/>
          <w:sz w:val="24"/>
          <w:szCs w:val="24"/>
        </w:rPr>
      </w:pPr>
    </w:p>
    <w:p w14:paraId="58296B6B" w14:textId="77777777" w:rsidR="000A25E9" w:rsidRPr="00742B6D" w:rsidRDefault="000A25E9" w:rsidP="000A25E9">
      <w:pPr>
        <w:spacing w:after="0" w:line="276" w:lineRule="auto"/>
        <w:jc w:val="both"/>
        <w:rPr>
          <w:rFonts w:ascii="Arial" w:eastAsia="Arial" w:hAnsi="Arial" w:cs="Arial"/>
          <w:i/>
          <w:iCs/>
          <w:sz w:val="24"/>
          <w:szCs w:val="24"/>
        </w:rPr>
      </w:pPr>
      <w:r w:rsidRPr="00742B6D">
        <w:rPr>
          <w:rFonts w:ascii="Arial" w:eastAsia="Arial" w:hAnsi="Arial" w:cs="Arial"/>
          <w:i/>
          <w:iCs/>
          <w:sz w:val="24"/>
          <w:szCs w:val="24"/>
        </w:rPr>
        <w:t xml:space="preserve">Cesar David Campos Rodríguez </w:t>
      </w:r>
    </w:p>
    <w:p w14:paraId="480ADE68" w14:textId="77777777" w:rsidR="000A25E9" w:rsidRPr="00742B6D" w:rsidRDefault="000A25E9" w:rsidP="000A25E9">
      <w:pPr>
        <w:spacing w:after="0" w:line="276" w:lineRule="auto"/>
        <w:jc w:val="both"/>
        <w:rPr>
          <w:rFonts w:ascii="Arial" w:eastAsia="Arial" w:hAnsi="Arial" w:cs="Arial"/>
          <w:i/>
          <w:iCs/>
          <w:sz w:val="24"/>
          <w:szCs w:val="24"/>
        </w:rPr>
      </w:pPr>
      <w:r w:rsidRPr="00742B6D">
        <w:rPr>
          <w:rFonts w:ascii="Arial" w:eastAsia="Arial" w:hAnsi="Arial" w:cs="Arial"/>
          <w:i/>
          <w:iCs/>
          <w:sz w:val="24"/>
          <w:szCs w:val="24"/>
        </w:rPr>
        <w:t xml:space="preserve">Profesional Especializado de la Dirección de Planeación Sectorial </w:t>
      </w:r>
    </w:p>
    <w:p w14:paraId="64032341" w14:textId="77777777" w:rsidR="000A25E9" w:rsidRPr="00742B6D" w:rsidRDefault="000A25E9" w:rsidP="000A25E9">
      <w:pPr>
        <w:spacing w:after="0" w:line="276" w:lineRule="auto"/>
        <w:jc w:val="both"/>
        <w:rPr>
          <w:rFonts w:ascii="Arial" w:eastAsia="Arial" w:hAnsi="Arial" w:cs="Arial"/>
          <w:i/>
          <w:sz w:val="24"/>
          <w:szCs w:val="24"/>
        </w:rPr>
      </w:pPr>
    </w:p>
    <w:p w14:paraId="676C6EE5"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Julián Alfredo Fernández Cuevas</w:t>
      </w:r>
    </w:p>
    <w:p w14:paraId="45E731D0"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Subsecretario de Salud Pública</w:t>
      </w:r>
    </w:p>
    <w:p w14:paraId="516EE49C" w14:textId="77777777" w:rsidR="000A25E9" w:rsidRPr="00742B6D" w:rsidRDefault="000A25E9" w:rsidP="000A25E9">
      <w:pPr>
        <w:spacing w:after="0" w:line="276" w:lineRule="auto"/>
        <w:jc w:val="both"/>
        <w:rPr>
          <w:rFonts w:ascii="Arial" w:eastAsia="Arial" w:hAnsi="Arial" w:cs="Arial"/>
          <w:sz w:val="24"/>
          <w:szCs w:val="24"/>
        </w:rPr>
      </w:pPr>
    </w:p>
    <w:p w14:paraId="26450BAA"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María Belén Jaimes Sanabria  </w:t>
      </w:r>
    </w:p>
    <w:p w14:paraId="41DD4E2D"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i/>
          <w:sz w:val="24"/>
          <w:szCs w:val="24"/>
        </w:rPr>
        <w:t>Directora de Epidemiología, Análisis y Gestión de Políticas de Salud Colectiva</w:t>
      </w:r>
    </w:p>
    <w:p w14:paraId="620CF0E2" w14:textId="77777777" w:rsidR="000A25E9" w:rsidRPr="00742B6D" w:rsidRDefault="000A25E9" w:rsidP="000A25E9">
      <w:pPr>
        <w:spacing w:after="0" w:line="276" w:lineRule="auto"/>
        <w:jc w:val="both"/>
        <w:rPr>
          <w:rFonts w:ascii="Arial" w:eastAsia="Arial" w:hAnsi="Arial" w:cs="Arial"/>
          <w:sz w:val="24"/>
          <w:szCs w:val="24"/>
        </w:rPr>
      </w:pPr>
    </w:p>
    <w:p w14:paraId="2581F475"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Claudia Milena Cuéllar Segura</w:t>
      </w:r>
    </w:p>
    <w:p w14:paraId="058BE4A1"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Subdirectora de Gestión y Evaluación de Políticas en Salud Pública </w:t>
      </w:r>
    </w:p>
    <w:p w14:paraId="62CEA9D6" w14:textId="00A6238E" w:rsidR="000A25E9" w:rsidRPr="00742B6D" w:rsidRDefault="000A25E9" w:rsidP="000A25E9">
      <w:pPr>
        <w:spacing w:after="0" w:line="276" w:lineRule="auto"/>
        <w:jc w:val="both"/>
        <w:rPr>
          <w:rFonts w:ascii="Arial" w:eastAsia="Arial" w:hAnsi="Arial" w:cs="Arial"/>
          <w:sz w:val="24"/>
          <w:szCs w:val="24"/>
        </w:rPr>
      </w:pPr>
    </w:p>
    <w:p w14:paraId="64616D76" w14:textId="25112880" w:rsidR="5C685E27" w:rsidRDefault="5C685E27" w:rsidP="5C685E27">
      <w:pPr>
        <w:spacing w:after="0" w:line="276" w:lineRule="auto"/>
        <w:jc w:val="both"/>
        <w:rPr>
          <w:rFonts w:ascii="Arial" w:eastAsia="Arial" w:hAnsi="Arial" w:cs="Arial"/>
          <w:sz w:val="24"/>
          <w:szCs w:val="24"/>
        </w:rPr>
      </w:pPr>
    </w:p>
    <w:p w14:paraId="0AA221BC" w14:textId="0B8F020D" w:rsidR="3A32B8A9" w:rsidRDefault="3A32B8A9" w:rsidP="3A32B8A9">
      <w:pPr>
        <w:spacing w:after="0" w:line="276" w:lineRule="auto"/>
        <w:jc w:val="both"/>
        <w:rPr>
          <w:rFonts w:ascii="Arial" w:eastAsia="Arial" w:hAnsi="Arial" w:cs="Arial"/>
          <w:sz w:val="24"/>
          <w:szCs w:val="24"/>
        </w:rPr>
      </w:pPr>
    </w:p>
    <w:p w14:paraId="2D565D2C"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María Victoria Carrillo Araújo </w:t>
      </w:r>
    </w:p>
    <w:p w14:paraId="65412012"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lastRenderedPageBreak/>
        <w:t>Profesional especializada Referente Técnica Política Discapacidad – Subdirección de Gestión y Evaluación de Políticas en Salud Pública</w:t>
      </w:r>
    </w:p>
    <w:p w14:paraId="0E78507F" w14:textId="77777777" w:rsidR="000A25E9" w:rsidRPr="00742B6D" w:rsidRDefault="000A25E9" w:rsidP="000A25E9">
      <w:pPr>
        <w:spacing w:after="0" w:line="276" w:lineRule="auto"/>
        <w:jc w:val="both"/>
        <w:rPr>
          <w:rFonts w:ascii="Arial" w:eastAsia="Arial" w:hAnsi="Arial" w:cs="Arial"/>
          <w:i/>
          <w:iCs/>
          <w:color w:val="FF0000"/>
          <w:sz w:val="24"/>
          <w:szCs w:val="24"/>
        </w:rPr>
      </w:pPr>
    </w:p>
    <w:p w14:paraId="38B4D893" w14:textId="77777777" w:rsidR="000A25E9" w:rsidRPr="00742B6D" w:rsidRDefault="000A25E9" w:rsidP="000A25E9">
      <w:pPr>
        <w:spacing w:after="0" w:line="276" w:lineRule="auto"/>
        <w:jc w:val="both"/>
        <w:rPr>
          <w:rFonts w:ascii="Arial" w:eastAsia="Arial" w:hAnsi="Arial" w:cs="Arial"/>
          <w:i/>
          <w:iCs/>
          <w:color w:val="FF0000"/>
          <w:sz w:val="24"/>
          <w:szCs w:val="24"/>
        </w:rPr>
      </w:pPr>
    </w:p>
    <w:p w14:paraId="0CE56156" w14:textId="77777777" w:rsidR="000A25E9" w:rsidRPr="00742B6D" w:rsidRDefault="000A25E9" w:rsidP="000A25E9">
      <w:pPr>
        <w:pBdr>
          <w:bottom w:val="single" w:sz="12" w:space="1" w:color="auto"/>
        </w:pBdr>
        <w:spacing w:after="0" w:line="276" w:lineRule="auto"/>
        <w:jc w:val="both"/>
        <w:rPr>
          <w:rFonts w:ascii="Arial" w:eastAsia="Arial" w:hAnsi="Arial" w:cs="Arial"/>
          <w:b/>
          <w:sz w:val="24"/>
          <w:szCs w:val="24"/>
        </w:rPr>
      </w:pPr>
      <w:r w:rsidRPr="00742B6D">
        <w:rPr>
          <w:rFonts w:ascii="Arial" w:eastAsia="Arial" w:hAnsi="Arial" w:cs="Arial"/>
          <w:b/>
          <w:sz w:val="24"/>
          <w:szCs w:val="24"/>
        </w:rPr>
        <w:t>SECRETARÍA DISTRITAL DE INTEGRACIÓN SOCIAL</w:t>
      </w:r>
    </w:p>
    <w:p w14:paraId="56D3E33A" w14:textId="77777777" w:rsidR="000A25E9" w:rsidRPr="00742B6D" w:rsidRDefault="000A25E9" w:rsidP="000A25E9">
      <w:pPr>
        <w:spacing w:after="0" w:line="276" w:lineRule="auto"/>
        <w:jc w:val="both"/>
        <w:rPr>
          <w:rFonts w:ascii="Arial" w:eastAsia="Arial" w:hAnsi="Arial" w:cs="Arial"/>
          <w:sz w:val="24"/>
          <w:szCs w:val="24"/>
        </w:rPr>
      </w:pPr>
    </w:p>
    <w:p w14:paraId="19C110BF"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Roberto Angulo Salazar </w:t>
      </w:r>
    </w:p>
    <w:p w14:paraId="1EAC3FB6"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Secretario Distrital de Integración Social</w:t>
      </w:r>
    </w:p>
    <w:p w14:paraId="5114F82A" w14:textId="77777777" w:rsidR="000A25E9" w:rsidRPr="00742B6D" w:rsidRDefault="000A25E9" w:rsidP="000A25E9">
      <w:pPr>
        <w:spacing w:after="0" w:line="276" w:lineRule="auto"/>
        <w:jc w:val="both"/>
        <w:rPr>
          <w:rFonts w:ascii="Arial" w:eastAsia="Arial" w:hAnsi="Arial" w:cs="Arial"/>
          <w:i/>
          <w:sz w:val="24"/>
          <w:szCs w:val="24"/>
        </w:rPr>
      </w:pPr>
    </w:p>
    <w:p w14:paraId="2C81554D"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Iván Osejo Villamil</w:t>
      </w:r>
    </w:p>
    <w:p w14:paraId="78B22FFA"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Director de Análisis y Diseño Estratégico</w:t>
      </w:r>
    </w:p>
    <w:p w14:paraId="66E7952F" w14:textId="77777777" w:rsidR="000A25E9" w:rsidRPr="00742B6D" w:rsidRDefault="000A25E9" w:rsidP="000A25E9">
      <w:pPr>
        <w:spacing w:after="0" w:line="276" w:lineRule="auto"/>
        <w:jc w:val="both"/>
        <w:rPr>
          <w:rFonts w:ascii="Arial" w:eastAsia="Arial" w:hAnsi="Arial" w:cs="Arial"/>
          <w:i/>
          <w:iCs/>
          <w:sz w:val="24"/>
          <w:szCs w:val="24"/>
        </w:rPr>
      </w:pPr>
    </w:p>
    <w:p w14:paraId="5D532695"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Elizabeth Soler Yaya </w:t>
      </w:r>
    </w:p>
    <w:p w14:paraId="59FBFB4B" w14:textId="77777777" w:rsidR="000A25E9" w:rsidRPr="00742B6D" w:rsidRDefault="000A25E9" w:rsidP="000A25E9">
      <w:pPr>
        <w:spacing w:after="0" w:line="276" w:lineRule="auto"/>
        <w:jc w:val="both"/>
        <w:rPr>
          <w:rFonts w:ascii="Arial" w:eastAsia="Arial" w:hAnsi="Arial" w:cs="Arial"/>
          <w:i/>
          <w:color w:val="FF0000"/>
          <w:sz w:val="24"/>
          <w:szCs w:val="24"/>
        </w:rPr>
      </w:pPr>
      <w:r w:rsidRPr="00742B6D">
        <w:rPr>
          <w:rFonts w:ascii="Arial" w:eastAsia="Arial" w:hAnsi="Arial" w:cs="Arial"/>
          <w:i/>
          <w:sz w:val="24"/>
          <w:szCs w:val="24"/>
        </w:rPr>
        <w:t>Subdirector de Diseño Evaluación y Sistematización</w:t>
      </w:r>
    </w:p>
    <w:p w14:paraId="32E44BEE"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 </w:t>
      </w:r>
    </w:p>
    <w:p w14:paraId="7B41C193"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Diana Patricia Martínez Gallego</w:t>
      </w:r>
    </w:p>
    <w:p w14:paraId="24AC159F"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Directora para la Inclusión y las Familias </w:t>
      </w:r>
    </w:p>
    <w:p w14:paraId="78C639EB" w14:textId="77777777" w:rsidR="000A25E9" w:rsidRPr="00742B6D" w:rsidRDefault="000A25E9" w:rsidP="000A25E9">
      <w:pPr>
        <w:spacing w:after="0" w:line="276" w:lineRule="auto"/>
        <w:jc w:val="both"/>
        <w:rPr>
          <w:rFonts w:ascii="Arial" w:eastAsia="Arial" w:hAnsi="Arial" w:cs="Arial"/>
          <w:i/>
          <w:sz w:val="24"/>
          <w:szCs w:val="24"/>
        </w:rPr>
      </w:pPr>
    </w:p>
    <w:p w14:paraId="67A8DF4F"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sz w:val="24"/>
          <w:szCs w:val="24"/>
        </w:rPr>
        <w:t>Olga Marcela Cubides Salazar</w:t>
      </w:r>
    </w:p>
    <w:p w14:paraId="548BCC1D"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i/>
          <w:sz w:val="24"/>
          <w:szCs w:val="24"/>
        </w:rPr>
        <w:t>Subdirectora para la Discapacidad</w:t>
      </w:r>
      <w:r w:rsidRPr="00742B6D">
        <w:rPr>
          <w:rFonts w:ascii="Arial" w:eastAsia="Arial" w:hAnsi="Arial" w:cs="Arial"/>
          <w:sz w:val="24"/>
          <w:szCs w:val="24"/>
        </w:rPr>
        <w:t xml:space="preserve"> </w:t>
      </w:r>
    </w:p>
    <w:p w14:paraId="12225C64" w14:textId="77777777" w:rsidR="000A25E9" w:rsidRPr="00742B6D" w:rsidRDefault="000A25E9" w:rsidP="000A25E9">
      <w:pPr>
        <w:spacing w:after="0" w:line="276" w:lineRule="auto"/>
        <w:jc w:val="both"/>
        <w:rPr>
          <w:rFonts w:ascii="Arial" w:eastAsia="Arial" w:hAnsi="Arial" w:cs="Arial"/>
          <w:sz w:val="24"/>
          <w:szCs w:val="24"/>
        </w:rPr>
      </w:pPr>
    </w:p>
    <w:p w14:paraId="4B3F125D"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Carolina Delgado Torres </w:t>
      </w:r>
    </w:p>
    <w:p w14:paraId="4DB04FCD" w14:textId="77777777" w:rsidR="000A25E9" w:rsidRPr="00742B6D" w:rsidRDefault="000A25E9" w:rsidP="000A25E9">
      <w:pPr>
        <w:spacing w:after="0" w:line="276" w:lineRule="auto"/>
        <w:jc w:val="both"/>
        <w:rPr>
          <w:rFonts w:ascii="Arial" w:eastAsia="Arial" w:hAnsi="Arial" w:cs="Arial"/>
          <w:i/>
          <w:iCs/>
          <w:sz w:val="24"/>
          <w:szCs w:val="24"/>
        </w:rPr>
      </w:pPr>
      <w:r w:rsidRPr="00742B6D">
        <w:rPr>
          <w:rFonts w:ascii="Arial" w:eastAsia="Arial" w:hAnsi="Arial" w:cs="Arial"/>
          <w:i/>
          <w:iCs/>
          <w:sz w:val="24"/>
          <w:szCs w:val="24"/>
        </w:rPr>
        <w:t>Profesional de Planeación de la Dirección para la Inclusión y las Familias</w:t>
      </w:r>
    </w:p>
    <w:p w14:paraId="7FF25964" w14:textId="77777777" w:rsidR="000A25E9" w:rsidRPr="00742B6D" w:rsidRDefault="000A25E9" w:rsidP="000A25E9">
      <w:pPr>
        <w:spacing w:after="0" w:line="276" w:lineRule="auto"/>
        <w:jc w:val="both"/>
        <w:rPr>
          <w:rFonts w:ascii="Arial" w:eastAsia="Arial" w:hAnsi="Arial" w:cs="Arial"/>
          <w:i/>
          <w:iCs/>
          <w:sz w:val="24"/>
          <w:szCs w:val="24"/>
        </w:rPr>
      </w:pPr>
    </w:p>
    <w:p w14:paraId="0F5C3D14"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Eleonora Benavides Torres </w:t>
      </w:r>
    </w:p>
    <w:p w14:paraId="609FE388"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Profesional de políticas de la Dirección para la Inclusión y las Familias </w:t>
      </w:r>
    </w:p>
    <w:p w14:paraId="70E8CC3E" w14:textId="77777777" w:rsidR="000A25E9" w:rsidRPr="00742B6D" w:rsidRDefault="000A25E9" w:rsidP="000A25E9">
      <w:pPr>
        <w:spacing w:after="0" w:line="276" w:lineRule="auto"/>
        <w:jc w:val="both"/>
        <w:rPr>
          <w:rFonts w:ascii="Arial" w:hAnsi="Arial" w:cs="Arial"/>
          <w:sz w:val="24"/>
          <w:szCs w:val="24"/>
        </w:rPr>
      </w:pPr>
      <w:bookmarkStart w:id="0" w:name="_Hlk176352518"/>
    </w:p>
    <w:p w14:paraId="2DF05FAF"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Sergio Casanova </w:t>
      </w:r>
    </w:p>
    <w:p w14:paraId="79938B78"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Profesional de Subdirección de Diseño, Evaluación y Sistematización</w:t>
      </w:r>
    </w:p>
    <w:p w14:paraId="2C5A8510" w14:textId="77777777" w:rsidR="000A25E9" w:rsidRPr="00742B6D" w:rsidRDefault="000A25E9" w:rsidP="000A25E9">
      <w:pPr>
        <w:spacing w:after="0" w:line="276" w:lineRule="auto"/>
        <w:jc w:val="both"/>
        <w:rPr>
          <w:rFonts w:ascii="Arial" w:eastAsia="Arial" w:hAnsi="Arial" w:cs="Arial"/>
          <w:i/>
          <w:sz w:val="24"/>
          <w:szCs w:val="24"/>
        </w:rPr>
      </w:pPr>
    </w:p>
    <w:p w14:paraId="27AF8411"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Felipe Garavito </w:t>
      </w:r>
    </w:p>
    <w:bookmarkEnd w:id="0"/>
    <w:p w14:paraId="136A3E12"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Profesional de Subdirección de Diseño, Evaluación y Sistematización</w:t>
      </w:r>
    </w:p>
    <w:p w14:paraId="6DDBED5C" w14:textId="77777777" w:rsidR="000A25E9" w:rsidRPr="00742B6D" w:rsidRDefault="000A25E9" w:rsidP="000A25E9">
      <w:pPr>
        <w:spacing w:after="0" w:line="276" w:lineRule="auto"/>
        <w:jc w:val="both"/>
        <w:rPr>
          <w:rFonts w:ascii="Arial" w:eastAsia="Arial" w:hAnsi="Arial" w:cs="Arial"/>
          <w:i/>
          <w:sz w:val="24"/>
          <w:szCs w:val="24"/>
        </w:rPr>
      </w:pPr>
    </w:p>
    <w:p w14:paraId="292DE4CC"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Karine Alejandra Bautista Flórez</w:t>
      </w:r>
    </w:p>
    <w:p w14:paraId="60AF420B"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Profesional Subdirección para la Discapacidad</w:t>
      </w:r>
    </w:p>
    <w:p w14:paraId="3E859B54" w14:textId="77777777" w:rsidR="000A25E9" w:rsidRPr="00742B6D" w:rsidRDefault="000A25E9" w:rsidP="000A25E9">
      <w:pPr>
        <w:spacing w:after="0" w:line="276" w:lineRule="auto"/>
        <w:jc w:val="both"/>
        <w:rPr>
          <w:rFonts w:ascii="Arial" w:eastAsia="Arial" w:hAnsi="Arial" w:cs="Arial"/>
          <w:i/>
          <w:sz w:val="24"/>
          <w:szCs w:val="24"/>
        </w:rPr>
      </w:pPr>
    </w:p>
    <w:p w14:paraId="26A4BE9B"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Sebastián Otalora Moreno</w:t>
      </w:r>
    </w:p>
    <w:p w14:paraId="19311907" w14:textId="77777777" w:rsidR="000A25E9" w:rsidRPr="00742B6D" w:rsidRDefault="000A25E9" w:rsidP="000A25E9">
      <w:pPr>
        <w:spacing w:after="0" w:line="276" w:lineRule="auto"/>
        <w:jc w:val="both"/>
        <w:rPr>
          <w:rFonts w:ascii="Arial" w:eastAsia="Arial" w:hAnsi="Arial" w:cs="Arial"/>
          <w:i/>
          <w:iCs/>
          <w:sz w:val="24"/>
          <w:szCs w:val="24"/>
        </w:rPr>
      </w:pPr>
      <w:r w:rsidRPr="00742B6D">
        <w:rPr>
          <w:rFonts w:ascii="Arial" w:eastAsia="Arial" w:hAnsi="Arial" w:cs="Arial"/>
          <w:i/>
          <w:iCs/>
          <w:sz w:val="24"/>
          <w:szCs w:val="24"/>
        </w:rPr>
        <w:lastRenderedPageBreak/>
        <w:t>Profesional de la Subdirección para la Discapacidad</w:t>
      </w:r>
    </w:p>
    <w:p w14:paraId="0B99D76C" w14:textId="77777777" w:rsidR="000A25E9" w:rsidRPr="00742B6D" w:rsidRDefault="000A25E9" w:rsidP="000A25E9">
      <w:pPr>
        <w:spacing w:after="0" w:line="276" w:lineRule="auto"/>
        <w:jc w:val="both"/>
        <w:rPr>
          <w:rFonts w:ascii="Arial" w:eastAsia="Arial" w:hAnsi="Arial" w:cs="Arial"/>
          <w:i/>
          <w:iCs/>
          <w:sz w:val="24"/>
          <w:szCs w:val="24"/>
        </w:rPr>
      </w:pPr>
    </w:p>
    <w:p w14:paraId="7743532F" w14:textId="518EA6EE" w:rsidR="000A25E9" w:rsidRPr="00742B6D" w:rsidRDefault="000A25E9" w:rsidP="000A25E9">
      <w:pPr>
        <w:spacing w:after="0" w:line="276" w:lineRule="auto"/>
        <w:jc w:val="both"/>
        <w:rPr>
          <w:rFonts w:ascii="Arial" w:eastAsia="Arial" w:hAnsi="Arial" w:cs="Arial"/>
          <w:b/>
          <w:sz w:val="24"/>
          <w:szCs w:val="24"/>
        </w:rPr>
      </w:pPr>
      <w:r w:rsidRPr="00742B6D">
        <w:rPr>
          <w:rFonts w:ascii="Arial" w:eastAsia="Arial" w:hAnsi="Arial" w:cs="Arial"/>
          <w:b/>
          <w:sz w:val="24"/>
          <w:szCs w:val="24"/>
        </w:rPr>
        <w:t>SECRETARÍA DISTRITAL DE HACIENDA</w:t>
      </w:r>
    </w:p>
    <w:p w14:paraId="6CDB2696" w14:textId="77777777" w:rsidR="000A25E9" w:rsidRPr="00742B6D" w:rsidRDefault="000A25E9" w:rsidP="000A25E9">
      <w:pPr>
        <w:spacing w:after="0" w:line="276" w:lineRule="auto"/>
        <w:jc w:val="both"/>
        <w:rPr>
          <w:rFonts w:ascii="Arial" w:eastAsia="Arial" w:hAnsi="Arial" w:cs="Arial"/>
          <w:b/>
          <w:sz w:val="24"/>
          <w:szCs w:val="24"/>
        </w:rPr>
        <w:sectPr w:rsidR="000A25E9" w:rsidRPr="00742B6D" w:rsidSect="000A25E9">
          <w:headerReference w:type="default" r:id="rId12"/>
          <w:footerReference w:type="default" r:id="rId13"/>
          <w:pgSz w:w="12242" w:h="15842"/>
          <w:pgMar w:top="1417" w:right="1701" w:bottom="1417" w:left="1701" w:header="708" w:footer="708" w:gutter="0"/>
          <w:cols w:space="720"/>
        </w:sectPr>
      </w:pPr>
      <w:r w:rsidRPr="00742B6D">
        <w:rPr>
          <w:rFonts w:ascii="Arial" w:eastAsia="Arial" w:hAnsi="Arial" w:cs="Arial"/>
          <w:b/>
          <w:sz w:val="24"/>
          <w:szCs w:val="24"/>
        </w:rPr>
        <w:t>_________________________________________________________________</w:t>
      </w:r>
    </w:p>
    <w:p w14:paraId="2E6433B7" w14:textId="77777777" w:rsidR="000A25E9" w:rsidRPr="00742B6D" w:rsidRDefault="000A25E9" w:rsidP="000A25E9">
      <w:pPr>
        <w:spacing w:after="0" w:line="276" w:lineRule="auto"/>
        <w:jc w:val="both"/>
        <w:rPr>
          <w:rFonts w:ascii="Arial" w:eastAsia="Arial" w:hAnsi="Arial" w:cs="Arial"/>
          <w:sz w:val="24"/>
          <w:szCs w:val="24"/>
        </w:rPr>
      </w:pPr>
    </w:p>
    <w:p w14:paraId="5520CA9F"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Ana María Cadena </w:t>
      </w:r>
    </w:p>
    <w:p w14:paraId="660A191D"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Secretaría Distrital de Hacienda</w:t>
      </w:r>
    </w:p>
    <w:p w14:paraId="2C726832" w14:textId="77777777" w:rsidR="000A25E9" w:rsidRPr="00742B6D" w:rsidRDefault="000A25E9" w:rsidP="000A25E9">
      <w:pPr>
        <w:spacing w:after="0" w:line="276" w:lineRule="auto"/>
        <w:jc w:val="both"/>
        <w:rPr>
          <w:rFonts w:ascii="Arial" w:eastAsia="Arial" w:hAnsi="Arial" w:cs="Arial"/>
          <w:i/>
          <w:sz w:val="24"/>
          <w:szCs w:val="24"/>
        </w:rPr>
      </w:pPr>
    </w:p>
    <w:p w14:paraId="3C1406E7" w14:textId="77777777" w:rsidR="000A25E9" w:rsidRPr="00742B6D" w:rsidRDefault="000A25E9" w:rsidP="000A25E9">
      <w:pPr>
        <w:spacing w:after="0" w:line="276" w:lineRule="auto"/>
        <w:jc w:val="both"/>
        <w:rPr>
          <w:rFonts w:ascii="Arial" w:eastAsia="Arial" w:hAnsi="Arial" w:cs="Arial"/>
          <w:iCs/>
          <w:sz w:val="24"/>
          <w:szCs w:val="24"/>
        </w:rPr>
      </w:pPr>
      <w:r w:rsidRPr="00742B6D">
        <w:rPr>
          <w:rFonts w:ascii="Arial" w:eastAsia="Arial" w:hAnsi="Arial" w:cs="Arial"/>
          <w:iCs/>
          <w:sz w:val="24"/>
          <w:szCs w:val="24"/>
        </w:rPr>
        <w:t xml:space="preserve">Claudia Marcela Numa Páez, </w:t>
      </w:r>
    </w:p>
    <w:p w14:paraId="6759A35B"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Directora Distrital de Presupuesto</w:t>
      </w:r>
    </w:p>
    <w:p w14:paraId="74DCD949" w14:textId="77777777" w:rsidR="000A25E9" w:rsidRPr="00742B6D" w:rsidRDefault="000A25E9" w:rsidP="000A25E9">
      <w:pPr>
        <w:spacing w:after="0" w:line="276" w:lineRule="auto"/>
        <w:jc w:val="both"/>
        <w:rPr>
          <w:rFonts w:ascii="Arial" w:eastAsia="Arial" w:hAnsi="Arial" w:cs="Arial"/>
          <w:sz w:val="24"/>
          <w:szCs w:val="24"/>
        </w:rPr>
      </w:pPr>
    </w:p>
    <w:p w14:paraId="5788AFB1"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sz w:val="24"/>
          <w:szCs w:val="24"/>
        </w:rPr>
        <w:t>Jennifer Lilian Pabón Martínez</w:t>
      </w:r>
    </w:p>
    <w:p w14:paraId="31C901FA"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Subdirectora Técnica de Análisis y Sostenibilidad Presupuestal </w:t>
      </w:r>
    </w:p>
    <w:p w14:paraId="075DA426" w14:textId="77777777" w:rsidR="000A25E9" w:rsidRPr="00742B6D" w:rsidRDefault="000A25E9" w:rsidP="000A25E9">
      <w:pPr>
        <w:spacing w:after="0" w:line="276" w:lineRule="auto"/>
        <w:jc w:val="both"/>
        <w:rPr>
          <w:rFonts w:ascii="Arial" w:eastAsia="Arial" w:hAnsi="Arial" w:cs="Arial"/>
          <w:i/>
          <w:sz w:val="24"/>
          <w:szCs w:val="24"/>
        </w:rPr>
      </w:pPr>
    </w:p>
    <w:p w14:paraId="2E6EEE7E"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Daira Muñoz Tandioy </w:t>
      </w:r>
    </w:p>
    <w:p w14:paraId="70C02373"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Profesional Especializada de la Subdirección de Análisis y Sostenibilidad Presupuestal </w:t>
      </w:r>
    </w:p>
    <w:p w14:paraId="161CDE27" w14:textId="77777777" w:rsidR="000A25E9" w:rsidRPr="00742B6D" w:rsidRDefault="000A25E9" w:rsidP="000A25E9">
      <w:pPr>
        <w:spacing w:after="0" w:line="276" w:lineRule="auto"/>
        <w:jc w:val="both"/>
        <w:rPr>
          <w:rFonts w:ascii="Arial" w:eastAsia="Arial" w:hAnsi="Arial" w:cs="Arial"/>
          <w:i/>
          <w:sz w:val="24"/>
          <w:szCs w:val="24"/>
        </w:rPr>
      </w:pPr>
    </w:p>
    <w:p w14:paraId="6C833CE1" w14:textId="77777777" w:rsidR="000A25E9" w:rsidRPr="00742B6D" w:rsidRDefault="000A25E9" w:rsidP="000A25E9">
      <w:pPr>
        <w:spacing w:after="0" w:line="276" w:lineRule="auto"/>
        <w:jc w:val="both"/>
        <w:rPr>
          <w:rFonts w:ascii="Arial" w:eastAsia="Arial" w:hAnsi="Arial" w:cs="Arial"/>
          <w:b/>
          <w:sz w:val="24"/>
          <w:szCs w:val="24"/>
        </w:rPr>
      </w:pPr>
      <w:r w:rsidRPr="00742B6D">
        <w:rPr>
          <w:rFonts w:ascii="Arial" w:eastAsia="Arial" w:hAnsi="Arial" w:cs="Arial"/>
          <w:b/>
          <w:sz w:val="24"/>
          <w:szCs w:val="24"/>
        </w:rPr>
        <w:t>SECRETARÍA DISTRITAL DE PLANEACIÓN</w:t>
      </w:r>
    </w:p>
    <w:p w14:paraId="01C38538" w14:textId="77777777" w:rsidR="000A25E9" w:rsidRPr="00742B6D" w:rsidRDefault="000A25E9" w:rsidP="000A25E9">
      <w:pPr>
        <w:spacing w:after="0" w:line="276" w:lineRule="auto"/>
        <w:jc w:val="both"/>
        <w:rPr>
          <w:rFonts w:ascii="Arial" w:eastAsia="Arial" w:hAnsi="Arial" w:cs="Arial"/>
          <w:b/>
          <w:sz w:val="24"/>
          <w:szCs w:val="24"/>
        </w:rPr>
        <w:sectPr w:rsidR="000A25E9" w:rsidRPr="00742B6D" w:rsidSect="000A25E9">
          <w:type w:val="continuous"/>
          <w:pgSz w:w="12242" w:h="15842"/>
          <w:pgMar w:top="1417" w:right="1701" w:bottom="1417" w:left="1701" w:header="708" w:footer="708" w:gutter="0"/>
          <w:cols w:space="720"/>
        </w:sectPr>
      </w:pPr>
      <w:r w:rsidRPr="00742B6D">
        <w:rPr>
          <w:rFonts w:ascii="Arial" w:eastAsia="Arial" w:hAnsi="Arial" w:cs="Arial"/>
          <w:b/>
          <w:sz w:val="24"/>
          <w:szCs w:val="24"/>
        </w:rPr>
        <w:t>________________________________________________________________</w:t>
      </w:r>
    </w:p>
    <w:p w14:paraId="44DA6406" w14:textId="77777777" w:rsidR="000A25E9" w:rsidRPr="00742B6D" w:rsidRDefault="000A25E9" w:rsidP="000A25E9">
      <w:pPr>
        <w:spacing w:after="0" w:line="276" w:lineRule="auto"/>
        <w:jc w:val="both"/>
        <w:rPr>
          <w:rFonts w:ascii="Arial" w:eastAsia="Arial" w:hAnsi="Arial" w:cs="Arial"/>
          <w:sz w:val="24"/>
          <w:szCs w:val="24"/>
        </w:rPr>
        <w:sectPr w:rsidR="000A25E9" w:rsidRPr="00742B6D" w:rsidSect="000A25E9">
          <w:type w:val="continuous"/>
          <w:pgSz w:w="12242" w:h="15842"/>
          <w:pgMar w:top="1417" w:right="1701" w:bottom="1417" w:left="1701" w:header="708" w:footer="708" w:gutter="0"/>
          <w:cols w:space="720"/>
        </w:sectPr>
      </w:pPr>
    </w:p>
    <w:p w14:paraId="093C1A3E" w14:textId="77777777" w:rsidR="000A25E9" w:rsidRPr="00742B6D" w:rsidRDefault="000A25E9" w:rsidP="000A25E9">
      <w:pPr>
        <w:spacing w:after="0" w:line="276" w:lineRule="auto"/>
        <w:jc w:val="both"/>
        <w:rPr>
          <w:rFonts w:ascii="Arial" w:eastAsia="Arial" w:hAnsi="Arial" w:cs="Arial"/>
          <w:caps/>
          <w:sz w:val="24"/>
          <w:szCs w:val="24"/>
        </w:rPr>
      </w:pPr>
      <w:r w:rsidRPr="00742B6D">
        <w:rPr>
          <w:rFonts w:ascii="Arial" w:eastAsia="Arial" w:hAnsi="Arial" w:cs="Arial"/>
          <w:color w:val="000000"/>
          <w:sz w:val="24"/>
          <w:szCs w:val="24"/>
        </w:rPr>
        <w:t>Úrsula Ablanque Mejía</w:t>
      </w:r>
      <w:r w:rsidRPr="00742B6D">
        <w:rPr>
          <w:rFonts w:ascii="Arial" w:eastAsia="Arial" w:hAnsi="Arial" w:cs="Arial"/>
          <w:caps/>
          <w:sz w:val="24"/>
          <w:szCs w:val="24"/>
        </w:rPr>
        <w:t xml:space="preserve"> </w:t>
      </w:r>
    </w:p>
    <w:p w14:paraId="61C781C1"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Secretaria Distrital de Planeación</w:t>
      </w:r>
    </w:p>
    <w:p w14:paraId="3DC9C306"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 xml:space="preserve"> </w:t>
      </w:r>
    </w:p>
    <w:p w14:paraId="004B84F7" w14:textId="2855E8E6" w:rsidR="000A25E9" w:rsidRPr="00742B6D" w:rsidRDefault="000A25E9" w:rsidP="000A25E9">
      <w:pPr>
        <w:spacing w:after="0" w:line="276" w:lineRule="auto"/>
        <w:jc w:val="both"/>
        <w:rPr>
          <w:rFonts w:ascii="Arial" w:eastAsia="Arial" w:hAnsi="Arial" w:cs="Arial"/>
          <w:sz w:val="24"/>
          <w:szCs w:val="24"/>
        </w:rPr>
      </w:pPr>
      <w:r w:rsidRPr="7997C1E5">
        <w:rPr>
          <w:rFonts w:ascii="Arial" w:eastAsia="Arial" w:hAnsi="Arial" w:cs="Arial"/>
          <w:sz w:val="24"/>
          <w:szCs w:val="24"/>
        </w:rPr>
        <w:t>Julio Alejandro Abril Tabares</w:t>
      </w:r>
    </w:p>
    <w:p w14:paraId="6C38ABA7"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i/>
          <w:sz w:val="24"/>
          <w:szCs w:val="24"/>
        </w:rPr>
        <w:t>Subsecretario de Planeación de la Inversión</w:t>
      </w:r>
    </w:p>
    <w:p w14:paraId="551E2126" w14:textId="77777777" w:rsidR="000A25E9" w:rsidRPr="00742B6D" w:rsidRDefault="000A25E9" w:rsidP="000A25E9">
      <w:pPr>
        <w:spacing w:after="0" w:line="276" w:lineRule="auto"/>
        <w:jc w:val="both"/>
        <w:rPr>
          <w:rFonts w:ascii="Arial" w:eastAsia="Arial" w:hAnsi="Arial" w:cs="Arial"/>
          <w:sz w:val="24"/>
          <w:szCs w:val="24"/>
        </w:rPr>
      </w:pPr>
    </w:p>
    <w:p w14:paraId="7FEAA437" w14:textId="77777777" w:rsidR="000A25E9" w:rsidRPr="00742B6D" w:rsidRDefault="000A25E9" w:rsidP="000A25E9">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Iván Darío Rodríguez Murillo </w:t>
      </w:r>
    </w:p>
    <w:p w14:paraId="67AAC405" w14:textId="77777777" w:rsidR="000A25E9" w:rsidRPr="00742B6D" w:rsidRDefault="000A25E9" w:rsidP="000A25E9">
      <w:pPr>
        <w:spacing w:after="0" w:line="276" w:lineRule="auto"/>
        <w:jc w:val="both"/>
        <w:rPr>
          <w:rFonts w:ascii="Arial" w:eastAsia="Arial" w:hAnsi="Arial" w:cs="Arial"/>
          <w:i/>
          <w:sz w:val="24"/>
          <w:szCs w:val="24"/>
        </w:rPr>
      </w:pPr>
      <w:r w:rsidRPr="7997C1E5">
        <w:rPr>
          <w:rFonts w:ascii="Arial" w:eastAsia="Arial" w:hAnsi="Arial" w:cs="Arial"/>
          <w:i/>
          <w:sz w:val="24"/>
          <w:szCs w:val="24"/>
        </w:rPr>
        <w:t>Director Distrital de Programación, Seguimiento a la Inversión y Plan de Desarrollo</w:t>
      </w:r>
    </w:p>
    <w:p w14:paraId="1D2EDF57" w14:textId="77777777" w:rsidR="000A25E9" w:rsidRPr="00742B6D" w:rsidRDefault="000A25E9" w:rsidP="000A25E9">
      <w:pPr>
        <w:spacing w:after="0" w:line="276" w:lineRule="auto"/>
        <w:jc w:val="both"/>
        <w:rPr>
          <w:rFonts w:ascii="Arial" w:eastAsia="Arial" w:hAnsi="Arial" w:cs="Arial"/>
          <w:i/>
          <w:sz w:val="24"/>
          <w:szCs w:val="24"/>
        </w:rPr>
      </w:pPr>
    </w:p>
    <w:p w14:paraId="2A3AD92F" w14:textId="77777777" w:rsidR="000A25E9" w:rsidRPr="00742B6D" w:rsidRDefault="66981C04" w:rsidP="000A25E9">
      <w:pPr>
        <w:spacing w:after="0" w:line="276" w:lineRule="auto"/>
        <w:jc w:val="both"/>
        <w:rPr>
          <w:rFonts w:ascii="Arial" w:eastAsia="Arial" w:hAnsi="Arial" w:cs="Arial"/>
          <w:sz w:val="24"/>
          <w:szCs w:val="24"/>
        </w:rPr>
      </w:pPr>
      <w:r w:rsidRPr="3C8EE11D">
        <w:rPr>
          <w:rFonts w:ascii="Arial" w:eastAsia="Arial" w:hAnsi="Arial" w:cs="Arial"/>
          <w:sz w:val="24"/>
          <w:szCs w:val="24"/>
        </w:rPr>
        <w:t xml:space="preserve">Edward Daza Díaz </w:t>
      </w:r>
    </w:p>
    <w:p w14:paraId="11E04DEB" w14:textId="4886ABEB" w:rsidR="5CCC5896" w:rsidRDefault="5CCC5896" w:rsidP="3C8EE11D">
      <w:pPr>
        <w:spacing w:after="0" w:line="276" w:lineRule="auto"/>
        <w:jc w:val="both"/>
        <w:rPr>
          <w:rFonts w:ascii="Arial" w:eastAsia="Arial" w:hAnsi="Arial" w:cs="Arial"/>
          <w:sz w:val="24"/>
          <w:szCs w:val="24"/>
        </w:rPr>
      </w:pPr>
      <w:r w:rsidRPr="3C8EE11D">
        <w:rPr>
          <w:rFonts w:ascii="Arial" w:eastAsia="Arial" w:hAnsi="Arial" w:cs="Arial"/>
          <w:sz w:val="24"/>
          <w:szCs w:val="24"/>
        </w:rPr>
        <w:t>Olga Quintero Blanco</w:t>
      </w:r>
    </w:p>
    <w:p w14:paraId="2EAAABFA" w14:textId="77777777" w:rsidR="000A25E9" w:rsidRPr="00742B6D" w:rsidRDefault="000A25E9" w:rsidP="000A25E9">
      <w:pPr>
        <w:spacing w:after="0" w:line="276" w:lineRule="auto"/>
        <w:jc w:val="both"/>
        <w:rPr>
          <w:rFonts w:ascii="Arial" w:eastAsia="Arial" w:hAnsi="Arial" w:cs="Arial"/>
          <w:i/>
          <w:sz w:val="24"/>
          <w:szCs w:val="24"/>
        </w:rPr>
        <w:sectPr w:rsidR="000A25E9" w:rsidRPr="00742B6D" w:rsidSect="000A25E9">
          <w:type w:val="continuous"/>
          <w:pgSz w:w="12242" w:h="15842"/>
          <w:pgMar w:top="1417" w:right="1701" w:bottom="1417" w:left="1701" w:header="708" w:footer="708" w:gutter="0"/>
          <w:cols w:space="720"/>
        </w:sectPr>
      </w:pPr>
      <w:r w:rsidRPr="00742B6D">
        <w:rPr>
          <w:rFonts w:ascii="Arial" w:eastAsia="Arial" w:hAnsi="Arial" w:cs="Arial"/>
          <w:i/>
          <w:sz w:val="24"/>
          <w:szCs w:val="24"/>
        </w:rPr>
        <w:t xml:space="preserve">Dirección Distrital de Programación, Seguimiento a la Inversión y Plan de </w:t>
      </w:r>
    </w:p>
    <w:p w14:paraId="64946FBB" w14:textId="77777777" w:rsidR="000A25E9" w:rsidRPr="00742B6D" w:rsidRDefault="000A25E9" w:rsidP="000A25E9">
      <w:pPr>
        <w:spacing w:after="0" w:line="276" w:lineRule="auto"/>
        <w:jc w:val="both"/>
        <w:rPr>
          <w:rFonts w:ascii="Arial" w:eastAsia="Arial" w:hAnsi="Arial" w:cs="Arial"/>
          <w:i/>
          <w:sz w:val="24"/>
          <w:szCs w:val="24"/>
        </w:rPr>
      </w:pPr>
      <w:r w:rsidRPr="00742B6D">
        <w:rPr>
          <w:rFonts w:ascii="Arial" w:eastAsia="Arial" w:hAnsi="Arial" w:cs="Arial"/>
          <w:i/>
          <w:sz w:val="24"/>
          <w:szCs w:val="24"/>
        </w:rPr>
        <w:t>Desarrollo</w:t>
      </w:r>
    </w:p>
    <w:p w14:paraId="2D8F57F0" w14:textId="77777777" w:rsidR="000A25E9" w:rsidRPr="00742B6D" w:rsidRDefault="000A25E9" w:rsidP="000A25E9">
      <w:pPr>
        <w:spacing w:after="0" w:line="276" w:lineRule="auto"/>
        <w:jc w:val="both"/>
        <w:rPr>
          <w:rFonts w:ascii="Arial" w:eastAsia="Arial" w:hAnsi="Arial" w:cs="Arial"/>
          <w:i/>
          <w:sz w:val="24"/>
          <w:szCs w:val="24"/>
        </w:rPr>
      </w:pPr>
    </w:p>
    <w:p w14:paraId="6F2D6774" w14:textId="77777777" w:rsidR="000A25E9" w:rsidRPr="00742B6D" w:rsidRDefault="000A25E9" w:rsidP="000A25E9">
      <w:pPr>
        <w:spacing w:after="0" w:line="276" w:lineRule="auto"/>
        <w:jc w:val="both"/>
        <w:rPr>
          <w:rFonts w:ascii="Arial" w:eastAsia="Arial" w:hAnsi="Arial" w:cs="Arial"/>
          <w:i/>
          <w:sz w:val="24"/>
          <w:szCs w:val="24"/>
        </w:rPr>
      </w:pPr>
    </w:p>
    <w:p w14:paraId="3BE6C21B" w14:textId="77777777" w:rsidR="000A25E9" w:rsidRPr="00742B6D" w:rsidRDefault="000A25E9" w:rsidP="000A25E9">
      <w:pPr>
        <w:spacing w:after="0" w:line="276" w:lineRule="auto"/>
        <w:jc w:val="both"/>
        <w:rPr>
          <w:rFonts w:ascii="Arial" w:eastAsia="Arial" w:hAnsi="Arial" w:cs="Arial"/>
          <w:i/>
          <w:sz w:val="24"/>
          <w:szCs w:val="24"/>
        </w:rPr>
      </w:pPr>
    </w:p>
    <w:p w14:paraId="1EB14E1E" w14:textId="77777777" w:rsidR="000A25E9" w:rsidRPr="00742B6D" w:rsidRDefault="000A25E9" w:rsidP="000A25E9">
      <w:pPr>
        <w:spacing w:after="0" w:line="276" w:lineRule="auto"/>
        <w:jc w:val="both"/>
        <w:rPr>
          <w:rFonts w:ascii="Arial" w:eastAsia="Arial" w:hAnsi="Arial" w:cs="Arial"/>
          <w:i/>
          <w:sz w:val="24"/>
          <w:szCs w:val="24"/>
        </w:rPr>
      </w:pPr>
    </w:p>
    <w:p w14:paraId="130E933E" w14:textId="77777777" w:rsidR="000A25E9" w:rsidRPr="00742B6D" w:rsidRDefault="000A25E9" w:rsidP="000A25E9">
      <w:pPr>
        <w:spacing w:after="0" w:line="276" w:lineRule="auto"/>
        <w:jc w:val="both"/>
        <w:rPr>
          <w:rFonts w:ascii="Arial" w:eastAsia="Arial" w:hAnsi="Arial" w:cs="Arial"/>
          <w:i/>
          <w:sz w:val="24"/>
          <w:szCs w:val="24"/>
        </w:rPr>
      </w:pPr>
    </w:p>
    <w:p w14:paraId="313369CC" w14:textId="77777777" w:rsidR="000A25E9" w:rsidRPr="00742B6D" w:rsidRDefault="000A25E9" w:rsidP="000A25E9">
      <w:pPr>
        <w:spacing w:after="0" w:line="276" w:lineRule="auto"/>
        <w:jc w:val="both"/>
        <w:rPr>
          <w:rFonts w:ascii="Arial" w:eastAsia="Arial" w:hAnsi="Arial" w:cs="Arial"/>
          <w:sz w:val="24"/>
          <w:szCs w:val="24"/>
        </w:rPr>
      </w:pPr>
    </w:p>
    <w:p w14:paraId="1C6E7A66" w14:textId="77777777" w:rsidR="000A25E9" w:rsidRPr="00742B6D" w:rsidRDefault="000A25E9" w:rsidP="000A25E9">
      <w:pPr>
        <w:pBdr>
          <w:top w:val="nil"/>
          <w:left w:val="nil"/>
          <w:bottom w:val="nil"/>
          <w:right w:val="nil"/>
          <w:between w:val="nil"/>
        </w:pBdr>
        <w:spacing w:after="0" w:line="276" w:lineRule="auto"/>
        <w:rPr>
          <w:rFonts w:ascii="Arial" w:eastAsia="Arial" w:hAnsi="Arial" w:cs="Arial"/>
          <w:b/>
          <w:color w:val="7030A0"/>
          <w:sz w:val="24"/>
          <w:szCs w:val="24"/>
        </w:rPr>
      </w:pPr>
      <w:r w:rsidRPr="00742B6D">
        <w:rPr>
          <w:rFonts w:ascii="Arial" w:eastAsia="Arial" w:hAnsi="Arial" w:cs="Arial"/>
          <w:b/>
          <w:color w:val="7030A0"/>
          <w:sz w:val="24"/>
          <w:szCs w:val="24"/>
        </w:rPr>
        <w:t>Glosario</w:t>
      </w:r>
    </w:p>
    <w:p w14:paraId="555A52E0" w14:textId="77777777" w:rsidR="000A25E9" w:rsidRPr="00742B6D" w:rsidRDefault="000A25E9" w:rsidP="000A25E9">
      <w:pPr>
        <w:pBdr>
          <w:top w:val="nil"/>
          <w:left w:val="nil"/>
          <w:bottom w:val="nil"/>
          <w:right w:val="nil"/>
          <w:between w:val="nil"/>
        </w:pBdr>
        <w:spacing w:after="0" w:line="276" w:lineRule="auto"/>
        <w:jc w:val="both"/>
        <w:rPr>
          <w:rFonts w:ascii="Arial" w:eastAsia="Arial" w:hAnsi="Arial" w:cs="Arial"/>
          <w:color w:val="000000"/>
          <w:sz w:val="24"/>
          <w:szCs w:val="24"/>
        </w:rPr>
      </w:pPr>
      <w:r w:rsidRPr="00742B6D">
        <w:rPr>
          <w:rFonts w:ascii="Arial" w:eastAsia="Arial" w:hAnsi="Arial" w:cs="Arial"/>
          <w:color w:val="000000"/>
          <w:sz w:val="24"/>
          <w:szCs w:val="24"/>
        </w:rPr>
        <w:t> </w:t>
      </w:r>
    </w:p>
    <w:p w14:paraId="052A4195" w14:textId="0273B7AC" w:rsidR="000A25E9" w:rsidRPr="00742B6D" w:rsidRDefault="006B6892"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Pr>
          <w:rFonts w:ascii="Arial" w:eastAsia="Arial" w:hAnsi="Arial" w:cs="Arial"/>
          <w:b/>
          <w:iCs/>
          <w:color w:val="000000"/>
          <w:sz w:val="24"/>
          <w:szCs w:val="24"/>
        </w:rPr>
        <w:t>BOGDATA</w:t>
      </w:r>
      <w:r w:rsidR="000A25E9" w:rsidRPr="00742B6D">
        <w:rPr>
          <w:rFonts w:ascii="Arial" w:eastAsia="Arial" w:hAnsi="Arial" w:cs="Arial"/>
          <w:iCs/>
          <w:color w:val="000000"/>
          <w:sz w:val="24"/>
          <w:szCs w:val="24"/>
        </w:rPr>
        <w:t>: Sistema de información presupuestal de la Secretaría Distrital de Hacienda</w:t>
      </w:r>
    </w:p>
    <w:p w14:paraId="41229B50"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CDPCD</w:t>
      </w:r>
      <w:r w:rsidRPr="00742B6D">
        <w:rPr>
          <w:rFonts w:ascii="Arial" w:eastAsia="Arial" w:hAnsi="Arial" w:cs="Arial"/>
          <w:iCs/>
          <w:color w:val="000000"/>
          <w:sz w:val="24"/>
          <w:szCs w:val="24"/>
        </w:rPr>
        <w:t xml:space="preserve">: Convención de los Derechos de las Personas con Discapacidad </w:t>
      </w:r>
    </w:p>
    <w:p w14:paraId="67AD3004"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CONPES</w:t>
      </w:r>
      <w:r w:rsidRPr="00742B6D">
        <w:rPr>
          <w:rFonts w:ascii="Arial" w:eastAsia="Arial" w:hAnsi="Arial" w:cs="Arial"/>
          <w:iCs/>
          <w:color w:val="000000"/>
          <w:sz w:val="24"/>
          <w:szCs w:val="24"/>
        </w:rPr>
        <w:t>: Consejo de Política Económica y Social </w:t>
      </w:r>
    </w:p>
    <w:p w14:paraId="7A17EF21"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b/>
          <w:iCs/>
          <w:color w:val="000000"/>
          <w:sz w:val="24"/>
          <w:szCs w:val="24"/>
        </w:rPr>
      </w:pPr>
      <w:r w:rsidRPr="00742B6D">
        <w:rPr>
          <w:rFonts w:ascii="Arial" w:eastAsia="Arial" w:hAnsi="Arial" w:cs="Arial"/>
          <w:b/>
          <w:iCs/>
          <w:color w:val="000000"/>
          <w:sz w:val="24"/>
          <w:szCs w:val="24"/>
        </w:rPr>
        <w:t xml:space="preserve">CTDD: </w:t>
      </w:r>
      <w:r w:rsidRPr="00742B6D">
        <w:rPr>
          <w:rFonts w:ascii="Arial" w:eastAsia="Arial" w:hAnsi="Arial" w:cs="Arial"/>
          <w:iCs/>
          <w:color w:val="000000"/>
          <w:sz w:val="24"/>
          <w:szCs w:val="24"/>
        </w:rPr>
        <w:t>Comité Técnico Distrital de Discapacidad</w:t>
      </w:r>
      <w:r w:rsidRPr="00742B6D">
        <w:rPr>
          <w:rFonts w:ascii="Arial" w:eastAsia="Arial" w:hAnsi="Arial" w:cs="Arial"/>
          <w:b/>
          <w:iCs/>
          <w:color w:val="000000"/>
          <w:sz w:val="24"/>
          <w:szCs w:val="24"/>
        </w:rPr>
        <w:t xml:space="preserve"> </w:t>
      </w:r>
    </w:p>
    <w:p w14:paraId="033DB17D"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color w:val="000000" w:themeColor="text1"/>
          <w:sz w:val="24"/>
          <w:szCs w:val="24"/>
        </w:rPr>
      </w:pPr>
      <w:r w:rsidRPr="00742B6D">
        <w:rPr>
          <w:rFonts w:ascii="Arial" w:eastAsia="Arial" w:hAnsi="Arial" w:cs="Arial"/>
          <w:b/>
          <w:bCs/>
          <w:color w:val="000000" w:themeColor="text1"/>
          <w:sz w:val="24"/>
          <w:szCs w:val="24"/>
        </w:rPr>
        <w:t xml:space="preserve">CDD- </w:t>
      </w:r>
      <w:r w:rsidRPr="00742B6D">
        <w:rPr>
          <w:rFonts w:ascii="Arial" w:eastAsia="Arial" w:hAnsi="Arial" w:cs="Arial"/>
          <w:color w:val="000000" w:themeColor="text1"/>
          <w:sz w:val="24"/>
          <w:szCs w:val="24"/>
        </w:rPr>
        <w:t>Consejo Distrital de Discapacidad</w:t>
      </w:r>
    </w:p>
    <w:p w14:paraId="70CEBC7C"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b/>
          <w:iCs/>
          <w:color w:val="000000"/>
          <w:sz w:val="24"/>
          <w:szCs w:val="24"/>
        </w:rPr>
      </w:pPr>
      <w:r w:rsidRPr="00742B6D">
        <w:rPr>
          <w:rFonts w:ascii="Arial" w:eastAsia="Arial" w:hAnsi="Arial" w:cs="Arial"/>
          <w:b/>
          <w:bCs/>
          <w:color w:val="000000" w:themeColor="text1"/>
          <w:sz w:val="24"/>
          <w:szCs w:val="24"/>
        </w:rPr>
        <w:t>CLD-</w:t>
      </w:r>
      <w:r w:rsidRPr="00742B6D">
        <w:rPr>
          <w:rFonts w:ascii="Arial" w:eastAsia="Arial" w:hAnsi="Arial" w:cs="Arial"/>
          <w:color w:val="000000" w:themeColor="text1"/>
          <w:sz w:val="24"/>
          <w:szCs w:val="24"/>
        </w:rPr>
        <w:t xml:space="preserve"> Consejos Locales de Discapacidad</w:t>
      </w:r>
    </w:p>
    <w:p w14:paraId="4621C41B"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color w:val="000000" w:themeColor="text1"/>
          <w:sz w:val="24"/>
          <w:szCs w:val="24"/>
        </w:rPr>
      </w:pPr>
      <w:r w:rsidRPr="00742B6D">
        <w:rPr>
          <w:rFonts w:ascii="Arial" w:eastAsia="Arial" w:hAnsi="Arial" w:cs="Arial"/>
          <w:b/>
          <w:bCs/>
          <w:color w:val="000000" w:themeColor="text1"/>
          <w:sz w:val="24"/>
          <w:szCs w:val="24"/>
        </w:rPr>
        <w:t>CTPD-</w:t>
      </w:r>
      <w:r w:rsidRPr="00742B6D">
        <w:rPr>
          <w:rFonts w:ascii="Arial" w:eastAsia="Arial" w:hAnsi="Arial" w:cs="Arial"/>
          <w:color w:val="000000" w:themeColor="text1"/>
          <w:sz w:val="24"/>
          <w:szCs w:val="24"/>
        </w:rPr>
        <w:t xml:space="preserve"> Consejo Territorial de Planeación Distrital </w:t>
      </w:r>
    </w:p>
    <w:p w14:paraId="186D0F4F"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CRP</w:t>
      </w:r>
      <w:r w:rsidRPr="00742B6D">
        <w:rPr>
          <w:rFonts w:ascii="Arial" w:eastAsia="Arial" w:hAnsi="Arial" w:cs="Arial"/>
          <w:iCs/>
          <w:color w:val="000000"/>
          <w:sz w:val="24"/>
          <w:szCs w:val="24"/>
        </w:rPr>
        <w:t>: Certificado de Registro Presupuestal</w:t>
      </w:r>
    </w:p>
    <w:p w14:paraId="2AF118D3"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EAPB</w:t>
      </w:r>
      <w:r w:rsidRPr="00742B6D">
        <w:rPr>
          <w:rFonts w:ascii="Arial" w:eastAsia="Arial" w:hAnsi="Arial" w:cs="Arial"/>
          <w:iCs/>
          <w:color w:val="000000"/>
          <w:sz w:val="24"/>
          <w:szCs w:val="24"/>
        </w:rPr>
        <w:t>: Empresa Administradora de Planes de Beneficios en Salud</w:t>
      </w:r>
    </w:p>
    <w:p w14:paraId="7E52294B"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b/>
          <w:iCs/>
          <w:color w:val="000000"/>
          <w:sz w:val="24"/>
          <w:szCs w:val="24"/>
        </w:rPr>
      </w:pPr>
      <w:r w:rsidRPr="00742B6D">
        <w:rPr>
          <w:rFonts w:ascii="Arial" w:eastAsia="Arial" w:hAnsi="Arial" w:cs="Arial"/>
          <w:b/>
          <w:iCs/>
          <w:color w:val="000000"/>
          <w:sz w:val="24"/>
          <w:szCs w:val="24"/>
        </w:rPr>
        <w:t>EICD:</w:t>
      </w:r>
      <w:r w:rsidRPr="00742B6D">
        <w:rPr>
          <w:rFonts w:ascii="Arial" w:eastAsia="Arial" w:hAnsi="Arial" w:cs="Arial"/>
          <w:iCs/>
          <w:sz w:val="24"/>
          <w:szCs w:val="24"/>
        </w:rPr>
        <w:t xml:space="preserve"> Empresas Industriales y Comerciales del Distrito</w:t>
      </w:r>
      <w:r w:rsidRPr="00742B6D">
        <w:rPr>
          <w:rFonts w:ascii="Arial" w:eastAsia="Arial" w:hAnsi="Arial" w:cs="Arial"/>
          <w:b/>
          <w:iCs/>
          <w:color w:val="000000"/>
          <w:sz w:val="24"/>
          <w:szCs w:val="24"/>
        </w:rPr>
        <w:t xml:space="preserve"> </w:t>
      </w:r>
    </w:p>
    <w:p w14:paraId="31072FDD"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EIPCD:</w:t>
      </w:r>
      <w:r w:rsidRPr="00742B6D">
        <w:rPr>
          <w:rFonts w:ascii="Arial" w:eastAsia="Arial" w:hAnsi="Arial" w:cs="Arial"/>
          <w:iCs/>
          <w:color w:val="000000"/>
          <w:sz w:val="24"/>
          <w:szCs w:val="24"/>
        </w:rPr>
        <w:t xml:space="preserve"> Eficiencia de la Inversión en Población con Discapacidad, sus familias y cuidadores-as.</w:t>
      </w:r>
    </w:p>
    <w:p w14:paraId="7BC3F072"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FDL:</w:t>
      </w:r>
      <w:r w:rsidRPr="00742B6D">
        <w:rPr>
          <w:rFonts w:ascii="Arial" w:eastAsia="Arial" w:hAnsi="Arial" w:cs="Arial"/>
          <w:iCs/>
          <w:color w:val="000000"/>
          <w:sz w:val="24"/>
          <w:szCs w:val="24"/>
        </w:rPr>
        <w:t xml:space="preserve"> Fondo de Desarrollo Local </w:t>
      </w:r>
    </w:p>
    <w:p w14:paraId="26EC4A57"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IDIPRON</w:t>
      </w:r>
      <w:r w:rsidRPr="00742B6D">
        <w:rPr>
          <w:rFonts w:ascii="Arial" w:eastAsia="Arial" w:hAnsi="Arial" w:cs="Arial"/>
          <w:iCs/>
          <w:color w:val="000000"/>
          <w:sz w:val="24"/>
          <w:szCs w:val="24"/>
        </w:rPr>
        <w:t xml:space="preserve">: Instituto Distrital para la Protección de la Niñez y la Juventud </w:t>
      </w:r>
    </w:p>
    <w:p w14:paraId="51ECA812"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 xml:space="preserve">IPS: </w:t>
      </w:r>
      <w:r w:rsidRPr="00742B6D">
        <w:rPr>
          <w:rFonts w:ascii="Arial" w:eastAsia="Arial" w:hAnsi="Arial" w:cs="Arial"/>
          <w:iCs/>
          <w:color w:val="000000"/>
          <w:sz w:val="24"/>
          <w:szCs w:val="24"/>
        </w:rPr>
        <w:t xml:space="preserve">Institución Prestadora de Servicios de Salud </w:t>
      </w:r>
    </w:p>
    <w:p w14:paraId="7EF8AAC7"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JAL</w:t>
      </w:r>
      <w:r w:rsidRPr="00742B6D">
        <w:rPr>
          <w:rFonts w:ascii="Arial" w:eastAsia="Arial" w:hAnsi="Arial" w:cs="Arial"/>
          <w:iCs/>
          <w:color w:val="000000"/>
          <w:sz w:val="24"/>
          <w:szCs w:val="24"/>
        </w:rPr>
        <w:t>: Juntas Administradoras Locales </w:t>
      </w:r>
    </w:p>
    <w:p w14:paraId="24BC983E"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ODS</w:t>
      </w:r>
      <w:r w:rsidRPr="00742B6D">
        <w:rPr>
          <w:rFonts w:ascii="Arial" w:eastAsia="Arial" w:hAnsi="Arial" w:cs="Arial"/>
          <w:iCs/>
          <w:color w:val="000000"/>
          <w:sz w:val="24"/>
          <w:szCs w:val="24"/>
        </w:rPr>
        <w:t>: Objetivos de Desarrollo Sostenible</w:t>
      </w:r>
    </w:p>
    <w:p w14:paraId="7229576A"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PCD</w:t>
      </w:r>
      <w:r w:rsidRPr="00742B6D">
        <w:rPr>
          <w:rFonts w:ascii="Arial" w:eastAsia="Arial" w:hAnsi="Arial" w:cs="Arial"/>
          <w:iCs/>
          <w:color w:val="000000"/>
          <w:sz w:val="24"/>
          <w:szCs w:val="24"/>
        </w:rPr>
        <w:t>: Personas con Discapacidad</w:t>
      </w:r>
    </w:p>
    <w:p w14:paraId="370B75FE"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PMR</w:t>
      </w:r>
      <w:r w:rsidRPr="00742B6D">
        <w:rPr>
          <w:rFonts w:ascii="Arial" w:eastAsia="Arial" w:hAnsi="Arial" w:cs="Arial"/>
          <w:iCs/>
          <w:color w:val="000000"/>
          <w:sz w:val="24"/>
          <w:szCs w:val="24"/>
        </w:rPr>
        <w:t>: Productos, Metas y Resultados</w:t>
      </w:r>
    </w:p>
    <w:p w14:paraId="4DBA6E1C" w14:textId="233D3595" w:rsidR="000A25E9" w:rsidRPr="00742B6D" w:rsidRDefault="006B6892"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Pr>
          <w:rFonts w:ascii="Arial" w:eastAsia="Arial" w:hAnsi="Arial" w:cs="Arial"/>
          <w:b/>
          <w:iCs/>
          <w:color w:val="000000"/>
          <w:sz w:val="24"/>
          <w:szCs w:val="24"/>
        </w:rPr>
        <w:t>PPDDB</w:t>
      </w:r>
      <w:r w:rsidR="000A25E9" w:rsidRPr="00742B6D">
        <w:rPr>
          <w:rFonts w:ascii="Arial" w:eastAsia="Arial" w:hAnsi="Arial" w:cs="Arial"/>
          <w:b/>
          <w:iCs/>
          <w:color w:val="000000"/>
          <w:sz w:val="24"/>
          <w:szCs w:val="24"/>
        </w:rPr>
        <w:t>:</w:t>
      </w:r>
      <w:r w:rsidR="000A25E9" w:rsidRPr="00742B6D">
        <w:rPr>
          <w:rFonts w:ascii="Arial" w:eastAsia="Arial" w:hAnsi="Arial" w:cs="Arial"/>
          <w:iCs/>
          <w:color w:val="000000"/>
          <w:sz w:val="24"/>
          <w:szCs w:val="24"/>
        </w:rPr>
        <w:t xml:space="preserve"> Política Pública de Discapacidad para Bogotá, D.C.</w:t>
      </w:r>
    </w:p>
    <w:p w14:paraId="041F040A"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SDH</w:t>
      </w:r>
      <w:r w:rsidRPr="00742B6D">
        <w:rPr>
          <w:rFonts w:ascii="Arial" w:eastAsia="Arial" w:hAnsi="Arial" w:cs="Arial"/>
          <w:iCs/>
          <w:color w:val="000000"/>
          <w:sz w:val="24"/>
          <w:szCs w:val="24"/>
        </w:rPr>
        <w:t>: Secretaría Distrital de Hacienda </w:t>
      </w:r>
    </w:p>
    <w:p w14:paraId="34EA9B45"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SDIS</w:t>
      </w:r>
      <w:r w:rsidRPr="00742B6D">
        <w:rPr>
          <w:rFonts w:ascii="Arial" w:eastAsia="Arial" w:hAnsi="Arial" w:cs="Arial"/>
          <w:iCs/>
          <w:color w:val="000000"/>
          <w:sz w:val="24"/>
          <w:szCs w:val="24"/>
        </w:rPr>
        <w:t>: Secretaría Distrital de Integración social </w:t>
      </w:r>
    </w:p>
    <w:p w14:paraId="27538347"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SDP</w:t>
      </w:r>
      <w:r w:rsidRPr="00742B6D">
        <w:rPr>
          <w:rFonts w:ascii="Arial" w:eastAsia="Arial" w:hAnsi="Arial" w:cs="Arial"/>
          <w:iCs/>
          <w:color w:val="000000"/>
          <w:sz w:val="24"/>
          <w:szCs w:val="24"/>
        </w:rPr>
        <w:t>: Secretaría Distrital de Planeación </w:t>
      </w:r>
    </w:p>
    <w:p w14:paraId="49E01322"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SDS</w:t>
      </w:r>
      <w:r w:rsidRPr="00742B6D">
        <w:rPr>
          <w:rFonts w:ascii="Arial" w:eastAsia="Arial" w:hAnsi="Arial" w:cs="Arial"/>
          <w:iCs/>
          <w:color w:val="000000"/>
          <w:sz w:val="24"/>
          <w:szCs w:val="24"/>
        </w:rPr>
        <w:t>: Secretaría Distrital de Salud </w:t>
      </w:r>
    </w:p>
    <w:p w14:paraId="344ADF1C"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SEGPLAN:</w:t>
      </w:r>
      <w:r w:rsidRPr="00742B6D">
        <w:rPr>
          <w:rFonts w:ascii="Arial" w:eastAsia="Arial" w:hAnsi="Arial" w:cs="Arial"/>
          <w:iCs/>
          <w:color w:val="000000"/>
          <w:sz w:val="24"/>
          <w:szCs w:val="24"/>
        </w:rPr>
        <w:t xml:space="preserve"> Sistema de Seguimiento al Plan de Desarrollo Distrital</w:t>
      </w:r>
    </w:p>
    <w:p w14:paraId="375E1442"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t>SSA</w:t>
      </w:r>
      <w:r w:rsidRPr="00742B6D">
        <w:rPr>
          <w:rFonts w:ascii="Arial" w:eastAsia="Arial" w:hAnsi="Arial" w:cs="Arial"/>
          <w:iCs/>
          <w:color w:val="000000"/>
          <w:sz w:val="24"/>
          <w:szCs w:val="24"/>
        </w:rPr>
        <w:t>: Servicio Social Ambiental </w:t>
      </w:r>
    </w:p>
    <w:p w14:paraId="2F3BEEB6" w14:textId="77777777" w:rsidR="000A25E9" w:rsidRPr="00742B6D" w:rsidRDefault="000A25E9" w:rsidP="000A25E9">
      <w:pPr>
        <w:pBdr>
          <w:top w:val="nil"/>
          <w:left w:val="nil"/>
          <w:bottom w:val="nil"/>
          <w:right w:val="nil"/>
          <w:between w:val="nil"/>
        </w:pBdr>
        <w:spacing w:after="0" w:line="360" w:lineRule="auto"/>
        <w:jc w:val="both"/>
        <w:rPr>
          <w:rFonts w:ascii="Arial" w:eastAsia="Arial" w:hAnsi="Arial" w:cs="Arial"/>
          <w:iCs/>
          <w:color w:val="000000"/>
          <w:sz w:val="24"/>
          <w:szCs w:val="24"/>
        </w:rPr>
      </w:pPr>
      <w:r w:rsidRPr="00742B6D">
        <w:rPr>
          <w:rFonts w:ascii="Arial" w:eastAsia="Arial" w:hAnsi="Arial" w:cs="Arial"/>
          <w:b/>
          <w:iCs/>
          <w:color w:val="000000"/>
          <w:sz w:val="24"/>
          <w:szCs w:val="24"/>
        </w:rPr>
        <w:lastRenderedPageBreak/>
        <w:t>TPPD</w:t>
      </w:r>
      <w:r w:rsidRPr="00742B6D">
        <w:rPr>
          <w:rFonts w:ascii="Arial" w:eastAsia="Arial" w:hAnsi="Arial" w:cs="Arial"/>
          <w:iCs/>
          <w:color w:val="000000"/>
          <w:sz w:val="24"/>
          <w:szCs w:val="24"/>
        </w:rPr>
        <w:t>: Trazador Presupuestal para Población con Discapacidad </w:t>
      </w:r>
    </w:p>
    <w:p w14:paraId="43F93F2A" w14:textId="77777777" w:rsidR="00F50A74" w:rsidRPr="00742B6D" w:rsidRDefault="00F50A74" w:rsidP="00F50A74">
      <w:pPr>
        <w:tabs>
          <w:tab w:val="right" w:pos="8830"/>
        </w:tabs>
        <w:spacing w:after="0" w:line="276" w:lineRule="auto"/>
        <w:rPr>
          <w:rFonts w:ascii="Arial" w:eastAsia="Arial" w:hAnsi="Arial" w:cs="Arial"/>
          <w:b/>
          <w:color w:val="7030A0"/>
          <w:sz w:val="24"/>
          <w:szCs w:val="24"/>
        </w:rPr>
      </w:pPr>
    </w:p>
    <w:sdt>
      <w:sdtPr>
        <w:rPr>
          <w:lang w:val="es-ES"/>
        </w:rPr>
        <w:id w:val="2041088350"/>
        <w:docPartObj>
          <w:docPartGallery w:val="Table of Contents"/>
          <w:docPartUnique/>
        </w:docPartObj>
      </w:sdtPr>
      <w:sdtEndPr>
        <w:rPr>
          <w:b/>
          <w:bCs/>
        </w:rPr>
      </w:sdtEndPr>
      <w:sdtContent>
        <w:p w14:paraId="6F7537A5" w14:textId="3C5FA89F" w:rsidR="009378B6" w:rsidRPr="00742B6D" w:rsidRDefault="009378B6" w:rsidP="009378B6">
          <w:pPr>
            <w:keepNext/>
            <w:keepLines/>
            <w:pBdr>
              <w:top w:val="nil"/>
              <w:left w:val="nil"/>
              <w:bottom w:val="nil"/>
              <w:right w:val="nil"/>
              <w:between w:val="nil"/>
            </w:pBdr>
            <w:spacing w:before="240" w:after="0" w:line="276" w:lineRule="auto"/>
            <w:rPr>
              <w:rFonts w:ascii="Arial" w:hAnsi="Arial" w:cs="Arial"/>
              <w:b/>
              <w:color w:val="7030A0"/>
              <w:sz w:val="24"/>
              <w:szCs w:val="24"/>
            </w:rPr>
          </w:pPr>
          <w:r w:rsidRPr="00742B6D">
            <w:rPr>
              <w:rFonts w:ascii="Arial" w:hAnsi="Arial" w:cs="Arial"/>
              <w:b/>
              <w:color w:val="7030A0"/>
              <w:sz w:val="24"/>
              <w:szCs w:val="24"/>
            </w:rPr>
            <w:t>Contenido</w:t>
          </w:r>
        </w:p>
        <w:p w14:paraId="328C6FFF" w14:textId="77777777" w:rsidR="002235E4" w:rsidRPr="00742B6D" w:rsidRDefault="002235E4" w:rsidP="002235E4">
          <w:pPr>
            <w:keepNext/>
            <w:keepLines/>
            <w:pBdr>
              <w:top w:val="nil"/>
              <w:left w:val="nil"/>
              <w:bottom w:val="nil"/>
              <w:right w:val="nil"/>
              <w:between w:val="nil"/>
            </w:pBdr>
            <w:spacing w:after="0" w:line="276" w:lineRule="auto"/>
          </w:pPr>
        </w:p>
        <w:p w14:paraId="33A3BB4B" w14:textId="77777777" w:rsidR="00CF2B8A" w:rsidRPr="00CF2B8A" w:rsidRDefault="009378B6">
          <w:pPr>
            <w:pStyle w:val="TDC1"/>
            <w:tabs>
              <w:tab w:val="left" w:pos="440"/>
              <w:tab w:val="right" w:leader="dot" w:pos="9629"/>
            </w:tabs>
            <w:rPr>
              <w:rFonts w:ascii="Arial" w:eastAsiaTheme="minorEastAsia" w:hAnsi="Arial" w:cs="Arial"/>
              <w:noProof/>
              <w:lang w:eastAsia="es-CO"/>
            </w:rPr>
          </w:pPr>
          <w:r w:rsidRPr="00CF2B8A">
            <w:rPr>
              <w:rFonts w:ascii="Arial" w:hAnsi="Arial" w:cs="Arial"/>
            </w:rPr>
            <w:fldChar w:fldCharType="begin"/>
          </w:r>
          <w:r w:rsidRPr="00CF2B8A">
            <w:rPr>
              <w:rFonts w:ascii="Arial" w:hAnsi="Arial" w:cs="Arial"/>
            </w:rPr>
            <w:instrText xml:space="preserve"> TOC \o "1-3" \h \z \u </w:instrText>
          </w:r>
          <w:r w:rsidRPr="00CF2B8A">
            <w:rPr>
              <w:rFonts w:ascii="Arial" w:hAnsi="Arial" w:cs="Arial"/>
            </w:rPr>
            <w:fldChar w:fldCharType="separate"/>
          </w:r>
          <w:hyperlink w:anchor="_Toc194330689" w:history="1">
            <w:r w:rsidR="00CF2B8A" w:rsidRPr="00CF2B8A">
              <w:rPr>
                <w:rStyle w:val="Hipervnculo"/>
                <w:rFonts w:ascii="Arial" w:eastAsia="Arial" w:hAnsi="Arial" w:cs="Arial"/>
                <w:b/>
                <w:noProof/>
              </w:rPr>
              <w:t>1.</w:t>
            </w:r>
            <w:r w:rsidR="00CF2B8A" w:rsidRPr="00CF2B8A">
              <w:rPr>
                <w:rFonts w:ascii="Arial" w:eastAsiaTheme="minorEastAsia" w:hAnsi="Arial" w:cs="Arial"/>
                <w:noProof/>
                <w:lang w:eastAsia="es-CO"/>
              </w:rPr>
              <w:tab/>
            </w:r>
            <w:r w:rsidR="00CF2B8A" w:rsidRPr="00CF2B8A">
              <w:rPr>
                <w:rStyle w:val="Hipervnculo"/>
                <w:rFonts w:ascii="Arial" w:eastAsia="Arial" w:hAnsi="Arial" w:cs="Arial"/>
                <w:b/>
                <w:noProof/>
              </w:rPr>
              <w:t>Introducción</w:t>
            </w:r>
            <w:r w:rsidR="00CF2B8A" w:rsidRPr="00CF2B8A">
              <w:rPr>
                <w:rFonts w:ascii="Arial" w:hAnsi="Arial" w:cs="Arial"/>
                <w:noProof/>
                <w:webHidden/>
              </w:rPr>
              <w:tab/>
            </w:r>
            <w:r w:rsidR="00CF2B8A" w:rsidRPr="00CF2B8A">
              <w:rPr>
                <w:rFonts w:ascii="Arial" w:hAnsi="Arial" w:cs="Arial"/>
                <w:noProof/>
                <w:webHidden/>
              </w:rPr>
              <w:fldChar w:fldCharType="begin"/>
            </w:r>
            <w:r w:rsidR="00CF2B8A" w:rsidRPr="00CF2B8A">
              <w:rPr>
                <w:rFonts w:ascii="Arial" w:hAnsi="Arial" w:cs="Arial"/>
                <w:noProof/>
                <w:webHidden/>
              </w:rPr>
              <w:instrText xml:space="preserve"> PAGEREF _Toc194330689 \h </w:instrText>
            </w:r>
            <w:r w:rsidR="00CF2B8A" w:rsidRPr="00CF2B8A">
              <w:rPr>
                <w:rFonts w:ascii="Arial" w:hAnsi="Arial" w:cs="Arial"/>
                <w:noProof/>
                <w:webHidden/>
              </w:rPr>
            </w:r>
            <w:r w:rsidR="00CF2B8A" w:rsidRPr="00CF2B8A">
              <w:rPr>
                <w:rFonts w:ascii="Arial" w:hAnsi="Arial" w:cs="Arial"/>
                <w:noProof/>
                <w:webHidden/>
              </w:rPr>
              <w:fldChar w:fldCharType="separate"/>
            </w:r>
            <w:r w:rsidR="00CF2B8A">
              <w:rPr>
                <w:rFonts w:ascii="Arial" w:hAnsi="Arial" w:cs="Arial"/>
                <w:noProof/>
                <w:webHidden/>
              </w:rPr>
              <w:t>9</w:t>
            </w:r>
            <w:r w:rsidR="00CF2B8A" w:rsidRPr="00CF2B8A">
              <w:rPr>
                <w:rFonts w:ascii="Arial" w:hAnsi="Arial" w:cs="Arial"/>
                <w:noProof/>
                <w:webHidden/>
              </w:rPr>
              <w:fldChar w:fldCharType="end"/>
            </w:r>
          </w:hyperlink>
        </w:p>
        <w:p w14:paraId="2B54E917" w14:textId="77777777" w:rsidR="00CF2B8A" w:rsidRPr="00CF2B8A" w:rsidRDefault="00CF2B8A">
          <w:pPr>
            <w:pStyle w:val="TDC1"/>
            <w:tabs>
              <w:tab w:val="left" w:pos="440"/>
              <w:tab w:val="right" w:leader="dot" w:pos="9629"/>
            </w:tabs>
            <w:rPr>
              <w:rFonts w:ascii="Arial" w:eastAsiaTheme="minorEastAsia" w:hAnsi="Arial" w:cs="Arial"/>
              <w:noProof/>
              <w:lang w:eastAsia="es-CO"/>
            </w:rPr>
          </w:pPr>
          <w:hyperlink w:anchor="_Toc194330690" w:history="1">
            <w:r w:rsidRPr="00CF2B8A">
              <w:rPr>
                <w:rStyle w:val="Hipervnculo"/>
                <w:rFonts w:ascii="Arial" w:eastAsia="Arial" w:hAnsi="Arial" w:cs="Arial"/>
                <w:b/>
                <w:noProof/>
              </w:rPr>
              <w:t>2.</w:t>
            </w:r>
            <w:r w:rsidRPr="00CF2B8A">
              <w:rPr>
                <w:rFonts w:ascii="Arial" w:eastAsiaTheme="minorEastAsia" w:hAnsi="Arial" w:cs="Arial"/>
                <w:noProof/>
                <w:lang w:eastAsia="es-CO"/>
              </w:rPr>
              <w:tab/>
            </w:r>
            <w:r w:rsidRPr="00CF2B8A">
              <w:rPr>
                <w:rStyle w:val="Hipervnculo"/>
                <w:rFonts w:ascii="Arial" w:eastAsia="Arial" w:hAnsi="Arial" w:cs="Arial"/>
                <w:b/>
                <w:noProof/>
              </w:rPr>
              <w:t>Objetivos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_Toc194330690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10</w:t>
            </w:r>
            <w:r w:rsidRPr="00CF2B8A">
              <w:rPr>
                <w:rFonts w:ascii="Arial" w:hAnsi="Arial" w:cs="Arial"/>
                <w:noProof/>
                <w:webHidden/>
              </w:rPr>
              <w:fldChar w:fldCharType="end"/>
            </w:r>
          </w:hyperlink>
        </w:p>
        <w:p w14:paraId="737EDDB6" w14:textId="77777777" w:rsidR="00CF2B8A" w:rsidRPr="00CF2B8A" w:rsidRDefault="00CF2B8A">
          <w:pPr>
            <w:pStyle w:val="TDC1"/>
            <w:tabs>
              <w:tab w:val="left" w:pos="440"/>
              <w:tab w:val="right" w:leader="dot" w:pos="9629"/>
            </w:tabs>
            <w:rPr>
              <w:rFonts w:ascii="Arial" w:eastAsiaTheme="minorEastAsia" w:hAnsi="Arial" w:cs="Arial"/>
              <w:noProof/>
              <w:lang w:eastAsia="es-CO"/>
            </w:rPr>
          </w:pPr>
          <w:hyperlink w:anchor="_Toc194330691" w:history="1">
            <w:r w:rsidRPr="00CF2B8A">
              <w:rPr>
                <w:rStyle w:val="Hipervnculo"/>
                <w:rFonts w:ascii="Arial" w:eastAsia="Arial" w:hAnsi="Arial" w:cs="Arial"/>
                <w:b/>
                <w:noProof/>
              </w:rPr>
              <w:t>3.</w:t>
            </w:r>
            <w:r w:rsidRPr="00CF2B8A">
              <w:rPr>
                <w:rFonts w:ascii="Arial" w:eastAsiaTheme="minorEastAsia" w:hAnsi="Arial" w:cs="Arial"/>
                <w:noProof/>
                <w:lang w:eastAsia="es-CO"/>
              </w:rPr>
              <w:tab/>
            </w:r>
            <w:r w:rsidRPr="00CF2B8A">
              <w:rPr>
                <w:rStyle w:val="Hipervnculo"/>
                <w:rFonts w:ascii="Arial" w:eastAsia="Arial" w:hAnsi="Arial" w:cs="Arial"/>
                <w:b/>
                <w:noProof/>
              </w:rPr>
              <w:t>Descripción del proceso de marcación y acompañamiento para la marcación.</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_Toc194330691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10</w:t>
            </w:r>
            <w:r w:rsidRPr="00CF2B8A">
              <w:rPr>
                <w:rFonts w:ascii="Arial" w:hAnsi="Arial" w:cs="Arial"/>
                <w:noProof/>
                <w:webHidden/>
              </w:rPr>
              <w:fldChar w:fldCharType="end"/>
            </w:r>
          </w:hyperlink>
        </w:p>
        <w:p w14:paraId="650C7E75" w14:textId="77777777" w:rsidR="00CF2B8A" w:rsidRPr="00CF2B8A" w:rsidRDefault="00CF2B8A">
          <w:pPr>
            <w:pStyle w:val="TDC1"/>
            <w:tabs>
              <w:tab w:val="left" w:pos="440"/>
              <w:tab w:val="right" w:leader="dot" w:pos="9629"/>
            </w:tabs>
            <w:rPr>
              <w:rFonts w:ascii="Arial" w:eastAsiaTheme="minorEastAsia" w:hAnsi="Arial" w:cs="Arial"/>
              <w:noProof/>
              <w:lang w:eastAsia="es-CO"/>
            </w:rPr>
          </w:pPr>
          <w:hyperlink w:anchor="_Toc194330692" w:history="1">
            <w:r w:rsidRPr="00CF2B8A">
              <w:rPr>
                <w:rStyle w:val="Hipervnculo"/>
                <w:rFonts w:ascii="Arial" w:eastAsia="Arial" w:hAnsi="Arial" w:cs="Arial"/>
                <w:b/>
                <w:bCs/>
                <w:noProof/>
              </w:rPr>
              <w:t>4.</w:t>
            </w:r>
            <w:r w:rsidRPr="00CF2B8A">
              <w:rPr>
                <w:rFonts w:ascii="Arial" w:eastAsiaTheme="minorEastAsia" w:hAnsi="Arial" w:cs="Arial"/>
                <w:noProof/>
                <w:lang w:eastAsia="es-CO"/>
              </w:rPr>
              <w:tab/>
            </w:r>
            <w:r w:rsidRPr="00CF2B8A">
              <w:rPr>
                <w:rStyle w:val="Hipervnculo"/>
                <w:rFonts w:ascii="Arial" w:eastAsia="Arial" w:hAnsi="Arial" w:cs="Arial"/>
                <w:b/>
                <w:bCs/>
                <w:noProof/>
              </w:rPr>
              <w:t>Análisis de resultados.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_Toc194330692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21</w:t>
            </w:r>
            <w:r w:rsidRPr="00CF2B8A">
              <w:rPr>
                <w:rFonts w:ascii="Arial" w:hAnsi="Arial" w:cs="Arial"/>
                <w:noProof/>
                <w:webHidden/>
              </w:rPr>
              <w:fldChar w:fldCharType="end"/>
            </w:r>
          </w:hyperlink>
        </w:p>
        <w:p w14:paraId="2B5C4BB6" w14:textId="77777777" w:rsidR="00CF2B8A" w:rsidRPr="00CF2B8A" w:rsidRDefault="00CF2B8A">
          <w:pPr>
            <w:pStyle w:val="TDC2"/>
            <w:tabs>
              <w:tab w:val="left" w:pos="660"/>
              <w:tab w:val="right" w:leader="dot" w:pos="9629"/>
            </w:tabs>
            <w:rPr>
              <w:rFonts w:ascii="Arial" w:eastAsiaTheme="minorEastAsia" w:hAnsi="Arial" w:cs="Arial"/>
              <w:noProof/>
              <w:lang w:eastAsia="es-CO"/>
            </w:rPr>
          </w:pPr>
          <w:hyperlink w:anchor="_Toc194330693" w:history="1">
            <w:r w:rsidRPr="00CF2B8A">
              <w:rPr>
                <w:rStyle w:val="Hipervnculo"/>
                <w:rFonts w:ascii="Arial" w:eastAsia="Arial" w:hAnsi="Arial" w:cs="Arial"/>
                <w:b/>
                <w:bCs/>
                <w:noProof/>
              </w:rPr>
              <w:t>a.</w:t>
            </w:r>
            <w:r w:rsidRPr="00CF2B8A">
              <w:rPr>
                <w:rFonts w:ascii="Arial" w:eastAsiaTheme="minorEastAsia" w:hAnsi="Arial" w:cs="Arial"/>
                <w:noProof/>
                <w:lang w:eastAsia="es-CO"/>
              </w:rPr>
              <w:tab/>
            </w:r>
            <w:r w:rsidRPr="00CF2B8A">
              <w:rPr>
                <w:rStyle w:val="Hipervnculo"/>
                <w:rFonts w:ascii="Arial" w:eastAsia="Arial" w:hAnsi="Arial" w:cs="Arial"/>
                <w:b/>
                <w:bCs/>
                <w:noProof/>
              </w:rPr>
              <w:t>Análisis de marcación del impacto directo</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_Toc194330693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24</w:t>
            </w:r>
            <w:r w:rsidRPr="00CF2B8A">
              <w:rPr>
                <w:rFonts w:ascii="Arial" w:hAnsi="Arial" w:cs="Arial"/>
                <w:noProof/>
                <w:webHidden/>
              </w:rPr>
              <w:fldChar w:fldCharType="end"/>
            </w:r>
          </w:hyperlink>
        </w:p>
        <w:p w14:paraId="0ED14C9A" w14:textId="77777777" w:rsidR="00CF2B8A" w:rsidRPr="00CF2B8A" w:rsidRDefault="00CF2B8A">
          <w:pPr>
            <w:pStyle w:val="TDC3"/>
            <w:tabs>
              <w:tab w:val="left" w:pos="880"/>
              <w:tab w:val="right" w:leader="dot" w:pos="9629"/>
            </w:tabs>
            <w:rPr>
              <w:rFonts w:ascii="Arial" w:eastAsiaTheme="minorEastAsia" w:hAnsi="Arial" w:cs="Arial"/>
              <w:noProof/>
              <w:lang w:eastAsia="es-CO"/>
            </w:rPr>
          </w:pPr>
          <w:hyperlink w:anchor="_Toc194330694" w:history="1">
            <w:r w:rsidRPr="00CF2B8A">
              <w:rPr>
                <w:rStyle w:val="Hipervnculo"/>
                <w:rFonts w:ascii="Arial" w:eastAsia="Arial" w:hAnsi="Arial" w:cs="Arial"/>
                <w:b/>
                <w:bCs/>
                <w:noProof/>
              </w:rPr>
              <w:t>i.</w:t>
            </w:r>
            <w:r w:rsidRPr="00CF2B8A">
              <w:rPr>
                <w:rFonts w:ascii="Arial" w:eastAsiaTheme="minorEastAsia" w:hAnsi="Arial" w:cs="Arial"/>
                <w:noProof/>
                <w:lang w:eastAsia="es-CO"/>
              </w:rPr>
              <w:tab/>
            </w:r>
            <w:r w:rsidRPr="00CF2B8A">
              <w:rPr>
                <w:rStyle w:val="Hipervnculo"/>
                <w:rFonts w:ascii="Arial" w:eastAsia="Arial" w:hAnsi="Arial" w:cs="Arial"/>
                <w:b/>
                <w:bCs/>
                <w:noProof/>
              </w:rPr>
              <w:t>Tipo de Gasto por Inversión</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_Toc194330694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24</w:t>
            </w:r>
            <w:r w:rsidRPr="00CF2B8A">
              <w:rPr>
                <w:rFonts w:ascii="Arial" w:hAnsi="Arial" w:cs="Arial"/>
                <w:noProof/>
                <w:webHidden/>
              </w:rPr>
              <w:fldChar w:fldCharType="end"/>
            </w:r>
          </w:hyperlink>
        </w:p>
        <w:p w14:paraId="0E746E5D" w14:textId="77777777" w:rsidR="00CF2B8A" w:rsidRPr="00CF2B8A" w:rsidRDefault="00CF2B8A">
          <w:pPr>
            <w:pStyle w:val="TDC3"/>
            <w:tabs>
              <w:tab w:val="left" w:pos="880"/>
              <w:tab w:val="right" w:leader="dot" w:pos="9629"/>
            </w:tabs>
            <w:rPr>
              <w:rFonts w:ascii="Arial" w:eastAsiaTheme="minorEastAsia" w:hAnsi="Arial" w:cs="Arial"/>
              <w:noProof/>
              <w:lang w:eastAsia="es-CO"/>
            </w:rPr>
          </w:pPr>
          <w:hyperlink w:anchor="_Toc194330695" w:history="1">
            <w:r w:rsidRPr="00CF2B8A">
              <w:rPr>
                <w:rStyle w:val="Hipervnculo"/>
                <w:rFonts w:ascii="Arial" w:eastAsia="Arial" w:hAnsi="Arial" w:cs="Arial"/>
                <w:b/>
                <w:noProof/>
              </w:rPr>
              <w:t>ii.</w:t>
            </w:r>
            <w:r w:rsidRPr="00CF2B8A">
              <w:rPr>
                <w:rFonts w:ascii="Arial" w:eastAsiaTheme="minorEastAsia" w:hAnsi="Arial" w:cs="Arial"/>
                <w:noProof/>
                <w:lang w:eastAsia="es-CO"/>
              </w:rPr>
              <w:tab/>
            </w:r>
            <w:r w:rsidRPr="00CF2B8A">
              <w:rPr>
                <w:rStyle w:val="Hipervnculo"/>
                <w:rFonts w:ascii="Arial" w:eastAsia="Arial" w:hAnsi="Arial" w:cs="Arial"/>
                <w:b/>
                <w:noProof/>
              </w:rPr>
              <w:t>Por Objetivo de Desarrollo Sostenible – ODS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_Toc194330695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26</w:t>
            </w:r>
            <w:r w:rsidRPr="00CF2B8A">
              <w:rPr>
                <w:rFonts w:ascii="Arial" w:hAnsi="Arial" w:cs="Arial"/>
                <w:noProof/>
                <w:webHidden/>
              </w:rPr>
              <w:fldChar w:fldCharType="end"/>
            </w:r>
          </w:hyperlink>
        </w:p>
        <w:p w14:paraId="23BAA507" w14:textId="77777777" w:rsidR="00CF2B8A" w:rsidRPr="00CF2B8A" w:rsidRDefault="00CF2B8A">
          <w:pPr>
            <w:pStyle w:val="TDC3"/>
            <w:tabs>
              <w:tab w:val="left" w:pos="1100"/>
              <w:tab w:val="right" w:leader="dot" w:pos="9629"/>
            </w:tabs>
            <w:rPr>
              <w:rFonts w:ascii="Arial" w:eastAsiaTheme="minorEastAsia" w:hAnsi="Arial" w:cs="Arial"/>
              <w:noProof/>
              <w:lang w:eastAsia="es-CO"/>
            </w:rPr>
          </w:pPr>
          <w:hyperlink w:anchor="_Toc194330696" w:history="1">
            <w:r w:rsidRPr="00CF2B8A">
              <w:rPr>
                <w:rStyle w:val="Hipervnculo"/>
                <w:rFonts w:ascii="Arial" w:eastAsia="Arial" w:hAnsi="Arial" w:cs="Arial"/>
                <w:b/>
                <w:noProof/>
              </w:rPr>
              <w:t>iii.</w:t>
            </w:r>
            <w:r w:rsidRPr="00CF2B8A">
              <w:rPr>
                <w:rFonts w:ascii="Arial" w:eastAsiaTheme="minorEastAsia" w:hAnsi="Arial" w:cs="Arial"/>
                <w:noProof/>
                <w:lang w:eastAsia="es-CO"/>
              </w:rPr>
              <w:tab/>
            </w:r>
            <w:r w:rsidRPr="00CF2B8A">
              <w:rPr>
                <w:rStyle w:val="Hipervnculo"/>
                <w:rFonts w:ascii="Arial" w:eastAsia="Arial" w:hAnsi="Arial" w:cs="Arial"/>
                <w:b/>
                <w:noProof/>
              </w:rPr>
              <w:t>Por Categorías y Subcategorías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_Toc194330696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29</w:t>
            </w:r>
            <w:r w:rsidRPr="00CF2B8A">
              <w:rPr>
                <w:rFonts w:ascii="Arial" w:hAnsi="Arial" w:cs="Arial"/>
                <w:noProof/>
                <w:webHidden/>
              </w:rPr>
              <w:fldChar w:fldCharType="end"/>
            </w:r>
          </w:hyperlink>
        </w:p>
        <w:p w14:paraId="4A59BCB5" w14:textId="77777777" w:rsidR="00CF2B8A" w:rsidRPr="00CF2B8A" w:rsidRDefault="00CF2B8A">
          <w:pPr>
            <w:pStyle w:val="TDC3"/>
            <w:tabs>
              <w:tab w:val="left" w:pos="1100"/>
              <w:tab w:val="right" w:leader="dot" w:pos="9629"/>
            </w:tabs>
            <w:rPr>
              <w:rFonts w:ascii="Arial" w:eastAsiaTheme="minorEastAsia" w:hAnsi="Arial" w:cs="Arial"/>
              <w:noProof/>
              <w:lang w:eastAsia="es-CO"/>
            </w:rPr>
          </w:pPr>
          <w:hyperlink w:anchor="_Toc194330697" w:history="1">
            <w:r w:rsidRPr="00CF2B8A">
              <w:rPr>
                <w:rStyle w:val="Hipervnculo"/>
                <w:rFonts w:ascii="Arial" w:eastAsia="Arial" w:hAnsi="Arial" w:cs="Arial"/>
                <w:b/>
                <w:bCs/>
                <w:noProof/>
              </w:rPr>
              <w:t>iv.</w:t>
            </w:r>
            <w:r w:rsidRPr="00CF2B8A">
              <w:rPr>
                <w:rFonts w:ascii="Arial" w:eastAsiaTheme="minorEastAsia" w:hAnsi="Arial" w:cs="Arial"/>
                <w:noProof/>
                <w:lang w:eastAsia="es-CO"/>
              </w:rPr>
              <w:tab/>
            </w:r>
            <w:r w:rsidRPr="00CF2B8A">
              <w:rPr>
                <w:rStyle w:val="Hipervnculo"/>
                <w:rFonts w:ascii="Arial" w:eastAsia="Arial" w:hAnsi="Arial" w:cs="Arial"/>
                <w:b/>
                <w:bCs/>
                <w:noProof/>
              </w:rPr>
              <w:t>Por sectores y Fondos de desarrollo Local</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_Toc194330697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32</w:t>
            </w:r>
            <w:r w:rsidRPr="00CF2B8A">
              <w:rPr>
                <w:rFonts w:ascii="Arial" w:hAnsi="Arial" w:cs="Arial"/>
                <w:noProof/>
                <w:webHidden/>
              </w:rPr>
              <w:fldChar w:fldCharType="end"/>
            </w:r>
          </w:hyperlink>
        </w:p>
        <w:p w14:paraId="6FA94A50" w14:textId="77777777" w:rsidR="00CF2B8A" w:rsidRPr="00CF2B8A" w:rsidRDefault="00CF2B8A">
          <w:pPr>
            <w:pStyle w:val="TDC2"/>
            <w:tabs>
              <w:tab w:val="left" w:pos="660"/>
              <w:tab w:val="right" w:leader="dot" w:pos="9629"/>
            </w:tabs>
            <w:rPr>
              <w:rFonts w:ascii="Arial" w:eastAsiaTheme="minorEastAsia" w:hAnsi="Arial" w:cs="Arial"/>
              <w:noProof/>
              <w:lang w:eastAsia="es-CO"/>
            </w:rPr>
          </w:pPr>
          <w:hyperlink w:anchor="_Toc194330698" w:history="1">
            <w:r w:rsidRPr="00CF2B8A">
              <w:rPr>
                <w:rStyle w:val="Hipervnculo"/>
                <w:rFonts w:ascii="Arial" w:eastAsia="Arial" w:hAnsi="Arial" w:cs="Arial"/>
                <w:b/>
                <w:noProof/>
              </w:rPr>
              <w:t>b.</w:t>
            </w:r>
            <w:r w:rsidRPr="00CF2B8A">
              <w:rPr>
                <w:rFonts w:ascii="Arial" w:eastAsiaTheme="minorEastAsia" w:hAnsi="Arial" w:cs="Arial"/>
                <w:noProof/>
                <w:lang w:eastAsia="es-CO"/>
              </w:rPr>
              <w:tab/>
            </w:r>
            <w:r w:rsidRPr="00CF2B8A">
              <w:rPr>
                <w:rStyle w:val="Hipervnculo"/>
                <w:rFonts w:ascii="Arial" w:eastAsia="Arial" w:hAnsi="Arial" w:cs="Arial"/>
                <w:b/>
                <w:bCs/>
                <w:noProof/>
              </w:rPr>
              <w:t>Análisis de marcación impacto indirecto</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_Toc194330698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40</w:t>
            </w:r>
            <w:r w:rsidRPr="00CF2B8A">
              <w:rPr>
                <w:rFonts w:ascii="Arial" w:hAnsi="Arial" w:cs="Arial"/>
                <w:noProof/>
                <w:webHidden/>
              </w:rPr>
              <w:fldChar w:fldCharType="end"/>
            </w:r>
          </w:hyperlink>
        </w:p>
        <w:p w14:paraId="4C94C1BE" w14:textId="77777777" w:rsidR="00CF2B8A" w:rsidRPr="00CF2B8A" w:rsidRDefault="00CF2B8A">
          <w:pPr>
            <w:pStyle w:val="TDC1"/>
            <w:tabs>
              <w:tab w:val="left" w:pos="440"/>
              <w:tab w:val="right" w:leader="dot" w:pos="9629"/>
            </w:tabs>
            <w:rPr>
              <w:rFonts w:ascii="Arial" w:eastAsiaTheme="minorEastAsia" w:hAnsi="Arial" w:cs="Arial"/>
              <w:noProof/>
              <w:lang w:eastAsia="es-CO"/>
            </w:rPr>
          </w:pPr>
          <w:hyperlink w:anchor="_Toc194330699" w:history="1">
            <w:r w:rsidRPr="00CF2B8A">
              <w:rPr>
                <w:rStyle w:val="Hipervnculo"/>
                <w:rFonts w:ascii="Arial" w:eastAsia="Arial" w:hAnsi="Arial" w:cs="Arial"/>
                <w:b/>
                <w:bCs/>
                <w:noProof/>
              </w:rPr>
              <w:t>5.</w:t>
            </w:r>
            <w:r w:rsidRPr="00CF2B8A">
              <w:rPr>
                <w:rFonts w:ascii="Arial" w:eastAsiaTheme="minorEastAsia" w:hAnsi="Arial" w:cs="Arial"/>
                <w:noProof/>
                <w:lang w:eastAsia="es-CO"/>
              </w:rPr>
              <w:tab/>
            </w:r>
            <w:r w:rsidRPr="00CF2B8A">
              <w:rPr>
                <w:rStyle w:val="Hipervnculo"/>
                <w:rFonts w:ascii="Arial" w:eastAsia="Arial" w:hAnsi="Arial" w:cs="Arial"/>
                <w:b/>
                <w:bCs/>
                <w:noProof/>
              </w:rPr>
              <w:t>Conclusiones y recomendaciones.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_Toc194330699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47</w:t>
            </w:r>
            <w:r w:rsidRPr="00CF2B8A">
              <w:rPr>
                <w:rFonts w:ascii="Arial" w:hAnsi="Arial" w:cs="Arial"/>
                <w:noProof/>
                <w:webHidden/>
              </w:rPr>
              <w:fldChar w:fldCharType="end"/>
            </w:r>
          </w:hyperlink>
        </w:p>
        <w:p w14:paraId="7EE4AC39" w14:textId="6122A6F2" w:rsidR="009378B6" w:rsidRPr="00742B6D" w:rsidRDefault="009378B6">
          <w:r w:rsidRPr="00CF2B8A">
            <w:rPr>
              <w:rFonts w:ascii="Arial" w:hAnsi="Arial" w:cs="Arial"/>
              <w:b/>
              <w:bCs/>
              <w:lang w:val="es-ES"/>
            </w:rPr>
            <w:fldChar w:fldCharType="end"/>
          </w:r>
        </w:p>
      </w:sdtContent>
    </w:sdt>
    <w:p w14:paraId="30F2034C" w14:textId="77777777" w:rsidR="005E4C3D" w:rsidRPr="00742B6D" w:rsidRDefault="0078321B" w:rsidP="00F50A74">
      <w:pPr>
        <w:spacing w:line="276" w:lineRule="auto"/>
        <w:rPr>
          <w:rFonts w:ascii="Arial" w:hAnsi="Arial" w:cs="Arial"/>
          <w:sz w:val="24"/>
          <w:szCs w:val="24"/>
        </w:rPr>
      </w:pPr>
      <w:r w:rsidRPr="00742B6D">
        <w:rPr>
          <w:rFonts w:ascii="Arial" w:hAnsi="Arial" w:cs="Arial"/>
          <w:sz w:val="24"/>
          <w:szCs w:val="24"/>
        </w:rPr>
        <w:br w:type="page"/>
      </w:r>
      <w:bookmarkStart w:id="1" w:name="_GoBack"/>
      <w:bookmarkEnd w:id="1"/>
    </w:p>
    <w:p w14:paraId="502D688F" w14:textId="77777777" w:rsidR="005E4C3D" w:rsidRPr="00742B6D" w:rsidRDefault="0078321B" w:rsidP="00F50A74">
      <w:pPr>
        <w:keepNext/>
        <w:keepLines/>
        <w:pBdr>
          <w:top w:val="nil"/>
          <w:left w:val="nil"/>
          <w:bottom w:val="nil"/>
          <w:right w:val="nil"/>
          <w:between w:val="nil"/>
        </w:pBdr>
        <w:spacing w:before="240" w:after="0" w:line="276" w:lineRule="auto"/>
        <w:rPr>
          <w:rFonts w:ascii="Arial" w:hAnsi="Arial" w:cs="Arial"/>
          <w:b/>
          <w:color w:val="7030A0"/>
          <w:sz w:val="24"/>
          <w:szCs w:val="24"/>
        </w:rPr>
      </w:pPr>
      <w:r w:rsidRPr="00742B6D">
        <w:rPr>
          <w:rFonts w:ascii="Arial" w:hAnsi="Arial" w:cs="Arial"/>
          <w:b/>
          <w:color w:val="7030A0"/>
          <w:sz w:val="24"/>
          <w:szCs w:val="24"/>
        </w:rPr>
        <w:lastRenderedPageBreak/>
        <w:t>Índice de graficas</w:t>
      </w:r>
    </w:p>
    <w:p w14:paraId="46CB9EA5" w14:textId="77777777" w:rsidR="00FD4F4B" w:rsidRPr="00742B6D" w:rsidRDefault="00FD4F4B" w:rsidP="00FD4F4B">
      <w:pPr>
        <w:keepNext/>
        <w:keepLines/>
        <w:pBdr>
          <w:top w:val="nil"/>
          <w:left w:val="nil"/>
          <w:bottom w:val="nil"/>
          <w:right w:val="nil"/>
          <w:between w:val="nil"/>
        </w:pBdr>
        <w:spacing w:after="0" w:line="276" w:lineRule="auto"/>
        <w:rPr>
          <w:rFonts w:ascii="Arial" w:hAnsi="Arial" w:cs="Arial"/>
          <w:color w:val="366091"/>
          <w:sz w:val="24"/>
          <w:szCs w:val="24"/>
        </w:rPr>
      </w:pPr>
    </w:p>
    <w:p w14:paraId="0E29D048" w14:textId="77777777" w:rsidR="00CF2B8A" w:rsidRPr="00CF2B8A" w:rsidRDefault="004B16A4" w:rsidP="00CF2B8A">
      <w:pPr>
        <w:pStyle w:val="Tabladeilustraciones"/>
        <w:tabs>
          <w:tab w:val="right" w:leader="dot" w:pos="9629"/>
        </w:tabs>
        <w:jc w:val="both"/>
        <w:rPr>
          <w:rFonts w:ascii="Arial" w:eastAsiaTheme="minorEastAsia" w:hAnsi="Arial" w:cs="Arial"/>
          <w:noProof/>
          <w:lang w:eastAsia="es-CO"/>
        </w:rPr>
      </w:pPr>
      <w:r w:rsidRPr="3C8EE11D">
        <w:rPr>
          <w:rStyle w:val="Hipervnculo"/>
          <w:bCs/>
          <w:noProof/>
          <w:sz w:val="20"/>
          <w:szCs w:val="20"/>
        </w:rPr>
        <w:fldChar w:fldCharType="begin"/>
      </w:r>
      <w:r w:rsidRPr="00742B6D">
        <w:rPr>
          <w:rStyle w:val="Hipervnculo"/>
          <w:bCs/>
          <w:noProof/>
          <w:sz w:val="20"/>
          <w:szCs w:val="20"/>
        </w:rPr>
        <w:instrText xml:space="preserve"> TOC \h \z \c "Gráfica" </w:instrText>
      </w:r>
      <w:r w:rsidRPr="3C8EE11D">
        <w:rPr>
          <w:rStyle w:val="Hipervnculo"/>
          <w:bCs/>
          <w:noProof/>
          <w:sz w:val="20"/>
          <w:szCs w:val="20"/>
        </w:rPr>
        <w:fldChar w:fldCharType="separate"/>
      </w:r>
      <w:hyperlink w:anchor="_Toc194330646" w:history="1">
        <w:r w:rsidR="00CF2B8A" w:rsidRPr="00CF2B8A">
          <w:rPr>
            <w:rStyle w:val="Hipervnculo"/>
            <w:rFonts w:ascii="Arial" w:eastAsia="Arial" w:hAnsi="Arial" w:cs="Arial"/>
            <w:bCs/>
            <w:noProof/>
          </w:rPr>
          <w:t>Gráfica 1. Categorías y Subcategorías del Trazador Presupuestal para Población con Discapacidad TPPD.</w:t>
        </w:r>
        <w:r w:rsidR="00CF2B8A" w:rsidRPr="00CF2B8A">
          <w:rPr>
            <w:rFonts w:ascii="Arial" w:hAnsi="Arial" w:cs="Arial"/>
            <w:noProof/>
            <w:webHidden/>
          </w:rPr>
          <w:tab/>
        </w:r>
        <w:r w:rsidR="00CF2B8A" w:rsidRPr="00CF2B8A">
          <w:rPr>
            <w:rFonts w:ascii="Arial" w:hAnsi="Arial" w:cs="Arial"/>
            <w:noProof/>
            <w:webHidden/>
          </w:rPr>
          <w:fldChar w:fldCharType="begin"/>
        </w:r>
        <w:r w:rsidR="00CF2B8A" w:rsidRPr="00CF2B8A">
          <w:rPr>
            <w:rFonts w:ascii="Arial" w:hAnsi="Arial" w:cs="Arial"/>
            <w:noProof/>
            <w:webHidden/>
          </w:rPr>
          <w:instrText xml:space="preserve"> PAGEREF _Toc194330646 \h </w:instrText>
        </w:r>
        <w:r w:rsidR="00CF2B8A" w:rsidRPr="00CF2B8A">
          <w:rPr>
            <w:rFonts w:ascii="Arial" w:hAnsi="Arial" w:cs="Arial"/>
            <w:noProof/>
            <w:webHidden/>
          </w:rPr>
        </w:r>
        <w:r w:rsidR="00CF2B8A" w:rsidRPr="00CF2B8A">
          <w:rPr>
            <w:rFonts w:ascii="Arial" w:hAnsi="Arial" w:cs="Arial"/>
            <w:noProof/>
            <w:webHidden/>
          </w:rPr>
          <w:fldChar w:fldCharType="separate"/>
        </w:r>
        <w:r w:rsidR="00CF2B8A">
          <w:rPr>
            <w:rFonts w:ascii="Arial" w:hAnsi="Arial" w:cs="Arial"/>
            <w:noProof/>
            <w:webHidden/>
          </w:rPr>
          <w:t>11</w:t>
        </w:r>
        <w:r w:rsidR="00CF2B8A" w:rsidRPr="00CF2B8A">
          <w:rPr>
            <w:rFonts w:ascii="Arial" w:hAnsi="Arial" w:cs="Arial"/>
            <w:noProof/>
            <w:webHidden/>
          </w:rPr>
          <w:fldChar w:fldCharType="end"/>
        </w:r>
      </w:hyperlink>
    </w:p>
    <w:p w14:paraId="75280889" w14:textId="77777777" w:rsidR="00CF2B8A" w:rsidRPr="00CF2B8A" w:rsidRDefault="00CF2B8A" w:rsidP="00CF2B8A">
      <w:pPr>
        <w:pStyle w:val="Tabladeilustraciones"/>
        <w:tabs>
          <w:tab w:val="right" w:leader="dot" w:pos="9629"/>
        </w:tabs>
        <w:jc w:val="both"/>
        <w:rPr>
          <w:rFonts w:ascii="Arial" w:eastAsiaTheme="minorEastAsia" w:hAnsi="Arial" w:cs="Arial"/>
          <w:noProof/>
          <w:lang w:eastAsia="es-CO"/>
        </w:rPr>
      </w:pPr>
      <w:hyperlink w:anchor="_Toc194330647" w:history="1">
        <w:r w:rsidRPr="00CF2B8A">
          <w:rPr>
            <w:rStyle w:val="Hipervnculo"/>
            <w:rFonts w:ascii="Arial" w:eastAsia="Arial" w:hAnsi="Arial" w:cs="Arial"/>
            <w:bCs/>
            <w:iCs/>
            <w:noProof/>
          </w:rPr>
          <w:t>Gráfica 2. Correlación entre los ejes de la Política Pública Distrital de Discapacidad para Bogotá D.C. – PPDDB, con impacto en las Categorías del Trazador Presupuestal para Población con Discapacidad.</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_Toc194330647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12</w:t>
        </w:r>
        <w:r w:rsidRPr="00CF2B8A">
          <w:rPr>
            <w:rFonts w:ascii="Arial" w:hAnsi="Arial" w:cs="Arial"/>
            <w:noProof/>
            <w:webHidden/>
          </w:rPr>
          <w:fldChar w:fldCharType="end"/>
        </w:r>
      </w:hyperlink>
    </w:p>
    <w:p w14:paraId="1BDC5A52" w14:textId="77777777" w:rsidR="00CF2B8A" w:rsidRPr="00CF2B8A" w:rsidRDefault="00CF2B8A" w:rsidP="00CF2B8A">
      <w:pPr>
        <w:pStyle w:val="Tabladeilustraciones"/>
        <w:tabs>
          <w:tab w:val="right" w:leader="dot" w:pos="9629"/>
        </w:tabs>
        <w:jc w:val="both"/>
        <w:rPr>
          <w:rFonts w:ascii="Arial" w:eastAsiaTheme="minorEastAsia" w:hAnsi="Arial" w:cs="Arial"/>
          <w:noProof/>
          <w:lang w:eastAsia="es-CO"/>
        </w:rPr>
      </w:pPr>
      <w:hyperlink w:anchor="_Toc194330648" w:history="1">
        <w:r w:rsidRPr="00CF2B8A">
          <w:rPr>
            <w:rStyle w:val="Hipervnculo"/>
            <w:rFonts w:ascii="Arial" w:eastAsia="Arial" w:hAnsi="Arial" w:cs="Arial"/>
            <w:bCs/>
            <w:iCs/>
            <w:noProof/>
          </w:rPr>
          <w:t>Gráfica 3. Gastos e Inversiones Directas por ODS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_Toc194330648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26</w:t>
        </w:r>
        <w:r w:rsidRPr="00CF2B8A">
          <w:rPr>
            <w:rFonts w:ascii="Arial" w:hAnsi="Arial" w:cs="Arial"/>
            <w:noProof/>
            <w:webHidden/>
          </w:rPr>
          <w:fldChar w:fldCharType="end"/>
        </w:r>
      </w:hyperlink>
    </w:p>
    <w:p w14:paraId="6F81BAA7" w14:textId="77777777" w:rsidR="00CF2B8A" w:rsidRPr="00CF2B8A" w:rsidRDefault="00CF2B8A" w:rsidP="00CF2B8A">
      <w:pPr>
        <w:pStyle w:val="Tabladeilustraciones"/>
        <w:tabs>
          <w:tab w:val="right" w:leader="dot" w:pos="9629"/>
        </w:tabs>
        <w:jc w:val="both"/>
        <w:rPr>
          <w:rFonts w:ascii="Arial" w:eastAsiaTheme="minorEastAsia" w:hAnsi="Arial" w:cs="Arial"/>
          <w:noProof/>
          <w:lang w:eastAsia="es-CO"/>
        </w:rPr>
      </w:pPr>
      <w:hyperlink w:anchor="_Toc194330649" w:history="1">
        <w:r w:rsidRPr="00CF2B8A">
          <w:rPr>
            <w:rStyle w:val="Hipervnculo"/>
            <w:rFonts w:ascii="Arial" w:eastAsia="Arial" w:hAnsi="Arial" w:cs="Arial"/>
            <w:bCs/>
            <w:iCs/>
            <w:noProof/>
          </w:rPr>
          <w:t>Gráfica 4. Gastos e Inversiones Indirectas TPPD por categoría y subcategoría</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_Toc194330649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41</w:t>
        </w:r>
        <w:r w:rsidRPr="00CF2B8A">
          <w:rPr>
            <w:rFonts w:ascii="Arial" w:hAnsi="Arial" w:cs="Arial"/>
            <w:noProof/>
            <w:webHidden/>
          </w:rPr>
          <w:fldChar w:fldCharType="end"/>
        </w:r>
      </w:hyperlink>
    </w:p>
    <w:p w14:paraId="5EE281B7" w14:textId="77777777" w:rsidR="00CF2B8A" w:rsidRPr="00CF2B8A" w:rsidRDefault="00CF2B8A" w:rsidP="00CF2B8A">
      <w:pPr>
        <w:pStyle w:val="Tabladeilustraciones"/>
        <w:tabs>
          <w:tab w:val="right" w:leader="dot" w:pos="9629"/>
        </w:tabs>
        <w:jc w:val="both"/>
        <w:rPr>
          <w:rFonts w:asciiTheme="minorHAnsi" w:eastAsiaTheme="minorEastAsia" w:hAnsiTheme="minorHAnsi" w:cstheme="minorBidi"/>
          <w:noProof/>
          <w:lang w:eastAsia="es-CO"/>
        </w:rPr>
      </w:pPr>
      <w:hyperlink w:anchor="_Toc194330650" w:history="1">
        <w:r w:rsidRPr="00CF2B8A">
          <w:rPr>
            <w:rStyle w:val="Hipervnculo"/>
            <w:rFonts w:ascii="Arial" w:eastAsia="Arial" w:hAnsi="Arial" w:cs="Arial"/>
            <w:bCs/>
            <w:iCs/>
            <w:noProof/>
          </w:rPr>
          <w:t>Gráfica 5. Participación porcentual de Compromisos con Impacto Indirecto por categoría.</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_Toc194330650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43</w:t>
        </w:r>
        <w:r w:rsidRPr="00CF2B8A">
          <w:rPr>
            <w:rFonts w:ascii="Arial" w:hAnsi="Arial" w:cs="Arial"/>
            <w:noProof/>
            <w:webHidden/>
          </w:rPr>
          <w:fldChar w:fldCharType="end"/>
        </w:r>
      </w:hyperlink>
    </w:p>
    <w:p w14:paraId="39D29035" w14:textId="445751E7" w:rsidR="005E4C3D" w:rsidRPr="00742B6D" w:rsidRDefault="004B16A4" w:rsidP="3C8EE11D">
      <w:pPr>
        <w:pBdr>
          <w:top w:val="nil"/>
          <w:left w:val="nil"/>
          <w:bottom w:val="nil"/>
          <w:right w:val="nil"/>
          <w:between w:val="nil"/>
        </w:pBdr>
        <w:tabs>
          <w:tab w:val="right" w:pos="8830"/>
        </w:tabs>
        <w:spacing w:after="0" w:line="360" w:lineRule="auto"/>
        <w:jc w:val="both"/>
        <w:rPr>
          <w:rFonts w:ascii="Arial" w:eastAsia="Arial" w:hAnsi="Arial" w:cs="Arial"/>
          <w:color w:val="0000FF"/>
          <w:sz w:val="24"/>
          <w:szCs w:val="24"/>
          <w:u w:val="single"/>
        </w:rPr>
      </w:pPr>
      <w:r w:rsidRPr="3C8EE11D">
        <w:rPr>
          <w:rStyle w:val="Hipervnculo"/>
          <w:noProof/>
          <w:sz w:val="20"/>
          <w:szCs w:val="20"/>
        </w:rPr>
        <w:fldChar w:fldCharType="end"/>
      </w:r>
    </w:p>
    <w:p w14:paraId="5DF31C71" w14:textId="77777777" w:rsidR="005E4C3D" w:rsidRPr="00742B6D" w:rsidRDefault="005E4C3D" w:rsidP="00F50A74">
      <w:pPr>
        <w:pBdr>
          <w:top w:val="nil"/>
          <w:left w:val="nil"/>
          <w:bottom w:val="nil"/>
          <w:right w:val="nil"/>
          <w:between w:val="nil"/>
        </w:pBdr>
        <w:tabs>
          <w:tab w:val="right" w:pos="8830"/>
        </w:tabs>
        <w:spacing w:after="0" w:line="276" w:lineRule="auto"/>
        <w:jc w:val="both"/>
        <w:rPr>
          <w:rFonts w:ascii="Arial" w:eastAsia="Arial" w:hAnsi="Arial" w:cs="Arial"/>
          <w:color w:val="000000"/>
          <w:sz w:val="24"/>
          <w:szCs w:val="24"/>
        </w:rPr>
      </w:pPr>
    </w:p>
    <w:p w14:paraId="5296F710" w14:textId="77777777" w:rsidR="005E4C3D" w:rsidRPr="00742B6D" w:rsidRDefault="0078321B" w:rsidP="00F50A74">
      <w:pPr>
        <w:spacing w:line="276" w:lineRule="auto"/>
        <w:rPr>
          <w:rFonts w:ascii="Arial" w:hAnsi="Arial" w:cs="Arial"/>
          <w:sz w:val="24"/>
          <w:szCs w:val="24"/>
        </w:rPr>
      </w:pPr>
      <w:r w:rsidRPr="00742B6D">
        <w:rPr>
          <w:rFonts w:ascii="Arial" w:hAnsi="Arial" w:cs="Arial"/>
          <w:sz w:val="24"/>
          <w:szCs w:val="24"/>
        </w:rPr>
        <w:br w:type="page"/>
      </w:r>
    </w:p>
    <w:p w14:paraId="4A0339EF" w14:textId="77777777" w:rsidR="005E4C3D" w:rsidRPr="00742B6D" w:rsidRDefault="0078321B" w:rsidP="00F50A74">
      <w:pPr>
        <w:pBdr>
          <w:top w:val="nil"/>
          <w:left w:val="nil"/>
          <w:bottom w:val="nil"/>
          <w:right w:val="nil"/>
          <w:between w:val="nil"/>
        </w:pBdr>
        <w:tabs>
          <w:tab w:val="right" w:pos="8830"/>
        </w:tabs>
        <w:spacing w:after="0" w:line="276" w:lineRule="auto"/>
        <w:rPr>
          <w:rFonts w:ascii="Arial" w:eastAsia="Arial" w:hAnsi="Arial" w:cs="Arial"/>
          <w:b/>
          <w:color w:val="7030A0"/>
          <w:sz w:val="24"/>
          <w:szCs w:val="24"/>
        </w:rPr>
      </w:pPr>
      <w:r w:rsidRPr="00742B6D">
        <w:rPr>
          <w:rFonts w:ascii="Arial" w:eastAsia="Arial" w:hAnsi="Arial" w:cs="Arial"/>
          <w:b/>
          <w:color w:val="7030A0"/>
          <w:sz w:val="24"/>
          <w:szCs w:val="24"/>
        </w:rPr>
        <w:lastRenderedPageBreak/>
        <w:t>Índice de tablas</w:t>
      </w:r>
    </w:p>
    <w:p w14:paraId="7CA0AC79" w14:textId="77777777" w:rsidR="005E4C3D" w:rsidRPr="00742B6D" w:rsidRDefault="005E4C3D" w:rsidP="00F50A74">
      <w:pPr>
        <w:pBdr>
          <w:top w:val="nil"/>
          <w:left w:val="nil"/>
          <w:bottom w:val="nil"/>
          <w:right w:val="nil"/>
          <w:between w:val="nil"/>
        </w:pBdr>
        <w:tabs>
          <w:tab w:val="right" w:pos="8830"/>
        </w:tabs>
        <w:spacing w:after="0" w:line="276" w:lineRule="auto"/>
        <w:jc w:val="both"/>
        <w:rPr>
          <w:rFonts w:ascii="Arial" w:eastAsia="Arial" w:hAnsi="Arial" w:cs="Arial"/>
          <w:color w:val="0000FF"/>
          <w:sz w:val="24"/>
          <w:szCs w:val="24"/>
          <w:u w:val="single"/>
        </w:rPr>
      </w:pPr>
    </w:p>
    <w:p w14:paraId="6C215CD7" w14:textId="77777777" w:rsidR="00CF2B8A" w:rsidRPr="00CF2B8A" w:rsidRDefault="00C0790F">
      <w:pPr>
        <w:pStyle w:val="Tabladeilustraciones"/>
        <w:tabs>
          <w:tab w:val="right" w:leader="dot" w:pos="9629"/>
        </w:tabs>
        <w:rPr>
          <w:rFonts w:ascii="Arial" w:eastAsiaTheme="minorEastAsia" w:hAnsi="Arial" w:cs="Arial"/>
          <w:noProof/>
          <w:lang w:eastAsia="es-CO"/>
        </w:rPr>
      </w:pPr>
      <w:r w:rsidRPr="00102E94">
        <w:rPr>
          <w:rFonts w:ascii="Arial" w:hAnsi="Arial" w:cs="Arial"/>
        </w:rPr>
        <w:fldChar w:fldCharType="begin"/>
      </w:r>
      <w:r w:rsidRPr="00102E94">
        <w:rPr>
          <w:rFonts w:ascii="Arial" w:hAnsi="Arial" w:cs="Arial"/>
        </w:rPr>
        <w:instrText xml:space="preserve"> TOC \h \z \c "Tabla" </w:instrText>
      </w:r>
      <w:r w:rsidRPr="00102E94">
        <w:rPr>
          <w:rFonts w:ascii="Arial" w:hAnsi="Arial" w:cs="Arial"/>
        </w:rPr>
        <w:fldChar w:fldCharType="separate"/>
      </w:r>
      <w:hyperlink w:anchor="_Toc194330665" w:history="1">
        <w:r w:rsidR="00CF2B8A" w:rsidRPr="00CF2B8A">
          <w:rPr>
            <w:rStyle w:val="Hipervnculo"/>
            <w:rFonts w:ascii="Arial" w:eastAsia="Arial" w:hAnsi="Arial" w:cs="Arial"/>
            <w:bCs/>
            <w:noProof/>
          </w:rPr>
          <w:t>Tabla 1.</w:t>
        </w:r>
        <w:r w:rsidR="00CF2B8A" w:rsidRPr="00CF2B8A">
          <w:rPr>
            <w:rStyle w:val="Hipervnculo"/>
            <w:rFonts w:ascii="Arial" w:hAnsi="Arial" w:cs="Arial"/>
            <w:noProof/>
          </w:rPr>
          <w:t xml:space="preserve"> </w:t>
        </w:r>
        <w:r w:rsidR="00CF2B8A" w:rsidRPr="00CF2B8A">
          <w:rPr>
            <w:rStyle w:val="Hipervnculo"/>
            <w:rFonts w:ascii="Arial" w:eastAsia="Arial" w:hAnsi="Arial" w:cs="Arial"/>
            <w:bCs/>
            <w:noProof/>
          </w:rPr>
          <w:t xml:space="preserve"> Ejes de la PPDDB frente a las categorías del TPPD</w:t>
        </w:r>
        <w:r w:rsidR="00CF2B8A" w:rsidRPr="00CF2B8A">
          <w:rPr>
            <w:rFonts w:ascii="Arial" w:hAnsi="Arial" w:cs="Arial"/>
            <w:noProof/>
            <w:webHidden/>
          </w:rPr>
          <w:tab/>
        </w:r>
        <w:r w:rsidR="00CF2B8A" w:rsidRPr="00CF2B8A">
          <w:rPr>
            <w:rFonts w:ascii="Arial" w:hAnsi="Arial" w:cs="Arial"/>
            <w:noProof/>
            <w:webHidden/>
          </w:rPr>
          <w:fldChar w:fldCharType="begin"/>
        </w:r>
        <w:r w:rsidR="00CF2B8A" w:rsidRPr="00CF2B8A">
          <w:rPr>
            <w:rFonts w:ascii="Arial" w:hAnsi="Arial" w:cs="Arial"/>
            <w:noProof/>
            <w:webHidden/>
          </w:rPr>
          <w:instrText xml:space="preserve"> PAGEREF _Toc194330665 \h </w:instrText>
        </w:r>
        <w:r w:rsidR="00CF2B8A" w:rsidRPr="00CF2B8A">
          <w:rPr>
            <w:rFonts w:ascii="Arial" w:hAnsi="Arial" w:cs="Arial"/>
            <w:noProof/>
            <w:webHidden/>
          </w:rPr>
        </w:r>
        <w:r w:rsidR="00CF2B8A" w:rsidRPr="00CF2B8A">
          <w:rPr>
            <w:rFonts w:ascii="Arial" w:hAnsi="Arial" w:cs="Arial"/>
            <w:noProof/>
            <w:webHidden/>
          </w:rPr>
          <w:fldChar w:fldCharType="separate"/>
        </w:r>
        <w:r w:rsidR="00CF2B8A">
          <w:rPr>
            <w:rFonts w:ascii="Arial" w:hAnsi="Arial" w:cs="Arial"/>
            <w:noProof/>
            <w:webHidden/>
          </w:rPr>
          <w:t>13</w:t>
        </w:r>
        <w:r w:rsidR="00CF2B8A" w:rsidRPr="00CF2B8A">
          <w:rPr>
            <w:rFonts w:ascii="Arial" w:hAnsi="Arial" w:cs="Arial"/>
            <w:noProof/>
            <w:webHidden/>
          </w:rPr>
          <w:fldChar w:fldCharType="end"/>
        </w:r>
      </w:hyperlink>
    </w:p>
    <w:p w14:paraId="56F3A103"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66" w:history="1">
        <w:r w:rsidRPr="00CF2B8A">
          <w:rPr>
            <w:rStyle w:val="Hipervnculo"/>
            <w:rFonts w:ascii="Arial" w:eastAsia="Arial" w:hAnsi="Arial" w:cs="Arial"/>
            <w:bCs/>
            <w:noProof/>
          </w:rPr>
          <w:t>Tabla 2.</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Distribución de sectores e indicadores en el TPPD</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_Toc194330666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21</w:t>
        </w:r>
        <w:r w:rsidRPr="00CF2B8A">
          <w:rPr>
            <w:rFonts w:ascii="Arial" w:hAnsi="Arial" w:cs="Arial"/>
            <w:noProof/>
            <w:webHidden/>
          </w:rPr>
          <w:fldChar w:fldCharType="end"/>
        </w:r>
      </w:hyperlink>
    </w:p>
    <w:p w14:paraId="5B74C223"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67" w:history="1">
        <w:r w:rsidRPr="00CF2B8A">
          <w:rPr>
            <w:rStyle w:val="Hipervnculo"/>
            <w:rFonts w:ascii="Arial" w:eastAsia="Arial" w:hAnsi="Arial" w:cs="Arial"/>
            <w:bCs/>
            <w:noProof/>
          </w:rPr>
          <w:t>Tabla 3.</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Ejecución (compromisos) de recursos con Impacto Directo por tipo de entidad</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_Toc194330667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25</w:t>
        </w:r>
        <w:r w:rsidRPr="00CF2B8A">
          <w:rPr>
            <w:rFonts w:ascii="Arial" w:hAnsi="Arial" w:cs="Arial"/>
            <w:noProof/>
            <w:webHidden/>
          </w:rPr>
          <w:fldChar w:fldCharType="end"/>
        </w:r>
      </w:hyperlink>
    </w:p>
    <w:p w14:paraId="29488E96"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68" w:history="1">
        <w:r w:rsidRPr="00CF2B8A">
          <w:rPr>
            <w:rStyle w:val="Hipervnculo"/>
            <w:rFonts w:ascii="Arial" w:eastAsia="Arial" w:hAnsi="Arial" w:cs="Arial"/>
            <w:bCs/>
            <w:noProof/>
          </w:rPr>
          <w:t>Tabla 4.</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Gastos e Inversiones directas TPPD - Objetivo de Desarrollo Sostenible por Sector en SEGPLAN</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_Toc194330668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27</w:t>
        </w:r>
        <w:r w:rsidRPr="00CF2B8A">
          <w:rPr>
            <w:rFonts w:ascii="Arial" w:hAnsi="Arial" w:cs="Arial"/>
            <w:noProof/>
            <w:webHidden/>
          </w:rPr>
          <w:fldChar w:fldCharType="end"/>
        </w:r>
      </w:hyperlink>
    </w:p>
    <w:p w14:paraId="5F92CA1C"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69" w:history="1">
        <w:r w:rsidRPr="00CF2B8A">
          <w:rPr>
            <w:rStyle w:val="Hipervnculo"/>
            <w:rFonts w:ascii="Arial" w:eastAsia="Arial" w:hAnsi="Arial" w:cs="Arial"/>
            <w:bCs/>
            <w:noProof/>
          </w:rPr>
          <w:t>Tabla 5.</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Gastos e Inversiones directas TPPD de inversión por categoría, subcategoría, sectores, entidades y Fondos de Desarrollo Local</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_Toc194330669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30</w:t>
        </w:r>
        <w:r w:rsidRPr="00CF2B8A">
          <w:rPr>
            <w:rFonts w:ascii="Arial" w:hAnsi="Arial" w:cs="Arial"/>
            <w:noProof/>
            <w:webHidden/>
          </w:rPr>
          <w:fldChar w:fldCharType="end"/>
        </w:r>
      </w:hyperlink>
    </w:p>
    <w:p w14:paraId="1D60882A"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70" w:history="1">
        <w:r w:rsidRPr="00CF2B8A">
          <w:rPr>
            <w:rStyle w:val="Hipervnculo"/>
            <w:rFonts w:ascii="Arial" w:eastAsia="Arial" w:hAnsi="Arial" w:cs="Arial"/>
            <w:bCs/>
            <w:noProof/>
          </w:rPr>
          <w:t>Tabla 6.</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Recursos ejecutados con impacto directo del trazador TPPD por Sector y  Fondos de Desarrollo Local.</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_Toc194330670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32</w:t>
        </w:r>
        <w:r w:rsidRPr="00CF2B8A">
          <w:rPr>
            <w:rFonts w:ascii="Arial" w:hAnsi="Arial" w:cs="Arial"/>
            <w:noProof/>
            <w:webHidden/>
          </w:rPr>
          <w:fldChar w:fldCharType="end"/>
        </w:r>
      </w:hyperlink>
    </w:p>
    <w:p w14:paraId="1B546DA1"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71" w:history="1">
        <w:r w:rsidRPr="00CF2B8A">
          <w:rPr>
            <w:rStyle w:val="Hipervnculo"/>
            <w:rFonts w:ascii="Arial" w:eastAsia="Arial" w:hAnsi="Arial" w:cs="Arial"/>
            <w:bCs/>
            <w:noProof/>
          </w:rPr>
          <w:t>Tabla 7.</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w:t>
        </w:r>
        <w:r w:rsidRPr="00CF2B8A">
          <w:rPr>
            <w:rStyle w:val="Hipervnculo"/>
            <w:rFonts w:ascii="Arial" w:eastAsia="Arial" w:hAnsi="Arial" w:cs="Arial"/>
            <w:noProof/>
          </w:rPr>
          <w:t>Gastos e Inversiones indirectas (compromisos) TPPD por categorías</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_Toc194330671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44</w:t>
        </w:r>
        <w:r w:rsidRPr="00CF2B8A">
          <w:rPr>
            <w:rFonts w:ascii="Arial" w:hAnsi="Arial" w:cs="Arial"/>
            <w:noProof/>
            <w:webHidden/>
          </w:rPr>
          <w:fldChar w:fldCharType="end"/>
        </w:r>
      </w:hyperlink>
    </w:p>
    <w:p w14:paraId="10FE8013" w14:textId="77777777" w:rsidR="00CF2B8A" w:rsidRPr="00CF2B8A" w:rsidRDefault="00CF2B8A">
      <w:pPr>
        <w:pStyle w:val="Tabladeilustraciones"/>
        <w:tabs>
          <w:tab w:val="right" w:leader="dot" w:pos="9629"/>
        </w:tabs>
        <w:rPr>
          <w:rFonts w:ascii="Arial" w:eastAsiaTheme="minorEastAsia" w:hAnsi="Arial" w:cs="Arial"/>
          <w:noProof/>
          <w:lang w:eastAsia="es-CO"/>
        </w:rPr>
      </w:pPr>
      <w:hyperlink w:anchor="_Toc194330672" w:history="1">
        <w:r w:rsidRPr="00CF2B8A">
          <w:rPr>
            <w:rStyle w:val="Hipervnculo"/>
            <w:rFonts w:ascii="Arial" w:eastAsia="Arial" w:hAnsi="Arial" w:cs="Arial"/>
            <w:bCs/>
            <w:noProof/>
          </w:rPr>
          <w:t>Tabla 8.</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Gastos e Inversiones Impacto Indirecto TPPD por categoría y subcategoría</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_Toc194330672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46</w:t>
        </w:r>
        <w:r w:rsidRPr="00CF2B8A">
          <w:rPr>
            <w:rFonts w:ascii="Arial" w:hAnsi="Arial" w:cs="Arial"/>
            <w:noProof/>
            <w:webHidden/>
          </w:rPr>
          <w:fldChar w:fldCharType="end"/>
        </w:r>
      </w:hyperlink>
    </w:p>
    <w:p w14:paraId="0E84106D" w14:textId="77777777" w:rsidR="00CF2B8A" w:rsidRDefault="00CF2B8A">
      <w:pPr>
        <w:pStyle w:val="Tabladeilustraciones"/>
        <w:tabs>
          <w:tab w:val="right" w:leader="dot" w:pos="9629"/>
        </w:tabs>
        <w:rPr>
          <w:rFonts w:asciiTheme="minorHAnsi" w:eastAsiaTheme="minorEastAsia" w:hAnsiTheme="minorHAnsi" w:cstheme="minorBidi"/>
          <w:noProof/>
          <w:lang w:eastAsia="es-CO"/>
        </w:rPr>
      </w:pPr>
      <w:hyperlink w:anchor="_Toc194330673" w:history="1">
        <w:r w:rsidRPr="00CF2B8A">
          <w:rPr>
            <w:rStyle w:val="Hipervnculo"/>
            <w:rFonts w:ascii="Arial" w:eastAsia="Arial" w:hAnsi="Arial" w:cs="Arial"/>
            <w:bCs/>
            <w:noProof/>
          </w:rPr>
          <w:t>Tabla 9.</w:t>
        </w:r>
        <w:r w:rsidRPr="00CF2B8A">
          <w:rPr>
            <w:rStyle w:val="Hipervnculo"/>
            <w:rFonts w:ascii="Arial" w:hAnsi="Arial" w:cs="Arial"/>
            <w:noProof/>
          </w:rPr>
          <w:t xml:space="preserve"> </w:t>
        </w:r>
        <w:r w:rsidRPr="00CF2B8A">
          <w:rPr>
            <w:rStyle w:val="Hipervnculo"/>
            <w:rFonts w:ascii="Arial" w:eastAsia="Arial" w:hAnsi="Arial" w:cs="Arial"/>
            <w:bCs/>
            <w:noProof/>
          </w:rPr>
          <w:t xml:space="preserve"> Gastos e Inversiones Impacto Indirecto TPPD por tipo de Entidad</w:t>
        </w:r>
        <w:r w:rsidRPr="00CF2B8A">
          <w:rPr>
            <w:rFonts w:ascii="Arial" w:hAnsi="Arial" w:cs="Arial"/>
            <w:noProof/>
            <w:webHidden/>
          </w:rPr>
          <w:tab/>
        </w:r>
        <w:r w:rsidRPr="00CF2B8A">
          <w:rPr>
            <w:rFonts w:ascii="Arial" w:hAnsi="Arial" w:cs="Arial"/>
            <w:noProof/>
            <w:webHidden/>
          </w:rPr>
          <w:fldChar w:fldCharType="begin"/>
        </w:r>
        <w:r w:rsidRPr="00CF2B8A">
          <w:rPr>
            <w:rFonts w:ascii="Arial" w:hAnsi="Arial" w:cs="Arial"/>
            <w:noProof/>
            <w:webHidden/>
          </w:rPr>
          <w:instrText xml:space="preserve"> PAGEREF _Toc194330673 \h </w:instrText>
        </w:r>
        <w:r w:rsidRPr="00CF2B8A">
          <w:rPr>
            <w:rFonts w:ascii="Arial" w:hAnsi="Arial" w:cs="Arial"/>
            <w:noProof/>
            <w:webHidden/>
          </w:rPr>
        </w:r>
        <w:r w:rsidRPr="00CF2B8A">
          <w:rPr>
            <w:rFonts w:ascii="Arial" w:hAnsi="Arial" w:cs="Arial"/>
            <w:noProof/>
            <w:webHidden/>
          </w:rPr>
          <w:fldChar w:fldCharType="separate"/>
        </w:r>
        <w:r>
          <w:rPr>
            <w:rFonts w:ascii="Arial" w:hAnsi="Arial" w:cs="Arial"/>
            <w:noProof/>
            <w:webHidden/>
          </w:rPr>
          <w:t>47</w:t>
        </w:r>
        <w:r w:rsidRPr="00CF2B8A">
          <w:rPr>
            <w:rFonts w:ascii="Arial" w:hAnsi="Arial" w:cs="Arial"/>
            <w:noProof/>
            <w:webHidden/>
          </w:rPr>
          <w:fldChar w:fldCharType="end"/>
        </w:r>
      </w:hyperlink>
    </w:p>
    <w:p w14:paraId="3B059445" w14:textId="7B5C36AE" w:rsidR="005E4C3D" w:rsidRPr="00102E94" w:rsidRDefault="00C0790F" w:rsidP="00F50A74">
      <w:pPr>
        <w:spacing w:line="276" w:lineRule="auto"/>
        <w:rPr>
          <w:rFonts w:ascii="Arial" w:hAnsi="Arial" w:cs="Arial"/>
          <w:color w:val="7030A0"/>
        </w:rPr>
      </w:pPr>
      <w:r w:rsidRPr="00102E94">
        <w:rPr>
          <w:rFonts w:ascii="Arial" w:hAnsi="Arial" w:cs="Arial"/>
        </w:rPr>
        <w:fldChar w:fldCharType="end"/>
      </w:r>
      <w:r w:rsidR="0078321B" w:rsidRPr="00102E94">
        <w:rPr>
          <w:rFonts w:ascii="Arial" w:hAnsi="Arial" w:cs="Arial"/>
        </w:rPr>
        <w:br w:type="page"/>
      </w:r>
    </w:p>
    <w:p w14:paraId="6015EDB6" w14:textId="77777777" w:rsidR="005E4C3D" w:rsidRPr="00742B6D" w:rsidRDefault="0078321B" w:rsidP="00F50A74">
      <w:pPr>
        <w:pStyle w:val="Ttulo1"/>
        <w:numPr>
          <w:ilvl w:val="0"/>
          <w:numId w:val="13"/>
        </w:numPr>
        <w:rPr>
          <w:rFonts w:ascii="Arial" w:eastAsia="Arial" w:hAnsi="Arial" w:cs="Arial"/>
          <w:b/>
          <w:color w:val="7030A0"/>
          <w:sz w:val="24"/>
          <w:szCs w:val="24"/>
        </w:rPr>
        <w:sectPr w:rsidR="005E4C3D" w:rsidRPr="00742B6D" w:rsidSect="002571DB">
          <w:headerReference w:type="default" r:id="rId14"/>
          <w:footerReference w:type="default" r:id="rId15"/>
          <w:type w:val="continuous"/>
          <w:pgSz w:w="12242" w:h="15842"/>
          <w:pgMar w:top="831" w:right="902" w:bottom="1417" w:left="1701" w:header="0" w:footer="0" w:gutter="0"/>
          <w:cols w:space="720"/>
        </w:sectPr>
      </w:pPr>
      <w:bookmarkStart w:id="2" w:name="_Toc194330689"/>
      <w:r w:rsidRPr="00742B6D">
        <w:rPr>
          <w:rFonts w:ascii="Arial" w:eastAsia="Arial" w:hAnsi="Arial" w:cs="Arial"/>
          <w:b/>
          <w:color w:val="7030A0"/>
          <w:sz w:val="24"/>
          <w:szCs w:val="24"/>
        </w:rPr>
        <w:lastRenderedPageBreak/>
        <w:t>Introducción</w:t>
      </w:r>
      <w:bookmarkEnd w:id="2"/>
      <w:r w:rsidRPr="00742B6D">
        <w:rPr>
          <w:rFonts w:ascii="Arial" w:eastAsia="Arial" w:hAnsi="Arial" w:cs="Arial"/>
          <w:b/>
          <w:color w:val="7030A0"/>
          <w:sz w:val="24"/>
          <w:szCs w:val="24"/>
        </w:rPr>
        <w:t xml:space="preserve"> </w:t>
      </w:r>
    </w:p>
    <w:p w14:paraId="444D465E" w14:textId="77777777" w:rsidR="005E4C3D" w:rsidRPr="00742B6D" w:rsidRDefault="005E4C3D" w:rsidP="00F50A74">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p>
    <w:p w14:paraId="29877D3F" w14:textId="2688A05E" w:rsidR="2FEC48B4" w:rsidRPr="00742B6D" w:rsidRDefault="2C2AECF7" w:rsidP="6DBD21F3">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La marcación de trazadores presupuestales surge en el marco del Plan de Desarrollo Distrital (2020-2024): “Un nuevo contrato social y ambiental para la Bogotá del siglo XXI”, en su Artículo 37 el cual indica que, “Las entidades que conforman el Presupuesto Anual del Distrito Capital, de acuerdo con sus competencias, reportarán el cumplimiento de las políticas transversales, mediante un marcador presupuestal, definido para equidad de género, jóvenes, población con discapacidad, territorialización y cultura ciudadana, grupos étnicos y construcción de paz”</w:t>
      </w:r>
      <w:r w:rsidRPr="00742B6D">
        <w:rPr>
          <w:rFonts w:ascii="Arial" w:eastAsia="Arial" w:hAnsi="Arial" w:cs="Arial"/>
          <w:color w:val="000000" w:themeColor="text1"/>
          <w:sz w:val="24"/>
          <w:szCs w:val="24"/>
          <w:vertAlign w:val="superscript"/>
        </w:rPr>
        <w:t>3</w:t>
      </w:r>
      <w:r w:rsidR="00CB25C2" w:rsidRPr="00742B6D">
        <w:rPr>
          <w:rFonts w:ascii="Arial" w:eastAsia="Arial" w:hAnsi="Arial" w:cs="Arial"/>
          <w:color w:val="000000" w:themeColor="text1"/>
          <w:sz w:val="24"/>
          <w:szCs w:val="24"/>
        </w:rPr>
        <w:t>. En virtud de lo anterior,</w:t>
      </w:r>
      <w:r w:rsidRPr="00742B6D">
        <w:rPr>
          <w:rFonts w:ascii="Arial" w:eastAsia="Arial" w:hAnsi="Arial" w:cs="Arial"/>
          <w:color w:val="000000" w:themeColor="text1"/>
          <w:sz w:val="24"/>
          <w:szCs w:val="24"/>
        </w:rPr>
        <w:t xml:space="preserve"> Bogotá avanzó durante la vigencia 2021 en la construcción de la guía para el uso del Trazador Presupuestal para Población con Discapacidad</w:t>
      </w:r>
      <w:r w:rsidR="00430F2F" w:rsidRPr="00742B6D">
        <w:rPr>
          <w:rFonts w:ascii="Arial" w:eastAsia="Arial" w:hAnsi="Arial" w:cs="Arial"/>
          <w:color w:val="000000" w:themeColor="text1"/>
          <w:sz w:val="24"/>
          <w:szCs w:val="24"/>
        </w:rPr>
        <w:t xml:space="preserve"> denominada</w:t>
      </w:r>
      <w:r w:rsidRPr="00742B6D">
        <w:rPr>
          <w:rFonts w:ascii="Arial" w:eastAsia="Arial" w:hAnsi="Arial" w:cs="Arial"/>
          <w:color w:val="000000" w:themeColor="text1"/>
          <w:sz w:val="24"/>
          <w:szCs w:val="24"/>
        </w:rPr>
        <w:t xml:space="preserve"> “Desarrollo de Capacidades e Inclusión Social de la Población con Discapacidad”, </w:t>
      </w:r>
      <w:r w:rsidR="00430F2F" w:rsidRPr="00742B6D">
        <w:rPr>
          <w:rFonts w:ascii="Arial" w:eastAsia="Arial" w:hAnsi="Arial" w:cs="Arial"/>
          <w:color w:val="000000" w:themeColor="text1"/>
          <w:sz w:val="24"/>
          <w:szCs w:val="24"/>
        </w:rPr>
        <w:t xml:space="preserve">cuya </w:t>
      </w:r>
      <w:r w:rsidRPr="00742B6D">
        <w:rPr>
          <w:rFonts w:ascii="Arial" w:eastAsia="Arial" w:hAnsi="Arial" w:cs="Arial"/>
          <w:color w:val="000000" w:themeColor="text1"/>
          <w:sz w:val="24"/>
          <w:szCs w:val="24"/>
        </w:rPr>
        <w:t>implementa</w:t>
      </w:r>
      <w:r w:rsidR="00430F2F" w:rsidRPr="00742B6D">
        <w:rPr>
          <w:rFonts w:ascii="Arial" w:eastAsia="Arial" w:hAnsi="Arial" w:cs="Arial"/>
          <w:color w:val="000000" w:themeColor="text1"/>
          <w:sz w:val="24"/>
          <w:szCs w:val="24"/>
        </w:rPr>
        <w:t xml:space="preserve">ción tiene un horizonte </w:t>
      </w:r>
      <w:r w:rsidRPr="00742B6D">
        <w:rPr>
          <w:rFonts w:ascii="Arial" w:eastAsia="Arial" w:hAnsi="Arial" w:cs="Arial"/>
          <w:color w:val="000000" w:themeColor="text1"/>
          <w:sz w:val="24"/>
          <w:szCs w:val="24"/>
        </w:rPr>
        <w:t>durante las vigencias 2022, 2023 y 2024.</w:t>
      </w:r>
    </w:p>
    <w:p w14:paraId="050C4B4B" w14:textId="77777777" w:rsidR="00CB25C2" w:rsidRPr="00742B6D" w:rsidRDefault="00CB25C2" w:rsidP="6DBD21F3">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7E747587" w14:textId="46837129" w:rsidR="000A25E9" w:rsidRPr="00742B6D" w:rsidRDefault="000A25E9"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lang w:val="es-ES"/>
        </w:rPr>
      </w:pPr>
      <w:r w:rsidRPr="00742B6D">
        <w:rPr>
          <w:rFonts w:ascii="Arial" w:eastAsia="Arial" w:hAnsi="Arial" w:cs="Arial"/>
          <w:color w:val="000000" w:themeColor="text1"/>
          <w:sz w:val="24"/>
          <w:szCs w:val="24"/>
        </w:rPr>
        <w:t>De la misma forma, el artículo 268 del Acuerdo 927 “Bogotá Camina Segura” establece que, l</w:t>
      </w:r>
      <w:r w:rsidRPr="00742B6D">
        <w:rPr>
          <w:rFonts w:ascii="Arial" w:eastAsia="Arial" w:hAnsi="Arial" w:cs="Arial"/>
          <w:color w:val="000000" w:themeColor="text1"/>
          <w:sz w:val="24"/>
          <w:szCs w:val="24"/>
          <w:lang w:val="es-ES"/>
        </w:rPr>
        <w:t xml:space="preserve">a Secretaría Distrital de Hacienda, en coordinación con la Secretaría Distrital de Planeación, definirán y darán continuidad a los trazadores presupuestales en mención. </w:t>
      </w:r>
    </w:p>
    <w:p w14:paraId="7A04F5B9" w14:textId="77777777" w:rsidR="000A25E9" w:rsidRPr="00742B6D" w:rsidRDefault="000A25E9"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lang w:val="es-ES"/>
        </w:rPr>
      </w:pPr>
    </w:p>
    <w:p w14:paraId="4136395E" w14:textId="77777777" w:rsidR="2FEC48B4" w:rsidRPr="00742B6D" w:rsidRDefault="2FEC48B4"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 xml:space="preserve">Esta herramienta ha aportado en la trayectoria del ciclo de la planeación y en la definición de los gastos de funcionamiento e inversión, que financian la puesta en marcha de acciones con enfoque de derechos para el desarrollo de capacidades humanas e inclusión social de la población con discapacidad, garantizando la transversalización y focalización del gasto. </w:t>
      </w:r>
    </w:p>
    <w:p w14:paraId="0CE20BCB" w14:textId="77777777" w:rsidR="2C86290B" w:rsidRPr="00742B6D" w:rsidRDefault="2C86290B"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2568CA2F" w14:textId="5F74A0CC" w:rsidR="2FEC48B4" w:rsidRPr="00742B6D" w:rsidRDefault="1653554B" w:rsidP="3C8EE11D">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r w:rsidRPr="3C8EE11D">
        <w:rPr>
          <w:rFonts w:ascii="Arial" w:eastAsia="Arial" w:hAnsi="Arial" w:cs="Arial"/>
          <w:color w:val="000000" w:themeColor="text1"/>
          <w:sz w:val="24"/>
          <w:szCs w:val="24"/>
        </w:rPr>
        <w:t>En su proceso de implementación, se continúa dando cumplimiento a las directivas emitidas por las Secretarías Distritales de Planeación y Hacienda, relacionados con los lineamientos y cronogramas dispuestos para el diseño</w:t>
      </w:r>
      <w:r w:rsidR="3B9258C1" w:rsidRPr="3C8EE11D">
        <w:rPr>
          <w:rFonts w:ascii="Arial" w:eastAsia="Arial" w:hAnsi="Arial" w:cs="Arial"/>
          <w:color w:val="000000" w:themeColor="text1"/>
          <w:sz w:val="24"/>
          <w:szCs w:val="24"/>
        </w:rPr>
        <w:t xml:space="preserve"> e implementación de la Guía del Trazador presupuestal para personas con Discapacidad-T</w:t>
      </w:r>
      <w:r w:rsidR="6E87D8D6" w:rsidRPr="3C8EE11D">
        <w:rPr>
          <w:rFonts w:ascii="Arial" w:eastAsia="Arial" w:hAnsi="Arial" w:cs="Arial"/>
          <w:color w:val="000000" w:themeColor="text1"/>
          <w:sz w:val="24"/>
          <w:szCs w:val="24"/>
        </w:rPr>
        <w:t>P</w:t>
      </w:r>
      <w:r w:rsidR="3B9258C1" w:rsidRPr="3C8EE11D">
        <w:rPr>
          <w:rFonts w:ascii="Arial" w:eastAsia="Arial" w:hAnsi="Arial" w:cs="Arial"/>
          <w:color w:val="000000" w:themeColor="text1"/>
          <w:sz w:val="24"/>
          <w:szCs w:val="24"/>
        </w:rPr>
        <w:t>PD</w:t>
      </w:r>
      <w:r w:rsidR="01130A0E" w:rsidRPr="3C8EE11D">
        <w:rPr>
          <w:rFonts w:ascii="Arial" w:eastAsia="Arial" w:hAnsi="Arial" w:cs="Arial"/>
          <w:color w:val="000000" w:themeColor="text1"/>
          <w:sz w:val="24"/>
          <w:szCs w:val="24"/>
        </w:rPr>
        <w:t>, cuyos contenidos</w:t>
      </w:r>
      <w:r w:rsidR="0DF30370" w:rsidRPr="3C8EE11D">
        <w:rPr>
          <w:rFonts w:ascii="Arial" w:eastAsia="Arial" w:hAnsi="Arial" w:cs="Arial"/>
          <w:color w:val="000000" w:themeColor="text1"/>
          <w:sz w:val="24"/>
          <w:szCs w:val="24"/>
        </w:rPr>
        <w:t xml:space="preserve">, categorías y subcategorías </w:t>
      </w:r>
      <w:r w:rsidR="01130A0E" w:rsidRPr="3C8EE11D">
        <w:rPr>
          <w:rFonts w:ascii="Arial" w:eastAsia="Arial" w:hAnsi="Arial" w:cs="Arial"/>
          <w:color w:val="000000" w:themeColor="text1"/>
          <w:sz w:val="24"/>
          <w:szCs w:val="24"/>
        </w:rPr>
        <w:t>guardan relación con la actual</w:t>
      </w:r>
      <w:r w:rsidR="1140ED25" w:rsidRPr="3C8EE11D">
        <w:rPr>
          <w:rFonts w:ascii="Arial" w:eastAsia="Arial" w:hAnsi="Arial" w:cs="Arial"/>
          <w:color w:val="000000" w:themeColor="text1"/>
          <w:sz w:val="24"/>
          <w:szCs w:val="24"/>
        </w:rPr>
        <w:t xml:space="preserve"> Política Pública de Discapacidad para Bogotá-PPBD, </w:t>
      </w:r>
      <w:r w:rsidR="2B0F56C0" w:rsidRPr="3C8EE11D">
        <w:rPr>
          <w:rFonts w:ascii="Arial" w:eastAsia="Arial" w:hAnsi="Arial" w:cs="Arial"/>
          <w:color w:val="000000" w:themeColor="text1"/>
          <w:sz w:val="24"/>
          <w:szCs w:val="24"/>
        </w:rPr>
        <w:t xml:space="preserve"> adoptada mediante el</w:t>
      </w:r>
      <w:r w:rsidR="1140ED25" w:rsidRPr="3C8EE11D">
        <w:rPr>
          <w:rFonts w:ascii="Arial" w:eastAsia="Arial" w:hAnsi="Arial" w:cs="Arial"/>
          <w:color w:val="000000" w:themeColor="text1"/>
          <w:sz w:val="24"/>
          <w:szCs w:val="24"/>
        </w:rPr>
        <w:t xml:space="preserve"> Decreto 089 del 06 de marzo de 2023, </w:t>
      </w:r>
      <w:r w:rsidR="66091156" w:rsidRPr="3C8EE11D">
        <w:rPr>
          <w:rFonts w:ascii="Arial" w:eastAsia="Arial" w:hAnsi="Arial" w:cs="Arial"/>
          <w:color w:val="000000" w:themeColor="text1"/>
          <w:sz w:val="24"/>
          <w:szCs w:val="24"/>
        </w:rPr>
        <w:t xml:space="preserve">en relación a sus </w:t>
      </w:r>
      <w:r w:rsidR="1140ED25" w:rsidRPr="3C8EE11D">
        <w:rPr>
          <w:rFonts w:ascii="Arial" w:eastAsia="Arial" w:hAnsi="Arial" w:cs="Arial"/>
          <w:color w:val="000000" w:themeColor="text1"/>
          <w:sz w:val="24"/>
          <w:szCs w:val="24"/>
        </w:rPr>
        <w:t>preceptos normativos, conceptuales y estructurales</w:t>
      </w:r>
      <w:r w:rsidR="12D0303C" w:rsidRPr="3C8EE11D">
        <w:rPr>
          <w:rFonts w:ascii="Arial" w:eastAsia="Arial" w:hAnsi="Arial" w:cs="Arial"/>
          <w:color w:val="000000" w:themeColor="text1"/>
          <w:sz w:val="24"/>
          <w:szCs w:val="24"/>
        </w:rPr>
        <w:t xml:space="preserve">. </w:t>
      </w:r>
    </w:p>
    <w:p w14:paraId="5C1094F6" w14:textId="1BA1EFBC" w:rsidR="2C86290B" w:rsidRPr="00742B6D" w:rsidRDefault="2C86290B"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61497779" w14:textId="77777777" w:rsidR="000A25E9" w:rsidRPr="00742B6D" w:rsidRDefault="000A25E9" w:rsidP="000A25E9">
      <w:pPr>
        <w:widowControl w:val="0"/>
        <w:pBdr>
          <w:top w:val="nil"/>
          <w:left w:val="nil"/>
          <w:bottom w:val="nil"/>
          <w:right w:val="nil"/>
          <w:between w:val="nil"/>
        </w:pBdr>
        <w:spacing w:after="0" w:line="276" w:lineRule="auto"/>
        <w:jc w:val="both"/>
        <w:rPr>
          <w:rFonts w:ascii="Arial" w:eastAsia="Arial" w:hAnsi="Arial" w:cs="Arial"/>
          <w:color w:val="000000"/>
          <w:sz w:val="24"/>
          <w:szCs w:val="24"/>
        </w:rPr>
      </w:pPr>
      <w:r w:rsidRPr="00742B6D">
        <w:rPr>
          <w:rFonts w:ascii="Arial" w:eastAsia="Arial" w:hAnsi="Arial" w:cs="Arial"/>
          <w:color w:val="000000" w:themeColor="text1"/>
          <w:sz w:val="24"/>
          <w:szCs w:val="24"/>
        </w:rPr>
        <w:t xml:space="preserve">El presente documento describe la marcación de la Administración Distrital en el Trazador Presupuestal para Población con Discapacidad-TPPD para el segundo semestre de la vigencia 2024.  </w:t>
      </w:r>
    </w:p>
    <w:p w14:paraId="544CC234" w14:textId="77777777" w:rsidR="00F66949" w:rsidRPr="00742B6D" w:rsidRDefault="00F66949" w:rsidP="2C86290B">
      <w:pPr>
        <w:widowControl w:val="0"/>
        <w:pBdr>
          <w:top w:val="nil"/>
          <w:left w:val="nil"/>
          <w:bottom w:val="nil"/>
          <w:right w:val="nil"/>
          <w:between w:val="nil"/>
        </w:pBdr>
        <w:spacing w:after="0" w:line="276" w:lineRule="auto"/>
        <w:jc w:val="both"/>
        <w:rPr>
          <w:rFonts w:ascii="Arial" w:eastAsia="Arial" w:hAnsi="Arial" w:cs="Arial"/>
          <w:color w:val="000000" w:themeColor="text1"/>
          <w:sz w:val="24"/>
          <w:szCs w:val="24"/>
        </w:rPr>
      </w:pPr>
    </w:p>
    <w:p w14:paraId="4FD49FB7" w14:textId="77777777" w:rsidR="005E4C3D" w:rsidRPr="00742B6D" w:rsidRDefault="0078321B" w:rsidP="00F66949">
      <w:pPr>
        <w:pStyle w:val="Ttulo1"/>
        <w:numPr>
          <w:ilvl w:val="0"/>
          <w:numId w:val="13"/>
        </w:numPr>
        <w:spacing w:before="0"/>
        <w:rPr>
          <w:rFonts w:ascii="Arial" w:eastAsia="Arial" w:hAnsi="Arial" w:cs="Arial"/>
          <w:b/>
          <w:color w:val="7030A0"/>
          <w:sz w:val="24"/>
          <w:szCs w:val="24"/>
        </w:rPr>
        <w:sectPr w:rsidR="005E4C3D" w:rsidRPr="00742B6D" w:rsidSect="002571DB">
          <w:type w:val="continuous"/>
          <w:pgSz w:w="12242" w:h="15842"/>
          <w:pgMar w:top="831" w:right="1701" w:bottom="1417" w:left="1701" w:header="0" w:footer="0" w:gutter="0"/>
          <w:cols w:space="720"/>
        </w:sectPr>
      </w:pPr>
      <w:bookmarkStart w:id="3" w:name="_Toc194330690"/>
      <w:r w:rsidRPr="00742B6D">
        <w:rPr>
          <w:rFonts w:ascii="Arial" w:eastAsia="Arial" w:hAnsi="Arial" w:cs="Arial"/>
          <w:b/>
          <w:color w:val="7030A0"/>
          <w:sz w:val="24"/>
          <w:szCs w:val="24"/>
        </w:rPr>
        <w:lastRenderedPageBreak/>
        <w:t>Objetivos</w:t>
      </w:r>
      <w:bookmarkEnd w:id="3"/>
    </w:p>
    <w:p w14:paraId="2B00183B" w14:textId="77777777" w:rsidR="005E4C3D" w:rsidRPr="00742B6D" w:rsidRDefault="005E4C3D" w:rsidP="00F50A74">
      <w:pPr>
        <w:pBdr>
          <w:top w:val="nil"/>
          <w:left w:val="nil"/>
          <w:bottom w:val="nil"/>
          <w:right w:val="nil"/>
          <w:between w:val="nil"/>
        </w:pBdr>
        <w:spacing w:after="0" w:line="276" w:lineRule="auto"/>
        <w:jc w:val="both"/>
        <w:rPr>
          <w:rFonts w:ascii="Arial" w:eastAsia="Arial" w:hAnsi="Arial" w:cs="Arial"/>
          <w:sz w:val="24"/>
          <w:szCs w:val="24"/>
        </w:rPr>
        <w:sectPr w:rsidR="005E4C3D" w:rsidRPr="00742B6D" w:rsidSect="002571DB">
          <w:type w:val="continuous"/>
          <w:pgSz w:w="12242" w:h="15842"/>
          <w:pgMar w:top="831" w:right="1701" w:bottom="1417" w:left="1701" w:header="0" w:footer="0" w:gutter="0"/>
          <w:cols w:space="720"/>
        </w:sectPr>
      </w:pPr>
    </w:p>
    <w:p w14:paraId="3DAE66BA" w14:textId="113FBCBE" w:rsidR="005E4C3D" w:rsidRPr="00742B6D" w:rsidRDefault="0078321B" w:rsidP="00F52090">
      <w:pPr>
        <w:pStyle w:val="Prrafodelista"/>
        <w:numPr>
          <w:ilvl w:val="0"/>
          <w:numId w:val="18"/>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sidRPr="00742B6D">
        <w:rPr>
          <w:rFonts w:ascii="Arial" w:eastAsia="Arial" w:hAnsi="Arial" w:cs="Arial"/>
          <w:color w:val="000000"/>
          <w:sz w:val="24"/>
          <w:szCs w:val="24"/>
        </w:rPr>
        <w:t>Analizar los gastos de funcionamiento e inversión destinados a la inclusión social de las personas con discapacidad, familias y personas cuidadoras de personas con discapacidad</w:t>
      </w:r>
      <w:r w:rsidR="00A959CF" w:rsidRPr="00742B6D">
        <w:rPr>
          <w:rFonts w:ascii="Arial" w:eastAsia="Arial" w:hAnsi="Arial" w:cs="Arial"/>
          <w:color w:val="000000"/>
          <w:sz w:val="24"/>
          <w:szCs w:val="24"/>
        </w:rPr>
        <w:t xml:space="preserve"> </w:t>
      </w:r>
      <w:r w:rsidR="00705864" w:rsidRPr="00742B6D">
        <w:rPr>
          <w:rFonts w:ascii="Arial" w:eastAsia="Arial" w:hAnsi="Arial" w:cs="Arial"/>
          <w:color w:val="000000"/>
          <w:sz w:val="24"/>
          <w:szCs w:val="24"/>
        </w:rPr>
        <w:t xml:space="preserve">reportados por las entidades </w:t>
      </w:r>
      <w:r w:rsidR="00A959CF" w:rsidRPr="00742B6D">
        <w:rPr>
          <w:rFonts w:ascii="Arial" w:eastAsia="Arial" w:hAnsi="Arial" w:cs="Arial"/>
          <w:color w:val="000000"/>
          <w:sz w:val="24"/>
          <w:szCs w:val="24"/>
        </w:rPr>
        <w:t xml:space="preserve">a través de los sistemas de información SEGPLAN y </w:t>
      </w:r>
      <w:r w:rsidR="006B6892">
        <w:rPr>
          <w:rFonts w:ascii="Arial" w:eastAsia="Arial" w:hAnsi="Arial" w:cs="Arial"/>
          <w:color w:val="000000"/>
          <w:sz w:val="24"/>
          <w:szCs w:val="24"/>
        </w:rPr>
        <w:t>BOGDATA</w:t>
      </w:r>
      <w:r w:rsidR="00632457" w:rsidRPr="00742B6D">
        <w:rPr>
          <w:rFonts w:ascii="Arial" w:eastAsia="Arial" w:hAnsi="Arial" w:cs="Arial"/>
          <w:color w:val="000000"/>
          <w:sz w:val="24"/>
          <w:szCs w:val="24"/>
        </w:rPr>
        <w:t>.</w:t>
      </w:r>
    </w:p>
    <w:p w14:paraId="69635312" w14:textId="77777777" w:rsidR="005E4C3D" w:rsidRPr="00742B6D" w:rsidRDefault="005E4C3D" w:rsidP="00F52090">
      <w:pPr>
        <w:pBdr>
          <w:top w:val="nil"/>
          <w:left w:val="nil"/>
          <w:bottom w:val="nil"/>
          <w:right w:val="nil"/>
          <w:between w:val="nil"/>
        </w:pBdr>
        <w:spacing w:after="0" w:line="276" w:lineRule="auto"/>
        <w:jc w:val="both"/>
        <w:rPr>
          <w:rFonts w:ascii="Arial" w:eastAsia="Arial" w:hAnsi="Arial" w:cs="Arial"/>
          <w:color w:val="000000"/>
          <w:sz w:val="24"/>
          <w:szCs w:val="24"/>
        </w:rPr>
      </w:pPr>
    </w:p>
    <w:p w14:paraId="2276D04D" w14:textId="290AD78A" w:rsidR="005E4C3D" w:rsidRPr="00742B6D" w:rsidRDefault="0078321B" w:rsidP="00F52090">
      <w:pPr>
        <w:pStyle w:val="Prrafodelista"/>
        <w:numPr>
          <w:ilvl w:val="0"/>
          <w:numId w:val="18"/>
        </w:numPr>
        <w:pBdr>
          <w:top w:val="nil"/>
          <w:left w:val="nil"/>
          <w:bottom w:val="nil"/>
          <w:right w:val="nil"/>
          <w:between w:val="nil"/>
        </w:pBdr>
        <w:spacing w:after="0" w:line="276" w:lineRule="auto"/>
        <w:ind w:left="360"/>
        <w:jc w:val="both"/>
        <w:rPr>
          <w:rFonts w:ascii="Arial" w:eastAsia="Arial" w:hAnsi="Arial" w:cs="Arial"/>
          <w:sz w:val="24"/>
          <w:szCs w:val="24"/>
        </w:rPr>
      </w:pPr>
      <w:r w:rsidRPr="00742B6D">
        <w:rPr>
          <w:rFonts w:ascii="Arial" w:eastAsia="Arial" w:hAnsi="Arial" w:cs="Arial"/>
          <w:color w:val="000000"/>
          <w:sz w:val="24"/>
          <w:szCs w:val="24"/>
        </w:rPr>
        <w:t>Monitorear el gasto público mediante seguimiento a los recursos marcados con impacto directo e indirecto, de los rubros de funcionamiento y los proyectos de inversión dirigidos a la población con discapacidad, asignados a las entidades que conforman el Presupuesto General del Distrito.</w:t>
      </w:r>
    </w:p>
    <w:p w14:paraId="25DE4BF7" w14:textId="77777777" w:rsidR="00C676C1" w:rsidRPr="00742B6D" w:rsidRDefault="00C676C1" w:rsidP="00F52090">
      <w:pPr>
        <w:pStyle w:val="Prrafodelista"/>
        <w:pBdr>
          <w:top w:val="nil"/>
          <w:left w:val="nil"/>
          <w:bottom w:val="nil"/>
          <w:right w:val="nil"/>
          <w:between w:val="nil"/>
        </w:pBdr>
        <w:spacing w:after="0" w:line="276" w:lineRule="auto"/>
        <w:ind w:left="360"/>
        <w:jc w:val="both"/>
        <w:rPr>
          <w:rFonts w:ascii="Arial" w:eastAsia="Arial" w:hAnsi="Arial" w:cs="Arial"/>
          <w:color w:val="000000"/>
          <w:sz w:val="24"/>
          <w:szCs w:val="24"/>
        </w:rPr>
      </w:pPr>
    </w:p>
    <w:p w14:paraId="41E35B84" w14:textId="77777777" w:rsidR="005E4C3D" w:rsidRPr="00742B6D" w:rsidRDefault="0078321B" w:rsidP="00F52090">
      <w:pPr>
        <w:pStyle w:val="Prrafodelista"/>
        <w:numPr>
          <w:ilvl w:val="0"/>
          <w:numId w:val="18"/>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sidRPr="00742B6D">
        <w:rPr>
          <w:rFonts w:ascii="Arial" w:eastAsia="Arial" w:hAnsi="Arial" w:cs="Arial"/>
          <w:color w:val="000000"/>
          <w:sz w:val="24"/>
          <w:szCs w:val="24"/>
        </w:rPr>
        <w:t>Identificar las recomendaciones necesarias en términos de inversión y funcionamiento para seguir avanzando con la inclusión social de las personas con discapacidad, familias y personas cuidadoras de personas con discapacidad, ante el cambio de la administración.</w:t>
      </w:r>
    </w:p>
    <w:p w14:paraId="06077FB9" w14:textId="77777777" w:rsidR="00F52090" w:rsidRPr="00742B6D" w:rsidRDefault="00F52090" w:rsidP="00F52090">
      <w:pPr>
        <w:pStyle w:val="Prrafodelista"/>
        <w:spacing w:after="0"/>
        <w:rPr>
          <w:rFonts w:ascii="Arial" w:eastAsia="Arial" w:hAnsi="Arial" w:cs="Arial"/>
          <w:color w:val="000000"/>
          <w:sz w:val="24"/>
          <w:szCs w:val="24"/>
        </w:rPr>
      </w:pPr>
    </w:p>
    <w:p w14:paraId="0800AAD5" w14:textId="668F6338" w:rsidR="00282532" w:rsidRPr="00742B6D" w:rsidRDefault="00282532" w:rsidP="00282532">
      <w:pPr>
        <w:pBdr>
          <w:top w:val="nil"/>
          <w:left w:val="nil"/>
          <w:bottom w:val="nil"/>
          <w:right w:val="nil"/>
          <w:between w:val="nil"/>
        </w:pBdr>
        <w:spacing w:after="0" w:line="276" w:lineRule="auto"/>
        <w:jc w:val="both"/>
        <w:rPr>
          <w:rFonts w:ascii="Arial" w:eastAsia="Arial" w:hAnsi="Arial" w:cs="Arial"/>
          <w:color w:val="000000"/>
          <w:sz w:val="24"/>
          <w:szCs w:val="24"/>
        </w:rPr>
        <w:sectPr w:rsidR="00282532" w:rsidRPr="00742B6D" w:rsidSect="002571DB">
          <w:type w:val="continuous"/>
          <w:pgSz w:w="12242" w:h="15842"/>
          <w:pgMar w:top="831" w:right="1701" w:bottom="1417" w:left="1701" w:header="0" w:footer="0" w:gutter="0"/>
          <w:cols w:space="720"/>
        </w:sectPr>
      </w:pPr>
    </w:p>
    <w:p w14:paraId="1CA672C4" w14:textId="77777777" w:rsidR="005E4C3D" w:rsidRPr="00742B6D" w:rsidRDefault="0078321B" w:rsidP="00F52090">
      <w:pPr>
        <w:pStyle w:val="Ttulo1"/>
        <w:numPr>
          <w:ilvl w:val="0"/>
          <w:numId w:val="13"/>
        </w:numPr>
        <w:jc w:val="both"/>
        <w:rPr>
          <w:rFonts w:ascii="Arial" w:eastAsia="Arial" w:hAnsi="Arial" w:cs="Arial"/>
          <w:b/>
          <w:color w:val="8064A2"/>
          <w:sz w:val="24"/>
          <w:szCs w:val="24"/>
        </w:rPr>
        <w:sectPr w:rsidR="005E4C3D" w:rsidRPr="00742B6D" w:rsidSect="002571DB">
          <w:type w:val="continuous"/>
          <w:pgSz w:w="12242" w:h="15842"/>
          <w:pgMar w:top="831" w:right="1701" w:bottom="1417" w:left="1701" w:header="0" w:footer="0" w:gutter="0"/>
          <w:cols w:space="720"/>
        </w:sectPr>
      </w:pPr>
      <w:bookmarkStart w:id="4" w:name="_Toc194330691"/>
      <w:r w:rsidRPr="00742B6D">
        <w:rPr>
          <w:rFonts w:ascii="Arial" w:eastAsia="Arial" w:hAnsi="Arial" w:cs="Arial"/>
          <w:b/>
          <w:color w:val="8064A2"/>
          <w:sz w:val="24"/>
          <w:szCs w:val="24"/>
        </w:rPr>
        <w:t>Descripción del proceso de marcación y acompañamiento para la marcación.</w:t>
      </w:r>
      <w:bookmarkEnd w:id="4"/>
    </w:p>
    <w:p w14:paraId="388D8453" w14:textId="77777777" w:rsidR="005E4C3D" w:rsidRPr="00742B6D" w:rsidRDefault="0078321B" w:rsidP="00F66949">
      <w:pPr>
        <w:spacing w:after="0" w:line="276" w:lineRule="auto"/>
        <w:rPr>
          <w:rFonts w:ascii="Arial" w:eastAsia="Arial" w:hAnsi="Arial" w:cs="Arial"/>
          <w:b/>
          <w:color w:val="8064A2"/>
          <w:sz w:val="24"/>
          <w:szCs w:val="24"/>
        </w:rPr>
        <w:sectPr w:rsidR="005E4C3D" w:rsidRPr="00742B6D" w:rsidSect="002571DB">
          <w:type w:val="continuous"/>
          <w:pgSz w:w="12242" w:h="15842"/>
          <w:pgMar w:top="831" w:right="1701" w:bottom="1417" w:left="1701" w:header="0" w:footer="0" w:gutter="0"/>
          <w:cols w:space="720"/>
        </w:sectPr>
      </w:pPr>
      <w:bookmarkStart w:id="5" w:name="_2et92p0" w:colFirst="0" w:colLast="0"/>
      <w:bookmarkEnd w:id="5"/>
      <w:r w:rsidRPr="00742B6D">
        <w:rPr>
          <w:rFonts w:ascii="Arial" w:eastAsia="Arial" w:hAnsi="Arial" w:cs="Arial"/>
          <w:b/>
          <w:color w:val="8064A2"/>
          <w:sz w:val="24"/>
          <w:szCs w:val="24"/>
        </w:rPr>
        <w:t xml:space="preserve"> </w:t>
      </w:r>
    </w:p>
    <w:p w14:paraId="281A23B1" w14:textId="08765F7E" w:rsidR="005E4C3D" w:rsidRPr="00742B6D" w:rsidRDefault="45F7E4F9" w:rsidP="3E79F793">
      <w:pPr>
        <w:pBdr>
          <w:top w:val="nil"/>
          <w:left w:val="nil"/>
          <w:bottom w:val="nil"/>
          <w:right w:val="nil"/>
          <w:between w:val="nil"/>
        </w:pBdr>
        <w:spacing w:after="0" w:line="276" w:lineRule="auto"/>
        <w:ind w:right="851"/>
        <w:jc w:val="both"/>
        <w:rPr>
          <w:rFonts w:ascii="Arial" w:eastAsia="Arial" w:hAnsi="Arial" w:cs="Arial"/>
          <w:color w:val="000000"/>
          <w:sz w:val="24"/>
          <w:szCs w:val="24"/>
        </w:rPr>
      </w:pPr>
      <w:r w:rsidRPr="00742B6D">
        <w:rPr>
          <w:rFonts w:ascii="Arial" w:eastAsia="Arial" w:hAnsi="Arial" w:cs="Arial"/>
          <w:sz w:val="24"/>
          <w:szCs w:val="24"/>
        </w:rPr>
        <w:t>En concordancia con las disposiciones y lineamientos de la Circular Externa SDH 05 del año 2021, la</w:t>
      </w:r>
      <w:r w:rsidR="00632457" w:rsidRPr="00742B6D">
        <w:rPr>
          <w:rFonts w:ascii="Arial" w:eastAsia="Arial" w:hAnsi="Arial" w:cs="Arial"/>
          <w:sz w:val="24"/>
          <w:szCs w:val="24"/>
        </w:rPr>
        <w:t xml:space="preserve"> </w:t>
      </w:r>
      <w:r w:rsidR="00632457" w:rsidRPr="365FBE4C">
        <w:rPr>
          <w:rFonts w:ascii="Arial" w:eastAsia="Arial" w:hAnsi="Arial" w:cs="Arial"/>
          <w:color w:val="000000"/>
          <w:sz w:val="24"/>
          <w:szCs w:val="24"/>
        </w:rPr>
        <w:t>Secretaría Distrital de Salud-</w:t>
      </w:r>
      <w:r w:rsidRPr="00742B6D">
        <w:rPr>
          <w:rFonts w:ascii="Arial" w:eastAsia="Arial" w:hAnsi="Arial" w:cs="Arial"/>
          <w:sz w:val="24"/>
          <w:szCs w:val="24"/>
        </w:rPr>
        <w:t>SDS</w:t>
      </w:r>
      <w:r w:rsidR="001D0E6E" w:rsidRPr="00742B6D">
        <w:rPr>
          <w:rFonts w:ascii="Arial" w:eastAsia="Arial" w:hAnsi="Arial" w:cs="Arial"/>
          <w:sz w:val="24"/>
          <w:szCs w:val="24"/>
        </w:rPr>
        <w:t xml:space="preserve"> y</w:t>
      </w:r>
      <w:r w:rsidRPr="00742B6D">
        <w:rPr>
          <w:rFonts w:ascii="Arial" w:eastAsia="Arial" w:hAnsi="Arial" w:cs="Arial"/>
          <w:sz w:val="24"/>
          <w:szCs w:val="24"/>
        </w:rPr>
        <w:t xml:space="preserve"> </w:t>
      </w:r>
      <w:r w:rsidR="0081107F" w:rsidRPr="00742B6D">
        <w:rPr>
          <w:rFonts w:ascii="Arial" w:eastAsia="Arial" w:hAnsi="Arial" w:cs="Arial"/>
          <w:sz w:val="24"/>
          <w:szCs w:val="24"/>
        </w:rPr>
        <w:t xml:space="preserve">la </w:t>
      </w:r>
      <w:r w:rsidRPr="00742B6D">
        <w:rPr>
          <w:rFonts w:ascii="Arial" w:eastAsia="Arial" w:hAnsi="Arial" w:cs="Arial"/>
          <w:sz w:val="24"/>
          <w:szCs w:val="24"/>
        </w:rPr>
        <w:t>S</w:t>
      </w:r>
      <w:r w:rsidR="00632457" w:rsidRPr="00742B6D">
        <w:rPr>
          <w:rFonts w:ascii="Arial" w:eastAsia="Arial" w:hAnsi="Arial" w:cs="Arial"/>
          <w:sz w:val="24"/>
          <w:szCs w:val="24"/>
        </w:rPr>
        <w:t xml:space="preserve">ecretaría </w:t>
      </w:r>
      <w:r w:rsidRPr="00742B6D">
        <w:rPr>
          <w:rFonts w:ascii="Arial" w:eastAsia="Arial" w:hAnsi="Arial" w:cs="Arial"/>
          <w:sz w:val="24"/>
          <w:szCs w:val="24"/>
        </w:rPr>
        <w:t>D</w:t>
      </w:r>
      <w:r w:rsidR="00632457" w:rsidRPr="00742B6D">
        <w:rPr>
          <w:rFonts w:ascii="Arial" w:eastAsia="Arial" w:hAnsi="Arial" w:cs="Arial"/>
          <w:sz w:val="24"/>
          <w:szCs w:val="24"/>
        </w:rPr>
        <w:t xml:space="preserve">istrital de </w:t>
      </w:r>
      <w:r w:rsidRPr="00742B6D">
        <w:rPr>
          <w:rFonts w:ascii="Arial" w:eastAsia="Arial" w:hAnsi="Arial" w:cs="Arial"/>
          <w:sz w:val="24"/>
          <w:szCs w:val="24"/>
        </w:rPr>
        <w:t>I</w:t>
      </w:r>
      <w:r w:rsidR="00632457" w:rsidRPr="00742B6D">
        <w:rPr>
          <w:rFonts w:ascii="Arial" w:eastAsia="Arial" w:hAnsi="Arial" w:cs="Arial"/>
          <w:sz w:val="24"/>
          <w:szCs w:val="24"/>
        </w:rPr>
        <w:t xml:space="preserve">ntegración </w:t>
      </w:r>
      <w:r w:rsidRPr="00742B6D">
        <w:rPr>
          <w:rFonts w:ascii="Arial" w:eastAsia="Arial" w:hAnsi="Arial" w:cs="Arial"/>
          <w:sz w:val="24"/>
          <w:szCs w:val="24"/>
        </w:rPr>
        <w:t>S</w:t>
      </w:r>
      <w:r w:rsidR="00632457" w:rsidRPr="00742B6D">
        <w:rPr>
          <w:rFonts w:ascii="Arial" w:eastAsia="Arial" w:hAnsi="Arial" w:cs="Arial"/>
          <w:sz w:val="24"/>
          <w:szCs w:val="24"/>
        </w:rPr>
        <w:t>ocial</w:t>
      </w:r>
      <w:r w:rsidR="00233019" w:rsidRPr="00742B6D">
        <w:rPr>
          <w:rFonts w:ascii="Arial" w:eastAsia="Arial" w:hAnsi="Arial" w:cs="Arial"/>
          <w:sz w:val="24"/>
          <w:szCs w:val="24"/>
        </w:rPr>
        <w:t>-</w:t>
      </w:r>
      <w:r w:rsidR="00632457" w:rsidRPr="00742B6D">
        <w:rPr>
          <w:rFonts w:ascii="Arial" w:eastAsia="Arial" w:hAnsi="Arial" w:cs="Arial"/>
          <w:sz w:val="24"/>
          <w:szCs w:val="24"/>
        </w:rPr>
        <w:t xml:space="preserve">SDIS </w:t>
      </w:r>
      <w:r w:rsidR="001D0E6E" w:rsidRPr="00742B6D">
        <w:rPr>
          <w:rFonts w:ascii="Arial" w:eastAsia="Arial" w:hAnsi="Arial" w:cs="Arial"/>
          <w:sz w:val="24"/>
          <w:szCs w:val="24"/>
        </w:rPr>
        <w:t>como entidades líderes del TPPD</w:t>
      </w:r>
      <w:r w:rsidRPr="00742B6D">
        <w:rPr>
          <w:rFonts w:ascii="Arial" w:eastAsia="Arial" w:hAnsi="Arial" w:cs="Arial"/>
          <w:sz w:val="24"/>
          <w:szCs w:val="24"/>
        </w:rPr>
        <w:t xml:space="preserve">, </w:t>
      </w:r>
      <w:r w:rsidR="00CD62DB" w:rsidRPr="00742B6D">
        <w:rPr>
          <w:rFonts w:ascii="Arial" w:eastAsia="Arial" w:hAnsi="Arial" w:cs="Arial"/>
          <w:sz w:val="24"/>
          <w:szCs w:val="24"/>
        </w:rPr>
        <w:t xml:space="preserve">con el acompañamiento </w:t>
      </w:r>
      <w:r w:rsidR="00167B83" w:rsidRPr="00742B6D">
        <w:rPr>
          <w:rFonts w:ascii="Arial" w:eastAsia="Arial" w:hAnsi="Arial" w:cs="Arial"/>
          <w:sz w:val="24"/>
          <w:szCs w:val="24"/>
        </w:rPr>
        <w:t>técnico</w:t>
      </w:r>
      <w:r w:rsidR="00CD62DB" w:rsidRPr="00742B6D">
        <w:rPr>
          <w:rFonts w:ascii="Arial" w:eastAsia="Arial" w:hAnsi="Arial" w:cs="Arial"/>
          <w:sz w:val="24"/>
          <w:szCs w:val="24"/>
        </w:rPr>
        <w:t xml:space="preserve"> de la </w:t>
      </w:r>
      <w:r w:rsidRPr="00742B6D">
        <w:rPr>
          <w:rFonts w:ascii="Arial" w:eastAsia="Arial" w:hAnsi="Arial" w:cs="Arial"/>
          <w:sz w:val="24"/>
          <w:szCs w:val="24"/>
        </w:rPr>
        <w:t>S</w:t>
      </w:r>
      <w:r w:rsidR="00632457" w:rsidRPr="00742B6D">
        <w:rPr>
          <w:rFonts w:ascii="Arial" w:eastAsia="Arial" w:hAnsi="Arial" w:cs="Arial"/>
          <w:sz w:val="24"/>
          <w:szCs w:val="24"/>
        </w:rPr>
        <w:t xml:space="preserve">ecretaría </w:t>
      </w:r>
      <w:r w:rsidRPr="00742B6D">
        <w:rPr>
          <w:rFonts w:ascii="Arial" w:eastAsia="Arial" w:hAnsi="Arial" w:cs="Arial"/>
          <w:sz w:val="24"/>
          <w:szCs w:val="24"/>
        </w:rPr>
        <w:t>D</w:t>
      </w:r>
      <w:r w:rsidR="00632457" w:rsidRPr="00742B6D">
        <w:rPr>
          <w:rFonts w:ascii="Arial" w:eastAsia="Arial" w:hAnsi="Arial" w:cs="Arial"/>
          <w:sz w:val="24"/>
          <w:szCs w:val="24"/>
        </w:rPr>
        <w:t xml:space="preserve">istrital de </w:t>
      </w:r>
      <w:r w:rsidRPr="00742B6D">
        <w:rPr>
          <w:rFonts w:ascii="Arial" w:eastAsia="Arial" w:hAnsi="Arial" w:cs="Arial"/>
          <w:sz w:val="24"/>
          <w:szCs w:val="24"/>
        </w:rPr>
        <w:t>P</w:t>
      </w:r>
      <w:r w:rsidR="00632457" w:rsidRPr="00742B6D">
        <w:rPr>
          <w:rFonts w:ascii="Arial" w:eastAsia="Arial" w:hAnsi="Arial" w:cs="Arial"/>
          <w:sz w:val="24"/>
          <w:szCs w:val="24"/>
        </w:rPr>
        <w:t>laneación</w:t>
      </w:r>
      <w:r w:rsidRPr="00742B6D">
        <w:rPr>
          <w:rFonts w:ascii="Arial" w:eastAsia="Arial" w:hAnsi="Arial" w:cs="Arial"/>
          <w:sz w:val="24"/>
          <w:szCs w:val="24"/>
        </w:rPr>
        <w:t xml:space="preserve"> y S</w:t>
      </w:r>
      <w:r w:rsidR="00632457" w:rsidRPr="00742B6D">
        <w:rPr>
          <w:rFonts w:ascii="Arial" w:eastAsia="Arial" w:hAnsi="Arial" w:cs="Arial"/>
          <w:sz w:val="24"/>
          <w:szCs w:val="24"/>
        </w:rPr>
        <w:t xml:space="preserve">ecretaría </w:t>
      </w:r>
      <w:r w:rsidRPr="00742B6D">
        <w:rPr>
          <w:rFonts w:ascii="Arial" w:eastAsia="Arial" w:hAnsi="Arial" w:cs="Arial"/>
          <w:sz w:val="24"/>
          <w:szCs w:val="24"/>
        </w:rPr>
        <w:t>D</w:t>
      </w:r>
      <w:r w:rsidR="00632457" w:rsidRPr="00742B6D">
        <w:rPr>
          <w:rFonts w:ascii="Arial" w:eastAsia="Arial" w:hAnsi="Arial" w:cs="Arial"/>
          <w:sz w:val="24"/>
          <w:szCs w:val="24"/>
        </w:rPr>
        <w:t xml:space="preserve">istrital de </w:t>
      </w:r>
      <w:r w:rsidRPr="00742B6D">
        <w:rPr>
          <w:rFonts w:ascii="Arial" w:eastAsia="Arial" w:hAnsi="Arial" w:cs="Arial"/>
          <w:sz w:val="24"/>
          <w:szCs w:val="24"/>
        </w:rPr>
        <w:t>H</w:t>
      </w:r>
      <w:r w:rsidR="00632457" w:rsidRPr="00742B6D">
        <w:rPr>
          <w:rFonts w:ascii="Arial" w:eastAsia="Arial" w:hAnsi="Arial" w:cs="Arial"/>
          <w:sz w:val="24"/>
          <w:szCs w:val="24"/>
        </w:rPr>
        <w:t>acienda</w:t>
      </w:r>
      <w:r w:rsidRPr="00742B6D">
        <w:rPr>
          <w:rFonts w:ascii="Arial" w:eastAsia="Arial" w:hAnsi="Arial" w:cs="Arial"/>
          <w:sz w:val="24"/>
          <w:szCs w:val="24"/>
        </w:rPr>
        <w:t xml:space="preserve">, ha orientado el diseño e implementación de los procesos de marcación presupuestal a partir del seguimiento a los recursos </w:t>
      </w:r>
      <w:r w:rsidR="00B10184" w:rsidRPr="00742B6D">
        <w:rPr>
          <w:rFonts w:ascii="Arial" w:eastAsia="Arial" w:hAnsi="Arial" w:cs="Arial"/>
          <w:sz w:val="24"/>
          <w:szCs w:val="24"/>
        </w:rPr>
        <w:t xml:space="preserve">de funcionamiento y </w:t>
      </w:r>
      <w:r w:rsidRPr="00742B6D">
        <w:rPr>
          <w:rFonts w:ascii="Arial" w:eastAsia="Arial" w:hAnsi="Arial" w:cs="Arial"/>
          <w:sz w:val="24"/>
          <w:szCs w:val="24"/>
        </w:rPr>
        <w:t>de los proyectos de inversión asignados a las entidades que conforman el Presupuesto General del Distrito</w:t>
      </w:r>
      <w:r w:rsidR="0078321B" w:rsidRPr="00742B6D">
        <w:rPr>
          <w:rFonts w:ascii="Arial" w:eastAsia="Arial" w:hAnsi="Arial" w:cs="Arial"/>
          <w:sz w:val="24"/>
          <w:szCs w:val="24"/>
          <w:vertAlign w:val="superscript"/>
        </w:rPr>
        <w:footnoteReference w:id="2"/>
      </w:r>
      <w:r w:rsidRPr="00742B6D">
        <w:rPr>
          <w:rFonts w:ascii="Arial" w:eastAsia="Arial" w:hAnsi="Arial" w:cs="Arial"/>
          <w:sz w:val="24"/>
          <w:szCs w:val="24"/>
        </w:rPr>
        <w:t xml:space="preserve">, en sus impactos directos e indirectos. </w:t>
      </w:r>
      <w:r w:rsidR="000A25E9" w:rsidRPr="00742B6D">
        <w:rPr>
          <w:rFonts w:ascii="Arial" w:eastAsia="Arial" w:hAnsi="Arial" w:cs="Arial"/>
          <w:sz w:val="24"/>
          <w:szCs w:val="24"/>
        </w:rPr>
        <w:t>Al igual que en los informes del 2022, 2023,</w:t>
      </w:r>
      <w:r w:rsidRPr="00742B6D">
        <w:rPr>
          <w:rFonts w:ascii="Arial" w:eastAsia="Arial" w:hAnsi="Arial" w:cs="Arial"/>
          <w:sz w:val="24"/>
          <w:szCs w:val="24"/>
        </w:rPr>
        <w:t xml:space="preserve"> el acompañamiento </w:t>
      </w:r>
      <w:r w:rsidR="4C7AD8AC" w:rsidRPr="00742B6D">
        <w:rPr>
          <w:rFonts w:ascii="Arial" w:eastAsia="Arial" w:hAnsi="Arial" w:cs="Arial"/>
          <w:sz w:val="24"/>
          <w:szCs w:val="24"/>
        </w:rPr>
        <w:t xml:space="preserve">durante 2024 </w:t>
      </w:r>
      <w:r w:rsidRPr="00742B6D">
        <w:rPr>
          <w:rFonts w:ascii="Arial" w:eastAsia="Arial" w:hAnsi="Arial" w:cs="Arial"/>
          <w:sz w:val="24"/>
          <w:szCs w:val="24"/>
        </w:rPr>
        <w:t xml:space="preserve">se ha constituido en las etapas: 1. Conceptualización y caracterización; 2. Elaboración de la guía del trazador, la cual define las categorías y subcategorías </w:t>
      </w:r>
      <w:r w:rsidR="33550AA9" w:rsidRPr="00742B6D">
        <w:rPr>
          <w:rFonts w:ascii="Arial" w:eastAsia="Arial" w:hAnsi="Arial" w:cs="Arial"/>
          <w:sz w:val="24"/>
          <w:szCs w:val="24"/>
        </w:rPr>
        <w:t xml:space="preserve">presentadas en la </w:t>
      </w:r>
      <w:r w:rsidR="2E84E4F9" w:rsidRPr="00742B6D">
        <w:rPr>
          <w:rFonts w:ascii="Arial" w:eastAsia="Arial" w:hAnsi="Arial" w:cs="Arial"/>
          <w:sz w:val="24"/>
          <w:szCs w:val="24"/>
        </w:rPr>
        <w:t>gráfica</w:t>
      </w:r>
      <w:r w:rsidR="33550AA9" w:rsidRPr="00742B6D">
        <w:rPr>
          <w:rFonts w:ascii="Arial" w:eastAsia="Arial" w:hAnsi="Arial" w:cs="Arial"/>
          <w:sz w:val="24"/>
          <w:szCs w:val="24"/>
        </w:rPr>
        <w:t xml:space="preserve"> </w:t>
      </w:r>
      <w:r w:rsidR="5578A2FD" w:rsidRPr="00742B6D">
        <w:rPr>
          <w:rFonts w:ascii="Arial" w:eastAsia="Arial" w:hAnsi="Arial" w:cs="Arial"/>
          <w:sz w:val="24"/>
          <w:szCs w:val="24"/>
        </w:rPr>
        <w:t>de número</w:t>
      </w:r>
      <w:r w:rsidR="33550AA9" w:rsidRPr="00742B6D">
        <w:rPr>
          <w:rFonts w:ascii="Arial" w:eastAsia="Arial" w:hAnsi="Arial" w:cs="Arial"/>
          <w:sz w:val="24"/>
          <w:szCs w:val="24"/>
        </w:rPr>
        <w:t xml:space="preserve"> 1</w:t>
      </w:r>
      <w:r w:rsidRPr="00742B6D">
        <w:rPr>
          <w:rFonts w:ascii="Arial" w:eastAsia="Arial" w:hAnsi="Arial" w:cs="Arial"/>
          <w:sz w:val="24"/>
          <w:szCs w:val="24"/>
        </w:rPr>
        <w:t xml:space="preserve">; 3. </w:t>
      </w:r>
      <w:r w:rsidRPr="00742B6D">
        <w:rPr>
          <w:rFonts w:ascii="Arial" w:eastAsia="Arial" w:hAnsi="Arial" w:cs="Arial"/>
          <w:color w:val="000000"/>
          <w:sz w:val="24"/>
          <w:szCs w:val="24"/>
        </w:rPr>
        <w:t xml:space="preserve">Capacitación y socialización </w:t>
      </w:r>
      <w:r w:rsidRPr="00742B6D">
        <w:rPr>
          <w:rFonts w:ascii="Arial" w:eastAsia="Arial" w:hAnsi="Arial" w:cs="Arial"/>
          <w:color w:val="000000"/>
          <w:sz w:val="24"/>
          <w:szCs w:val="24"/>
        </w:rPr>
        <w:lastRenderedPageBreak/>
        <w:t xml:space="preserve">de guías, documentos y explicación del procedimiento para la marcación y 4. Marcación y cuantificación en la apropiación presupuestal. </w:t>
      </w:r>
    </w:p>
    <w:p w14:paraId="31BF9484" w14:textId="7E32AD16" w:rsidR="2C86290B" w:rsidRPr="00742B6D" w:rsidRDefault="2C86290B" w:rsidP="00F66949">
      <w:pPr>
        <w:spacing w:after="0" w:line="276" w:lineRule="auto"/>
        <w:jc w:val="both"/>
        <w:rPr>
          <w:rFonts w:ascii="Arial" w:eastAsia="Arial" w:hAnsi="Arial" w:cs="Arial"/>
          <w:b/>
          <w:bCs/>
          <w:i/>
          <w:iCs/>
          <w:color w:val="8064A2" w:themeColor="accent4"/>
          <w:sz w:val="24"/>
          <w:szCs w:val="24"/>
        </w:rPr>
      </w:pPr>
    </w:p>
    <w:p w14:paraId="31EB50B7" w14:textId="26924A68" w:rsidR="26ECEF85" w:rsidRPr="00742B6D" w:rsidRDefault="25B90D06" w:rsidP="00C0790F">
      <w:pPr>
        <w:pStyle w:val="Descripcin"/>
        <w:jc w:val="center"/>
        <w:rPr>
          <w:rFonts w:ascii="Arial" w:eastAsia="Arial" w:hAnsi="Arial" w:cs="Arial"/>
          <w:color w:val="7030A0"/>
          <w:sz w:val="24"/>
          <w:szCs w:val="24"/>
        </w:rPr>
      </w:pPr>
      <w:bookmarkStart w:id="6" w:name="_Toc194330646"/>
      <w:r w:rsidRPr="3C8EE11D">
        <w:rPr>
          <w:rFonts w:ascii="Arial" w:eastAsia="Arial" w:hAnsi="Arial" w:cs="Arial"/>
          <w:b/>
          <w:bCs/>
          <w:color w:val="7030A0"/>
          <w:sz w:val="24"/>
          <w:szCs w:val="24"/>
        </w:rPr>
        <w:t xml:space="preserve">Gráfica </w:t>
      </w:r>
      <w:r w:rsidR="00C0790F" w:rsidRPr="3C8EE11D">
        <w:rPr>
          <w:rFonts w:ascii="Arial" w:eastAsia="Arial" w:hAnsi="Arial" w:cs="Arial"/>
          <w:b/>
          <w:bCs/>
          <w:color w:val="7030A0"/>
          <w:sz w:val="24"/>
          <w:szCs w:val="24"/>
        </w:rPr>
        <w:fldChar w:fldCharType="begin"/>
      </w:r>
      <w:r w:rsidR="00C0790F" w:rsidRPr="3C8EE11D">
        <w:rPr>
          <w:rFonts w:ascii="Arial" w:eastAsia="Arial" w:hAnsi="Arial" w:cs="Arial"/>
          <w:b/>
          <w:bCs/>
          <w:color w:val="7030A0"/>
          <w:sz w:val="24"/>
          <w:szCs w:val="24"/>
        </w:rPr>
        <w:instrText xml:space="preserve"> SEQ Gráfica \* ARABIC </w:instrText>
      </w:r>
      <w:r w:rsidR="00C0790F" w:rsidRPr="3C8EE11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1</w:t>
      </w:r>
      <w:r w:rsidR="00C0790F" w:rsidRPr="3C8EE11D">
        <w:rPr>
          <w:rFonts w:ascii="Arial" w:eastAsia="Arial" w:hAnsi="Arial" w:cs="Arial"/>
          <w:b/>
          <w:bCs/>
          <w:color w:val="7030A0"/>
          <w:sz w:val="24"/>
          <w:szCs w:val="24"/>
        </w:rPr>
        <w:fldChar w:fldCharType="end"/>
      </w:r>
      <w:r w:rsidR="5CE2B28F" w:rsidRPr="3C8EE11D">
        <w:rPr>
          <w:rFonts w:ascii="Arial" w:eastAsia="Arial" w:hAnsi="Arial" w:cs="Arial"/>
          <w:b/>
          <w:bCs/>
          <w:color w:val="7030A0"/>
          <w:sz w:val="24"/>
          <w:szCs w:val="24"/>
        </w:rPr>
        <w:t>. Categorías y Subcategorías del Trazador Presupuestal para Población con Discapacidad TPPD.</w:t>
      </w:r>
      <w:bookmarkEnd w:id="6"/>
    </w:p>
    <w:p w14:paraId="66A1AD4E" w14:textId="5B525CFF" w:rsidR="26ECEF85" w:rsidRPr="00742B6D" w:rsidRDefault="008B169B" w:rsidP="3C8EE11D">
      <w:pPr>
        <w:pBdr>
          <w:top w:val="nil"/>
          <w:left w:val="nil"/>
          <w:bottom w:val="nil"/>
          <w:right w:val="nil"/>
          <w:between w:val="nil"/>
        </w:pBdr>
        <w:spacing w:after="200" w:line="240" w:lineRule="auto"/>
        <w:jc w:val="center"/>
        <w:rPr>
          <w:rFonts w:ascii="Arial" w:eastAsia="Arial" w:hAnsi="Arial" w:cs="Arial"/>
          <w:color w:val="000000" w:themeColor="text1"/>
          <w:sz w:val="18"/>
          <w:szCs w:val="18"/>
        </w:rPr>
      </w:pPr>
      <w:commentRangeStart w:id="7"/>
      <w:commentRangeEnd w:id="7"/>
      <w:r w:rsidRPr="008B169B">
        <w:rPr>
          <w:noProof/>
        </w:rPr>
        <w:t xml:space="preserve"> </w:t>
      </w:r>
      <w:r>
        <w:rPr>
          <w:noProof/>
          <w:lang w:eastAsia="es-CO"/>
        </w:rPr>
        <w:drawing>
          <wp:inline distT="0" distB="0" distL="0" distR="0" wp14:anchorId="11DBD7D6" wp14:editId="42FE3B8C">
            <wp:extent cx="5822641" cy="2781935"/>
            <wp:effectExtent l="0" t="0" r="6985" b="0"/>
            <wp:docPr id="8134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3082" name=""/>
                    <pic:cNvPicPr/>
                  </pic:nvPicPr>
                  <pic:blipFill>
                    <a:blip r:embed="rId16"/>
                    <a:stretch>
                      <a:fillRect/>
                    </a:stretch>
                  </pic:blipFill>
                  <pic:spPr>
                    <a:xfrm>
                      <a:off x="0" y="0"/>
                      <a:ext cx="5829961" cy="2785433"/>
                    </a:xfrm>
                    <a:prstGeom prst="rect">
                      <a:avLst/>
                    </a:prstGeom>
                  </pic:spPr>
                </pic:pic>
              </a:graphicData>
            </a:graphic>
          </wp:inline>
        </w:drawing>
      </w:r>
    </w:p>
    <w:p w14:paraId="2DF78D8E" w14:textId="026B4593" w:rsidR="26ECEF85" w:rsidRPr="00742B6D" w:rsidRDefault="26ECEF85" w:rsidP="2C86290B">
      <w:pPr>
        <w:pBdr>
          <w:top w:val="nil"/>
          <w:left w:val="nil"/>
          <w:bottom w:val="nil"/>
          <w:right w:val="nil"/>
          <w:between w:val="nil"/>
        </w:pBdr>
        <w:spacing w:after="200" w:line="240" w:lineRule="auto"/>
        <w:jc w:val="center"/>
        <w:rPr>
          <w:rFonts w:ascii="Arial" w:eastAsia="Arial" w:hAnsi="Arial" w:cs="Arial"/>
          <w:color w:val="000000" w:themeColor="text1"/>
          <w:sz w:val="18"/>
          <w:szCs w:val="18"/>
        </w:rPr>
      </w:pPr>
      <w:r w:rsidRPr="00742B6D">
        <w:rPr>
          <w:rFonts w:ascii="Arial" w:eastAsia="Arial" w:hAnsi="Arial" w:cs="Arial"/>
          <w:color w:val="000000" w:themeColor="text1"/>
          <w:sz w:val="18"/>
          <w:szCs w:val="18"/>
        </w:rPr>
        <w:t>Fuente: Alcaldía Mayor de Bogotá. Guía para el Uso. Trazador Presupuestal para Población con Discapacidad-TPPD. “Desarrollo de capacidades e inclusión social de la Población con Discapacidad. Bogotá. D.C. octubre 2021.</w:t>
      </w:r>
    </w:p>
    <w:p w14:paraId="64EAD28C" w14:textId="2FC1FDB1" w:rsidR="005E4C3D" w:rsidRPr="00742B6D" w:rsidRDefault="4B04A9B5" w:rsidP="1F76BF93">
      <w:pPr>
        <w:spacing w:after="0" w:line="276" w:lineRule="auto"/>
        <w:jc w:val="both"/>
        <w:rPr>
          <w:rFonts w:ascii="Arial" w:eastAsia="Arial" w:hAnsi="Arial" w:cs="Arial"/>
          <w:color w:val="000000"/>
          <w:sz w:val="24"/>
          <w:szCs w:val="24"/>
        </w:rPr>
      </w:pPr>
      <w:r w:rsidRPr="1F76BF93">
        <w:rPr>
          <w:rFonts w:ascii="Arial" w:eastAsia="Arial" w:hAnsi="Arial" w:cs="Arial"/>
          <w:color w:val="000000" w:themeColor="text1"/>
          <w:sz w:val="24"/>
          <w:szCs w:val="24"/>
        </w:rPr>
        <w:t xml:space="preserve">Teniendo en cuenta lo anterior, </w:t>
      </w:r>
      <w:r w:rsidR="45F7E4F9" w:rsidRPr="1F76BF93">
        <w:rPr>
          <w:rFonts w:ascii="Arial" w:eastAsia="Arial" w:hAnsi="Arial" w:cs="Arial"/>
          <w:color w:val="000000" w:themeColor="text1"/>
          <w:sz w:val="24"/>
          <w:szCs w:val="24"/>
        </w:rPr>
        <w:t xml:space="preserve">el presente informe busca </w:t>
      </w:r>
      <w:r w:rsidR="00BC3961" w:rsidRPr="1F76BF93">
        <w:rPr>
          <w:rFonts w:ascii="Arial" w:eastAsia="Arial" w:hAnsi="Arial" w:cs="Arial"/>
          <w:color w:val="000000" w:themeColor="text1"/>
          <w:sz w:val="24"/>
          <w:szCs w:val="24"/>
        </w:rPr>
        <w:t xml:space="preserve">realizar </w:t>
      </w:r>
      <w:r w:rsidR="45F7E4F9" w:rsidRPr="1F76BF93">
        <w:rPr>
          <w:rFonts w:ascii="Arial" w:eastAsia="Arial" w:hAnsi="Arial" w:cs="Arial"/>
          <w:color w:val="000000" w:themeColor="text1"/>
          <w:sz w:val="24"/>
          <w:szCs w:val="24"/>
        </w:rPr>
        <w:t xml:space="preserve">un análisis descriptivo de los gastos </w:t>
      </w:r>
      <w:r w:rsidRPr="1F76BF93">
        <w:rPr>
          <w:rFonts w:ascii="Arial" w:eastAsia="Arial" w:hAnsi="Arial" w:cs="Arial"/>
          <w:color w:val="000000" w:themeColor="text1"/>
          <w:sz w:val="24"/>
          <w:szCs w:val="24"/>
        </w:rPr>
        <w:t>de</w:t>
      </w:r>
      <w:r w:rsidR="45F7E4F9" w:rsidRPr="1F76BF93">
        <w:rPr>
          <w:rFonts w:ascii="Arial" w:eastAsia="Arial" w:hAnsi="Arial" w:cs="Arial"/>
          <w:color w:val="000000" w:themeColor="text1"/>
          <w:sz w:val="24"/>
          <w:szCs w:val="24"/>
        </w:rPr>
        <w:t xml:space="preserve"> </w:t>
      </w:r>
      <w:r w:rsidR="0021784C" w:rsidRPr="1F76BF93">
        <w:rPr>
          <w:rFonts w:ascii="Arial" w:eastAsia="Arial" w:hAnsi="Arial" w:cs="Arial"/>
          <w:color w:val="000000" w:themeColor="text1"/>
          <w:sz w:val="24"/>
          <w:szCs w:val="24"/>
        </w:rPr>
        <w:t xml:space="preserve">funcionamiento e </w:t>
      </w:r>
      <w:r w:rsidR="45F7E4F9" w:rsidRPr="1F76BF93">
        <w:rPr>
          <w:rFonts w:ascii="Arial" w:eastAsia="Arial" w:hAnsi="Arial" w:cs="Arial"/>
          <w:color w:val="000000" w:themeColor="text1"/>
          <w:sz w:val="24"/>
          <w:szCs w:val="24"/>
        </w:rPr>
        <w:t>inversión que aportan en la inclusión social de p</w:t>
      </w:r>
      <w:r w:rsidR="5C44DA37" w:rsidRPr="1F76BF93">
        <w:rPr>
          <w:rFonts w:ascii="Arial" w:eastAsia="Arial" w:hAnsi="Arial" w:cs="Arial"/>
          <w:color w:val="000000" w:themeColor="text1"/>
          <w:sz w:val="24"/>
          <w:szCs w:val="24"/>
        </w:rPr>
        <w:t>ersonas</w:t>
      </w:r>
      <w:r w:rsidR="16C8CE4B" w:rsidRPr="1F76BF93">
        <w:rPr>
          <w:rFonts w:ascii="Arial" w:eastAsia="Arial" w:hAnsi="Arial" w:cs="Arial"/>
          <w:color w:val="000000" w:themeColor="text1"/>
          <w:sz w:val="24"/>
          <w:szCs w:val="24"/>
        </w:rPr>
        <w:t xml:space="preserve"> </w:t>
      </w:r>
      <w:r w:rsidR="45F7E4F9" w:rsidRPr="1F76BF93">
        <w:rPr>
          <w:rFonts w:ascii="Arial" w:eastAsia="Arial" w:hAnsi="Arial" w:cs="Arial"/>
          <w:color w:val="000000" w:themeColor="text1"/>
          <w:sz w:val="24"/>
          <w:szCs w:val="24"/>
        </w:rPr>
        <w:t>con discapacidad</w:t>
      </w:r>
      <w:r w:rsidR="1F0DE1FA" w:rsidRPr="1F76BF93">
        <w:rPr>
          <w:rFonts w:ascii="Arial" w:eastAsia="Arial" w:hAnsi="Arial" w:cs="Arial"/>
          <w:color w:val="000000" w:themeColor="text1"/>
          <w:sz w:val="24"/>
          <w:szCs w:val="24"/>
        </w:rPr>
        <w:t>,</w:t>
      </w:r>
      <w:r w:rsidR="3AB966CB" w:rsidRPr="1F76BF93">
        <w:rPr>
          <w:rFonts w:ascii="Arial" w:eastAsia="Arial" w:hAnsi="Arial" w:cs="Arial"/>
          <w:color w:val="000000" w:themeColor="text1"/>
          <w:sz w:val="24"/>
          <w:szCs w:val="24"/>
        </w:rPr>
        <w:t xml:space="preserve"> personas cuidadoras de personas con discapacidad y</w:t>
      </w:r>
      <w:r w:rsidR="45F7E4F9" w:rsidRPr="1F76BF93">
        <w:rPr>
          <w:rFonts w:ascii="Arial" w:eastAsia="Arial" w:hAnsi="Arial" w:cs="Arial"/>
          <w:color w:val="000000" w:themeColor="text1"/>
          <w:sz w:val="24"/>
          <w:szCs w:val="24"/>
        </w:rPr>
        <w:t xml:space="preserve"> sus familias con corte </w:t>
      </w:r>
      <w:r w:rsidRPr="1F76BF93">
        <w:rPr>
          <w:rFonts w:ascii="Arial" w:eastAsia="Arial" w:hAnsi="Arial" w:cs="Arial"/>
          <w:color w:val="000000" w:themeColor="text1"/>
          <w:sz w:val="24"/>
          <w:szCs w:val="24"/>
        </w:rPr>
        <w:t>3</w:t>
      </w:r>
      <w:r w:rsidR="000F52DE" w:rsidRPr="1F76BF93">
        <w:rPr>
          <w:rFonts w:ascii="Arial" w:eastAsia="Arial" w:hAnsi="Arial" w:cs="Arial"/>
          <w:color w:val="000000" w:themeColor="text1"/>
          <w:sz w:val="24"/>
          <w:szCs w:val="24"/>
        </w:rPr>
        <w:t>1</w:t>
      </w:r>
      <w:r w:rsidRPr="1F76BF93">
        <w:rPr>
          <w:rFonts w:ascii="Arial" w:eastAsia="Arial" w:hAnsi="Arial" w:cs="Arial"/>
          <w:color w:val="000000" w:themeColor="text1"/>
          <w:sz w:val="24"/>
          <w:szCs w:val="24"/>
        </w:rPr>
        <w:t xml:space="preserve"> de </w:t>
      </w:r>
      <w:r w:rsidR="000F52DE" w:rsidRPr="1F76BF93">
        <w:rPr>
          <w:rFonts w:ascii="Arial" w:eastAsia="Arial" w:hAnsi="Arial" w:cs="Arial"/>
          <w:color w:val="000000" w:themeColor="text1"/>
          <w:sz w:val="24"/>
          <w:szCs w:val="24"/>
        </w:rPr>
        <w:t xml:space="preserve">diciembre </w:t>
      </w:r>
      <w:r w:rsidRPr="1F76BF93">
        <w:rPr>
          <w:rFonts w:ascii="Arial" w:eastAsia="Arial" w:hAnsi="Arial" w:cs="Arial"/>
          <w:color w:val="000000" w:themeColor="text1"/>
          <w:sz w:val="24"/>
          <w:szCs w:val="24"/>
        </w:rPr>
        <w:t>2024</w:t>
      </w:r>
      <w:r w:rsidR="009378B6" w:rsidRPr="1F76BF93">
        <w:rPr>
          <w:rFonts w:ascii="Arial" w:eastAsia="Arial" w:hAnsi="Arial" w:cs="Arial"/>
          <w:color w:val="000000" w:themeColor="text1"/>
          <w:sz w:val="24"/>
          <w:szCs w:val="24"/>
        </w:rPr>
        <w:t>,</w:t>
      </w:r>
      <w:r w:rsidR="15CB68DA" w:rsidRPr="1F76BF93">
        <w:rPr>
          <w:rFonts w:ascii="Arial" w:eastAsia="Arial" w:hAnsi="Arial" w:cs="Arial"/>
          <w:color w:val="000000" w:themeColor="text1"/>
          <w:sz w:val="24"/>
          <w:szCs w:val="24"/>
        </w:rPr>
        <w:t xml:space="preserve"> en el Distrito Capital</w:t>
      </w:r>
      <w:r w:rsidR="45F7E4F9" w:rsidRPr="1F76BF93">
        <w:rPr>
          <w:rFonts w:ascii="Arial" w:eastAsia="Arial" w:hAnsi="Arial" w:cs="Arial"/>
          <w:color w:val="000000" w:themeColor="text1"/>
          <w:sz w:val="24"/>
          <w:szCs w:val="24"/>
        </w:rPr>
        <w:t xml:space="preserve">, para lo cual, se desarrollaron los siguientes procedimientos: </w:t>
      </w:r>
    </w:p>
    <w:p w14:paraId="30C9E3C0" w14:textId="77777777" w:rsidR="00787377" w:rsidRPr="00742B6D" w:rsidRDefault="00787377" w:rsidP="00F50A74">
      <w:pPr>
        <w:spacing w:after="0" w:line="276" w:lineRule="auto"/>
        <w:jc w:val="both"/>
        <w:rPr>
          <w:rFonts w:ascii="Arial" w:eastAsia="Arial" w:hAnsi="Arial" w:cs="Arial"/>
          <w:color w:val="000000"/>
          <w:sz w:val="24"/>
          <w:szCs w:val="24"/>
        </w:rPr>
      </w:pPr>
    </w:p>
    <w:p w14:paraId="543B610E" w14:textId="76282D7E" w:rsidR="00787377" w:rsidRPr="00742B6D" w:rsidRDefault="0078321B" w:rsidP="00866C44">
      <w:pPr>
        <w:pStyle w:val="Prrafodelista"/>
        <w:numPr>
          <w:ilvl w:val="0"/>
          <w:numId w:val="26"/>
        </w:numPr>
        <w:pBdr>
          <w:top w:val="nil"/>
          <w:left w:val="nil"/>
          <w:bottom w:val="nil"/>
          <w:right w:val="nil"/>
          <w:between w:val="nil"/>
        </w:pBdr>
        <w:spacing w:after="0" w:line="276" w:lineRule="auto"/>
        <w:ind w:left="360" w:right="562"/>
        <w:jc w:val="both"/>
        <w:rPr>
          <w:rFonts w:ascii="Arial" w:eastAsia="Arial" w:hAnsi="Arial" w:cs="Arial"/>
          <w:color w:val="000000"/>
          <w:sz w:val="24"/>
          <w:szCs w:val="24"/>
        </w:rPr>
      </w:pPr>
      <w:r w:rsidRPr="00742B6D">
        <w:rPr>
          <w:rFonts w:ascii="Arial" w:eastAsia="Arial" w:hAnsi="Arial" w:cs="Arial"/>
          <w:color w:val="000000"/>
          <w:sz w:val="24"/>
          <w:szCs w:val="24"/>
        </w:rPr>
        <w:t>Consolidación de la información marcada por las entidades del nivel central, y</w:t>
      </w:r>
      <w:r w:rsidR="0082779A" w:rsidRPr="00742B6D">
        <w:rPr>
          <w:rFonts w:ascii="Arial" w:eastAsia="Arial" w:hAnsi="Arial" w:cs="Arial"/>
          <w:color w:val="000000"/>
          <w:sz w:val="24"/>
          <w:szCs w:val="24"/>
        </w:rPr>
        <w:t xml:space="preserve"> </w:t>
      </w:r>
      <w:r w:rsidR="00787377" w:rsidRPr="00742B6D">
        <w:rPr>
          <w:rFonts w:ascii="Arial" w:eastAsia="Arial" w:hAnsi="Arial" w:cs="Arial"/>
          <w:color w:val="000000"/>
          <w:sz w:val="24"/>
          <w:szCs w:val="24"/>
        </w:rPr>
        <w:t xml:space="preserve">los </w:t>
      </w:r>
      <w:r w:rsidR="00BC599E" w:rsidRPr="00742B6D">
        <w:rPr>
          <w:rFonts w:ascii="Arial" w:eastAsia="Arial" w:hAnsi="Arial" w:cs="Arial"/>
          <w:color w:val="000000"/>
          <w:sz w:val="24"/>
          <w:szCs w:val="24"/>
        </w:rPr>
        <w:t>F</w:t>
      </w:r>
      <w:r w:rsidR="00787377" w:rsidRPr="00742B6D">
        <w:rPr>
          <w:rFonts w:ascii="Arial" w:eastAsia="Arial" w:hAnsi="Arial" w:cs="Arial"/>
          <w:color w:val="000000"/>
          <w:sz w:val="24"/>
          <w:szCs w:val="24"/>
        </w:rPr>
        <w:t>ondos</w:t>
      </w:r>
      <w:r w:rsidR="0082779A" w:rsidRPr="00742B6D">
        <w:rPr>
          <w:rFonts w:ascii="Arial" w:eastAsia="Arial" w:hAnsi="Arial" w:cs="Arial"/>
          <w:color w:val="000000"/>
          <w:sz w:val="24"/>
          <w:szCs w:val="24"/>
        </w:rPr>
        <w:t xml:space="preserve"> de </w:t>
      </w:r>
      <w:r w:rsidR="00BC599E" w:rsidRPr="00742B6D">
        <w:rPr>
          <w:rFonts w:ascii="Arial" w:eastAsia="Arial" w:hAnsi="Arial" w:cs="Arial"/>
          <w:color w:val="000000"/>
          <w:sz w:val="24"/>
          <w:szCs w:val="24"/>
        </w:rPr>
        <w:t>D</w:t>
      </w:r>
      <w:r w:rsidR="0082779A" w:rsidRPr="00742B6D">
        <w:rPr>
          <w:rFonts w:ascii="Arial" w:eastAsia="Arial" w:hAnsi="Arial" w:cs="Arial"/>
          <w:color w:val="000000"/>
          <w:sz w:val="24"/>
          <w:szCs w:val="24"/>
        </w:rPr>
        <w:t xml:space="preserve">esarrollo </w:t>
      </w:r>
      <w:r w:rsidR="00BC599E" w:rsidRPr="00742B6D">
        <w:rPr>
          <w:rFonts w:ascii="Arial" w:eastAsia="Arial" w:hAnsi="Arial" w:cs="Arial"/>
          <w:color w:val="000000"/>
          <w:sz w:val="24"/>
          <w:szCs w:val="24"/>
        </w:rPr>
        <w:t>L</w:t>
      </w:r>
      <w:r w:rsidR="0082779A" w:rsidRPr="00742B6D">
        <w:rPr>
          <w:rFonts w:ascii="Arial" w:eastAsia="Arial" w:hAnsi="Arial" w:cs="Arial"/>
          <w:color w:val="000000"/>
          <w:sz w:val="24"/>
          <w:szCs w:val="24"/>
        </w:rPr>
        <w:t>ocal-</w:t>
      </w:r>
      <w:r w:rsidRPr="00742B6D">
        <w:rPr>
          <w:rFonts w:ascii="Arial" w:eastAsia="Arial" w:hAnsi="Arial" w:cs="Arial"/>
          <w:color w:val="000000"/>
          <w:sz w:val="24"/>
          <w:szCs w:val="24"/>
        </w:rPr>
        <w:t xml:space="preserve">FDL para los rubros de </w:t>
      </w:r>
      <w:r w:rsidR="00040931" w:rsidRPr="00742B6D">
        <w:rPr>
          <w:rFonts w:ascii="Arial" w:eastAsia="Arial" w:hAnsi="Arial" w:cs="Arial"/>
          <w:color w:val="000000"/>
          <w:sz w:val="24"/>
          <w:szCs w:val="24"/>
        </w:rPr>
        <w:t xml:space="preserve">funcionamiento e </w:t>
      </w:r>
      <w:r w:rsidRPr="00742B6D">
        <w:rPr>
          <w:rFonts w:ascii="Arial" w:eastAsia="Arial" w:hAnsi="Arial" w:cs="Arial"/>
          <w:color w:val="000000"/>
          <w:sz w:val="24"/>
          <w:szCs w:val="24"/>
        </w:rPr>
        <w:t xml:space="preserve">inversión. Esta actividad estuvo a cargo de las SDH </w:t>
      </w:r>
      <w:r w:rsidR="0082779A" w:rsidRPr="00742B6D">
        <w:rPr>
          <w:rFonts w:ascii="Arial" w:eastAsia="Arial" w:hAnsi="Arial" w:cs="Arial"/>
          <w:color w:val="000000"/>
          <w:sz w:val="24"/>
          <w:szCs w:val="24"/>
        </w:rPr>
        <w:t xml:space="preserve">y </w:t>
      </w:r>
      <w:r w:rsidRPr="00742B6D">
        <w:rPr>
          <w:rFonts w:ascii="Arial" w:eastAsia="Arial" w:hAnsi="Arial" w:cs="Arial"/>
          <w:color w:val="000000"/>
          <w:sz w:val="24"/>
          <w:szCs w:val="24"/>
        </w:rPr>
        <w:t xml:space="preserve">SDP, quienes </w:t>
      </w:r>
      <w:r w:rsidR="00D94899" w:rsidRPr="00742B6D">
        <w:rPr>
          <w:rFonts w:ascii="Arial" w:eastAsia="Arial" w:hAnsi="Arial" w:cs="Arial"/>
          <w:color w:val="000000"/>
          <w:sz w:val="24"/>
          <w:szCs w:val="24"/>
        </w:rPr>
        <w:t>consolidaron</w:t>
      </w:r>
      <w:r w:rsidRPr="00742B6D">
        <w:rPr>
          <w:rFonts w:ascii="Arial" w:eastAsia="Arial" w:hAnsi="Arial" w:cs="Arial"/>
          <w:color w:val="000000"/>
          <w:sz w:val="24"/>
          <w:szCs w:val="24"/>
        </w:rPr>
        <w:t xml:space="preserve"> de información</w:t>
      </w:r>
      <w:r w:rsidR="00303734" w:rsidRPr="00742B6D">
        <w:rPr>
          <w:rFonts w:ascii="Arial" w:eastAsia="Arial" w:hAnsi="Arial" w:cs="Arial"/>
          <w:color w:val="000000"/>
          <w:sz w:val="24"/>
          <w:szCs w:val="24"/>
        </w:rPr>
        <w:t xml:space="preserve"> de acuerdo con los reportes realizados por las entidades</w:t>
      </w:r>
      <w:r w:rsidR="0081107F" w:rsidRPr="00742B6D">
        <w:rPr>
          <w:rFonts w:ascii="Arial" w:eastAsia="Arial" w:hAnsi="Arial" w:cs="Arial"/>
          <w:color w:val="000000"/>
          <w:sz w:val="24"/>
          <w:szCs w:val="24"/>
        </w:rPr>
        <w:t xml:space="preserve"> </w:t>
      </w:r>
      <w:r w:rsidRPr="00742B6D">
        <w:rPr>
          <w:rFonts w:ascii="Arial" w:eastAsia="Arial" w:hAnsi="Arial" w:cs="Arial"/>
          <w:color w:val="000000"/>
          <w:sz w:val="24"/>
          <w:szCs w:val="24"/>
        </w:rPr>
        <w:t xml:space="preserve">en los dos instrumentos dispuestos para la marcación: </w:t>
      </w:r>
      <w:r w:rsidR="006B6892">
        <w:rPr>
          <w:rFonts w:ascii="Arial" w:eastAsia="Arial" w:hAnsi="Arial" w:cs="Arial"/>
          <w:color w:val="000000"/>
          <w:sz w:val="24"/>
          <w:szCs w:val="24"/>
        </w:rPr>
        <w:t>BOGDATA</w:t>
      </w:r>
      <w:r w:rsidRPr="00742B6D">
        <w:rPr>
          <w:rFonts w:ascii="Arial" w:eastAsia="Arial" w:hAnsi="Arial" w:cs="Arial"/>
          <w:color w:val="000000"/>
          <w:sz w:val="24"/>
          <w:szCs w:val="24"/>
        </w:rPr>
        <w:t xml:space="preserve"> y SEGPLAN</w:t>
      </w:r>
      <w:r w:rsidR="00787377" w:rsidRPr="00742B6D">
        <w:rPr>
          <w:rFonts w:ascii="Arial" w:eastAsia="Arial" w:hAnsi="Arial" w:cs="Arial"/>
          <w:color w:val="000000"/>
          <w:sz w:val="24"/>
          <w:szCs w:val="24"/>
        </w:rPr>
        <w:t>.</w:t>
      </w:r>
    </w:p>
    <w:p w14:paraId="0044E315" w14:textId="77777777" w:rsidR="00787377" w:rsidRPr="00742B6D" w:rsidRDefault="00787377" w:rsidP="00866C44">
      <w:pPr>
        <w:pBdr>
          <w:top w:val="nil"/>
          <w:left w:val="nil"/>
          <w:bottom w:val="nil"/>
          <w:right w:val="nil"/>
          <w:between w:val="nil"/>
        </w:pBdr>
        <w:spacing w:after="0" w:line="276" w:lineRule="auto"/>
        <w:ind w:right="562"/>
        <w:jc w:val="both"/>
        <w:rPr>
          <w:rFonts w:ascii="Arial" w:eastAsia="Arial" w:hAnsi="Arial" w:cs="Arial"/>
          <w:color w:val="000000"/>
          <w:sz w:val="24"/>
          <w:szCs w:val="24"/>
        </w:rPr>
      </w:pPr>
    </w:p>
    <w:p w14:paraId="4443FFD6" w14:textId="0A91482B" w:rsidR="005E4C3D" w:rsidRPr="00742B6D" w:rsidRDefault="0078321B" w:rsidP="00866C44">
      <w:pPr>
        <w:pStyle w:val="Prrafodelista"/>
        <w:numPr>
          <w:ilvl w:val="0"/>
          <w:numId w:val="26"/>
        </w:numPr>
        <w:pBdr>
          <w:top w:val="nil"/>
          <w:left w:val="nil"/>
          <w:bottom w:val="nil"/>
          <w:right w:val="nil"/>
          <w:between w:val="nil"/>
        </w:pBdr>
        <w:spacing w:after="0" w:line="276" w:lineRule="auto"/>
        <w:ind w:left="360" w:right="562"/>
        <w:jc w:val="both"/>
        <w:rPr>
          <w:rFonts w:ascii="Arial" w:eastAsia="Arial" w:hAnsi="Arial" w:cs="Arial"/>
          <w:color w:val="000000"/>
          <w:sz w:val="24"/>
          <w:szCs w:val="24"/>
        </w:rPr>
      </w:pPr>
      <w:r w:rsidRPr="00742B6D">
        <w:rPr>
          <w:rFonts w:ascii="Arial" w:eastAsia="Arial" w:hAnsi="Arial" w:cs="Arial"/>
          <w:color w:val="000000" w:themeColor="text1"/>
          <w:sz w:val="24"/>
          <w:szCs w:val="24"/>
        </w:rPr>
        <w:t xml:space="preserve">Remisión de la información de la marcación </w:t>
      </w:r>
      <w:r w:rsidR="00430F2F" w:rsidRPr="00742B6D">
        <w:rPr>
          <w:rFonts w:ascii="Arial" w:eastAsia="Arial" w:hAnsi="Arial" w:cs="Arial"/>
          <w:color w:val="000000" w:themeColor="text1"/>
          <w:sz w:val="24"/>
          <w:szCs w:val="24"/>
        </w:rPr>
        <w:t xml:space="preserve">de </w:t>
      </w:r>
      <w:r w:rsidR="00FC37EB" w:rsidRPr="00742B6D">
        <w:rPr>
          <w:rFonts w:ascii="Arial" w:eastAsia="Arial" w:hAnsi="Arial" w:cs="Arial"/>
          <w:color w:val="000000" w:themeColor="text1"/>
          <w:sz w:val="24"/>
          <w:szCs w:val="24"/>
        </w:rPr>
        <w:t>ciento diecisiete</w:t>
      </w:r>
      <w:r w:rsidR="007D35DD" w:rsidRPr="00742B6D">
        <w:rPr>
          <w:rFonts w:ascii="Arial" w:eastAsia="Arial" w:hAnsi="Arial" w:cs="Arial"/>
          <w:color w:val="000000" w:themeColor="text1"/>
          <w:sz w:val="24"/>
          <w:szCs w:val="24"/>
        </w:rPr>
        <w:t xml:space="preserve"> (</w:t>
      </w:r>
      <w:r w:rsidR="00FC37EB" w:rsidRPr="00742B6D">
        <w:rPr>
          <w:rFonts w:ascii="Arial" w:eastAsia="Arial" w:hAnsi="Arial" w:cs="Arial"/>
          <w:color w:val="000000" w:themeColor="text1"/>
          <w:sz w:val="24"/>
          <w:szCs w:val="24"/>
        </w:rPr>
        <w:t>117</w:t>
      </w:r>
      <w:r w:rsidR="007D35DD" w:rsidRPr="00742B6D">
        <w:rPr>
          <w:rFonts w:ascii="Arial" w:eastAsia="Arial" w:hAnsi="Arial" w:cs="Arial"/>
          <w:color w:val="000000" w:themeColor="text1"/>
          <w:sz w:val="24"/>
          <w:szCs w:val="24"/>
        </w:rPr>
        <w:t>)</w:t>
      </w:r>
      <w:r w:rsidRPr="00742B6D">
        <w:rPr>
          <w:rFonts w:ascii="Arial" w:eastAsia="Arial" w:hAnsi="Arial" w:cs="Arial"/>
          <w:color w:val="000000" w:themeColor="text1"/>
          <w:sz w:val="24"/>
          <w:szCs w:val="24"/>
        </w:rPr>
        <w:t xml:space="preserve"> proyectos de inversión a las entidades líderes del TPPD, con la cual se construye el insumo principal e información para la elaboración de los informes periódicos, en los que se hace la descripción del proceso de marcación y el análisis de resultados.</w:t>
      </w:r>
    </w:p>
    <w:p w14:paraId="3A371C27" w14:textId="77777777" w:rsidR="00787377" w:rsidRPr="00742B6D" w:rsidRDefault="00787377" w:rsidP="00866C44">
      <w:pPr>
        <w:pBdr>
          <w:top w:val="nil"/>
          <w:left w:val="nil"/>
          <w:bottom w:val="nil"/>
          <w:right w:val="nil"/>
          <w:between w:val="nil"/>
        </w:pBdr>
        <w:spacing w:after="0" w:line="276" w:lineRule="auto"/>
        <w:jc w:val="both"/>
        <w:rPr>
          <w:rFonts w:ascii="Arial" w:eastAsia="Arial" w:hAnsi="Arial" w:cs="Arial"/>
          <w:color w:val="000000"/>
          <w:sz w:val="24"/>
          <w:szCs w:val="24"/>
        </w:rPr>
      </w:pPr>
    </w:p>
    <w:p w14:paraId="7FBA8D3B" w14:textId="0751EEA9" w:rsidR="005E4C3D" w:rsidRPr="00742B6D" w:rsidRDefault="0078321B" w:rsidP="00866C44">
      <w:pPr>
        <w:pStyle w:val="Prrafodelista"/>
        <w:numPr>
          <w:ilvl w:val="0"/>
          <w:numId w:val="26"/>
        </w:numPr>
        <w:pBdr>
          <w:top w:val="nil"/>
          <w:left w:val="nil"/>
          <w:bottom w:val="nil"/>
          <w:right w:val="nil"/>
          <w:between w:val="nil"/>
        </w:pBdr>
        <w:spacing w:after="0" w:line="276" w:lineRule="auto"/>
        <w:ind w:left="360" w:right="567"/>
        <w:jc w:val="both"/>
        <w:rPr>
          <w:rFonts w:ascii="Arial" w:eastAsia="Arial" w:hAnsi="Arial" w:cs="Arial"/>
          <w:color w:val="000000"/>
          <w:sz w:val="24"/>
          <w:szCs w:val="24"/>
        </w:rPr>
      </w:pPr>
      <w:r w:rsidRPr="00742B6D">
        <w:rPr>
          <w:rFonts w:ascii="Arial" w:eastAsia="Arial" w:hAnsi="Arial" w:cs="Arial"/>
          <w:color w:val="000000"/>
          <w:sz w:val="24"/>
          <w:szCs w:val="24"/>
        </w:rPr>
        <w:lastRenderedPageBreak/>
        <w:t>Remisión del informe, construido y avalado por las directivas de las entidades líderes, a las SDH</w:t>
      </w:r>
      <w:r w:rsidR="0082779A" w:rsidRPr="00742B6D">
        <w:rPr>
          <w:rFonts w:ascii="Arial" w:eastAsia="Arial" w:hAnsi="Arial" w:cs="Arial"/>
          <w:color w:val="000000"/>
          <w:sz w:val="24"/>
          <w:szCs w:val="24"/>
        </w:rPr>
        <w:t xml:space="preserve"> y</w:t>
      </w:r>
      <w:r w:rsidRPr="00742B6D">
        <w:rPr>
          <w:rFonts w:ascii="Arial" w:eastAsia="Arial" w:hAnsi="Arial" w:cs="Arial"/>
          <w:color w:val="000000"/>
          <w:sz w:val="24"/>
          <w:szCs w:val="24"/>
        </w:rPr>
        <w:t xml:space="preserve"> SDP, quienes verifican </w:t>
      </w:r>
      <w:r w:rsidR="00F37681" w:rsidRPr="00742B6D">
        <w:rPr>
          <w:rFonts w:ascii="Arial" w:eastAsia="Arial" w:hAnsi="Arial" w:cs="Arial"/>
          <w:color w:val="000000"/>
          <w:sz w:val="24"/>
          <w:szCs w:val="24"/>
        </w:rPr>
        <w:t>la consistencia de las cifras</w:t>
      </w:r>
      <w:r w:rsidR="00B15C52" w:rsidRPr="00742B6D">
        <w:rPr>
          <w:rFonts w:ascii="Arial" w:eastAsia="Arial" w:hAnsi="Arial" w:cs="Arial"/>
          <w:color w:val="000000"/>
          <w:sz w:val="24"/>
          <w:szCs w:val="24"/>
        </w:rPr>
        <w:t xml:space="preserve"> </w:t>
      </w:r>
      <w:r w:rsidRPr="00742B6D">
        <w:rPr>
          <w:rFonts w:ascii="Arial" w:eastAsia="Arial" w:hAnsi="Arial" w:cs="Arial"/>
          <w:color w:val="000000"/>
          <w:sz w:val="24"/>
          <w:szCs w:val="24"/>
        </w:rPr>
        <w:t xml:space="preserve">y realizan la gestión de publicación oficial del documento. </w:t>
      </w:r>
    </w:p>
    <w:p w14:paraId="32C8FE21" w14:textId="77777777" w:rsidR="005E4C3D" w:rsidRPr="00742B6D" w:rsidRDefault="005E4C3D" w:rsidP="002337C2">
      <w:pPr>
        <w:spacing w:after="0" w:line="276" w:lineRule="auto"/>
        <w:ind w:right="567"/>
        <w:jc w:val="both"/>
        <w:rPr>
          <w:rFonts w:ascii="Arial" w:eastAsia="Arial" w:hAnsi="Arial" w:cs="Arial"/>
          <w:color w:val="000000"/>
          <w:sz w:val="24"/>
          <w:szCs w:val="24"/>
        </w:rPr>
      </w:pPr>
    </w:p>
    <w:p w14:paraId="433A9EE6" w14:textId="2CF5DA1B" w:rsidR="000A25E9" w:rsidRPr="00742B6D" w:rsidRDefault="000A25E9" w:rsidP="000A25E9">
      <w:pPr>
        <w:spacing w:after="0" w:line="276" w:lineRule="auto"/>
        <w:ind w:right="567"/>
        <w:jc w:val="both"/>
        <w:rPr>
          <w:rFonts w:ascii="Arial" w:eastAsia="Arial" w:hAnsi="Arial" w:cs="Arial"/>
          <w:color w:val="000000"/>
          <w:sz w:val="24"/>
          <w:szCs w:val="24"/>
        </w:rPr>
      </w:pPr>
      <w:r w:rsidRPr="00742B6D">
        <w:rPr>
          <w:rFonts w:ascii="Arial" w:eastAsia="Arial" w:hAnsi="Arial" w:cs="Arial"/>
          <w:color w:val="000000" w:themeColor="text1"/>
          <w:sz w:val="24"/>
          <w:szCs w:val="24"/>
        </w:rPr>
        <w:t>Por otra parte, y complementando las acciones desarrolladas en las etapas del proceso de acompañamiento para la marcación del TPPD, se destaca la socialización de los informes de resultado obtenidos durante el año 2023 y primer semestre de 2024 ante representantes de la población en diferentes instancias de participación como el Consejo Territorial de Planeación Distrital- CTPD,  Consejo Distrital de Discapacidad- CDD, Consejos Locales de Discapacidad-CLD y Comité Técnico Distrital de Discapacidad-CTDD. Así mismo para este segundo semestre, se ha brindado asesoría en el desarrollo del proceso de marcación en relación con la coordinación entre delegados técnicos y oficinas de planeación de las entidades de la Administración Distrital que invierten recursos para la</w:t>
      </w:r>
      <w:r w:rsidR="003D4EDD" w:rsidRPr="00742B6D">
        <w:rPr>
          <w:rFonts w:ascii="Arial" w:eastAsia="Arial" w:hAnsi="Arial" w:cs="Arial"/>
          <w:color w:val="000000" w:themeColor="text1"/>
          <w:sz w:val="24"/>
          <w:szCs w:val="24"/>
        </w:rPr>
        <w:t>s</w:t>
      </w:r>
      <w:r w:rsidRPr="00742B6D">
        <w:rPr>
          <w:rFonts w:ascii="Arial" w:eastAsia="Arial" w:hAnsi="Arial" w:cs="Arial"/>
          <w:color w:val="000000" w:themeColor="text1"/>
          <w:sz w:val="24"/>
          <w:szCs w:val="24"/>
        </w:rPr>
        <w:t xml:space="preserve"> personas con Discapacidad, sus familias, personas cuidadoras de personas con discapacidad, grupos y organizaciones sociales en los programas, proyectos, servicios y beneficios que están incorporados en el </w:t>
      </w:r>
      <w:r w:rsidRPr="00742B6D">
        <w:rPr>
          <w:rFonts w:ascii="Arial" w:eastAsia="Arial" w:hAnsi="Arial" w:cs="Arial"/>
          <w:color w:val="000000" w:themeColor="text1"/>
          <w:sz w:val="24"/>
          <w:szCs w:val="24"/>
          <w:lang w:val="es-ES"/>
        </w:rPr>
        <w:t>Plan de Desarrollo Económico, Social, Ambiental y de Obras Públicas del Distrito Capital 2024-2027 “Bogotá Camina Segura” y su relación con l</w:t>
      </w:r>
      <w:r w:rsidRPr="00742B6D">
        <w:rPr>
          <w:rFonts w:ascii="Arial" w:eastAsia="Arial" w:hAnsi="Arial" w:cs="Arial"/>
          <w:color w:val="000000" w:themeColor="text1"/>
          <w:sz w:val="24"/>
          <w:szCs w:val="24"/>
        </w:rPr>
        <w:t xml:space="preserve">os productos del Plan de Acción de la </w:t>
      </w:r>
      <w:r w:rsidR="006B6892">
        <w:rPr>
          <w:rFonts w:ascii="Arial" w:eastAsia="Arial" w:hAnsi="Arial" w:cs="Arial"/>
          <w:color w:val="000000" w:themeColor="text1"/>
          <w:sz w:val="24"/>
          <w:szCs w:val="24"/>
        </w:rPr>
        <w:t>PPDDB</w:t>
      </w:r>
      <w:r w:rsidRPr="00742B6D">
        <w:rPr>
          <w:rFonts w:ascii="Arial" w:eastAsia="Arial" w:hAnsi="Arial" w:cs="Arial"/>
          <w:color w:val="000000" w:themeColor="text1"/>
          <w:sz w:val="24"/>
          <w:szCs w:val="24"/>
        </w:rPr>
        <w:t xml:space="preserve">. A continuación, se presenta la correlación entre las categorías y subcategorías del trazador con los ejes de la política que han sido significativos en el proceso de marcación actual. </w:t>
      </w:r>
    </w:p>
    <w:p w14:paraId="42933D35" w14:textId="12AD57FF" w:rsidR="00F66949" w:rsidRPr="00742B6D" w:rsidRDefault="00F66949" w:rsidP="0005CCB5">
      <w:pPr>
        <w:spacing w:after="0" w:line="276" w:lineRule="auto"/>
        <w:jc w:val="center"/>
        <w:rPr>
          <w:rFonts w:ascii="Arial" w:eastAsia="Arial" w:hAnsi="Arial" w:cs="Arial"/>
          <w:color w:val="000000" w:themeColor="text1"/>
          <w:sz w:val="24"/>
          <w:szCs w:val="24"/>
        </w:rPr>
      </w:pPr>
    </w:p>
    <w:p w14:paraId="6C53779B" w14:textId="53749139" w:rsidR="22DB5651" w:rsidRPr="00742B6D" w:rsidRDefault="25B90D06" w:rsidP="3C8EE11D">
      <w:pPr>
        <w:jc w:val="center"/>
        <w:rPr>
          <w:rFonts w:ascii="Arial" w:eastAsia="Arial" w:hAnsi="Arial" w:cs="Arial"/>
          <w:b/>
          <w:bCs/>
          <w:i/>
          <w:iCs/>
          <w:color w:val="7030A0"/>
          <w:sz w:val="24"/>
          <w:szCs w:val="24"/>
        </w:rPr>
      </w:pPr>
      <w:bookmarkStart w:id="8" w:name="_Toc194330647"/>
      <w:r w:rsidRPr="3C8EE11D">
        <w:rPr>
          <w:rFonts w:ascii="Arial" w:eastAsia="Arial" w:hAnsi="Arial" w:cs="Arial"/>
          <w:b/>
          <w:bCs/>
          <w:i/>
          <w:iCs/>
          <w:color w:val="7030A0"/>
          <w:sz w:val="24"/>
          <w:szCs w:val="24"/>
        </w:rPr>
        <w:t xml:space="preserve">Gráfica </w:t>
      </w:r>
      <w:r w:rsidR="00C0790F" w:rsidRPr="3C8EE11D">
        <w:rPr>
          <w:rFonts w:ascii="Arial" w:eastAsia="Arial" w:hAnsi="Arial" w:cs="Arial"/>
          <w:b/>
          <w:bCs/>
          <w:i/>
          <w:iCs/>
          <w:color w:val="7030A0"/>
          <w:sz w:val="24"/>
          <w:szCs w:val="24"/>
        </w:rPr>
        <w:fldChar w:fldCharType="begin"/>
      </w:r>
      <w:r w:rsidR="00C0790F" w:rsidRPr="3C8EE11D">
        <w:rPr>
          <w:rFonts w:ascii="Arial" w:eastAsia="Arial" w:hAnsi="Arial" w:cs="Arial"/>
          <w:b/>
          <w:bCs/>
          <w:i/>
          <w:iCs/>
          <w:color w:val="7030A0"/>
          <w:sz w:val="24"/>
          <w:szCs w:val="24"/>
        </w:rPr>
        <w:instrText xml:space="preserve"> SEQ Gráfica \* ARABIC </w:instrText>
      </w:r>
      <w:r w:rsidR="00C0790F" w:rsidRPr="3C8EE11D">
        <w:rPr>
          <w:rFonts w:ascii="Arial" w:eastAsia="Arial" w:hAnsi="Arial" w:cs="Arial"/>
          <w:b/>
          <w:bCs/>
          <w:i/>
          <w:iCs/>
          <w:color w:val="7030A0"/>
          <w:sz w:val="24"/>
          <w:szCs w:val="24"/>
        </w:rPr>
        <w:fldChar w:fldCharType="separate"/>
      </w:r>
      <w:r w:rsidR="00CF2B8A">
        <w:rPr>
          <w:rFonts w:ascii="Arial" w:eastAsia="Arial" w:hAnsi="Arial" w:cs="Arial"/>
          <w:b/>
          <w:bCs/>
          <w:i/>
          <w:iCs/>
          <w:noProof/>
          <w:color w:val="7030A0"/>
          <w:sz w:val="24"/>
          <w:szCs w:val="24"/>
        </w:rPr>
        <w:t>2</w:t>
      </w:r>
      <w:r w:rsidR="00C0790F" w:rsidRPr="3C8EE11D">
        <w:rPr>
          <w:rFonts w:ascii="Arial" w:eastAsia="Arial" w:hAnsi="Arial" w:cs="Arial"/>
          <w:b/>
          <w:bCs/>
          <w:i/>
          <w:iCs/>
          <w:color w:val="7030A0"/>
          <w:sz w:val="24"/>
          <w:szCs w:val="24"/>
        </w:rPr>
        <w:fldChar w:fldCharType="end"/>
      </w:r>
      <w:r w:rsidRPr="3C8EE11D">
        <w:rPr>
          <w:rFonts w:ascii="Arial" w:eastAsia="Arial" w:hAnsi="Arial" w:cs="Arial"/>
          <w:b/>
          <w:bCs/>
          <w:i/>
          <w:iCs/>
          <w:color w:val="7030A0"/>
          <w:sz w:val="24"/>
          <w:szCs w:val="24"/>
        </w:rPr>
        <w:t xml:space="preserve">. </w:t>
      </w:r>
      <w:r w:rsidR="0A81DE4D" w:rsidRPr="3C8EE11D">
        <w:rPr>
          <w:rFonts w:ascii="Arial" w:eastAsia="Arial" w:hAnsi="Arial" w:cs="Arial"/>
          <w:b/>
          <w:bCs/>
          <w:i/>
          <w:iCs/>
          <w:color w:val="7030A0"/>
          <w:sz w:val="24"/>
          <w:szCs w:val="24"/>
        </w:rPr>
        <w:t>Correlación entre los ejes de la Política Pública Distrital de Discapacidad para Bogotá D.C. – PP</w:t>
      </w:r>
      <w:r w:rsidR="008B169B">
        <w:rPr>
          <w:rFonts w:ascii="Arial" w:eastAsia="Arial" w:hAnsi="Arial" w:cs="Arial"/>
          <w:b/>
          <w:bCs/>
          <w:i/>
          <w:iCs/>
          <w:color w:val="7030A0"/>
          <w:sz w:val="24"/>
          <w:szCs w:val="24"/>
        </w:rPr>
        <w:t>D</w:t>
      </w:r>
      <w:r w:rsidR="0A81DE4D" w:rsidRPr="3C8EE11D">
        <w:rPr>
          <w:rFonts w:ascii="Arial" w:eastAsia="Arial" w:hAnsi="Arial" w:cs="Arial"/>
          <w:b/>
          <w:bCs/>
          <w:i/>
          <w:iCs/>
          <w:color w:val="7030A0"/>
          <w:sz w:val="24"/>
          <w:szCs w:val="24"/>
        </w:rPr>
        <w:t>DB, con impacto en las Categorías del Trazador Presupuestal para Población con Discapacidad.</w:t>
      </w:r>
      <w:bookmarkEnd w:id="8"/>
      <w:commentRangeStart w:id="9"/>
      <w:commentRangeEnd w:id="9"/>
    </w:p>
    <w:p w14:paraId="56D840D6" w14:textId="00255A97" w:rsidR="22DB5651" w:rsidRPr="00742B6D" w:rsidRDefault="006B6892" w:rsidP="002337C2">
      <w:pPr>
        <w:pBdr>
          <w:top w:val="nil"/>
          <w:left w:val="nil"/>
          <w:bottom w:val="nil"/>
          <w:right w:val="nil"/>
          <w:between w:val="nil"/>
        </w:pBdr>
        <w:spacing w:after="0" w:line="276" w:lineRule="auto"/>
        <w:jc w:val="center"/>
        <w:rPr>
          <w:rFonts w:ascii="Arial" w:eastAsia="Arial" w:hAnsi="Arial" w:cs="Arial"/>
          <w:b/>
          <w:bCs/>
          <w:color w:val="8064A2" w:themeColor="accent4"/>
          <w:sz w:val="24"/>
          <w:szCs w:val="24"/>
        </w:rPr>
      </w:pPr>
      <w:r>
        <w:rPr>
          <w:noProof/>
          <w:lang w:eastAsia="es-CO"/>
        </w:rPr>
        <w:drawing>
          <wp:inline distT="0" distB="0" distL="0" distR="0" wp14:anchorId="34110CDA" wp14:editId="4DBD315A">
            <wp:extent cx="5120640" cy="2926965"/>
            <wp:effectExtent l="0" t="0" r="3810" b="6985"/>
            <wp:docPr id="133569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92162" name=""/>
                    <pic:cNvPicPr/>
                  </pic:nvPicPr>
                  <pic:blipFill>
                    <a:blip r:embed="rId17"/>
                    <a:stretch>
                      <a:fillRect/>
                    </a:stretch>
                  </pic:blipFill>
                  <pic:spPr>
                    <a:xfrm>
                      <a:off x="0" y="0"/>
                      <a:ext cx="5127894" cy="2931111"/>
                    </a:xfrm>
                    <a:prstGeom prst="rect">
                      <a:avLst/>
                    </a:prstGeom>
                  </pic:spPr>
                </pic:pic>
              </a:graphicData>
            </a:graphic>
          </wp:inline>
        </w:drawing>
      </w:r>
    </w:p>
    <w:p w14:paraId="662B6B05" w14:textId="1664312B" w:rsidR="22DB5651" w:rsidRPr="00742B6D" w:rsidRDefault="22DB5651" w:rsidP="0005CCB5">
      <w:pPr>
        <w:pBdr>
          <w:top w:val="nil"/>
          <w:left w:val="nil"/>
          <w:bottom w:val="nil"/>
          <w:right w:val="nil"/>
          <w:between w:val="nil"/>
        </w:pBdr>
        <w:spacing w:after="0" w:line="276" w:lineRule="auto"/>
        <w:jc w:val="center"/>
        <w:rPr>
          <w:rFonts w:ascii="Arial" w:eastAsia="Arial" w:hAnsi="Arial" w:cs="Arial"/>
          <w:sz w:val="18"/>
          <w:szCs w:val="18"/>
        </w:rPr>
      </w:pPr>
      <w:r w:rsidRPr="0005CCB5">
        <w:rPr>
          <w:rFonts w:ascii="Arial" w:eastAsia="Arial" w:hAnsi="Arial" w:cs="Arial"/>
          <w:sz w:val="18"/>
          <w:szCs w:val="18"/>
        </w:rPr>
        <w:lastRenderedPageBreak/>
        <w:t>Fuente: Elaboración propia Secretaría Distrital de Integración Social. Subdirección para la Discapacidad – primer semestre 2023.</w:t>
      </w:r>
    </w:p>
    <w:p w14:paraId="18CEEC3B" w14:textId="36BD3C38" w:rsidR="0005CCB5" w:rsidRDefault="0005CCB5" w:rsidP="0005CCB5">
      <w:pPr>
        <w:tabs>
          <w:tab w:val="left" w:pos="9072"/>
          <w:tab w:val="left" w:pos="9214"/>
          <w:tab w:val="left" w:pos="9356"/>
        </w:tabs>
        <w:spacing w:after="0" w:line="276" w:lineRule="auto"/>
        <w:ind w:right="425"/>
        <w:jc w:val="both"/>
        <w:rPr>
          <w:rFonts w:ascii="Arial" w:eastAsia="Arial" w:hAnsi="Arial" w:cs="Arial"/>
          <w:color w:val="000000" w:themeColor="text1"/>
          <w:sz w:val="24"/>
          <w:szCs w:val="24"/>
        </w:rPr>
      </w:pPr>
    </w:p>
    <w:p w14:paraId="6431CE64" w14:textId="6354551A" w:rsidR="22DB5651" w:rsidRPr="00742B6D" w:rsidRDefault="22DB5651" w:rsidP="00846C96">
      <w:pPr>
        <w:tabs>
          <w:tab w:val="left" w:pos="9072"/>
          <w:tab w:val="left" w:pos="9214"/>
          <w:tab w:val="left" w:pos="9356"/>
        </w:tabs>
        <w:spacing w:after="0" w:line="276" w:lineRule="auto"/>
        <w:ind w:right="425"/>
        <w:jc w:val="both"/>
        <w:rPr>
          <w:rFonts w:ascii="Arial" w:eastAsia="Arial" w:hAnsi="Arial" w:cs="Arial"/>
          <w:sz w:val="24"/>
          <w:szCs w:val="24"/>
        </w:rPr>
      </w:pPr>
      <w:r w:rsidRPr="00742B6D">
        <w:rPr>
          <w:rFonts w:ascii="Arial" w:eastAsia="Arial" w:hAnsi="Arial" w:cs="Arial"/>
          <w:color w:val="000000" w:themeColor="text1"/>
          <w:sz w:val="24"/>
          <w:szCs w:val="24"/>
        </w:rPr>
        <w:t>Como se evidencia en la gráfica 2 y tabla 1, las seis (6) categorías del trazador presupuestal de discapacidad</w:t>
      </w:r>
      <w:r w:rsidRPr="00742B6D">
        <w:rPr>
          <w:rFonts w:ascii="Arial" w:eastAsia="Arial" w:hAnsi="Arial" w:cs="Arial"/>
          <w:sz w:val="24"/>
          <w:szCs w:val="24"/>
        </w:rPr>
        <w:t>, tienen espacio en los cuatro (4) ejes de la PP</w:t>
      </w:r>
      <w:r w:rsidR="006B6892">
        <w:rPr>
          <w:rFonts w:ascii="Arial" w:eastAsia="Arial" w:hAnsi="Arial" w:cs="Arial"/>
          <w:sz w:val="24"/>
          <w:szCs w:val="24"/>
        </w:rPr>
        <w:t>D</w:t>
      </w:r>
      <w:r w:rsidRPr="00742B6D">
        <w:rPr>
          <w:rFonts w:ascii="Arial" w:eastAsia="Arial" w:hAnsi="Arial" w:cs="Arial"/>
          <w:sz w:val="24"/>
          <w:szCs w:val="24"/>
        </w:rPr>
        <w:t>DB, algunas de ellas se relacionan con más de un eje como la categoría de “Protección, bienestar y justicia social” que está relacionada con los ejes:</w:t>
      </w:r>
    </w:p>
    <w:p w14:paraId="18B9CE69" w14:textId="77777777" w:rsidR="2C86290B" w:rsidRPr="00742B6D" w:rsidRDefault="2C86290B" w:rsidP="00846C96">
      <w:pPr>
        <w:tabs>
          <w:tab w:val="left" w:pos="9072"/>
          <w:tab w:val="left" w:pos="9356"/>
        </w:tabs>
        <w:spacing w:after="0" w:line="276" w:lineRule="auto"/>
        <w:jc w:val="both"/>
        <w:rPr>
          <w:rFonts w:ascii="Arial" w:eastAsia="Arial" w:hAnsi="Arial" w:cs="Arial"/>
          <w:sz w:val="24"/>
          <w:szCs w:val="24"/>
        </w:rPr>
      </w:pPr>
    </w:p>
    <w:p w14:paraId="005EB365" w14:textId="77777777" w:rsidR="22DB5651" w:rsidRPr="00742B6D" w:rsidRDefault="22DB5651" w:rsidP="00866C44">
      <w:pPr>
        <w:numPr>
          <w:ilvl w:val="0"/>
          <w:numId w:val="11"/>
        </w:numPr>
        <w:pBdr>
          <w:top w:val="nil"/>
          <w:left w:val="nil"/>
          <w:bottom w:val="nil"/>
          <w:right w:val="nil"/>
          <w:between w:val="nil"/>
        </w:pBdr>
        <w:tabs>
          <w:tab w:val="left" w:pos="9072"/>
          <w:tab w:val="left" w:pos="9356"/>
        </w:tabs>
        <w:spacing w:after="0" w:line="276" w:lineRule="auto"/>
        <w:ind w:left="360" w:right="425"/>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Garantía de derechos para la inclusión, mediante el aumento del índice de inclusión social y productiva de las personas con discapacidad.</w:t>
      </w:r>
    </w:p>
    <w:p w14:paraId="753F555A" w14:textId="77777777" w:rsidR="00846C96" w:rsidRPr="00742B6D" w:rsidRDefault="00846C96" w:rsidP="00866C44">
      <w:pPr>
        <w:pBdr>
          <w:top w:val="nil"/>
          <w:left w:val="nil"/>
          <w:bottom w:val="nil"/>
          <w:right w:val="nil"/>
          <w:between w:val="nil"/>
        </w:pBdr>
        <w:tabs>
          <w:tab w:val="left" w:pos="9072"/>
          <w:tab w:val="left" w:pos="9356"/>
        </w:tabs>
        <w:spacing w:after="0" w:line="276" w:lineRule="auto"/>
        <w:ind w:left="360"/>
        <w:jc w:val="both"/>
        <w:rPr>
          <w:rFonts w:ascii="Arial" w:eastAsia="Arial" w:hAnsi="Arial" w:cs="Arial"/>
          <w:color w:val="000000" w:themeColor="text1"/>
          <w:sz w:val="24"/>
          <w:szCs w:val="24"/>
        </w:rPr>
      </w:pPr>
    </w:p>
    <w:p w14:paraId="2A989FD8" w14:textId="77777777" w:rsidR="22DB5651" w:rsidRPr="00742B6D" w:rsidRDefault="22DB5651" w:rsidP="00866C44">
      <w:pPr>
        <w:numPr>
          <w:ilvl w:val="0"/>
          <w:numId w:val="11"/>
        </w:numPr>
        <w:pBdr>
          <w:top w:val="nil"/>
          <w:left w:val="nil"/>
          <w:bottom w:val="nil"/>
          <w:right w:val="nil"/>
          <w:between w:val="nil"/>
        </w:pBdr>
        <w:tabs>
          <w:tab w:val="left" w:pos="9072"/>
          <w:tab w:val="left" w:pos="9356"/>
          <w:tab w:val="left" w:pos="9498"/>
        </w:tabs>
        <w:spacing w:after="0" w:line="276" w:lineRule="auto"/>
        <w:ind w:left="360" w:right="567"/>
        <w:jc w:val="both"/>
        <w:rPr>
          <w:rFonts w:ascii="Arial" w:eastAsia="Arial" w:hAnsi="Arial" w:cs="Arial"/>
          <w:color w:val="000000" w:themeColor="text1"/>
          <w:sz w:val="24"/>
          <w:szCs w:val="24"/>
        </w:rPr>
      </w:pPr>
      <w:r w:rsidRPr="00742B6D">
        <w:rPr>
          <w:rFonts w:ascii="Arial" w:eastAsia="Arial" w:hAnsi="Arial" w:cs="Arial"/>
          <w:sz w:val="24"/>
          <w:szCs w:val="24"/>
        </w:rPr>
        <w:t>Redes de apoyo y cuidado para personas con discapacidad, desde, el fomento de su participación a través de acciones pedagógicas y comunicativas, que llevan a alcanzar el restablecimiento de los derechos, la protección, justicia e inclusión social</w:t>
      </w:r>
      <w:r w:rsidRPr="00742B6D">
        <w:rPr>
          <w:rFonts w:ascii="Arial" w:eastAsia="Arial" w:hAnsi="Arial" w:cs="Arial"/>
          <w:color w:val="000000" w:themeColor="text1"/>
          <w:sz w:val="24"/>
          <w:szCs w:val="24"/>
        </w:rPr>
        <w:t>.</w:t>
      </w:r>
    </w:p>
    <w:p w14:paraId="1D5AD62F" w14:textId="77777777" w:rsidR="00846C96" w:rsidRPr="00742B6D" w:rsidRDefault="00846C96" w:rsidP="00866C44">
      <w:pPr>
        <w:pBdr>
          <w:top w:val="nil"/>
          <w:left w:val="nil"/>
          <w:bottom w:val="nil"/>
          <w:right w:val="nil"/>
          <w:between w:val="nil"/>
        </w:pBdr>
        <w:tabs>
          <w:tab w:val="left" w:pos="9072"/>
          <w:tab w:val="left" w:pos="9356"/>
        </w:tabs>
        <w:spacing w:after="0" w:line="276" w:lineRule="auto"/>
        <w:ind w:left="360"/>
        <w:jc w:val="both"/>
        <w:rPr>
          <w:rFonts w:ascii="Arial" w:eastAsia="Arial" w:hAnsi="Arial" w:cs="Arial"/>
          <w:color w:val="000000" w:themeColor="text1"/>
          <w:sz w:val="24"/>
          <w:szCs w:val="24"/>
        </w:rPr>
      </w:pPr>
    </w:p>
    <w:p w14:paraId="40F287FB" w14:textId="7FEB0926" w:rsidR="22DB5651" w:rsidRPr="00742B6D" w:rsidRDefault="22DB5651" w:rsidP="00866C44">
      <w:pPr>
        <w:numPr>
          <w:ilvl w:val="0"/>
          <w:numId w:val="11"/>
        </w:numPr>
        <w:pBdr>
          <w:top w:val="nil"/>
          <w:left w:val="nil"/>
          <w:bottom w:val="nil"/>
          <w:right w:val="nil"/>
          <w:between w:val="nil"/>
        </w:pBdr>
        <w:tabs>
          <w:tab w:val="left" w:pos="9072"/>
          <w:tab w:val="left" w:pos="9356"/>
        </w:tabs>
        <w:spacing w:after="0" w:line="276" w:lineRule="auto"/>
        <w:ind w:left="360" w:right="567"/>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 xml:space="preserve">Gestión pública inclusiva, busca el aumento en las capacidades y competencias institucionales para la incorporación del enfoque diferencial de discapacidad en las entidades del distrito buscando que todos los actores involucrados en la </w:t>
      </w:r>
      <w:r w:rsidR="006B6892">
        <w:rPr>
          <w:rFonts w:ascii="Arial" w:eastAsia="Arial" w:hAnsi="Arial" w:cs="Arial"/>
          <w:color w:val="000000" w:themeColor="text1"/>
          <w:sz w:val="24"/>
          <w:szCs w:val="24"/>
        </w:rPr>
        <w:t>PPDDB</w:t>
      </w:r>
      <w:r w:rsidRPr="00742B6D">
        <w:rPr>
          <w:rFonts w:ascii="Arial" w:eastAsia="Arial" w:hAnsi="Arial" w:cs="Arial"/>
          <w:color w:val="000000" w:themeColor="text1"/>
          <w:sz w:val="24"/>
          <w:szCs w:val="24"/>
        </w:rPr>
        <w:t xml:space="preserve"> promuevan la protección, bienestar y justicia social de las PCD y personas cuidadoras de personas con discapacidad. </w:t>
      </w:r>
    </w:p>
    <w:p w14:paraId="59E6D85B" w14:textId="77777777" w:rsidR="2C86290B" w:rsidRPr="00742B6D" w:rsidRDefault="2C86290B" w:rsidP="00846C96">
      <w:pPr>
        <w:tabs>
          <w:tab w:val="left" w:pos="9072"/>
          <w:tab w:val="left" w:pos="9356"/>
        </w:tabs>
        <w:spacing w:after="0" w:line="276" w:lineRule="auto"/>
        <w:jc w:val="both"/>
        <w:rPr>
          <w:rFonts w:ascii="Arial" w:eastAsia="Arial" w:hAnsi="Arial" w:cs="Arial"/>
          <w:sz w:val="24"/>
          <w:szCs w:val="24"/>
        </w:rPr>
      </w:pPr>
    </w:p>
    <w:p w14:paraId="70796092" w14:textId="44EAB4C2" w:rsidR="22DB5651" w:rsidRPr="00742B6D" w:rsidRDefault="22DB5651" w:rsidP="00846C96">
      <w:pPr>
        <w:tabs>
          <w:tab w:val="left" w:pos="9072"/>
          <w:tab w:val="left" w:pos="9356"/>
        </w:tabs>
        <w:spacing w:after="0" w:line="276" w:lineRule="auto"/>
        <w:ind w:right="425"/>
        <w:jc w:val="both"/>
        <w:rPr>
          <w:rFonts w:ascii="Arial" w:eastAsia="Arial" w:hAnsi="Arial" w:cs="Arial"/>
          <w:sz w:val="24"/>
          <w:szCs w:val="24"/>
        </w:rPr>
      </w:pPr>
      <w:r w:rsidRPr="00742B6D">
        <w:rPr>
          <w:rFonts w:ascii="Arial" w:eastAsia="Arial" w:hAnsi="Arial" w:cs="Arial"/>
          <w:sz w:val="24"/>
          <w:szCs w:val="24"/>
        </w:rPr>
        <w:t xml:space="preserve">Sumado a esto, la categoría de “Ciudad accesible e incluyente” se relaciona con el eje “1. Garantía de derechos para la inclusión” y al eje “2. Bogotá inclusiva”. Esto dado que los ejes de la </w:t>
      </w:r>
      <w:r w:rsidR="006B6892">
        <w:rPr>
          <w:rFonts w:ascii="Arial" w:eastAsia="Arial" w:hAnsi="Arial" w:cs="Arial"/>
          <w:sz w:val="24"/>
          <w:szCs w:val="24"/>
        </w:rPr>
        <w:t>PPDDB</w:t>
      </w:r>
      <w:r w:rsidRPr="00742B6D">
        <w:rPr>
          <w:rFonts w:ascii="Arial" w:eastAsia="Arial" w:hAnsi="Arial" w:cs="Arial"/>
          <w:sz w:val="24"/>
          <w:szCs w:val="24"/>
        </w:rPr>
        <w:t xml:space="preserve"> son transversales al ejercicio de la marcación y las categorías y subcategorías del presente trazador como herramienta indicativa en la ejecución del presupuesto de la administración distrital, por lo cual, tienen una conceptualización más puntual. A continuación, se presenta el ejercicio de asociación de productos del plan de acción de la </w:t>
      </w:r>
      <w:r w:rsidR="006B6892">
        <w:rPr>
          <w:rFonts w:ascii="Arial" w:eastAsia="Arial" w:hAnsi="Arial" w:cs="Arial"/>
          <w:sz w:val="24"/>
          <w:szCs w:val="24"/>
        </w:rPr>
        <w:t>PPDDB</w:t>
      </w:r>
      <w:r w:rsidRPr="00742B6D">
        <w:rPr>
          <w:rFonts w:ascii="Arial" w:eastAsia="Arial" w:hAnsi="Arial" w:cs="Arial"/>
          <w:sz w:val="24"/>
          <w:szCs w:val="24"/>
        </w:rPr>
        <w:t xml:space="preserve"> con las categorías del TPPD.</w:t>
      </w:r>
    </w:p>
    <w:p w14:paraId="01E070FA" w14:textId="5C048A77" w:rsidR="2C86290B" w:rsidRPr="00742B6D" w:rsidRDefault="2C86290B" w:rsidP="2C86290B">
      <w:pPr>
        <w:spacing w:after="0" w:line="276" w:lineRule="auto"/>
        <w:jc w:val="both"/>
        <w:rPr>
          <w:rFonts w:ascii="Arial" w:eastAsia="Arial" w:hAnsi="Arial" w:cs="Arial"/>
          <w:sz w:val="24"/>
          <w:szCs w:val="24"/>
        </w:rPr>
      </w:pPr>
    </w:p>
    <w:p w14:paraId="76E22226" w14:textId="629538F0" w:rsidR="22DB5651" w:rsidRPr="00742B6D" w:rsidRDefault="00C0790F" w:rsidP="00C0790F">
      <w:pPr>
        <w:pStyle w:val="Descripcin"/>
        <w:jc w:val="center"/>
        <w:rPr>
          <w:rFonts w:ascii="Arial" w:eastAsia="Arial" w:hAnsi="Arial" w:cs="Arial"/>
          <w:b/>
          <w:bCs/>
          <w:color w:val="7030A0"/>
          <w:sz w:val="24"/>
          <w:szCs w:val="24"/>
        </w:rPr>
      </w:pPr>
      <w:bookmarkStart w:id="10" w:name="_Toc194330665"/>
      <w:r w:rsidRPr="00742B6D">
        <w:rPr>
          <w:rFonts w:ascii="Arial" w:eastAsia="Arial" w:hAnsi="Arial" w:cs="Arial"/>
          <w:b/>
          <w:bCs/>
          <w:color w:val="7030A0"/>
          <w:sz w:val="24"/>
          <w:szCs w:val="24"/>
        </w:rPr>
        <w:t xml:space="preserve">Tabla </w:t>
      </w:r>
      <w:r w:rsidRPr="00742B6D">
        <w:rPr>
          <w:rFonts w:ascii="Arial" w:eastAsia="Arial" w:hAnsi="Arial" w:cs="Arial"/>
          <w:b/>
          <w:bCs/>
          <w:color w:val="7030A0"/>
          <w:sz w:val="24"/>
          <w:szCs w:val="24"/>
        </w:rPr>
        <w:fldChar w:fldCharType="begin"/>
      </w:r>
      <w:r w:rsidRPr="00742B6D">
        <w:rPr>
          <w:rFonts w:ascii="Arial" w:eastAsia="Arial" w:hAnsi="Arial" w:cs="Arial"/>
          <w:b/>
          <w:bCs/>
          <w:color w:val="7030A0"/>
          <w:sz w:val="24"/>
          <w:szCs w:val="24"/>
        </w:rPr>
        <w:instrText xml:space="preserve"> SEQ Tabla \* ARABIC </w:instrText>
      </w:r>
      <w:r w:rsidRPr="00742B6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1</w:t>
      </w:r>
      <w:r w:rsidRPr="00742B6D">
        <w:rPr>
          <w:rFonts w:ascii="Arial" w:eastAsia="Arial" w:hAnsi="Arial" w:cs="Arial"/>
          <w:b/>
          <w:bCs/>
          <w:color w:val="7030A0"/>
          <w:sz w:val="24"/>
          <w:szCs w:val="24"/>
        </w:rPr>
        <w:fldChar w:fldCharType="end"/>
      </w:r>
      <w:r w:rsidRPr="00742B6D">
        <w:rPr>
          <w:rFonts w:ascii="Arial" w:eastAsia="Arial" w:hAnsi="Arial" w:cs="Arial"/>
          <w:b/>
          <w:bCs/>
          <w:color w:val="7030A0"/>
          <w:sz w:val="24"/>
          <w:szCs w:val="24"/>
        </w:rPr>
        <w:t>.</w:t>
      </w:r>
      <w:r w:rsidRPr="00742B6D">
        <w:t xml:space="preserve"> </w:t>
      </w:r>
      <w:r w:rsidR="22DB5651" w:rsidRPr="00742B6D">
        <w:rPr>
          <w:rFonts w:ascii="Arial" w:eastAsia="Arial" w:hAnsi="Arial" w:cs="Arial"/>
          <w:b/>
          <w:bCs/>
          <w:color w:val="7030A0"/>
          <w:sz w:val="24"/>
          <w:szCs w:val="24"/>
        </w:rPr>
        <w:t xml:space="preserve"> Ejes de la </w:t>
      </w:r>
      <w:r w:rsidR="006B6892">
        <w:rPr>
          <w:rFonts w:ascii="Arial" w:eastAsia="Arial" w:hAnsi="Arial" w:cs="Arial"/>
          <w:b/>
          <w:bCs/>
          <w:color w:val="7030A0"/>
          <w:sz w:val="24"/>
          <w:szCs w:val="24"/>
        </w:rPr>
        <w:t>PPDDB</w:t>
      </w:r>
      <w:r w:rsidR="22DB5651" w:rsidRPr="00742B6D">
        <w:rPr>
          <w:rFonts w:ascii="Arial" w:eastAsia="Arial" w:hAnsi="Arial" w:cs="Arial"/>
          <w:b/>
          <w:bCs/>
          <w:color w:val="7030A0"/>
          <w:sz w:val="24"/>
          <w:szCs w:val="24"/>
        </w:rPr>
        <w:t xml:space="preserve"> frente a las categorías del TPPD</w:t>
      </w:r>
      <w:bookmarkEnd w:id="1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2141"/>
        <w:gridCol w:w="5375"/>
      </w:tblGrid>
      <w:tr w:rsidR="2C86290B" w:rsidRPr="00742B6D" w14:paraId="776A8A3A" w14:textId="77777777" w:rsidTr="0005CCB5">
        <w:trPr>
          <w:trHeight w:val="570"/>
        </w:trPr>
        <w:tc>
          <w:tcPr>
            <w:tcW w:w="1835" w:type="dxa"/>
            <w:shd w:val="clear" w:color="auto" w:fill="1F497D" w:themeFill="text2"/>
            <w:tcMar>
              <w:left w:w="70" w:type="dxa"/>
              <w:right w:w="70" w:type="dxa"/>
            </w:tcMar>
            <w:vAlign w:val="bottom"/>
          </w:tcPr>
          <w:p w14:paraId="75D19C8A" w14:textId="48E3890B"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Categoría del trazador </w:t>
            </w:r>
          </w:p>
        </w:tc>
        <w:tc>
          <w:tcPr>
            <w:tcW w:w="2141" w:type="dxa"/>
            <w:shd w:val="clear" w:color="auto" w:fill="1F497D" w:themeFill="text2"/>
            <w:tcMar>
              <w:left w:w="70" w:type="dxa"/>
              <w:right w:w="70" w:type="dxa"/>
            </w:tcMar>
            <w:vAlign w:val="center"/>
          </w:tcPr>
          <w:p w14:paraId="696B1519" w14:textId="55C1FECB" w:rsidR="2C86290B" w:rsidRPr="00742B6D" w:rsidRDefault="6571FCE2" w:rsidP="2C86290B">
            <w:pPr>
              <w:spacing w:after="0"/>
              <w:jc w:val="center"/>
              <w:rPr>
                <w:b/>
                <w:bCs/>
                <w:color w:val="FFFFFF" w:themeColor="background1"/>
              </w:rPr>
            </w:pPr>
            <w:r w:rsidRPr="00742B6D">
              <w:rPr>
                <w:rFonts w:ascii="Arial" w:eastAsia="Arial" w:hAnsi="Arial" w:cs="Arial"/>
                <w:b/>
                <w:bCs/>
                <w:color w:val="FFFFFF" w:themeColor="background1"/>
                <w:sz w:val="18"/>
                <w:szCs w:val="18"/>
              </w:rPr>
              <w:t>Subcategoría</w:t>
            </w:r>
            <w:r w:rsidR="08E3EBAE" w:rsidRPr="00742B6D">
              <w:rPr>
                <w:rFonts w:ascii="Arial" w:eastAsia="Arial" w:hAnsi="Arial" w:cs="Arial"/>
                <w:b/>
                <w:bCs/>
                <w:color w:val="FFFFFF" w:themeColor="background1"/>
                <w:sz w:val="18"/>
                <w:szCs w:val="18"/>
              </w:rPr>
              <w:t xml:space="preserve"> </w:t>
            </w:r>
          </w:p>
        </w:tc>
        <w:tc>
          <w:tcPr>
            <w:tcW w:w="5375" w:type="dxa"/>
            <w:shd w:val="clear" w:color="auto" w:fill="1F497D" w:themeFill="text2"/>
            <w:tcMar>
              <w:left w:w="70" w:type="dxa"/>
              <w:right w:w="70" w:type="dxa"/>
            </w:tcMar>
            <w:vAlign w:val="center"/>
          </w:tcPr>
          <w:p w14:paraId="77A20B71" w14:textId="6CB85B3F"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Productos de Política </w:t>
            </w:r>
          </w:p>
        </w:tc>
      </w:tr>
      <w:tr w:rsidR="2C86290B" w:rsidRPr="00742B6D" w14:paraId="057E0481" w14:textId="77777777" w:rsidTr="0005CCB5">
        <w:trPr>
          <w:trHeight w:val="570"/>
        </w:trPr>
        <w:tc>
          <w:tcPr>
            <w:tcW w:w="1835" w:type="dxa"/>
            <w:vMerge w:val="restart"/>
            <w:tcMar>
              <w:left w:w="70" w:type="dxa"/>
              <w:right w:w="70" w:type="dxa"/>
            </w:tcMar>
            <w:vAlign w:val="center"/>
          </w:tcPr>
          <w:p w14:paraId="07C60623" w14:textId="23278C1C" w:rsidR="2C86290B" w:rsidRPr="00742B6D" w:rsidRDefault="08E3EBAE" w:rsidP="384E2CF5">
            <w:pPr>
              <w:spacing w:after="0"/>
              <w:jc w:val="both"/>
            </w:pPr>
            <w:r w:rsidRPr="00742B6D">
              <w:rPr>
                <w:rFonts w:ascii="Arial" w:eastAsia="Arial" w:hAnsi="Arial" w:cs="Arial"/>
                <w:color w:val="000000" w:themeColor="text1"/>
                <w:sz w:val="18"/>
                <w:szCs w:val="18"/>
              </w:rPr>
              <w:t xml:space="preserve">Salud y autonomía </w:t>
            </w:r>
          </w:p>
        </w:tc>
        <w:tc>
          <w:tcPr>
            <w:tcW w:w="2141" w:type="dxa"/>
            <w:vMerge w:val="restart"/>
            <w:tcMar>
              <w:left w:w="70" w:type="dxa"/>
              <w:right w:w="70" w:type="dxa"/>
            </w:tcMar>
            <w:vAlign w:val="center"/>
          </w:tcPr>
          <w:p w14:paraId="392CA313" w14:textId="1596947D" w:rsidR="2C86290B" w:rsidRPr="00742B6D" w:rsidRDefault="08E3EBAE" w:rsidP="384E2CF5">
            <w:pPr>
              <w:spacing w:after="0"/>
              <w:jc w:val="both"/>
            </w:pPr>
            <w:r w:rsidRPr="00742B6D">
              <w:rPr>
                <w:rFonts w:ascii="Arial" w:eastAsia="Arial" w:hAnsi="Arial" w:cs="Arial"/>
                <w:color w:val="000000" w:themeColor="text1"/>
                <w:sz w:val="18"/>
                <w:szCs w:val="18"/>
              </w:rPr>
              <w:t>Red de Cuidado Colectivo- Rehabilitación Basada en comunidad (RBC)</w:t>
            </w:r>
          </w:p>
        </w:tc>
        <w:tc>
          <w:tcPr>
            <w:tcW w:w="5375" w:type="dxa"/>
            <w:tcMar>
              <w:left w:w="70" w:type="dxa"/>
              <w:right w:w="70" w:type="dxa"/>
            </w:tcMar>
            <w:vAlign w:val="bottom"/>
          </w:tcPr>
          <w:p w14:paraId="6F4566B7" w14:textId="79AB74F2"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 Red de cuidado y salud colectiva de la rehabilitación basada en comunidad (RBC) para población con discapacidad y afectaciones psicosociales.</w:t>
            </w:r>
          </w:p>
        </w:tc>
      </w:tr>
      <w:tr w:rsidR="2C86290B" w:rsidRPr="00742B6D" w14:paraId="7B1F7D12" w14:textId="77777777" w:rsidTr="0005CCB5">
        <w:trPr>
          <w:trHeight w:val="285"/>
        </w:trPr>
        <w:tc>
          <w:tcPr>
            <w:tcW w:w="1835" w:type="dxa"/>
            <w:vMerge/>
            <w:vAlign w:val="center"/>
          </w:tcPr>
          <w:p w14:paraId="3B7F954F" w14:textId="77777777" w:rsidR="00380C1F" w:rsidRPr="00742B6D" w:rsidRDefault="00380C1F"/>
        </w:tc>
        <w:tc>
          <w:tcPr>
            <w:tcW w:w="2141" w:type="dxa"/>
            <w:vMerge/>
            <w:vAlign w:val="center"/>
          </w:tcPr>
          <w:p w14:paraId="68882E0A" w14:textId="77777777" w:rsidR="00380C1F" w:rsidRPr="00742B6D" w:rsidRDefault="00380C1F"/>
        </w:tc>
        <w:tc>
          <w:tcPr>
            <w:tcW w:w="5375" w:type="dxa"/>
            <w:tcMar>
              <w:left w:w="70" w:type="dxa"/>
              <w:right w:w="70" w:type="dxa"/>
            </w:tcMar>
            <w:vAlign w:val="bottom"/>
          </w:tcPr>
          <w:p w14:paraId="7148F126" w14:textId="3A7C9532"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1.1.2 Certificaciones y Registro de Localización y Caracterización de las personas con discapacidad.</w:t>
            </w:r>
          </w:p>
        </w:tc>
      </w:tr>
      <w:tr w:rsidR="2C86290B" w:rsidRPr="00742B6D" w14:paraId="3931F78F" w14:textId="77777777" w:rsidTr="0005CCB5">
        <w:trPr>
          <w:trHeight w:val="300"/>
        </w:trPr>
        <w:tc>
          <w:tcPr>
            <w:tcW w:w="1835" w:type="dxa"/>
            <w:vMerge/>
            <w:vAlign w:val="center"/>
          </w:tcPr>
          <w:p w14:paraId="63CB1FDD" w14:textId="77777777" w:rsidR="00380C1F" w:rsidRPr="00742B6D" w:rsidRDefault="00380C1F"/>
        </w:tc>
        <w:tc>
          <w:tcPr>
            <w:tcW w:w="2141" w:type="dxa"/>
            <w:vMerge/>
            <w:vAlign w:val="center"/>
          </w:tcPr>
          <w:p w14:paraId="5E19C4F5" w14:textId="77777777" w:rsidR="00380C1F" w:rsidRPr="00742B6D" w:rsidRDefault="00380C1F"/>
        </w:tc>
        <w:tc>
          <w:tcPr>
            <w:tcW w:w="5375" w:type="dxa"/>
            <w:tcMar>
              <w:left w:w="70" w:type="dxa"/>
              <w:right w:w="70" w:type="dxa"/>
            </w:tcMar>
            <w:vAlign w:val="bottom"/>
          </w:tcPr>
          <w:p w14:paraId="445E42F4" w14:textId="253E92BA"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1.1.38 Fortalecimiento técnico y financiero del componente de atención a personas con discapacidad y las personas cuidadoras de personas con discapacidad, a través de la entrega de dispositivos de asistencia personal (ayudas técnicas) no cubiertas por el Plan obligatorio de Salud (Artículo 59 de la Resolución 5269 </w:t>
            </w:r>
            <w:r w:rsidRPr="0005CCB5">
              <w:rPr>
                <w:rFonts w:ascii="Arial" w:eastAsia="Arial" w:hAnsi="Arial" w:cs="Arial"/>
                <w:color w:val="000000" w:themeColor="text1"/>
                <w:sz w:val="18"/>
                <w:szCs w:val="18"/>
              </w:rPr>
              <w:lastRenderedPageBreak/>
              <w:t>de 2017) y actividades complementarias que generen un contexto de mayor inclusión social.</w:t>
            </w:r>
          </w:p>
        </w:tc>
      </w:tr>
      <w:tr w:rsidR="2C86290B" w:rsidRPr="00742B6D" w14:paraId="05232F8F" w14:textId="77777777" w:rsidTr="0005CCB5">
        <w:trPr>
          <w:trHeight w:val="1155"/>
        </w:trPr>
        <w:tc>
          <w:tcPr>
            <w:tcW w:w="1835" w:type="dxa"/>
            <w:vMerge/>
            <w:vAlign w:val="center"/>
          </w:tcPr>
          <w:p w14:paraId="2F10D1DF" w14:textId="77777777" w:rsidR="00380C1F" w:rsidRPr="00742B6D" w:rsidRDefault="00380C1F"/>
        </w:tc>
        <w:tc>
          <w:tcPr>
            <w:tcW w:w="2141" w:type="dxa"/>
            <w:vMerge/>
            <w:vAlign w:val="center"/>
          </w:tcPr>
          <w:p w14:paraId="6F328D84" w14:textId="77777777" w:rsidR="00380C1F" w:rsidRPr="00742B6D" w:rsidRDefault="00380C1F"/>
        </w:tc>
        <w:tc>
          <w:tcPr>
            <w:tcW w:w="5375" w:type="dxa"/>
            <w:tcMar>
              <w:left w:w="70" w:type="dxa"/>
              <w:right w:w="70" w:type="dxa"/>
            </w:tcMar>
            <w:vAlign w:val="bottom"/>
          </w:tcPr>
          <w:p w14:paraId="6ECECB79" w14:textId="63DBF930"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1.1.39 Aumento del porcentaje de recursos de inversión directa de cada Fondo de Desarrollo Local, orientado a la atención de personas con discapacidad y personas cuidadoras de personas con discapacidad a través de la entrega de dispositivos de asistencia personal (ayudas técnicas) no cubiertas por el Plan obligatorio de Salud (Artículo 59 de la Resolución 5269 de 2017) y actividades complementarias que generen un contexto de mayor inclusión social.</w:t>
            </w:r>
          </w:p>
        </w:tc>
      </w:tr>
      <w:tr w:rsidR="2C86290B" w:rsidRPr="00742B6D" w14:paraId="4E0274E4" w14:textId="77777777" w:rsidTr="0005CCB5">
        <w:trPr>
          <w:trHeight w:val="870"/>
        </w:trPr>
        <w:tc>
          <w:tcPr>
            <w:tcW w:w="1835" w:type="dxa"/>
            <w:vMerge/>
            <w:vAlign w:val="center"/>
          </w:tcPr>
          <w:p w14:paraId="7FA7F120" w14:textId="77777777" w:rsidR="00380C1F" w:rsidRPr="00742B6D" w:rsidRDefault="00380C1F"/>
        </w:tc>
        <w:tc>
          <w:tcPr>
            <w:tcW w:w="2141" w:type="dxa"/>
            <w:vMerge/>
            <w:vAlign w:val="center"/>
          </w:tcPr>
          <w:p w14:paraId="523C4BC2" w14:textId="77777777" w:rsidR="00380C1F" w:rsidRPr="00742B6D" w:rsidRDefault="00380C1F"/>
        </w:tc>
        <w:tc>
          <w:tcPr>
            <w:tcW w:w="5375" w:type="dxa"/>
            <w:tcMar>
              <w:left w:w="70" w:type="dxa"/>
              <w:right w:w="70" w:type="dxa"/>
            </w:tcMar>
            <w:vAlign w:val="bottom"/>
          </w:tcPr>
          <w:p w14:paraId="5D053058" w14:textId="195BCEA6"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2.1.7 Informe de ejecución y metas de proyectos de inversión local para la atención de personas con discapacidad y personas cuidadoras de personas con discapacidad en las localidades del Distrito Capital.</w:t>
            </w:r>
          </w:p>
        </w:tc>
      </w:tr>
    </w:tbl>
    <w:p w14:paraId="102A1DE5" w14:textId="290A41D3" w:rsidR="45262B1B" w:rsidRPr="00742B6D" w:rsidRDefault="45262B1B" w:rsidP="00846C96">
      <w:pPr>
        <w:spacing w:after="0" w:line="276" w:lineRule="auto"/>
        <w:jc w:val="center"/>
        <w:rPr>
          <w:rFonts w:ascii="Arial" w:eastAsia="Arial" w:hAnsi="Arial" w:cs="Arial"/>
          <w:sz w:val="18"/>
          <w:szCs w:val="18"/>
        </w:rPr>
      </w:pPr>
      <w:r w:rsidRPr="0005CCB5">
        <w:rPr>
          <w:rFonts w:ascii="Arial" w:eastAsia="Arial" w:hAnsi="Arial" w:cs="Arial"/>
          <w:sz w:val="18"/>
          <w:szCs w:val="18"/>
        </w:rPr>
        <w:t xml:space="preserve">Fuente: construcción propia entidades lideres SDS y SDIS, tomado de Plan de Acción de la </w:t>
      </w:r>
      <w:r w:rsidR="006B6892">
        <w:rPr>
          <w:rFonts w:ascii="Arial" w:eastAsia="Arial" w:hAnsi="Arial" w:cs="Arial"/>
          <w:sz w:val="18"/>
          <w:szCs w:val="18"/>
        </w:rPr>
        <w:t>PPDDB</w:t>
      </w:r>
      <w:r w:rsidRPr="0005CCB5">
        <w:rPr>
          <w:rFonts w:ascii="Arial" w:eastAsia="Arial" w:hAnsi="Arial" w:cs="Arial"/>
          <w:sz w:val="18"/>
          <w:szCs w:val="18"/>
        </w:rPr>
        <w:t>, agosto 2024</w:t>
      </w:r>
      <w:r w:rsidR="438DEBE6" w:rsidRPr="0005CCB5">
        <w:rPr>
          <w:rFonts w:ascii="Arial" w:eastAsia="Arial" w:hAnsi="Arial" w:cs="Arial"/>
          <w:sz w:val="18"/>
          <w:szCs w:val="18"/>
        </w:rPr>
        <w:t>.</w:t>
      </w:r>
    </w:p>
    <w:p w14:paraId="224F48E6" w14:textId="77777777" w:rsidR="00846C96" w:rsidRPr="00742B6D"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2550"/>
        <w:gridCol w:w="4931"/>
      </w:tblGrid>
      <w:tr w:rsidR="2C86290B" w:rsidRPr="00742B6D" w14:paraId="761D0815" w14:textId="77777777" w:rsidTr="3C8EE11D">
        <w:trPr>
          <w:trHeight w:val="570"/>
          <w:tblHeader/>
        </w:trPr>
        <w:tc>
          <w:tcPr>
            <w:tcW w:w="1870" w:type="dxa"/>
            <w:shd w:val="clear" w:color="auto" w:fill="1F497D" w:themeFill="text2"/>
            <w:tcMar>
              <w:left w:w="70" w:type="dxa"/>
              <w:right w:w="70" w:type="dxa"/>
            </w:tcMar>
            <w:vAlign w:val="center"/>
          </w:tcPr>
          <w:p w14:paraId="0E5601DA" w14:textId="07CB22C3"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Categoría del trazador </w:t>
            </w:r>
          </w:p>
        </w:tc>
        <w:tc>
          <w:tcPr>
            <w:tcW w:w="2550" w:type="dxa"/>
            <w:shd w:val="clear" w:color="auto" w:fill="1F497D" w:themeFill="text2"/>
            <w:tcMar>
              <w:left w:w="70" w:type="dxa"/>
              <w:right w:w="70" w:type="dxa"/>
            </w:tcMar>
            <w:vAlign w:val="center"/>
          </w:tcPr>
          <w:p w14:paraId="34A6BF4C" w14:textId="221CD9F9" w:rsidR="2C86290B" w:rsidRPr="00742B6D" w:rsidRDefault="08E3EBAE"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Sub categoría </w:t>
            </w:r>
          </w:p>
        </w:tc>
        <w:tc>
          <w:tcPr>
            <w:tcW w:w="4931" w:type="dxa"/>
            <w:shd w:val="clear" w:color="auto" w:fill="1F497D" w:themeFill="text2"/>
            <w:tcMar>
              <w:left w:w="70" w:type="dxa"/>
              <w:right w:w="70" w:type="dxa"/>
            </w:tcMar>
            <w:vAlign w:val="center"/>
          </w:tcPr>
          <w:p w14:paraId="1878CE36" w14:textId="5FDFD391"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Productos de Política </w:t>
            </w:r>
          </w:p>
        </w:tc>
      </w:tr>
      <w:tr w:rsidR="2C86290B" w:rsidRPr="00742B6D" w14:paraId="719EE5D2" w14:textId="77777777" w:rsidTr="3C8EE11D">
        <w:trPr>
          <w:trHeight w:val="570"/>
        </w:trPr>
        <w:tc>
          <w:tcPr>
            <w:tcW w:w="1870" w:type="dxa"/>
            <w:vMerge w:val="restart"/>
            <w:tcMar>
              <w:left w:w="70" w:type="dxa"/>
              <w:right w:w="70" w:type="dxa"/>
            </w:tcMar>
            <w:vAlign w:val="center"/>
          </w:tcPr>
          <w:p w14:paraId="69AAB993" w14:textId="1A971AD1" w:rsidR="2C86290B" w:rsidRPr="00742B6D" w:rsidRDefault="08E3EBAE" w:rsidP="384E2CF5">
            <w:pPr>
              <w:spacing w:after="0"/>
              <w:jc w:val="both"/>
            </w:pPr>
            <w:r w:rsidRPr="00742B6D">
              <w:rPr>
                <w:rFonts w:ascii="Arial" w:eastAsia="Arial" w:hAnsi="Arial" w:cs="Arial"/>
                <w:color w:val="000000" w:themeColor="text1"/>
                <w:sz w:val="18"/>
                <w:szCs w:val="18"/>
              </w:rPr>
              <w:t>Inclusión y equidad en educación</w:t>
            </w:r>
          </w:p>
        </w:tc>
        <w:tc>
          <w:tcPr>
            <w:tcW w:w="2550" w:type="dxa"/>
            <w:vMerge w:val="restart"/>
            <w:tcMar>
              <w:left w:w="70" w:type="dxa"/>
              <w:right w:w="70" w:type="dxa"/>
            </w:tcMar>
            <w:vAlign w:val="center"/>
          </w:tcPr>
          <w:p w14:paraId="299A70D0" w14:textId="5191FC3F" w:rsidR="2C86290B" w:rsidRPr="00742B6D" w:rsidRDefault="08E3EBAE" w:rsidP="384E2CF5">
            <w:pPr>
              <w:spacing w:after="0"/>
              <w:jc w:val="both"/>
            </w:pPr>
            <w:r w:rsidRPr="00742B6D">
              <w:rPr>
                <w:rFonts w:ascii="Arial" w:eastAsia="Arial" w:hAnsi="Arial" w:cs="Arial"/>
                <w:color w:val="000000" w:themeColor="text1"/>
                <w:sz w:val="18"/>
                <w:szCs w:val="18"/>
              </w:rPr>
              <w:t>Permanencia y calidad en el sistema educativo</w:t>
            </w:r>
          </w:p>
        </w:tc>
        <w:tc>
          <w:tcPr>
            <w:tcW w:w="4931" w:type="dxa"/>
            <w:tcMar>
              <w:left w:w="70" w:type="dxa"/>
              <w:right w:w="70" w:type="dxa"/>
            </w:tcMar>
            <w:vAlign w:val="bottom"/>
          </w:tcPr>
          <w:p w14:paraId="3DE4777F" w14:textId="17DCEF2C"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 Matrícula de Personas con discapacidad en las Instituciones Educativas Distritales IED, en todos los ciclos y niveles educativos ofrecidos por la Secretaría de Educación del Distrito.</w:t>
            </w:r>
          </w:p>
        </w:tc>
      </w:tr>
      <w:tr w:rsidR="2C86290B" w:rsidRPr="00742B6D" w14:paraId="3569CA66" w14:textId="77777777" w:rsidTr="3C8EE11D">
        <w:trPr>
          <w:trHeight w:val="1155"/>
        </w:trPr>
        <w:tc>
          <w:tcPr>
            <w:tcW w:w="1870" w:type="dxa"/>
            <w:vMerge/>
            <w:vAlign w:val="center"/>
          </w:tcPr>
          <w:p w14:paraId="4BF5E7DB" w14:textId="77777777" w:rsidR="00380C1F" w:rsidRPr="00742B6D" w:rsidRDefault="00380C1F" w:rsidP="00846C96">
            <w:pPr>
              <w:jc w:val="center"/>
            </w:pPr>
          </w:p>
        </w:tc>
        <w:tc>
          <w:tcPr>
            <w:tcW w:w="2550" w:type="dxa"/>
            <w:vMerge/>
            <w:vAlign w:val="center"/>
          </w:tcPr>
          <w:p w14:paraId="5EC4980A" w14:textId="77777777" w:rsidR="00380C1F" w:rsidRPr="00742B6D" w:rsidRDefault="00380C1F" w:rsidP="00846C96">
            <w:pPr>
              <w:jc w:val="center"/>
            </w:pPr>
          </w:p>
        </w:tc>
        <w:tc>
          <w:tcPr>
            <w:tcW w:w="4931" w:type="dxa"/>
            <w:tcMar>
              <w:left w:w="70" w:type="dxa"/>
              <w:right w:w="70" w:type="dxa"/>
            </w:tcMar>
            <w:vAlign w:val="bottom"/>
          </w:tcPr>
          <w:p w14:paraId="253A6126" w14:textId="2C5B76F2"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1.1.4 Sistema de apoyos garantizado en las Instituciones Educativas Distritales con matrícula de estudiantes con discapacidad, según los apoyos requeridos, para el disfrute del derecho a la educación, en todos los niveles y ciclos (Docentes de apoyo pedagógico, intérpretes de lengua de señas, modelos lingüísticos, mediadores pedagógicos y auxiliares de enfermería)</w:t>
            </w:r>
          </w:p>
        </w:tc>
      </w:tr>
      <w:tr w:rsidR="2C86290B" w:rsidRPr="00742B6D" w14:paraId="72EF1E6C" w14:textId="77777777" w:rsidTr="3C8EE11D">
        <w:trPr>
          <w:trHeight w:val="870"/>
        </w:trPr>
        <w:tc>
          <w:tcPr>
            <w:tcW w:w="1870" w:type="dxa"/>
            <w:vMerge/>
            <w:vAlign w:val="center"/>
          </w:tcPr>
          <w:p w14:paraId="008C7EDD" w14:textId="77777777" w:rsidR="00380C1F" w:rsidRPr="00742B6D" w:rsidRDefault="00380C1F" w:rsidP="00846C96">
            <w:pPr>
              <w:jc w:val="center"/>
            </w:pPr>
          </w:p>
        </w:tc>
        <w:tc>
          <w:tcPr>
            <w:tcW w:w="2550" w:type="dxa"/>
            <w:vMerge/>
            <w:vAlign w:val="center"/>
          </w:tcPr>
          <w:p w14:paraId="47E0B1B1" w14:textId="77777777" w:rsidR="00380C1F" w:rsidRPr="00742B6D" w:rsidRDefault="00380C1F" w:rsidP="00846C96">
            <w:pPr>
              <w:jc w:val="center"/>
            </w:pPr>
          </w:p>
        </w:tc>
        <w:tc>
          <w:tcPr>
            <w:tcW w:w="4931" w:type="dxa"/>
            <w:tcMar>
              <w:left w:w="70" w:type="dxa"/>
              <w:right w:w="70" w:type="dxa"/>
            </w:tcMar>
            <w:vAlign w:val="bottom"/>
          </w:tcPr>
          <w:p w14:paraId="43B01701" w14:textId="5E7AE238"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1.1.5 Acompañamiento técnico y pedagógico a docentes y directivos docentes de las instituciones educativas oficiales, en la atención educativa a estudiantes con discapacidad desde enfoque diferencial, en el marco de la inclusión y equidad en la educación.</w:t>
            </w:r>
          </w:p>
        </w:tc>
      </w:tr>
      <w:tr w:rsidR="2C86290B" w:rsidRPr="00742B6D" w14:paraId="67B6D640" w14:textId="77777777" w:rsidTr="3C8EE11D">
        <w:trPr>
          <w:trHeight w:val="570"/>
        </w:trPr>
        <w:tc>
          <w:tcPr>
            <w:tcW w:w="1870" w:type="dxa"/>
            <w:vMerge/>
            <w:vAlign w:val="center"/>
          </w:tcPr>
          <w:p w14:paraId="66F0D338" w14:textId="77777777" w:rsidR="00380C1F" w:rsidRPr="00742B6D" w:rsidRDefault="00380C1F" w:rsidP="00846C96">
            <w:pPr>
              <w:jc w:val="center"/>
            </w:pPr>
          </w:p>
        </w:tc>
        <w:tc>
          <w:tcPr>
            <w:tcW w:w="2550" w:type="dxa"/>
            <w:vMerge w:val="restart"/>
            <w:tcMar>
              <w:left w:w="70" w:type="dxa"/>
              <w:right w:w="70" w:type="dxa"/>
            </w:tcMar>
            <w:vAlign w:val="center"/>
          </w:tcPr>
          <w:p w14:paraId="1A19030E" w14:textId="6886DEAA" w:rsidR="2C86290B" w:rsidRPr="00742B6D" w:rsidRDefault="08E3EBAE" w:rsidP="384E2CF5">
            <w:pPr>
              <w:spacing w:after="0"/>
              <w:jc w:val="both"/>
            </w:pPr>
            <w:r w:rsidRPr="00742B6D">
              <w:rPr>
                <w:rFonts w:ascii="Arial" w:eastAsia="Arial" w:hAnsi="Arial" w:cs="Arial"/>
                <w:color w:val="000000" w:themeColor="text1"/>
                <w:sz w:val="18"/>
                <w:szCs w:val="18"/>
              </w:rPr>
              <w:t>Acceso a educación superior</w:t>
            </w:r>
          </w:p>
        </w:tc>
        <w:tc>
          <w:tcPr>
            <w:tcW w:w="4931" w:type="dxa"/>
            <w:tcMar>
              <w:left w:w="70" w:type="dxa"/>
              <w:right w:w="70" w:type="dxa"/>
            </w:tcMar>
            <w:vAlign w:val="bottom"/>
          </w:tcPr>
          <w:p w14:paraId="3431396C" w14:textId="20B317AB" w:rsidR="2C86290B" w:rsidRPr="00742B6D" w:rsidRDefault="3182002D" w:rsidP="0005CCB5">
            <w:pPr>
              <w:spacing w:after="0"/>
              <w:jc w:val="both"/>
              <w:rPr>
                <w:rFonts w:ascii="Arial" w:eastAsia="Arial" w:hAnsi="Arial" w:cs="Arial"/>
                <w:color w:val="000000" w:themeColor="text1"/>
                <w:sz w:val="18"/>
                <w:szCs w:val="18"/>
              </w:rPr>
            </w:pPr>
            <w:r w:rsidRPr="3C8EE11D">
              <w:rPr>
                <w:rFonts w:ascii="Arial" w:eastAsia="Arial" w:hAnsi="Arial" w:cs="Arial"/>
                <w:color w:val="000000" w:themeColor="text1"/>
                <w:sz w:val="18"/>
                <w:szCs w:val="18"/>
              </w:rPr>
              <w:t xml:space="preserve">1.1.6 Convocatorias para la financiación del acceso a la educación </w:t>
            </w:r>
            <w:r w:rsidR="006B6892">
              <w:rPr>
                <w:rFonts w:ascii="Arial" w:eastAsia="Arial" w:hAnsi="Arial" w:cs="Arial"/>
                <w:color w:val="000000" w:themeColor="text1"/>
                <w:sz w:val="18"/>
                <w:szCs w:val="18"/>
              </w:rPr>
              <w:t>superior</w:t>
            </w:r>
            <w:r w:rsidRPr="3C8EE11D">
              <w:rPr>
                <w:rFonts w:ascii="Arial" w:eastAsia="Arial" w:hAnsi="Arial" w:cs="Arial"/>
                <w:color w:val="000000" w:themeColor="text1"/>
                <w:sz w:val="18"/>
                <w:szCs w:val="18"/>
              </w:rPr>
              <w:t xml:space="preserve"> pública y privada de personas con discapacidad en el distrito capital.  </w:t>
            </w:r>
          </w:p>
        </w:tc>
      </w:tr>
      <w:tr w:rsidR="2C86290B" w:rsidRPr="00742B6D" w14:paraId="0BDBAC3D" w14:textId="77777777" w:rsidTr="3C8EE11D">
        <w:trPr>
          <w:trHeight w:val="570"/>
        </w:trPr>
        <w:tc>
          <w:tcPr>
            <w:tcW w:w="1870" w:type="dxa"/>
            <w:vMerge/>
            <w:vAlign w:val="center"/>
          </w:tcPr>
          <w:p w14:paraId="3903FECC" w14:textId="77777777" w:rsidR="00380C1F" w:rsidRPr="00742B6D" w:rsidRDefault="00380C1F"/>
        </w:tc>
        <w:tc>
          <w:tcPr>
            <w:tcW w:w="2550" w:type="dxa"/>
            <w:vMerge/>
            <w:vAlign w:val="center"/>
          </w:tcPr>
          <w:p w14:paraId="5257FB01" w14:textId="77777777" w:rsidR="00380C1F" w:rsidRPr="00742B6D" w:rsidRDefault="00380C1F"/>
        </w:tc>
        <w:tc>
          <w:tcPr>
            <w:tcW w:w="4931" w:type="dxa"/>
            <w:tcMar>
              <w:left w:w="70" w:type="dxa"/>
              <w:right w:w="70" w:type="dxa"/>
            </w:tcMar>
            <w:vAlign w:val="bottom"/>
          </w:tcPr>
          <w:p w14:paraId="3C27A32E" w14:textId="6503A7B6"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1.1.34 Estrategias de difusión y socialización de las oportunidades de financiación para el acceso a la educación </w:t>
            </w:r>
            <w:r w:rsidR="006B6892">
              <w:rPr>
                <w:rFonts w:ascii="Arial" w:eastAsia="Arial" w:hAnsi="Arial" w:cs="Arial"/>
                <w:color w:val="000000" w:themeColor="text1"/>
                <w:sz w:val="18"/>
                <w:szCs w:val="18"/>
              </w:rPr>
              <w:t>superior</w:t>
            </w:r>
            <w:r w:rsidRPr="0005CCB5">
              <w:rPr>
                <w:rFonts w:ascii="Arial" w:eastAsia="Arial" w:hAnsi="Arial" w:cs="Arial"/>
                <w:color w:val="000000" w:themeColor="text1"/>
                <w:sz w:val="18"/>
                <w:szCs w:val="18"/>
              </w:rPr>
              <w:t xml:space="preserve"> pública y privada de personas con discapacidad en el distrito capital.</w:t>
            </w:r>
          </w:p>
        </w:tc>
      </w:tr>
    </w:tbl>
    <w:p w14:paraId="0CCEDB22" w14:textId="5AFC78A8" w:rsidR="45262B1B" w:rsidRPr="00742B6D" w:rsidRDefault="45262B1B" w:rsidP="00846C96">
      <w:pPr>
        <w:spacing w:after="0" w:line="276" w:lineRule="auto"/>
        <w:jc w:val="center"/>
        <w:rPr>
          <w:sz w:val="28"/>
          <w:szCs w:val="28"/>
        </w:rPr>
      </w:pPr>
      <w:r w:rsidRPr="00742B6D">
        <w:rPr>
          <w:rFonts w:ascii="Arial" w:eastAsia="Arial" w:hAnsi="Arial" w:cs="Arial"/>
          <w:sz w:val="18"/>
          <w:szCs w:val="18"/>
        </w:rPr>
        <w:t xml:space="preserve">Fuente: construcción propia entidades lideres SDS y SDIS, tomado de Plan de Acción de la </w:t>
      </w:r>
      <w:r w:rsidR="006B6892">
        <w:rPr>
          <w:rFonts w:ascii="Arial" w:eastAsia="Arial" w:hAnsi="Arial" w:cs="Arial"/>
          <w:sz w:val="18"/>
          <w:szCs w:val="18"/>
        </w:rPr>
        <w:t>PPDDB</w:t>
      </w:r>
      <w:r w:rsidRPr="00742B6D">
        <w:rPr>
          <w:rFonts w:ascii="Arial" w:eastAsia="Arial" w:hAnsi="Arial" w:cs="Arial"/>
          <w:sz w:val="18"/>
          <w:szCs w:val="18"/>
        </w:rPr>
        <w:t>, agosto 2024</w:t>
      </w:r>
    </w:p>
    <w:p w14:paraId="00C228D3" w14:textId="67EDEDBC" w:rsidR="45262B1B" w:rsidRPr="00742B6D" w:rsidRDefault="45262B1B" w:rsidP="00846C96">
      <w:pPr>
        <w:spacing w:after="0" w:line="276" w:lineRule="auto"/>
        <w:jc w:val="center"/>
      </w:pPr>
      <w:r w:rsidRPr="00742B6D">
        <w:rPr>
          <w:rFonts w:ascii="Aptos" w:eastAsia="Aptos" w:hAnsi="Aptos" w:cs="Aptos"/>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2564"/>
        <w:gridCol w:w="4882"/>
      </w:tblGrid>
      <w:tr w:rsidR="2C86290B" w:rsidRPr="00742B6D" w14:paraId="5C02EF05" w14:textId="77777777" w:rsidTr="0005CCB5">
        <w:trPr>
          <w:trHeight w:val="570"/>
          <w:tblHeader/>
        </w:trPr>
        <w:tc>
          <w:tcPr>
            <w:tcW w:w="1905" w:type="dxa"/>
            <w:shd w:val="clear" w:color="auto" w:fill="1F497D" w:themeFill="text2"/>
            <w:tcMar>
              <w:left w:w="70" w:type="dxa"/>
              <w:right w:w="70" w:type="dxa"/>
            </w:tcMar>
            <w:vAlign w:val="center"/>
          </w:tcPr>
          <w:p w14:paraId="54D7202C" w14:textId="594CAB0A"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Categoría del trazador </w:t>
            </w:r>
          </w:p>
        </w:tc>
        <w:tc>
          <w:tcPr>
            <w:tcW w:w="2564" w:type="dxa"/>
            <w:shd w:val="clear" w:color="auto" w:fill="1F497D" w:themeFill="text2"/>
            <w:tcMar>
              <w:left w:w="70" w:type="dxa"/>
              <w:right w:w="70" w:type="dxa"/>
            </w:tcMar>
            <w:vAlign w:val="center"/>
          </w:tcPr>
          <w:p w14:paraId="407FF1CC" w14:textId="640E886A" w:rsidR="2C86290B" w:rsidRPr="00742B6D" w:rsidRDefault="08E3EBAE"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Sub categoría </w:t>
            </w:r>
          </w:p>
        </w:tc>
        <w:tc>
          <w:tcPr>
            <w:tcW w:w="4882" w:type="dxa"/>
            <w:shd w:val="clear" w:color="auto" w:fill="1F497D" w:themeFill="text2"/>
            <w:tcMar>
              <w:left w:w="70" w:type="dxa"/>
              <w:right w:w="70" w:type="dxa"/>
            </w:tcMar>
            <w:vAlign w:val="center"/>
          </w:tcPr>
          <w:p w14:paraId="2ABE32A4" w14:textId="6BC5F087"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Productos de Política </w:t>
            </w:r>
          </w:p>
        </w:tc>
      </w:tr>
      <w:tr w:rsidR="2C86290B" w:rsidRPr="00742B6D" w14:paraId="327EAE13" w14:textId="77777777" w:rsidTr="0005CCB5">
        <w:trPr>
          <w:trHeight w:val="870"/>
        </w:trPr>
        <w:tc>
          <w:tcPr>
            <w:tcW w:w="1905" w:type="dxa"/>
            <w:vMerge w:val="restart"/>
            <w:tcMar>
              <w:left w:w="70" w:type="dxa"/>
              <w:right w:w="70" w:type="dxa"/>
            </w:tcMar>
            <w:vAlign w:val="center"/>
          </w:tcPr>
          <w:p w14:paraId="4958AEB4" w14:textId="1311B1AE" w:rsidR="2C86290B" w:rsidRPr="00742B6D" w:rsidRDefault="08E3EBAE" w:rsidP="384E2CF5">
            <w:pPr>
              <w:spacing w:after="0"/>
              <w:jc w:val="both"/>
            </w:pPr>
            <w:r w:rsidRPr="00742B6D">
              <w:rPr>
                <w:rFonts w:ascii="Arial" w:eastAsia="Arial" w:hAnsi="Arial" w:cs="Arial"/>
                <w:color w:val="000000" w:themeColor="text1"/>
                <w:sz w:val="18"/>
                <w:szCs w:val="18"/>
              </w:rPr>
              <w:t xml:space="preserve">Protección, Bienestar y Justicia Social </w:t>
            </w:r>
          </w:p>
        </w:tc>
        <w:tc>
          <w:tcPr>
            <w:tcW w:w="2564" w:type="dxa"/>
            <w:vMerge w:val="restart"/>
            <w:tcMar>
              <w:left w:w="70" w:type="dxa"/>
              <w:right w:w="70" w:type="dxa"/>
            </w:tcMar>
            <w:vAlign w:val="center"/>
          </w:tcPr>
          <w:p w14:paraId="36EA02C3" w14:textId="075F675A" w:rsidR="2C86290B" w:rsidRPr="00742B6D" w:rsidRDefault="08E3EBAE" w:rsidP="384E2CF5">
            <w:pPr>
              <w:spacing w:after="0"/>
              <w:jc w:val="both"/>
            </w:pPr>
            <w:r w:rsidRPr="00742B6D">
              <w:rPr>
                <w:rFonts w:ascii="Arial" w:eastAsia="Arial" w:hAnsi="Arial" w:cs="Arial"/>
                <w:color w:val="000000" w:themeColor="text1"/>
                <w:sz w:val="18"/>
                <w:szCs w:val="18"/>
              </w:rPr>
              <w:t xml:space="preserve">Inclusión social integral </w:t>
            </w:r>
          </w:p>
        </w:tc>
        <w:tc>
          <w:tcPr>
            <w:tcW w:w="4882" w:type="dxa"/>
            <w:tcMar>
              <w:left w:w="70" w:type="dxa"/>
              <w:right w:w="70" w:type="dxa"/>
            </w:tcMar>
            <w:vAlign w:val="bottom"/>
          </w:tcPr>
          <w:p w14:paraId="797832AA" w14:textId="6422940A"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1.1.27 Atención de Jóvenes con discapacidad en servicios para el desarrollo de capacidades y la inclusión social con enfoque diferencial en el marco de los servicios sociales de la Subdirección para la Juventud de la Secretaría Distrital de Integración Social.</w:t>
            </w:r>
          </w:p>
        </w:tc>
      </w:tr>
      <w:tr w:rsidR="2C86290B" w:rsidRPr="00742B6D" w14:paraId="62FDD119" w14:textId="77777777" w:rsidTr="0005CCB5">
        <w:trPr>
          <w:trHeight w:val="870"/>
        </w:trPr>
        <w:tc>
          <w:tcPr>
            <w:tcW w:w="1905" w:type="dxa"/>
            <w:vMerge/>
            <w:vAlign w:val="center"/>
          </w:tcPr>
          <w:p w14:paraId="4C8F6E1E" w14:textId="77777777" w:rsidR="00380C1F" w:rsidRPr="00742B6D" w:rsidRDefault="00380C1F"/>
        </w:tc>
        <w:tc>
          <w:tcPr>
            <w:tcW w:w="2564" w:type="dxa"/>
            <w:vMerge/>
            <w:vAlign w:val="center"/>
          </w:tcPr>
          <w:p w14:paraId="109DB2D5" w14:textId="77777777" w:rsidR="00380C1F" w:rsidRPr="00742B6D" w:rsidRDefault="00380C1F"/>
        </w:tc>
        <w:tc>
          <w:tcPr>
            <w:tcW w:w="4882" w:type="dxa"/>
            <w:tcMar>
              <w:left w:w="70" w:type="dxa"/>
              <w:right w:w="70" w:type="dxa"/>
            </w:tcMar>
            <w:vAlign w:val="bottom"/>
          </w:tcPr>
          <w:p w14:paraId="4F789121" w14:textId="640A127B"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1.1.28 Apoyos alimentarios en las modalidades de comedores comunitarios - cocinas populares, bonos canjeables por alimentos y canastas básicas (afro, rural e indígena) de la Dirección de Nutrición y Abastecimiento de la Secretaría Distrital de Integración Social otorgados a Personas con discapacidad</w:t>
            </w:r>
          </w:p>
        </w:tc>
      </w:tr>
      <w:tr w:rsidR="2C86290B" w:rsidRPr="00742B6D" w14:paraId="366ECFCE" w14:textId="77777777" w:rsidTr="0005CCB5">
        <w:trPr>
          <w:trHeight w:val="285"/>
        </w:trPr>
        <w:tc>
          <w:tcPr>
            <w:tcW w:w="1905" w:type="dxa"/>
            <w:vMerge/>
            <w:vAlign w:val="center"/>
          </w:tcPr>
          <w:p w14:paraId="24441DAC" w14:textId="77777777" w:rsidR="00380C1F" w:rsidRPr="00742B6D" w:rsidRDefault="00380C1F"/>
        </w:tc>
        <w:tc>
          <w:tcPr>
            <w:tcW w:w="2564" w:type="dxa"/>
            <w:vMerge/>
            <w:vAlign w:val="center"/>
          </w:tcPr>
          <w:p w14:paraId="3D6DE3DB" w14:textId="77777777" w:rsidR="00380C1F" w:rsidRPr="00742B6D" w:rsidRDefault="00380C1F"/>
        </w:tc>
        <w:tc>
          <w:tcPr>
            <w:tcW w:w="4882" w:type="dxa"/>
            <w:tcMar>
              <w:left w:w="70" w:type="dxa"/>
              <w:right w:w="70" w:type="dxa"/>
            </w:tcMar>
            <w:vAlign w:val="bottom"/>
          </w:tcPr>
          <w:p w14:paraId="7ACE6E47" w14:textId="601C3FC7" w:rsidR="2C86290B" w:rsidRPr="00742B6D" w:rsidRDefault="28857B49"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1.1.29 Procesos de desarrollo de competencias y fortalecimiento de capacidades para personas con discapacidad. </w:t>
            </w:r>
          </w:p>
        </w:tc>
      </w:tr>
      <w:tr w:rsidR="2C86290B" w:rsidRPr="00742B6D" w14:paraId="2AFE76FD" w14:textId="77777777" w:rsidTr="0005CCB5">
        <w:trPr>
          <w:trHeight w:val="570"/>
        </w:trPr>
        <w:tc>
          <w:tcPr>
            <w:tcW w:w="1905" w:type="dxa"/>
            <w:vMerge/>
            <w:vAlign w:val="center"/>
          </w:tcPr>
          <w:p w14:paraId="4D19D1C1" w14:textId="77777777" w:rsidR="00380C1F" w:rsidRPr="00742B6D" w:rsidRDefault="00380C1F"/>
        </w:tc>
        <w:tc>
          <w:tcPr>
            <w:tcW w:w="2564" w:type="dxa"/>
            <w:vMerge/>
            <w:vAlign w:val="center"/>
          </w:tcPr>
          <w:p w14:paraId="79789A71" w14:textId="77777777" w:rsidR="00380C1F" w:rsidRPr="00742B6D" w:rsidRDefault="00380C1F"/>
        </w:tc>
        <w:tc>
          <w:tcPr>
            <w:tcW w:w="4882" w:type="dxa"/>
            <w:tcMar>
              <w:left w:w="70" w:type="dxa"/>
              <w:right w:w="70" w:type="dxa"/>
            </w:tcMar>
            <w:vAlign w:val="bottom"/>
          </w:tcPr>
          <w:p w14:paraId="73C2074D" w14:textId="045B7E79"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1.1.30 Atención de niños, niñas y adolescentes en procesos de articulación intersectorial para favorecer su inclusión en diferentes entornos de participación y la construcción del proyecto de vida individual y el de sus familias.</w:t>
            </w:r>
          </w:p>
        </w:tc>
      </w:tr>
      <w:tr w:rsidR="2C86290B" w:rsidRPr="00742B6D" w14:paraId="4F6B9FA8" w14:textId="77777777" w:rsidTr="0005CCB5">
        <w:trPr>
          <w:trHeight w:val="1155"/>
        </w:trPr>
        <w:tc>
          <w:tcPr>
            <w:tcW w:w="1905" w:type="dxa"/>
            <w:vMerge/>
            <w:vAlign w:val="center"/>
          </w:tcPr>
          <w:p w14:paraId="452A9746" w14:textId="77777777" w:rsidR="00380C1F" w:rsidRPr="00742B6D" w:rsidRDefault="00380C1F"/>
        </w:tc>
        <w:tc>
          <w:tcPr>
            <w:tcW w:w="2564" w:type="dxa"/>
            <w:vMerge/>
            <w:vAlign w:val="center"/>
          </w:tcPr>
          <w:p w14:paraId="6B228D11" w14:textId="77777777" w:rsidR="00380C1F" w:rsidRPr="00742B6D" w:rsidRDefault="00380C1F"/>
        </w:tc>
        <w:tc>
          <w:tcPr>
            <w:tcW w:w="4882" w:type="dxa"/>
            <w:tcMar>
              <w:left w:w="70" w:type="dxa"/>
              <w:right w:w="70" w:type="dxa"/>
            </w:tcMar>
            <w:vAlign w:val="bottom"/>
          </w:tcPr>
          <w:p w14:paraId="610E26D4" w14:textId="6018E55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1.1.31 Atención de personas con discapacidad mayores de 18 años a través de procesos de articulación intersectorial, para favorecer su inclusión en diferentes entornos de participación y la construcción del proyecto de vida individual y el de sus familias, en el marco de la competencia de la Subdirección para la Discapacidad de la Secretaría Distrital de Integración Social.</w:t>
            </w:r>
          </w:p>
        </w:tc>
      </w:tr>
      <w:tr w:rsidR="2C86290B" w:rsidRPr="00742B6D" w14:paraId="41914248" w14:textId="77777777" w:rsidTr="0005CCB5">
        <w:trPr>
          <w:trHeight w:val="870"/>
        </w:trPr>
        <w:tc>
          <w:tcPr>
            <w:tcW w:w="1905" w:type="dxa"/>
            <w:vMerge/>
            <w:vAlign w:val="center"/>
          </w:tcPr>
          <w:p w14:paraId="0C0013B6" w14:textId="77777777" w:rsidR="00380C1F" w:rsidRPr="00742B6D" w:rsidRDefault="00380C1F"/>
        </w:tc>
        <w:tc>
          <w:tcPr>
            <w:tcW w:w="2564" w:type="dxa"/>
            <w:vMerge/>
            <w:vAlign w:val="center"/>
          </w:tcPr>
          <w:p w14:paraId="70C8F519" w14:textId="77777777" w:rsidR="00380C1F" w:rsidRPr="00742B6D" w:rsidRDefault="00380C1F"/>
        </w:tc>
        <w:tc>
          <w:tcPr>
            <w:tcW w:w="4882" w:type="dxa"/>
            <w:tcMar>
              <w:left w:w="70" w:type="dxa"/>
              <w:right w:w="70" w:type="dxa"/>
            </w:tcMar>
            <w:vAlign w:val="bottom"/>
          </w:tcPr>
          <w:p w14:paraId="7CB36516" w14:textId="5115A5DE"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1.1.32 Atención de niños, niñas, adolescentes y jóvenes con discapacidad (física, auditiva, visual que cuenten con autonomía para el desarrollo de sus actividades) en habitabilidad en calle, en riesgo de habitarla o en condiciones de fragilidad social, a través Modelo Pedagógico del IDIPRON para la inclusión social.</w:t>
            </w:r>
          </w:p>
        </w:tc>
      </w:tr>
      <w:tr w:rsidR="2C86290B" w:rsidRPr="00742B6D" w14:paraId="3ACF8368" w14:textId="77777777" w:rsidTr="0005CCB5">
        <w:trPr>
          <w:trHeight w:val="570"/>
        </w:trPr>
        <w:tc>
          <w:tcPr>
            <w:tcW w:w="1905" w:type="dxa"/>
            <w:vMerge/>
            <w:vAlign w:val="center"/>
          </w:tcPr>
          <w:p w14:paraId="7BF54AE2" w14:textId="77777777" w:rsidR="00380C1F" w:rsidRPr="00742B6D" w:rsidRDefault="00380C1F"/>
        </w:tc>
        <w:tc>
          <w:tcPr>
            <w:tcW w:w="2564" w:type="dxa"/>
            <w:vMerge/>
            <w:vAlign w:val="center"/>
          </w:tcPr>
          <w:p w14:paraId="14D1D7A6" w14:textId="77777777" w:rsidR="00380C1F" w:rsidRPr="00742B6D" w:rsidRDefault="00380C1F"/>
        </w:tc>
        <w:tc>
          <w:tcPr>
            <w:tcW w:w="4882" w:type="dxa"/>
            <w:tcMar>
              <w:left w:w="70" w:type="dxa"/>
              <w:right w:w="70" w:type="dxa"/>
            </w:tcMar>
            <w:vAlign w:val="bottom"/>
          </w:tcPr>
          <w:p w14:paraId="32255B96" w14:textId="4E4415E2" w:rsidR="2C86290B" w:rsidRPr="00742B6D" w:rsidRDefault="2892B67B" w:rsidP="0005CCB5">
            <w:pPr>
              <w:spacing w:after="0"/>
              <w:jc w:val="both"/>
              <w:rPr>
                <w:rFonts w:ascii="Arial" w:eastAsia="Arial" w:hAnsi="Arial" w:cs="Arial"/>
                <w:sz w:val="18"/>
                <w:szCs w:val="18"/>
              </w:rPr>
            </w:pPr>
            <w:r w:rsidRPr="0005CCB5">
              <w:rPr>
                <w:rFonts w:ascii="Arial" w:eastAsia="Arial" w:hAnsi="Arial" w:cs="Arial"/>
                <w:sz w:val="18"/>
                <w:szCs w:val="18"/>
              </w:rPr>
              <w:t>4.2.1 Acciones de toma de conciencia frente a la inclusión de las personas con discapacidad a través de una articulación transectorial dirigida a actores del entorno público y privado.</w:t>
            </w:r>
          </w:p>
        </w:tc>
      </w:tr>
      <w:tr w:rsidR="2C86290B" w:rsidRPr="00742B6D" w14:paraId="288C4CA8" w14:textId="77777777" w:rsidTr="0005CCB5">
        <w:trPr>
          <w:trHeight w:val="870"/>
        </w:trPr>
        <w:tc>
          <w:tcPr>
            <w:tcW w:w="1905" w:type="dxa"/>
            <w:vMerge/>
            <w:vAlign w:val="center"/>
          </w:tcPr>
          <w:p w14:paraId="257424B8" w14:textId="77777777" w:rsidR="00380C1F" w:rsidRPr="00742B6D" w:rsidRDefault="00380C1F"/>
        </w:tc>
        <w:tc>
          <w:tcPr>
            <w:tcW w:w="2564" w:type="dxa"/>
            <w:vMerge/>
            <w:vAlign w:val="center"/>
          </w:tcPr>
          <w:p w14:paraId="608BEC4E" w14:textId="77777777" w:rsidR="00380C1F" w:rsidRPr="00742B6D" w:rsidRDefault="00380C1F"/>
        </w:tc>
        <w:tc>
          <w:tcPr>
            <w:tcW w:w="4882" w:type="dxa"/>
            <w:tcMar>
              <w:left w:w="70" w:type="dxa"/>
              <w:right w:w="70" w:type="dxa"/>
            </w:tcMar>
            <w:vAlign w:val="bottom"/>
          </w:tcPr>
          <w:p w14:paraId="252D3878" w14:textId="2798CB7B"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4.2.7 Evento de promoción de la transformación de imaginarios y cambio cultural para el reconocimiento de las habilidades y competencias de las personas con discapacidad, propiciando espacios de interacción y reflexión colectiva sobre sus derechos.</w:t>
            </w:r>
          </w:p>
        </w:tc>
      </w:tr>
      <w:tr w:rsidR="2C86290B" w:rsidRPr="00742B6D" w14:paraId="4D83DFBF" w14:textId="77777777" w:rsidTr="0005CCB5">
        <w:trPr>
          <w:trHeight w:val="570"/>
        </w:trPr>
        <w:tc>
          <w:tcPr>
            <w:tcW w:w="1905" w:type="dxa"/>
            <w:vMerge/>
            <w:vAlign w:val="center"/>
          </w:tcPr>
          <w:p w14:paraId="75FAB06D" w14:textId="77777777" w:rsidR="00380C1F" w:rsidRPr="00742B6D" w:rsidRDefault="00380C1F"/>
        </w:tc>
        <w:tc>
          <w:tcPr>
            <w:tcW w:w="2564" w:type="dxa"/>
            <w:vMerge/>
            <w:vAlign w:val="center"/>
          </w:tcPr>
          <w:p w14:paraId="1E930CEC" w14:textId="77777777" w:rsidR="00380C1F" w:rsidRPr="00742B6D" w:rsidRDefault="00380C1F"/>
        </w:tc>
        <w:tc>
          <w:tcPr>
            <w:tcW w:w="4882" w:type="dxa"/>
            <w:tcMar>
              <w:left w:w="70" w:type="dxa"/>
              <w:right w:w="70" w:type="dxa"/>
            </w:tcMar>
            <w:vAlign w:val="bottom"/>
          </w:tcPr>
          <w:p w14:paraId="7C0ADA40" w14:textId="21791BF1"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5.1.4 Manuales de la Estrategia de prevención de la violencia Entornos Protectores y Territorios seguros, inclusivos y diversos, que incluyen el enfoque diferencial para personas con discapacidad </w:t>
            </w:r>
          </w:p>
        </w:tc>
      </w:tr>
      <w:tr w:rsidR="2C86290B" w:rsidRPr="00742B6D" w14:paraId="74D31023" w14:textId="77777777" w:rsidTr="0005CCB5">
        <w:trPr>
          <w:trHeight w:val="870"/>
        </w:trPr>
        <w:tc>
          <w:tcPr>
            <w:tcW w:w="1905" w:type="dxa"/>
            <w:vMerge/>
            <w:vAlign w:val="center"/>
          </w:tcPr>
          <w:p w14:paraId="1C8AC584" w14:textId="77777777" w:rsidR="00380C1F" w:rsidRPr="00742B6D" w:rsidRDefault="00380C1F"/>
        </w:tc>
        <w:tc>
          <w:tcPr>
            <w:tcW w:w="2564" w:type="dxa"/>
            <w:vMerge/>
            <w:vAlign w:val="center"/>
          </w:tcPr>
          <w:p w14:paraId="4088CBDF" w14:textId="77777777" w:rsidR="00380C1F" w:rsidRPr="00742B6D" w:rsidRDefault="00380C1F"/>
        </w:tc>
        <w:tc>
          <w:tcPr>
            <w:tcW w:w="4882" w:type="dxa"/>
            <w:tcMar>
              <w:left w:w="70" w:type="dxa"/>
              <w:right w:w="70" w:type="dxa"/>
            </w:tcMar>
            <w:vAlign w:val="bottom"/>
          </w:tcPr>
          <w:p w14:paraId="53B032B6" w14:textId="35A93352" w:rsidR="2C86290B" w:rsidRPr="00742B6D" w:rsidRDefault="2892B67B" w:rsidP="0005CCB5">
            <w:pPr>
              <w:spacing w:after="0"/>
              <w:jc w:val="both"/>
              <w:rPr>
                <w:rFonts w:ascii="Arial" w:eastAsia="Arial" w:hAnsi="Arial" w:cs="Arial"/>
                <w:sz w:val="18"/>
                <w:szCs w:val="18"/>
              </w:rPr>
            </w:pPr>
            <w:r w:rsidRPr="0005CCB5">
              <w:rPr>
                <w:rFonts w:ascii="Arial" w:eastAsia="Arial" w:hAnsi="Arial" w:cs="Arial"/>
                <w:sz w:val="18"/>
                <w:szCs w:val="18"/>
              </w:rPr>
              <w:t>2.1.6 Investigaciones y/o boletines de caracterización de la situación de la población con discapacidad publicados por medio del "Observatorio poblacional diferencial y de familias", empleando el enfoque diferencial y de género y que permitan generar recomendaciones de política pública</w:t>
            </w:r>
          </w:p>
        </w:tc>
      </w:tr>
      <w:tr w:rsidR="2C86290B" w:rsidRPr="00742B6D" w14:paraId="7908B380" w14:textId="77777777" w:rsidTr="0005CCB5">
        <w:trPr>
          <w:trHeight w:val="570"/>
        </w:trPr>
        <w:tc>
          <w:tcPr>
            <w:tcW w:w="1905" w:type="dxa"/>
            <w:vMerge/>
            <w:vAlign w:val="center"/>
          </w:tcPr>
          <w:p w14:paraId="16D750E9" w14:textId="77777777" w:rsidR="00380C1F" w:rsidRPr="00742B6D" w:rsidRDefault="00380C1F"/>
        </w:tc>
        <w:tc>
          <w:tcPr>
            <w:tcW w:w="2564" w:type="dxa"/>
            <w:vMerge/>
            <w:vAlign w:val="center"/>
          </w:tcPr>
          <w:p w14:paraId="0750AE33" w14:textId="77777777" w:rsidR="00380C1F" w:rsidRPr="00742B6D" w:rsidRDefault="00380C1F"/>
        </w:tc>
        <w:tc>
          <w:tcPr>
            <w:tcW w:w="4882" w:type="dxa"/>
            <w:tcMar>
              <w:left w:w="70" w:type="dxa"/>
              <w:right w:w="70" w:type="dxa"/>
            </w:tcMar>
            <w:vAlign w:val="bottom"/>
          </w:tcPr>
          <w:p w14:paraId="63B0F3A1" w14:textId="5E588979"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1.1.20 Vinculación de Personas con discapacidad y/o personas cuidadoras de personas con discapacidad a los programas que hacen parte del sistema de abastecimiento y distribución de alimentos de Bogotá - SADA.    </w:t>
            </w:r>
          </w:p>
        </w:tc>
      </w:tr>
      <w:tr w:rsidR="2C86290B" w:rsidRPr="00742B6D" w14:paraId="0DC49601" w14:textId="77777777" w:rsidTr="0005CCB5">
        <w:trPr>
          <w:trHeight w:val="870"/>
        </w:trPr>
        <w:tc>
          <w:tcPr>
            <w:tcW w:w="1905" w:type="dxa"/>
            <w:vMerge/>
            <w:vAlign w:val="center"/>
          </w:tcPr>
          <w:p w14:paraId="2C684ACF" w14:textId="77777777" w:rsidR="00380C1F" w:rsidRPr="00742B6D" w:rsidRDefault="00380C1F"/>
        </w:tc>
        <w:tc>
          <w:tcPr>
            <w:tcW w:w="2564" w:type="dxa"/>
            <w:vMerge w:val="restart"/>
            <w:tcMar>
              <w:left w:w="70" w:type="dxa"/>
              <w:right w:w="70" w:type="dxa"/>
            </w:tcMar>
            <w:vAlign w:val="center"/>
          </w:tcPr>
          <w:p w14:paraId="42C9BB27" w14:textId="445D36DF" w:rsidR="2C86290B" w:rsidRPr="00742B6D" w:rsidRDefault="08E3EBAE" w:rsidP="384E2CF5">
            <w:pPr>
              <w:spacing w:after="0"/>
              <w:jc w:val="both"/>
            </w:pPr>
            <w:r w:rsidRPr="00742B6D">
              <w:rPr>
                <w:rFonts w:ascii="Arial" w:eastAsia="Arial" w:hAnsi="Arial" w:cs="Arial"/>
                <w:color w:val="000000" w:themeColor="text1"/>
                <w:sz w:val="18"/>
                <w:szCs w:val="18"/>
              </w:rPr>
              <w:t>Organizaciones de y para personas con discapacidad</w:t>
            </w:r>
          </w:p>
        </w:tc>
        <w:tc>
          <w:tcPr>
            <w:tcW w:w="4882" w:type="dxa"/>
            <w:tcMar>
              <w:left w:w="70" w:type="dxa"/>
              <w:right w:w="70" w:type="dxa"/>
            </w:tcMar>
            <w:vAlign w:val="bottom"/>
          </w:tcPr>
          <w:p w14:paraId="1E68C861" w14:textId="2FEA066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2.1.3 Personas con discapacidad y personas cuidadoras de personas con discapacidad formadas en procesos de participación, incidencia social, política y control social a través de los procesos de formación ofrecidos por la Gerencia Escuela de Participación del IDPAC</w:t>
            </w:r>
          </w:p>
        </w:tc>
      </w:tr>
      <w:tr w:rsidR="2C86290B" w:rsidRPr="00742B6D" w14:paraId="248007A1" w14:textId="77777777" w:rsidTr="0005CCB5">
        <w:trPr>
          <w:trHeight w:val="285"/>
        </w:trPr>
        <w:tc>
          <w:tcPr>
            <w:tcW w:w="1905" w:type="dxa"/>
            <w:vMerge/>
            <w:vAlign w:val="center"/>
          </w:tcPr>
          <w:p w14:paraId="08CF1D81" w14:textId="77777777" w:rsidR="00380C1F" w:rsidRPr="00742B6D" w:rsidRDefault="00380C1F"/>
        </w:tc>
        <w:tc>
          <w:tcPr>
            <w:tcW w:w="2564" w:type="dxa"/>
            <w:vMerge/>
            <w:vAlign w:val="center"/>
          </w:tcPr>
          <w:p w14:paraId="5DD93D68" w14:textId="77777777" w:rsidR="00380C1F" w:rsidRPr="00742B6D" w:rsidRDefault="00380C1F" w:rsidP="00846C96">
            <w:pPr>
              <w:jc w:val="center"/>
            </w:pPr>
          </w:p>
        </w:tc>
        <w:tc>
          <w:tcPr>
            <w:tcW w:w="4882" w:type="dxa"/>
            <w:tcMar>
              <w:left w:w="70" w:type="dxa"/>
              <w:right w:w="70" w:type="dxa"/>
            </w:tcMar>
            <w:vAlign w:val="bottom"/>
          </w:tcPr>
          <w:p w14:paraId="50BA5B18" w14:textId="698ABF5A"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2.1.9 Acciones de educación ambiental en Bogotá donde participan personas con discapacidad</w:t>
            </w:r>
          </w:p>
        </w:tc>
      </w:tr>
      <w:tr w:rsidR="2C86290B" w:rsidRPr="00742B6D" w14:paraId="24D2AC1B" w14:textId="77777777" w:rsidTr="0005CCB5">
        <w:trPr>
          <w:trHeight w:val="285"/>
        </w:trPr>
        <w:tc>
          <w:tcPr>
            <w:tcW w:w="1905" w:type="dxa"/>
            <w:vMerge/>
            <w:vAlign w:val="center"/>
          </w:tcPr>
          <w:p w14:paraId="7EE3E0D2" w14:textId="77777777" w:rsidR="00380C1F" w:rsidRPr="00742B6D" w:rsidRDefault="00380C1F"/>
        </w:tc>
        <w:tc>
          <w:tcPr>
            <w:tcW w:w="2564" w:type="dxa"/>
            <w:vMerge/>
            <w:vAlign w:val="center"/>
          </w:tcPr>
          <w:p w14:paraId="6D272961" w14:textId="77777777" w:rsidR="00380C1F" w:rsidRPr="00742B6D" w:rsidRDefault="00380C1F" w:rsidP="00846C96">
            <w:pPr>
              <w:jc w:val="center"/>
            </w:pPr>
          </w:p>
        </w:tc>
        <w:tc>
          <w:tcPr>
            <w:tcW w:w="4882" w:type="dxa"/>
            <w:tcMar>
              <w:left w:w="70" w:type="dxa"/>
              <w:right w:w="70" w:type="dxa"/>
            </w:tcMar>
            <w:vAlign w:val="bottom"/>
          </w:tcPr>
          <w:p w14:paraId="0FD45FED" w14:textId="5A7327D2"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2.1.10 Acciones de gestión ambiental local en Bogotá donde participan personas con discapacidad</w:t>
            </w:r>
          </w:p>
        </w:tc>
      </w:tr>
      <w:tr w:rsidR="2C86290B" w:rsidRPr="00742B6D" w14:paraId="5C6A09B8" w14:textId="77777777" w:rsidTr="0005CCB5">
        <w:trPr>
          <w:trHeight w:val="570"/>
        </w:trPr>
        <w:tc>
          <w:tcPr>
            <w:tcW w:w="1905" w:type="dxa"/>
            <w:vMerge/>
            <w:vAlign w:val="center"/>
          </w:tcPr>
          <w:p w14:paraId="67DAB1DD" w14:textId="77777777" w:rsidR="00380C1F" w:rsidRPr="00742B6D" w:rsidRDefault="00380C1F"/>
        </w:tc>
        <w:tc>
          <w:tcPr>
            <w:tcW w:w="2564" w:type="dxa"/>
            <w:vMerge/>
            <w:vAlign w:val="center"/>
          </w:tcPr>
          <w:p w14:paraId="39E664DC" w14:textId="77777777" w:rsidR="00380C1F" w:rsidRPr="00742B6D" w:rsidRDefault="00380C1F" w:rsidP="00846C96">
            <w:pPr>
              <w:jc w:val="center"/>
            </w:pPr>
          </w:p>
        </w:tc>
        <w:tc>
          <w:tcPr>
            <w:tcW w:w="4882" w:type="dxa"/>
            <w:tcMar>
              <w:left w:w="70" w:type="dxa"/>
              <w:right w:w="70" w:type="dxa"/>
            </w:tcMar>
            <w:vAlign w:val="bottom"/>
          </w:tcPr>
          <w:p w14:paraId="5F238688" w14:textId="60AFCB29"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2.1.4 Vinculación de organizaciones sociales de y para personas con discapacidad a la</w:t>
            </w:r>
            <w:r w:rsidR="51CCF4DE" w:rsidRPr="0005CCB5">
              <w:rPr>
                <w:rFonts w:ascii="Arial" w:eastAsia="Arial" w:hAnsi="Arial" w:cs="Arial"/>
                <w:color w:val="000000" w:themeColor="text1"/>
                <w:sz w:val="18"/>
                <w:szCs w:val="18"/>
              </w:rPr>
              <w:t xml:space="preserve"> </w:t>
            </w:r>
            <w:r w:rsidRPr="0005CCB5">
              <w:rPr>
                <w:rFonts w:ascii="Arial" w:eastAsia="Arial" w:hAnsi="Arial" w:cs="Arial"/>
                <w:color w:val="000000" w:themeColor="text1"/>
                <w:sz w:val="18"/>
                <w:szCs w:val="18"/>
              </w:rPr>
              <w:t>Ruta para el</w:t>
            </w:r>
            <w:r w:rsidR="5C498840" w:rsidRPr="0005CCB5">
              <w:rPr>
                <w:rFonts w:ascii="Arial" w:eastAsia="Arial" w:hAnsi="Arial" w:cs="Arial"/>
                <w:color w:val="000000" w:themeColor="text1"/>
                <w:sz w:val="18"/>
                <w:szCs w:val="18"/>
              </w:rPr>
              <w:t xml:space="preserve"> </w:t>
            </w:r>
            <w:r w:rsidRPr="0005CCB5">
              <w:rPr>
                <w:rFonts w:ascii="Arial" w:eastAsia="Arial" w:hAnsi="Arial" w:cs="Arial"/>
                <w:color w:val="000000" w:themeColor="text1"/>
                <w:sz w:val="18"/>
                <w:szCs w:val="18"/>
              </w:rPr>
              <w:t>Fortalecimiento para la participación</w:t>
            </w:r>
          </w:p>
        </w:tc>
      </w:tr>
      <w:tr w:rsidR="2C86290B" w:rsidRPr="00742B6D" w14:paraId="0FF049EF" w14:textId="77777777" w:rsidTr="0005CCB5">
        <w:trPr>
          <w:trHeight w:val="285"/>
        </w:trPr>
        <w:tc>
          <w:tcPr>
            <w:tcW w:w="1905" w:type="dxa"/>
            <w:vMerge/>
            <w:vAlign w:val="center"/>
          </w:tcPr>
          <w:p w14:paraId="6189C0BE" w14:textId="77777777" w:rsidR="00380C1F" w:rsidRPr="00742B6D" w:rsidRDefault="00380C1F"/>
        </w:tc>
        <w:tc>
          <w:tcPr>
            <w:tcW w:w="2564" w:type="dxa"/>
            <w:vMerge/>
            <w:vAlign w:val="center"/>
          </w:tcPr>
          <w:p w14:paraId="37E92B42" w14:textId="77777777" w:rsidR="00380C1F" w:rsidRPr="00742B6D" w:rsidRDefault="00380C1F" w:rsidP="00846C96">
            <w:pPr>
              <w:jc w:val="center"/>
            </w:pPr>
          </w:p>
        </w:tc>
        <w:tc>
          <w:tcPr>
            <w:tcW w:w="4882" w:type="dxa"/>
            <w:tcMar>
              <w:left w:w="70" w:type="dxa"/>
              <w:right w:w="70" w:type="dxa"/>
            </w:tcMar>
            <w:vAlign w:val="bottom"/>
          </w:tcPr>
          <w:p w14:paraId="2BAC7341" w14:textId="5198EAEA"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2.1.5</w:t>
            </w:r>
            <w:r w:rsidR="18BE1EE3" w:rsidRPr="0005CCB5">
              <w:rPr>
                <w:rFonts w:ascii="Arial" w:eastAsia="Arial" w:hAnsi="Arial" w:cs="Arial"/>
                <w:color w:val="000000" w:themeColor="text1"/>
                <w:sz w:val="18"/>
                <w:szCs w:val="18"/>
              </w:rPr>
              <w:t xml:space="preserve"> </w:t>
            </w:r>
            <w:r w:rsidRPr="0005CCB5">
              <w:rPr>
                <w:rFonts w:ascii="Arial" w:eastAsia="Arial" w:hAnsi="Arial" w:cs="Arial"/>
                <w:color w:val="000000" w:themeColor="text1"/>
                <w:sz w:val="18"/>
                <w:szCs w:val="18"/>
              </w:rPr>
              <w:t>Fortalecimiento de Consejos Locales de Discapacidad para la participación ciudadana y la toma de decisiones</w:t>
            </w:r>
          </w:p>
        </w:tc>
      </w:tr>
      <w:tr w:rsidR="2C86290B" w:rsidRPr="00742B6D" w14:paraId="16FF748B" w14:textId="77777777" w:rsidTr="0005CCB5">
        <w:trPr>
          <w:trHeight w:val="285"/>
        </w:trPr>
        <w:tc>
          <w:tcPr>
            <w:tcW w:w="1905" w:type="dxa"/>
            <w:vMerge/>
            <w:vAlign w:val="center"/>
          </w:tcPr>
          <w:p w14:paraId="72D9E120" w14:textId="77777777" w:rsidR="00380C1F" w:rsidRPr="00742B6D" w:rsidRDefault="00380C1F"/>
        </w:tc>
        <w:tc>
          <w:tcPr>
            <w:tcW w:w="2564" w:type="dxa"/>
            <w:vMerge/>
            <w:vAlign w:val="center"/>
          </w:tcPr>
          <w:p w14:paraId="465EB5FE" w14:textId="77777777" w:rsidR="00380C1F" w:rsidRPr="00742B6D" w:rsidRDefault="00380C1F" w:rsidP="00846C96">
            <w:pPr>
              <w:jc w:val="center"/>
            </w:pPr>
          </w:p>
        </w:tc>
        <w:tc>
          <w:tcPr>
            <w:tcW w:w="4882" w:type="dxa"/>
            <w:tcMar>
              <w:left w:w="70" w:type="dxa"/>
              <w:right w:w="70" w:type="dxa"/>
            </w:tcMar>
            <w:vAlign w:val="bottom"/>
          </w:tcPr>
          <w:p w14:paraId="03287B10" w14:textId="4FF001E0"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2.1.2 Estrategia de formación en participación social incidente en salud para población con discapacidad</w:t>
            </w:r>
          </w:p>
        </w:tc>
      </w:tr>
      <w:tr w:rsidR="2C86290B" w:rsidRPr="00742B6D" w14:paraId="67372BFC" w14:textId="77777777" w:rsidTr="0005CCB5">
        <w:trPr>
          <w:trHeight w:val="570"/>
        </w:trPr>
        <w:tc>
          <w:tcPr>
            <w:tcW w:w="1905" w:type="dxa"/>
            <w:vMerge/>
            <w:vAlign w:val="center"/>
          </w:tcPr>
          <w:p w14:paraId="35DEE8B4" w14:textId="77777777" w:rsidR="00380C1F" w:rsidRPr="00742B6D" w:rsidRDefault="00380C1F"/>
        </w:tc>
        <w:tc>
          <w:tcPr>
            <w:tcW w:w="2564" w:type="dxa"/>
            <w:vMerge/>
            <w:vAlign w:val="center"/>
          </w:tcPr>
          <w:p w14:paraId="1F1DB3E6" w14:textId="77777777" w:rsidR="00380C1F" w:rsidRPr="00742B6D" w:rsidRDefault="00380C1F" w:rsidP="00846C96">
            <w:pPr>
              <w:jc w:val="center"/>
            </w:pPr>
          </w:p>
        </w:tc>
        <w:tc>
          <w:tcPr>
            <w:tcW w:w="4882" w:type="dxa"/>
            <w:tcMar>
              <w:left w:w="70" w:type="dxa"/>
              <w:right w:w="70" w:type="dxa"/>
            </w:tcMar>
            <w:vAlign w:val="bottom"/>
          </w:tcPr>
          <w:p w14:paraId="3C8C9CEB" w14:textId="76D69232"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2.1.1 Estrategias de fortalecimiento a organizaciones de y para personas con discapacidad y líderes que responden a necesidades diferenciales en salud de la población con discapacidad en el Distrito.</w:t>
            </w:r>
          </w:p>
        </w:tc>
      </w:tr>
      <w:tr w:rsidR="2C86290B" w:rsidRPr="00742B6D" w14:paraId="675A072D" w14:textId="77777777" w:rsidTr="0005CCB5">
        <w:trPr>
          <w:trHeight w:val="870"/>
        </w:trPr>
        <w:tc>
          <w:tcPr>
            <w:tcW w:w="1905" w:type="dxa"/>
            <w:vMerge/>
            <w:vAlign w:val="center"/>
          </w:tcPr>
          <w:p w14:paraId="72D4E4BA" w14:textId="77777777" w:rsidR="00380C1F" w:rsidRPr="00742B6D" w:rsidRDefault="00380C1F"/>
        </w:tc>
        <w:tc>
          <w:tcPr>
            <w:tcW w:w="2564" w:type="dxa"/>
            <w:vMerge w:val="restart"/>
            <w:tcMar>
              <w:left w:w="70" w:type="dxa"/>
              <w:right w:w="70" w:type="dxa"/>
            </w:tcMar>
            <w:vAlign w:val="center"/>
          </w:tcPr>
          <w:p w14:paraId="08BC231E" w14:textId="68D58A96" w:rsidR="2C86290B" w:rsidRPr="00742B6D" w:rsidRDefault="789CBE64" w:rsidP="384E2CF5">
            <w:pPr>
              <w:spacing w:after="0"/>
              <w:jc w:val="both"/>
              <w:rPr>
                <w:rFonts w:ascii="Arial" w:eastAsia="Arial" w:hAnsi="Arial" w:cs="Arial"/>
                <w:color w:val="000000" w:themeColor="text1"/>
                <w:sz w:val="18"/>
                <w:szCs w:val="18"/>
              </w:rPr>
            </w:pPr>
            <w:r w:rsidRPr="00742B6D">
              <w:rPr>
                <w:rFonts w:ascii="Arial" w:eastAsia="Arial" w:hAnsi="Arial" w:cs="Arial"/>
                <w:color w:val="000000" w:themeColor="text1"/>
                <w:sz w:val="18"/>
                <w:szCs w:val="18"/>
              </w:rPr>
              <w:t xml:space="preserve">Acceso a la justicia y capacidad </w:t>
            </w:r>
            <w:r w:rsidR="0081107F" w:rsidRPr="00742B6D">
              <w:rPr>
                <w:rFonts w:ascii="Arial" w:eastAsia="Arial" w:hAnsi="Arial" w:cs="Arial"/>
                <w:color w:val="000000" w:themeColor="text1"/>
                <w:sz w:val="18"/>
                <w:szCs w:val="18"/>
              </w:rPr>
              <w:t>jurídica</w:t>
            </w:r>
          </w:p>
        </w:tc>
        <w:tc>
          <w:tcPr>
            <w:tcW w:w="4882" w:type="dxa"/>
            <w:tcMar>
              <w:left w:w="70" w:type="dxa"/>
              <w:right w:w="70" w:type="dxa"/>
            </w:tcMar>
            <w:vAlign w:val="bottom"/>
          </w:tcPr>
          <w:p w14:paraId="56831E79" w14:textId="770ECC87"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1.1.33 Estrategia de atención integral para población en situación de vulnerabilidad o riesgo que contempla atención a personas con discapacidad, para el acceso efectivo a los servicios de la Dirección de Acceso a la Justicia de la Secretaría de Seguridad, Convivencia y Justicia.</w:t>
            </w:r>
          </w:p>
        </w:tc>
      </w:tr>
      <w:tr w:rsidR="2C86290B" w:rsidRPr="00742B6D" w14:paraId="11022923" w14:textId="77777777" w:rsidTr="0005CCB5">
        <w:trPr>
          <w:trHeight w:val="570"/>
        </w:trPr>
        <w:tc>
          <w:tcPr>
            <w:tcW w:w="1905" w:type="dxa"/>
            <w:vMerge/>
            <w:vAlign w:val="center"/>
          </w:tcPr>
          <w:p w14:paraId="053029D4" w14:textId="77777777" w:rsidR="00380C1F" w:rsidRPr="00742B6D" w:rsidRDefault="00380C1F"/>
        </w:tc>
        <w:tc>
          <w:tcPr>
            <w:tcW w:w="2564" w:type="dxa"/>
            <w:vMerge/>
            <w:vAlign w:val="center"/>
          </w:tcPr>
          <w:p w14:paraId="136D175F" w14:textId="77777777" w:rsidR="00380C1F" w:rsidRPr="00742B6D" w:rsidRDefault="00380C1F"/>
        </w:tc>
        <w:tc>
          <w:tcPr>
            <w:tcW w:w="4882" w:type="dxa"/>
            <w:tcMar>
              <w:left w:w="70" w:type="dxa"/>
              <w:right w:w="70" w:type="dxa"/>
            </w:tcMar>
            <w:vAlign w:val="bottom"/>
          </w:tcPr>
          <w:p w14:paraId="090BCE1E" w14:textId="5E0C438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1.1.35 Prestación del servicio de valoración de apoyos para la garantía del derecho a la capacidad legal plena de las personas con discapacidad. </w:t>
            </w:r>
          </w:p>
        </w:tc>
      </w:tr>
      <w:tr w:rsidR="2C86290B" w:rsidRPr="00742B6D" w14:paraId="3CE29C95" w14:textId="77777777" w:rsidTr="0005CCB5">
        <w:trPr>
          <w:trHeight w:val="570"/>
        </w:trPr>
        <w:tc>
          <w:tcPr>
            <w:tcW w:w="1905" w:type="dxa"/>
            <w:vMerge/>
            <w:vAlign w:val="center"/>
          </w:tcPr>
          <w:p w14:paraId="60672B1D" w14:textId="77777777" w:rsidR="00380C1F" w:rsidRPr="00742B6D" w:rsidRDefault="00380C1F"/>
        </w:tc>
        <w:tc>
          <w:tcPr>
            <w:tcW w:w="2564" w:type="dxa"/>
            <w:vMerge/>
            <w:vAlign w:val="center"/>
          </w:tcPr>
          <w:p w14:paraId="54CD5951" w14:textId="77777777" w:rsidR="00380C1F" w:rsidRPr="00742B6D" w:rsidRDefault="00380C1F"/>
        </w:tc>
        <w:tc>
          <w:tcPr>
            <w:tcW w:w="4882" w:type="dxa"/>
            <w:tcMar>
              <w:left w:w="70" w:type="dxa"/>
              <w:right w:w="70" w:type="dxa"/>
            </w:tcMar>
            <w:vAlign w:val="bottom"/>
          </w:tcPr>
          <w:p w14:paraId="44A0B47E" w14:textId="1C2DBB9E"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5.1.7 Socializaciones  de la Ley 1996 de 2019 dirigidas a personas con discapacidad, familiares y personas cuidadoras de personas con discapacidad para promover el ejercicio de la capacidad legal  </w:t>
            </w:r>
          </w:p>
        </w:tc>
      </w:tr>
    </w:tbl>
    <w:p w14:paraId="5ECE0871" w14:textId="7A165E49" w:rsidR="45262B1B" w:rsidRPr="00742B6D" w:rsidRDefault="45262B1B" w:rsidP="00846C96">
      <w:pPr>
        <w:spacing w:after="0" w:line="276" w:lineRule="auto"/>
        <w:jc w:val="center"/>
        <w:rPr>
          <w:rFonts w:ascii="Arial" w:eastAsia="Arial" w:hAnsi="Arial" w:cs="Arial"/>
          <w:sz w:val="18"/>
          <w:szCs w:val="18"/>
        </w:rPr>
      </w:pPr>
      <w:r w:rsidRPr="00742B6D">
        <w:rPr>
          <w:rFonts w:ascii="Arial" w:eastAsia="Arial" w:hAnsi="Arial" w:cs="Arial"/>
          <w:sz w:val="18"/>
          <w:szCs w:val="18"/>
        </w:rPr>
        <w:t xml:space="preserve">Fuente: construcción propia entidades lideres SDS y SDIS, tomado de Plan de Acción de la </w:t>
      </w:r>
      <w:r w:rsidR="006B6892">
        <w:rPr>
          <w:rFonts w:ascii="Arial" w:eastAsia="Arial" w:hAnsi="Arial" w:cs="Arial"/>
          <w:sz w:val="18"/>
          <w:szCs w:val="18"/>
        </w:rPr>
        <w:t>PPDDB</w:t>
      </w:r>
      <w:r w:rsidRPr="00742B6D">
        <w:rPr>
          <w:rFonts w:ascii="Arial" w:eastAsia="Arial" w:hAnsi="Arial" w:cs="Arial"/>
          <w:sz w:val="18"/>
          <w:szCs w:val="18"/>
        </w:rPr>
        <w:t>, agosto 2024</w:t>
      </w:r>
    </w:p>
    <w:p w14:paraId="3E2F1524" w14:textId="77777777" w:rsidR="00846C96" w:rsidRPr="00742B6D"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547"/>
        <w:gridCol w:w="4914"/>
      </w:tblGrid>
      <w:tr w:rsidR="2C86290B" w:rsidRPr="00742B6D" w14:paraId="52AF20A3" w14:textId="77777777" w:rsidTr="3C8EE11D">
        <w:trPr>
          <w:trHeight w:val="570"/>
          <w:tblHeader/>
        </w:trPr>
        <w:tc>
          <w:tcPr>
            <w:tcW w:w="1890" w:type="dxa"/>
            <w:shd w:val="clear" w:color="auto" w:fill="1F497D" w:themeFill="text2"/>
            <w:tcMar>
              <w:left w:w="70" w:type="dxa"/>
              <w:right w:w="70" w:type="dxa"/>
            </w:tcMar>
            <w:vAlign w:val="bottom"/>
          </w:tcPr>
          <w:p w14:paraId="5162F677" w14:textId="593FE1F1"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Categoría del trazador </w:t>
            </w:r>
          </w:p>
        </w:tc>
        <w:tc>
          <w:tcPr>
            <w:tcW w:w="2547" w:type="dxa"/>
            <w:shd w:val="clear" w:color="auto" w:fill="1F497D" w:themeFill="text2"/>
            <w:tcMar>
              <w:left w:w="70" w:type="dxa"/>
              <w:right w:w="70" w:type="dxa"/>
            </w:tcMar>
            <w:vAlign w:val="bottom"/>
          </w:tcPr>
          <w:p w14:paraId="1451971E" w14:textId="618EE448"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Sub categoría</w:t>
            </w:r>
          </w:p>
        </w:tc>
        <w:tc>
          <w:tcPr>
            <w:tcW w:w="4914" w:type="dxa"/>
            <w:shd w:val="clear" w:color="auto" w:fill="1F497D" w:themeFill="text2"/>
            <w:tcMar>
              <w:left w:w="70" w:type="dxa"/>
              <w:right w:w="70" w:type="dxa"/>
            </w:tcMar>
            <w:vAlign w:val="bottom"/>
          </w:tcPr>
          <w:p w14:paraId="2EDE505D" w14:textId="70DF16E3"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 xml:space="preserve">Productos de Política </w:t>
            </w:r>
          </w:p>
        </w:tc>
      </w:tr>
      <w:tr w:rsidR="2C86290B" w:rsidRPr="00742B6D" w14:paraId="0378E325" w14:textId="77777777" w:rsidTr="3C8EE11D">
        <w:trPr>
          <w:trHeight w:val="570"/>
        </w:trPr>
        <w:tc>
          <w:tcPr>
            <w:tcW w:w="1890" w:type="dxa"/>
            <w:vMerge w:val="restart"/>
            <w:tcMar>
              <w:left w:w="70" w:type="dxa"/>
              <w:right w:w="70" w:type="dxa"/>
            </w:tcMar>
            <w:vAlign w:val="center"/>
          </w:tcPr>
          <w:p w14:paraId="63775ADF" w14:textId="24110624" w:rsidR="2C86290B" w:rsidRPr="00742B6D" w:rsidRDefault="08E3EBAE" w:rsidP="384E2CF5">
            <w:pPr>
              <w:spacing w:after="0"/>
              <w:jc w:val="both"/>
            </w:pPr>
            <w:r w:rsidRPr="00742B6D">
              <w:rPr>
                <w:rFonts w:ascii="Arial" w:eastAsia="Arial" w:hAnsi="Arial" w:cs="Arial"/>
                <w:color w:val="000000" w:themeColor="text1"/>
                <w:sz w:val="18"/>
                <w:szCs w:val="18"/>
              </w:rPr>
              <w:t>Empleabilidad y productividad</w:t>
            </w:r>
          </w:p>
        </w:tc>
        <w:tc>
          <w:tcPr>
            <w:tcW w:w="2547" w:type="dxa"/>
            <w:vMerge w:val="restart"/>
            <w:tcMar>
              <w:left w:w="70" w:type="dxa"/>
              <w:right w:w="70" w:type="dxa"/>
            </w:tcMar>
            <w:vAlign w:val="center"/>
          </w:tcPr>
          <w:p w14:paraId="142214D5" w14:textId="27DD7371" w:rsidR="2C86290B" w:rsidRPr="00742B6D" w:rsidRDefault="08E3EBAE" w:rsidP="384E2CF5">
            <w:pPr>
              <w:spacing w:after="0"/>
              <w:jc w:val="both"/>
            </w:pPr>
            <w:r w:rsidRPr="00742B6D">
              <w:rPr>
                <w:rFonts w:ascii="Arial" w:eastAsia="Arial" w:hAnsi="Arial" w:cs="Arial"/>
                <w:color w:val="000000" w:themeColor="text1"/>
                <w:sz w:val="18"/>
                <w:szCs w:val="18"/>
              </w:rPr>
              <w:t>Vinculación laboral de personas con discapacidad</w:t>
            </w:r>
          </w:p>
        </w:tc>
        <w:tc>
          <w:tcPr>
            <w:tcW w:w="4914" w:type="dxa"/>
            <w:tcMar>
              <w:left w:w="70" w:type="dxa"/>
              <w:right w:w="70" w:type="dxa"/>
            </w:tcMar>
            <w:vAlign w:val="bottom"/>
          </w:tcPr>
          <w:p w14:paraId="34931201" w14:textId="313C1AAA"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1.1.19 Vinculación de Personas con discapacidad y/o personas cuidadoras de personas con discapacidad en el programa de formación para el desarrollo de habilidades financieras.</w:t>
            </w:r>
          </w:p>
        </w:tc>
      </w:tr>
      <w:tr w:rsidR="2C86290B" w:rsidRPr="00742B6D" w14:paraId="4E75423F" w14:textId="77777777" w:rsidTr="3C8EE11D">
        <w:trPr>
          <w:trHeight w:val="870"/>
        </w:trPr>
        <w:tc>
          <w:tcPr>
            <w:tcW w:w="1890" w:type="dxa"/>
            <w:vMerge/>
            <w:vAlign w:val="center"/>
          </w:tcPr>
          <w:p w14:paraId="711AE2D0" w14:textId="77777777" w:rsidR="00380C1F" w:rsidRPr="00742B6D" w:rsidRDefault="00380C1F"/>
        </w:tc>
        <w:tc>
          <w:tcPr>
            <w:tcW w:w="2547" w:type="dxa"/>
            <w:vMerge/>
            <w:vAlign w:val="center"/>
          </w:tcPr>
          <w:p w14:paraId="1EE5D32A" w14:textId="77777777" w:rsidR="00380C1F" w:rsidRPr="00742B6D" w:rsidRDefault="00380C1F"/>
        </w:tc>
        <w:tc>
          <w:tcPr>
            <w:tcW w:w="4914" w:type="dxa"/>
            <w:tcMar>
              <w:left w:w="70" w:type="dxa"/>
              <w:right w:w="70" w:type="dxa"/>
            </w:tcMar>
            <w:vAlign w:val="bottom"/>
          </w:tcPr>
          <w:p w14:paraId="05168778" w14:textId="38F63580" w:rsidR="2C86290B" w:rsidRPr="00742B6D" w:rsidRDefault="3182002D" w:rsidP="0005CCB5">
            <w:pPr>
              <w:spacing w:after="0"/>
              <w:jc w:val="both"/>
              <w:rPr>
                <w:rFonts w:ascii="Arial" w:eastAsia="Arial" w:hAnsi="Arial" w:cs="Arial"/>
                <w:color w:val="000000" w:themeColor="text1"/>
                <w:sz w:val="18"/>
                <w:szCs w:val="18"/>
              </w:rPr>
            </w:pPr>
            <w:r w:rsidRPr="3C8EE11D">
              <w:rPr>
                <w:rFonts w:ascii="Arial" w:eastAsia="Arial" w:hAnsi="Arial" w:cs="Arial"/>
                <w:color w:val="000000" w:themeColor="text1"/>
                <w:sz w:val="18"/>
                <w:szCs w:val="18"/>
              </w:rPr>
              <w:t xml:space="preserve">1.1.22 </w:t>
            </w:r>
            <w:r w:rsidR="006B6892">
              <w:rPr>
                <w:rFonts w:ascii="Arial" w:eastAsia="Arial" w:hAnsi="Arial" w:cs="Arial"/>
                <w:color w:val="000000" w:themeColor="text1"/>
                <w:sz w:val="18"/>
                <w:szCs w:val="18"/>
              </w:rPr>
              <w:t>Personas</w:t>
            </w:r>
            <w:r w:rsidRPr="3C8EE11D">
              <w:rPr>
                <w:rFonts w:ascii="Arial" w:eastAsia="Arial" w:hAnsi="Arial" w:cs="Arial"/>
                <w:color w:val="000000" w:themeColor="text1"/>
                <w:sz w:val="18"/>
                <w:szCs w:val="18"/>
              </w:rPr>
              <w:t xml:space="preserve"> con discapacidad y/o personas cuidadoras de personas con discapacidad vinculadas a programas de formación para el desarrollo de competencias y habilidades en emprendimiento y/o fortalecimiento empresarial, que solicitan el servicio o son remitidas por la entidad competente.</w:t>
            </w:r>
          </w:p>
        </w:tc>
      </w:tr>
      <w:tr w:rsidR="2C86290B" w:rsidRPr="00742B6D" w14:paraId="527DAC3F" w14:textId="77777777" w:rsidTr="3C8EE11D">
        <w:trPr>
          <w:trHeight w:val="870"/>
        </w:trPr>
        <w:tc>
          <w:tcPr>
            <w:tcW w:w="1890" w:type="dxa"/>
            <w:vMerge/>
            <w:vAlign w:val="center"/>
          </w:tcPr>
          <w:p w14:paraId="5BBBC0CD" w14:textId="77777777" w:rsidR="00380C1F" w:rsidRPr="00742B6D" w:rsidRDefault="00380C1F"/>
        </w:tc>
        <w:tc>
          <w:tcPr>
            <w:tcW w:w="2547" w:type="dxa"/>
            <w:vMerge/>
            <w:vAlign w:val="center"/>
          </w:tcPr>
          <w:p w14:paraId="70A3B078" w14:textId="77777777" w:rsidR="00380C1F" w:rsidRPr="00742B6D" w:rsidRDefault="00380C1F"/>
        </w:tc>
        <w:tc>
          <w:tcPr>
            <w:tcW w:w="4914" w:type="dxa"/>
            <w:tcMar>
              <w:left w:w="70" w:type="dxa"/>
              <w:right w:w="70" w:type="dxa"/>
            </w:tcMar>
            <w:vAlign w:val="bottom"/>
          </w:tcPr>
          <w:p w14:paraId="774D9659" w14:textId="239F9C7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1.1.21 Vinculación de personas con discapacidad y/o personas cuidadoras de personas con discapacidad productores rurales de Bogotá a los programas de fortalecimiento productivo y de capacidades comerciales dispuestos por la Subdirección de Economía Rural </w:t>
            </w:r>
          </w:p>
        </w:tc>
      </w:tr>
    </w:tbl>
    <w:p w14:paraId="70FB126A" w14:textId="7D9F34EC" w:rsidR="45262B1B" w:rsidRPr="00742B6D" w:rsidRDefault="45262B1B" w:rsidP="00846C96">
      <w:pPr>
        <w:spacing w:after="0" w:line="276" w:lineRule="auto"/>
        <w:jc w:val="center"/>
        <w:rPr>
          <w:rFonts w:ascii="Arial" w:eastAsia="Arial" w:hAnsi="Arial" w:cs="Arial"/>
          <w:sz w:val="14"/>
          <w:szCs w:val="14"/>
        </w:rPr>
      </w:pPr>
      <w:r w:rsidRPr="00742B6D">
        <w:rPr>
          <w:rFonts w:ascii="Arial" w:eastAsia="Arial" w:hAnsi="Arial" w:cs="Arial"/>
          <w:sz w:val="18"/>
          <w:szCs w:val="18"/>
        </w:rPr>
        <w:t xml:space="preserve">Fuente: construcción propia entidades lideres SDS y SDIS, tomado de Plan de Acción de la </w:t>
      </w:r>
      <w:r w:rsidR="006B6892">
        <w:rPr>
          <w:rFonts w:ascii="Arial" w:eastAsia="Arial" w:hAnsi="Arial" w:cs="Arial"/>
          <w:sz w:val="18"/>
          <w:szCs w:val="18"/>
        </w:rPr>
        <w:t>PPDDB</w:t>
      </w:r>
      <w:r w:rsidRPr="00742B6D">
        <w:rPr>
          <w:rFonts w:ascii="Arial" w:eastAsia="Arial" w:hAnsi="Arial" w:cs="Arial"/>
          <w:sz w:val="18"/>
          <w:szCs w:val="18"/>
        </w:rPr>
        <w:t>, agosto 2024</w:t>
      </w:r>
    </w:p>
    <w:p w14:paraId="6865B60E" w14:textId="77777777" w:rsidR="00846C96" w:rsidRPr="00742B6D"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2628"/>
        <w:gridCol w:w="4758"/>
      </w:tblGrid>
      <w:tr w:rsidR="2C86290B" w:rsidRPr="00742B6D" w14:paraId="1DCC3AA3" w14:textId="77777777" w:rsidTr="0005CCB5">
        <w:trPr>
          <w:trHeight w:val="570"/>
          <w:tblHeader/>
        </w:trPr>
        <w:tc>
          <w:tcPr>
            <w:tcW w:w="1965" w:type="dxa"/>
            <w:shd w:val="clear" w:color="auto" w:fill="1F497D" w:themeFill="text2"/>
            <w:tcMar>
              <w:left w:w="70" w:type="dxa"/>
              <w:right w:w="70" w:type="dxa"/>
            </w:tcMar>
            <w:vAlign w:val="center"/>
          </w:tcPr>
          <w:p w14:paraId="5216E4FE" w14:textId="539A3042"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lastRenderedPageBreak/>
              <w:t>Categoría del trazador</w:t>
            </w:r>
          </w:p>
        </w:tc>
        <w:tc>
          <w:tcPr>
            <w:tcW w:w="2628" w:type="dxa"/>
            <w:shd w:val="clear" w:color="auto" w:fill="1F497D" w:themeFill="text2"/>
            <w:tcMar>
              <w:left w:w="70" w:type="dxa"/>
              <w:right w:w="70" w:type="dxa"/>
            </w:tcMar>
            <w:vAlign w:val="center"/>
          </w:tcPr>
          <w:p w14:paraId="2952CD19" w14:textId="6AC772B6"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Sub categoría</w:t>
            </w:r>
          </w:p>
        </w:tc>
        <w:tc>
          <w:tcPr>
            <w:tcW w:w="4758" w:type="dxa"/>
            <w:shd w:val="clear" w:color="auto" w:fill="1F497D" w:themeFill="text2"/>
            <w:tcMar>
              <w:left w:w="70" w:type="dxa"/>
              <w:right w:w="70" w:type="dxa"/>
            </w:tcMar>
            <w:vAlign w:val="center"/>
          </w:tcPr>
          <w:p w14:paraId="0A61397F" w14:textId="7271F8A6" w:rsidR="2C86290B" w:rsidRPr="00742B6D" w:rsidRDefault="2C86290B" w:rsidP="2C86290B">
            <w:pPr>
              <w:spacing w:after="0"/>
              <w:jc w:val="center"/>
              <w:rPr>
                <w:b/>
                <w:bCs/>
                <w:color w:val="FFFFFF" w:themeColor="background1"/>
              </w:rPr>
            </w:pPr>
            <w:r w:rsidRPr="00742B6D">
              <w:rPr>
                <w:rFonts w:ascii="Arial" w:eastAsia="Arial" w:hAnsi="Arial" w:cs="Arial"/>
                <w:b/>
                <w:bCs/>
                <w:color w:val="FFFFFF" w:themeColor="background1"/>
                <w:sz w:val="18"/>
                <w:szCs w:val="18"/>
              </w:rPr>
              <w:t>Productos de Política</w:t>
            </w:r>
          </w:p>
        </w:tc>
      </w:tr>
      <w:tr w:rsidR="2C86290B" w:rsidRPr="00742B6D" w14:paraId="4D88D5F6" w14:textId="77777777" w:rsidTr="0005CCB5">
        <w:trPr>
          <w:trHeight w:val="570"/>
        </w:trPr>
        <w:tc>
          <w:tcPr>
            <w:tcW w:w="1965" w:type="dxa"/>
            <w:vMerge w:val="restart"/>
            <w:tcMar>
              <w:left w:w="70" w:type="dxa"/>
              <w:right w:w="70" w:type="dxa"/>
            </w:tcMar>
            <w:vAlign w:val="center"/>
          </w:tcPr>
          <w:p w14:paraId="6B029965" w14:textId="1B66DC93" w:rsidR="2C86290B" w:rsidRPr="00742B6D" w:rsidRDefault="08E3EBAE" w:rsidP="384E2CF5">
            <w:pPr>
              <w:spacing w:after="0"/>
              <w:jc w:val="both"/>
            </w:pPr>
            <w:r w:rsidRPr="00742B6D">
              <w:rPr>
                <w:rFonts w:ascii="Arial" w:eastAsia="Arial" w:hAnsi="Arial" w:cs="Arial"/>
                <w:color w:val="000000" w:themeColor="text1"/>
                <w:sz w:val="18"/>
                <w:szCs w:val="18"/>
              </w:rPr>
              <w:t>Cuidad accesible e incluyente</w:t>
            </w:r>
          </w:p>
        </w:tc>
        <w:tc>
          <w:tcPr>
            <w:tcW w:w="2628" w:type="dxa"/>
            <w:vMerge w:val="restart"/>
            <w:tcMar>
              <w:left w:w="70" w:type="dxa"/>
              <w:right w:w="70" w:type="dxa"/>
            </w:tcMar>
            <w:vAlign w:val="center"/>
          </w:tcPr>
          <w:p w14:paraId="1D00D214" w14:textId="19192189" w:rsidR="2C86290B" w:rsidRPr="00742B6D" w:rsidRDefault="08E3EBAE" w:rsidP="384E2CF5">
            <w:pPr>
              <w:spacing w:after="0"/>
              <w:jc w:val="both"/>
            </w:pPr>
            <w:r w:rsidRPr="00742B6D">
              <w:rPr>
                <w:rFonts w:ascii="Arial" w:eastAsia="Arial" w:hAnsi="Arial" w:cs="Arial"/>
                <w:color w:val="000000" w:themeColor="text1"/>
                <w:sz w:val="18"/>
                <w:szCs w:val="18"/>
              </w:rPr>
              <w:t>Comunicación incluyente y accesible</w:t>
            </w:r>
          </w:p>
        </w:tc>
        <w:tc>
          <w:tcPr>
            <w:tcW w:w="4758" w:type="dxa"/>
            <w:tcMar>
              <w:left w:w="70" w:type="dxa"/>
              <w:right w:w="70" w:type="dxa"/>
            </w:tcMar>
            <w:vAlign w:val="bottom"/>
          </w:tcPr>
          <w:p w14:paraId="2BF7AC77" w14:textId="3C8BF44E"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1.1.12 Articulaciones con diferentes actores del ecosistema digital realizadas para la cualificación de personas con discapacidad y personas cuidadoras en el manejo y uso de las TIC.</w:t>
            </w:r>
          </w:p>
        </w:tc>
      </w:tr>
      <w:tr w:rsidR="2C86290B" w:rsidRPr="00742B6D" w14:paraId="16E2CE8E" w14:textId="77777777" w:rsidTr="0005CCB5">
        <w:trPr>
          <w:trHeight w:val="570"/>
        </w:trPr>
        <w:tc>
          <w:tcPr>
            <w:tcW w:w="1965" w:type="dxa"/>
            <w:vMerge/>
            <w:vAlign w:val="center"/>
          </w:tcPr>
          <w:p w14:paraId="63DB6263" w14:textId="77777777" w:rsidR="00380C1F" w:rsidRPr="00742B6D" w:rsidRDefault="00380C1F"/>
        </w:tc>
        <w:tc>
          <w:tcPr>
            <w:tcW w:w="2628" w:type="dxa"/>
            <w:vMerge/>
            <w:vAlign w:val="center"/>
          </w:tcPr>
          <w:p w14:paraId="4A783D49" w14:textId="77777777" w:rsidR="00380C1F" w:rsidRPr="00742B6D" w:rsidRDefault="00380C1F"/>
        </w:tc>
        <w:tc>
          <w:tcPr>
            <w:tcW w:w="4758" w:type="dxa"/>
            <w:tcMar>
              <w:left w:w="70" w:type="dxa"/>
              <w:right w:w="70" w:type="dxa"/>
            </w:tcMar>
            <w:vAlign w:val="bottom"/>
          </w:tcPr>
          <w:p w14:paraId="598611BE" w14:textId="3DE284D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1.1.13 Promoción de espacios de conectividad adecuados para el acceso, uso y aprovechamiento de las TIC por parte de las personas con discapacidad, sus familias y personas cuidadoras de personas con discapacidad.</w:t>
            </w:r>
          </w:p>
        </w:tc>
      </w:tr>
      <w:tr w:rsidR="2C86290B" w:rsidRPr="00742B6D" w14:paraId="686D1C66" w14:textId="77777777" w:rsidTr="0005CCB5">
        <w:trPr>
          <w:trHeight w:val="570"/>
        </w:trPr>
        <w:tc>
          <w:tcPr>
            <w:tcW w:w="1965" w:type="dxa"/>
            <w:vMerge/>
            <w:vAlign w:val="center"/>
          </w:tcPr>
          <w:p w14:paraId="1745D5FE" w14:textId="77777777" w:rsidR="00380C1F" w:rsidRPr="00742B6D" w:rsidRDefault="00380C1F"/>
        </w:tc>
        <w:tc>
          <w:tcPr>
            <w:tcW w:w="2628" w:type="dxa"/>
            <w:vMerge/>
            <w:vAlign w:val="center"/>
          </w:tcPr>
          <w:p w14:paraId="1BB44640" w14:textId="77777777" w:rsidR="00380C1F" w:rsidRPr="00742B6D" w:rsidRDefault="00380C1F"/>
        </w:tc>
        <w:tc>
          <w:tcPr>
            <w:tcW w:w="4758" w:type="dxa"/>
            <w:tcMar>
              <w:left w:w="70" w:type="dxa"/>
              <w:right w:w="70" w:type="dxa"/>
            </w:tcMar>
            <w:vAlign w:val="bottom"/>
          </w:tcPr>
          <w:p w14:paraId="0692D8F9" w14:textId="6690E26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3.4.1 Capacitaciones para acompañar la implementación de ajustes razonables de accesibilidad y usabilidad en las páginas Web de las entidades públicas del Distrito Capital.</w:t>
            </w:r>
          </w:p>
        </w:tc>
      </w:tr>
      <w:tr w:rsidR="2C86290B" w:rsidRPr="00742B6D" w14:paraId="14C020D5" w14:textId="77777777" w:rsidTr="0005CCB5">
        <w:trPr>
          <w:trHeight w:val="570"/>
        </w:trPr>
        <w:tc>
          <w:tcPr>
            <w:tcW w:w="1965" w:type="dxa"/>
            <w:vMerge/>
            <w:vAlign w:val="center"/>
          </w:tcPr>
          <w:p w14:paraId="6738CAF4" w14:textId="77777777" w:rsidR="00380C1F" w:rsidRPr="00742B6D" w:rsidRDefault="00380C1F"/>
        </w:tc>
        <w:tc>
          <w:tcPr>
            <w:tcW w:w="2628" w:type="dxa"/>
            <w:vMerge/>
            <w:vAlign w:val="center"/>
          </w:tcPr>
          <w:p w14:paraId="58185185" w14:textId="77777777" w:rsidR="00380C1F" w:rsidRPr="00742B6D" w:rsidRDefault="00380C1F"/>
        </w:tc>
        <w:tc>
          <w:tcPr>
            <w:tcW w:w="4758" w:type="dxa"/>
            <w:tcMar>
              <w:left w:w="70" w:type="dxa"/>
              <w:right w:w="70" w:type="dxa"/>
            </w:tcMar>
            <w:vAlign w:val="bottom"/>
          </w:tcPr>
          <w:p w14:paraId="48F7C7C6" w14:textId="081EFF77"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4.1.1 Manual de Servicio a la Ciudadanía actualizado en el enfoque diferencial poblacional, donde se incluyan prácticas accesibles e incluyentes para la atención de personas con discapacidad en las entidades del distrito capital.</w:t>
            </w:r>
          </w:p>
        </w:tc>
      </w:tr>
      <w:tr w:rsidR="2C86290B" w:rsidRPr="00742B6D" w14:paraId="42CB997D" w14:textId="77777777" w:rsidTr="0005CCB5">
        <w:trPr>
          <w:trHeight w:val="870"/>
        </w:trPr>
        <w:tc>
          <w:tcPr>
            <w:tcW w:w="1965" w:type="dxa"/>
            <w:vMerge/>
            <w:vAlign w:val="center"/>
          </w:tcPr>
          <w:p w14:paraId="7FCF82FA" w14:textId="77777777" w:rsidR="00380C1F" w:rsidRPr="00742B6D" w:rsidRDefault="00380C1F"/>
        </w:tc>
        <w:tc>
          <w:tcPr>
            <w:tcW w:w="2628" w:type="dxa"/>
            <w:vMerge/>
            <w:vAlign w:val="center"/>
          </w:tcPr>
          <w:p w14:paraId="14C1D9F9" w14:textId="77777777" w:rsidR="00380C1F" w:rsidRPr="00742B6D" w:rsidRDefault="00380C1F"/>
        </w:tc>
        <w:tc>
          <w:tcPr>
            <w:tcW w:w="4758" w:type="dxa"/>
            <w:tcMar>
              <w:left w:w="70" w:type="dxa"/>
              <w:right w:w="70" w:type="dxa"/>
            </w:tcMar>
            <w:vAlign w:val="bottom"/>
          </w:tcPr>
          <w:p w14:paraId="6217A6CA" w14:textId="22A1D288"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4.1.2 Diseño y ejecución de un proceso de formación para servidoras y servidores públicos (as) del Distrito Capital con énfasis en la identificación de buenas prácticas y experiencias exitosas en el uso de tecnologías de la información y las comunicaciones para derribar barreras en la atención a población con discapacidad.</w:t>
            </w:r>
          </w:p>
        </w:tc>
      </w:tr>
      <w:tr w:rsidR="2C86290B" w:rsidRPr="00742B6D" w14:paraId="459F9827" w14:textId="77777777" w:rsidTr="0005CCB5">
        <w:trPr>
          <w:trHeight w:val="570"/>
        </w:trPr>
        <w:tc>
          <w:tcPr>
            <w:tcW w:w="1965" w:type="dxa"/>
            <w:vMerge/>
            <w:vAlign w:val="center"/>
          </w:tcPr>
          <w:p w14:paraId="490CF6E4" w14:textId="77777777" w:rsidR="00380C1F" w:rsidRPr="00742B6D" w:rsidRDefault="00380C1F"/>
        </w:tc>
        <w:tc>
          <w:tcPr>
            <w:tcW w:w="2628" w:type="dxa"/>
            <w:vMerge/>
            <w:vAlign w:val="center"/>
          </w:tcPr>
          <w:p w14:paraId="03A70725" w14:textId="77777777" w:rsidR="00380C1F" w:rsidRPr="00742B6D" w:rsidRDefault="00380C1F"/>
        </w:tc>
        <w:tc>
          <w:tcPr>
            <w:tcW w:w="4758" w:type="dxa"/>
            <w:tcMar>
              <w:left w:w="70" w:type="dxa"/>
              <w:right w:w="70" w:type="dxa"/>
            </w:tcMar>
            <w:vAlign w:val="bottom"/>
          </w:tcPr>
          <w:p w14:paraId="3E0F975D" w14:textId="3FAAFFFA" w:rsidR="2C86290B" w:rsidRPr="00742B6D" w:rsidRDefault="08E3EBAE" w:rsidP="384E2CF5">
            <w:pPr>
              <w:spacing w:after="0"/>
              <w:jc w:val="both"/>
            </w:pPr>
            <w:r w:rsidRPr="00742B6D">
              <w:rPr>
                <w:rFonts w:ascii="Arial" w:eastAsia="Arial" w:hAnsi="Arial" w:cs="Arial"/>
                <w:color w:val="000000" w:themeColor="text1"/>
                <w:sz w:val="18"/>
                <w:szCs w:val="18"/>
              </w:rPr>
              <w:t>3.3.2 Acciones de comunicación y pedagogía dirigidas a promover las dinámicas de movilidad segura, incluyente y accesible.</w:t>
            </w:r>
          </w:p>
        </w:tc>
      </w:tr>
      <w:tr w:rsidR="2C86290B" w:rsidRPr="00742B6D" w14:paraId="66E798C3" w14:textId="77777777" w:rsidTr="0005CCB5">
        <w:trPr>
          <w:trHeight w:val="570"/>
        </w:trPr>
        <w:tc>
          <w:tcPr>
            <w:tcW w:w="1965" w:type="dxa"/>
            <w:vMerge/>
            <w:vAlign w:val="center"/>
          </w:tcPr>
          <w:p w14:paraId="44728736" w14:textId="77777777" w:rsidR="00380C1F" w:rsidRPr="00742B6D" w:rsidRDefault="00380C1F"/>
        </w:tc>
        <w:tc>
          <w:tcPr>
            <w:tcW w:w="2628" w:type="dxa"/>
            <w:vMerge/>
            <w:vAlign w:val="center"/>
          </w:tcPr>
          <w:p w14:paraId="72CE3DD0" w14:textId="77777777" w:rsidR="00380C1F" w:rsidRPr="00742B6D" w:rsidRDefault="00380C1F"/>
        </w:tc>
        <w:tc>
          <w:tcPr>
            <w:tcW w:w="4758" w:type="dxa"/>
            <w:tcMar>
              <w:left w:w="70" w:type="dxa"/>
              <w:right w:w="70" w:type="dxa"/>
            </w:tcMar>
            <w:vAlign w:val="bottom"/>
          </w:tcPr>
          <w:p w14:paraId="5D9C7B4E" w14:textId="0961BCC1"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3.3.4 Campañas de comunicación con enfoque diferencial de personas con discapacidad, dirigida a los usuarios en general, que haga referencia a la cultura ciudadana y buen uso del Sistema Transmilenio.</w:t>
            </w:r>
          </w:p>
        </w:tc>
      </w:tr>
      <w:tr w:rsidR="2C86290B" w:rsidRPr="00742B6D" w14:paraId="6C8F62A0" w14:textId="77777777" w:rsidTr="0005CCB5">
        <w:trPr>
          <w:trHeight w:val="870"/>
        </w:trPr>
        <w:tc>
          <w:tcPr>
            <w:tcW w:w="1965" w:type="dxa"/>
            <w:vMerge/>
            <w:vAlign w:val="center"/>
          </w:tcPr>
          <w:p w14:paraId="5CA4783C" w14:textId="77777777" w:rsidR="00380C1F" w:rsidRPr="00742B6D" w:rsidRDefault="00380C1F"/>
        </w:tc>
        <w:tc>
          <w:tcPr>
            <w:tcW w:w="2628" w:type="dxa"/>
            <w:vMerge/>
            <w:vAlign w:val="center"/>
          </w:tcPr>
          <w:p w14:paraId="454C55B6" w14:textId="77777777" w:rsidR="00380C1F" w:rsidRPr="00742B6D" w:rsidRDefault="00380C1F"/>
        </w:tc>
        <w:tc>
          <w:tcPr>
            <w:tcW w:w="4758" w:type="dxa"/>
            <w:tcMar>
              <w:left w:w="70" w:type="dxa"/>
              <w:right w:w="70" w:type="dxa"/>
            </w:tcMar>
            <w:vAlign w:val="bottom"/>
          </w:tcPr>
          <w:p w14:paraId="2D3D72C7" w14:textId="0A61EB6F"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4.1.4 Acciones pedagógicas en ajustes razonables, accesibilidad y atención ciudadana desde el enfoque diferencial para la eliminación de barreras actitudinales, físicas y comunicativas, realizadas a servidores públicos y personal de apoyo de las Alcaldías Locales y nivel central de la Secretaría de Gobierno </w:t>
            </w:r>
          </w:p>
        </w:tc>
      </w:tr>
      <w:tr w:rsidR="2C86290B" w:rsidRPr="00742B6D" w14:paraId="1E308629" w14:textId="77777777" w:rsidTr="0005CCB5">
        <w:trPr>
          <w:trHeight w:val="570"/>
        </w:trPr>
        <w:tc>
          <w:tcPr>
            <w:tcW w:w="1965" w:type="dxa"/>
            <w:vMerge/>
            <w:vAlign w:val="center"/>
          </w:tcPr>
          <w:p w14:paraId="7F27F145" w14:textId="77777777" w:rsidR="00380C1F" w:rsidRPr="00742B6D" w:rsidRDefault="00380C1F"/>
        </w:tc>
        <w:tc>
          <w:tcPr>
            <w:tcW w:w="2628" w:type="dxa"/>
            <w:vMerge/>
            <w:vAlign w:val="center"/>
          </w:tcPr>
          <w:p w14:paraId="64C19A4F" w14:textId="77777777" w:rsidR="00380C1F" w:rsidRPr="00742B6D" w:rsidRDefault="00380C1F"/>
        </w:tc>
        <w:tc>
          <w:tcPr>
            <w:tcW w:w="4758" w:type="dxa"/>
            <w:tcMar>
              <w:left w:w="70" w:type="dxa"/>
              <w:right w:w="70" w:type="dxa"/>
            </w:tcMar>
            <w:vAlign w:val="bottom"/>
          </w:tcPr>
          <w:p w14:paraId="0BF81BF8" w14:textId="59616C9E"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1.1.37 Ferias de atención a la ciudadanía dirigidas a las personas con discapacidad, familias, personas cuidadoras de personas con discapacidad y población en condición de vulnerabilidad.</w:t>
            </w:r>
          </w:p>
        </w:tc>
      </w:tr>
      <w:tr w:rsidR="2C86290B" w:rsidRPr="00742B6D" w14:paraId="42883C60" w14:textId="77777777" w:rsidTr="0005CCB5">
        <w:trPr>
          <w:trHeight w:val="870"/>
        </w:trPr>
        <w:tc>
          <w:tcPr>
            <w:tcW w:w="1965" w:type="dxa"/>
            <w:vMerge/>
            <w:vAlign w:val="center"/>
          </w:tcPr>
          <w:p w14:paraId="58AB1E73" w14:textId="77777777" w:rsidR="00380C1F" w:rsidRPr="00742B6D" w:rsidRDefault="00380C1F"/>
        </w:tc>
        <w:tc>
          <w:tcPr>
            <w:tcW w:w="2628" w:type="dxa"/>
            <w:vMerge/>
            <w:vAlign w:val="center"/>
          </w:tcPr>
          <w:p w14:paraId="6D1E9AF8" w14:textId="77777777" w:rsidR="00380C1F" w:rsidRPr="00742B6D" w:rsidRDefault="00380C1F"/>
        </w:tc>
        <w:tc>
          <w:tcPr>
            <w:tcW w:w="4758" w:type="dxa"/>
            <w:tcMar>
              <w:left w:w="70" w:type="dxa"/>
              <w:right w:w="70" w:type="dxa"/>
            </w:tcMar>
            <w:vAlign w:val="bottom"/>
          </w:tcPr>
          <w:p w14:paraId="5D21B589" w14:textId="6D4480BE"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4.2.6 Diseño y ejecución de una estrategia pedagógica de concienciación para la ciudadanía, con énfasis en las localidades, que fortalezca el reconocimiento de los derechos de las personas con discapacidad para la construcción de una cultura ciudadana incluyente y sin barreras.</w:t>
            </w:r>
          </w:p>
        </w:tc>
      </w:tr>
      <w:tr w:rsidR="2C86290B" w:rsidRPr="00742B6D" w14:paraId="74594A51" w14:textId="77777777" w:rsidTr="0005CCB5">
        <w:trPr>
          <w:trHeight w:val="570"/>
        </w:trPr>
        <w:tc>
          <w:tcPr>
            <w:tcW w:w="1965" w:type="dxa"/>
            <w:vMerge/>
            <w:vAlign w:val="center"/>
          </w:tcPr>
          <w:p w14:paraId="62BE9A25" w14:textId="77777777" w:rsidR="00380C1F" w:rsidRPr="00742B6D" w:rsidRDefault="00380C1F"/>
        </w:tc>
        <w:tc>
          <w:tcPr>
            <w:tcW w:w="2628" w:type="dxa"/>
            <w:vMerge/>
            <w:vAlign w:val="center"/>
          </w:tcPr>
          <w:p w14:paraId="7D295E92" w14:textId="77777777" w:rsidR="00380C1F" w:rsidRPr="00742B6D" w:rsidRDefault="00380C1F"/>
        </w:tc>
        <w:tc>
          <w:tcPr>
            <w:tcW w:w="4758" w:type="dxa"/>
            <w:tcMar>
              <w:left w:w="70" w:type="dxa"/>
              <w:right w:w="70" w:type="dxa"/>
            </w:tcMar>
            <w:vAlign w:val="bottom"/>
          </w:tcPr>
          <w:p w14:paraId="5F1AF33F" w14:textId="37E75632"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1.1.36 Acciones comunicativas para la difusión, información y socialización del portafolio, la oferta y contenidos culturales, recreativos y deportivos para personas con discapacidad, sus familias y personas cuidadoras por localidad.</w:t>
            </w:r>
          </w:p>
        </w:tc>
      </w:tr>
      <w:tr w:rsidR="2C86290B" w:rsidRPr="00742B6D" w14:paraId="5D092AD7" w14:textId="77777777" w:rsidTr="0005CCB5">
        <w:trPr>
          <w:trHeight w:val="285"/>
        </w:trPr>
        <w:tc>
          <w:tcPr>
            <w:tcW w:w="1965" w:type="dxa"/>
            <w:vMerge/>
            <w:vAlign w:val="center"/>
          </w:tcPr>
          <w:p w14:paraId="712AE806" w14:textId="77777777" w:rsidR="00380C1F" w:rsidRPr="00742B6D" w:rsidRDefault="00380C1F"/>
        </w:tc>
        <w:tc>
          <w:tcPr>
            <w:tcW w:w="2628" w:type="dxa"/>
            <w:vMerge/>
            <w:vAlign w:val="center"/>
          </w:tcPr>
          <w:p w14:paraId="45D2EA68" w14:textId="77777777" w:rsidR="00380C1F" w:rsidRPr="00742B6D" w:rsidRDefault="00380C1F"/>
        </w:tc>
        <w:tc>
          <w:tcPr>
            <w:tcW w:w="4758" w:type="dxa"/>
            <w:tcMar>
              <w:left w:w="70" w:type="dxa"/>
              <w:right w:w="70" w:type="dxa"/>
            </w:tcMar>
            <w:vAlign w:val="bottom"/>
          </w:tcPr>
          <w:p w14:paraId="30D18679" w14:textId="102B3B74"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1.1.26 Material accesible para las personas con discapacidad disponibles en las bibliotecas públicas de Biblored</w:t>
            </w:r>
          </w:p>
        </w:tc>
      </w:tr>
      <w:tr w:rsidR="2C86290B" w:rsidRPr="00742B6D" w14:paraId="5AE626E7" w14:textId="77777777" w:rsidTr="0005CCB5">
        <w:trPr>
          <w:trHeight w:val="285"/>
        </w:trPr>
        <w:tc>
          <w:tcPr>
            <w:tcW w:w="1965" w:type="dxa"/>
            <w:vMerge/>
            <w:vAlign w:val="center"/>
          </w:tcPr>
          <w:p w14:paraId="35A1306C" w14:textId="77777777" w:rsidR="00380C1F" w:rsidRPr="00742B6D" w:rsidRDefault="00380C1F"/>
        </w:tc>
        <w:tc>
          <w:tcPr>
            <w:tcW w:w="2628" w:type="dxa"/>
            <w:vMerge/>
            <w:vAlign w:val="center"/>
          </w:tcPr>
          <w:p w14:paraId="063CC1D5" w14:textId="77777777" w:rsidR="00380C1F" w:rsidRPr="00742B6D" w:rsidRDefault="00380C1F"/>
        </w:tc>
        <w:tc>
          <w:tcPr>
            <w:tcW w:w="4758" w:type="dxa"/>
            <w:tcMar>
              <w:left w:w="70" w:type="dxa"/>
              <w:right w:w="70" w:type="dxa"/>
            </w:tcMar>
            <w:vAlign w:val="bottom"/>
          </w:tcPr>
          <w:p w14:paraId="1D3013EE" w14:textId="619CA72C" w:rsidR="2C86290B" w:rsidRPr="00742B6D" w:rsidRDefault="08E3EBAE" w:rsidP="384E2CF5">
            <w:pPr>
              <w:spacing w:after="0"/>
              <w:jc w:val="both"/>
            </w:pPr>
            <w:r w:rsidRPr="00742B6D">
              <w:rPr>
                <w:rFonts w:ascii="Arial" w:eastAsia="Arial" w:hAnsi="Arial" w:cs="Arial"/>
                <w:color w:val="000000" w:themeColor="text1"/>
                <w:sz w:val="18"/>
                <w:szCs w:val="18"/>
              </w:rPr>
              <w:t>3.5.3 Servicios de interpretación de lengua de señas y guías intérpretes en la red pública integrada de salud.</w:t>
            </w:r>
          </w:p>
        </w:tc>
      </w:tr>
      <w:tr w:rsidR="2C86290B" w:rsidRPr="00742B6D" w14:paraId="1BCC6A39" w14:textId="77777777" w:rsidTr="0005CCB5">
        <w:trPr>
          <w:trHeight w:val="870"/>
        </w:trPr>
        <w:tc>
          <w:tcPr>
            <w:tcW w:w="1965" w:type="dxa"/>
            <w:vMerge/>
            <w:vAlign w:val="center"/>
          </w:tcPr>
          <w:p w14:paraId="7688A2EB" w14:textId="77777777" w:rsidR="00380C1F" w:rsidRPr="00742B6D" w:rsidRDefault="00380C1F"/>
        </w:tc>
        <w:tc>
          <w:tcPr>
            <w:tcW w:w="2628" w:type="dxa"/>
            <w:vMerge/>
            <w:vAlign w:val="center"/>
          </w:tcPr>
          <w:p w14:paraId="1D8C77C0" w14:textId="77777777" w:rsidR="00380C1F" w:rsidRPr="00742B6D" w:rsidRDefault="00380C1F"/>
        </w:tc>
        <w:tc>
          <w:tcPr>
            <w:tcW w:w="4758" w:type="dxa"/>
            <w:tcMar>
              <w:left w:w="70" w:type="dxa"/>
              <w:right w:w="70" w:type="dxa"/>
            </w:tcMar>
            <w:vAlign w:val="bottom"/>
          </w:tcPr>
          <w:p w14:paraId="77B0CC54" w14:textId="2F29881F" w:rsidR="2C86290B" w:rsidRPr="00742B6D" w:rsidRDefault="2892B67B" w:rsidP="384E2CF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3.5.1 Servicio de intérprete en los eventos relacionados con escenarios/instancias/espacios de participación local y distrital para garantizar la comunicación accesible en el marco del derecho a la participación de las personas discapacidad auditiva.</w:t>
            </w:r>
          </w:p>
        </w:tc>
      </w:tr>
      <w:tr w:rsidR="2C86290B" w:rsidRPr="00742B6D" w14:paraId="42D24508" w14:textId="77777777" w:rsidTr="0005CCB5">
        <w:trPr>
          <w:trHeight w:val="570"/>
        </w:trPr>
        <w:tc>
          <w:tcPr>
            <w:tcW w:w="1965" w:type="dxa"/>
            <w:vMerge/>
            <w:vAlign w:val="center"/>
          </w:tcPr>
          <w:p w14:paraId="524BE652" w14:textId="77777777" w:rsidR="00380C1F" w:rsidRPr="00742B6D" w:rsidRDefault="00380C1F"/>
        </w:tc>
        <w:tc>
          <w:tcPr>
            <w:tcW w:w="2628" w:type="dxa"/>
            <w:vMerge w:val="restart"/>
            <w:tcMar>
              <w:left w:w="70" w:type="dxa"/>
              <w:right w:w="70" w:type="dxa"/>
            </w:tcMar>
            <w:vAlign w:val="center"/>
          </w:tcPr>
          <w:p w14:paraId="2AFA7B3A" w14:textId="74284F52" w:rsidR="2C86290B" w:rsidRPr="00742B6D" w:rsidRDefault="08E3EBAE" w:rsidP="384E2CF5">
            <w:pPr>
              <w:spacing w:after="0"/>
              <w:jc w:val="both"/>
            </w:pPr>
            <w:r w:rsidRPr="00742B6D">
              <w:rPr>
                <w:rFonts w:ascii="Arial" w:eastAsia="Arial" w:hAnsi="Arial" w:cs="Arial"/>
                <w:color w:val="000000" w:themeColor="text1"/>
                <w:sz w:val="18"/>
                <w:szCs w:val="18"/>
              </w:rPr>
              <w:t>Movilidad y entornos accesibles e inclusivos</w:t>
            </w:r>
          </w:p>
        </w:tc>
        <w:tc>
          <w:tcPr>
            <w:tcW w:w="4758" w:type="dxa"/>
            <w:tcMar>
              <w:left w:w="70" w:type="dxa"/>
              <w:right w:w="70" w:type="dxa"/>
            </w:tcMar>
            <w:vAlign w:val="bottom"/>
          </w:tcPr>
          <w:p w14:paraId="57E1843B" w14:textId="6B0B79EB"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1.1.40 Subsidio para facilitar el acceso de las PCD al Sistema Integrado de Transporte Público, mediante un depósito mensual en sus monederos electrónicos (Tarjetas Inteligentes sin contacto -TISC)</w:t>
            </w:r>
          </w:p>
        </w:tc>
      </w:tr>
      <w:tr w:rsidR="2C86290B" w:rsidRPr="00742B6D" w14:paraId="08462FA3" w14:textId="77777777" w:rsidTr="0005CCB5">
        <w:trPr>
          <w:trHeight w:val="285"/>
        </w:trPr>
        <w:tc>
          <w:tcPr>
            <w:tcW w:w="1965" w:type="dxa"/>
            <w:vMerge/>
            <w:vAlign w:val="center"/>
          </w:tcPr>
          <w:p w14:paraId="06669A4E" w14:textId="77777777" w:rsidR="00380C1F" w:rsidRPr="00742B6D" w:rsidRDefault="00380C1F"/>
        </w:tc>
        <w:tc>
          <w:tcPr>
            <w:tcW w:w="2628" w:type="dxa"/>
            <w:vMerge/>
            <w:vAlign w:val="center"/>
          </w:tcPr>
          <w:p w14:paraId="55B0B871" w14:textId="77777777" w:rsidR="00380C1F" w:rsidRPr="00742B6D" w:rsidRDefault="00380C1F" w:rsidP="00846C96">
            <w:pPr>
              <w:jc w:val="center"/>
            </w:pPr>
          </w:p>
        </w:tc>
        <w:tc>
          <w:tcPr>
            <w:tcW w:w="4758" w:type="dxa"/>
            <w:tcMar>
              <w:left w:w="70" w:type="dxa"/>
              <w:right w:w="70" w:type="dxa"/>
            </w:tcMar>
            <w:vAlign w:val="bottom"/>
          </w:tcPr>
          <w:p w14:paraId="03E358CC" w14:textId="7DBD3716" w:rsidR="2C86290B" w:rsidRPr="00742B6D" w:rsidRDefault="08E3EBAE" w:rsidP="384E2CF5">
            <w:pPr>
              <w:spacing w:after="0"/>
              <w:jc w:val="both"/>
            </w:pPr>
            <w:r w:rsidRPr="00742B6D">
              <w:rPr>
                <w:rFonts w:ascii="Arial" w:eastAsia="Arial" w:hAnsi="Arial" w:cs="Arial"/>
                <w:color w:val="000000" w:themeColor="text1"/>
                <w:sz w:val="18"/>
                <w:szCs w:val="18"/>
              </w:rPr>
              <w:t>3.1.1 Seguimiento al Plan de Movilidad Accesible.</w:t>
            </w:r>
          </w:p>
        </w:tc>
      </w:tr>
      <w:tr w:rsidR="2C86290B" w:rsidRPr="00742B6D" w14:paraId="4C1CD40D" w14:textId="77777777" w:rsidTr="0005CCB5">
        <w:trPr>
          <w:trHeight w:val="570"/>
        </w:trPr>
        <w:tc>
          <w:tcPr>
            <w:tcW w:w="1965" w:type="dxa"/>
            <w:vMerge/>
            <w:vAlign w:val="center"/>
          </w:tcPr>
          <w:p w14:paraId="014EED34" w14:textId="77777777" w:rsidR="00380C1F" w:rsidRPr="00742B6D" w:rsidRDefault="00380C1F"/>
        </w:tc>
        <w:tc>
          <w:tcPr>
            <w:tcW w:w="2628" w:type="dxa"/>
            <w:vMerge/>
            <w:vAlign w:val="center"/>
          </w:tcPr>
          <w:p w14:paraId="5F5BF8AD" w14:textId="77777777" w:rsidR="00380C1F" w:rsidRPr="00742B6D" w:rsidRDefault="00380C1F" w:rsidP="00846C96">
            <w:pPr>
              <w:jc w:val="center"/>
            </w:pPr>
          </w:p>
        </w:tc>
        <w:tc>
          <w:tcPr>
            <w:tcW w:w="4758" w:type="dxa"/>
            <w:tcMar>
              <w:left w:w="70" w:type="dxa"/>
              <w:right w:w="70" w:type="dxa"/>
            </w:tcMar>
            <w:vAlign w:val="bottom"/>
          </w:tcPr>
          <w:p w14:paraId="0C72439A" w14:textId="1C81FD65"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3.1.2 Seguimientos periódicos a la flota accesible de los servicios urbano, complementario y especial del componente zonal del SITP.</w:t>
            </w:r>
          </w:p>
        </w:tc>
      </w:tr>
      <w:tr w:rsidR="2C86290B" w:rsidRPr="00742B6D" w14:paraId="0456B081" w14:textId="77777777" w:rsidTr="0005CCB5">
        <w:trPr>
          <w:trHeight w:val="285"/>
        </w:trPr>
        <w:tc>
          <w:tcPr>
            <w:tcW w:w="1965" w:type="dxa"/>
            <w:vMerge/>
            <w:vAlign w:val="center"/>
          </w:tcPr>
          <w:p w14:paraId="01FF7354" w14:textId="77777777" w:rsidR="00380C1F" w:rsidRPr="00742B6D" w:rsidRDefault="00380C1F"/>
        </w:tc>
        <w:tc>
          <w:tcPr>
            <w:tcW w:w="2628" w:type="dxa"/>
            <w:vMerge/>
            <w:vAlign w:val="center"/>
          </w:tcPr>
          <w:p w14:paraId="011C02F7" w14:textId="77777777" w:rsidR="00380C1F" w:rsidRPr="00742B6D" w:rsidRDefault="00380C1F" w:rsidP="00846C96">
            <w:pPr>
              <w:jc w:val="center"/>
            </w:pPr>
          </w:p>
        </w:tc>
        <w:tc>
          <w:tcPr>
            <w:tcW w:w="4758" w:type="dxa"/>
            <w:tcMar>
              <w:left w:w="70" w:type="dxa"/>
              <w:right w:w="70" w:type="dxa"/>
            </w:tcMar>
            <w:vAlign w:val="bottom"/>
          </w:tcPr>
          <w:p w14:paraId="7C420C53" w14:textId="33246F69"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3.2.1 Adecuación de la infraestructura física de paraderos en términos de accesibilidad  </w:t>
            </w:r>
          </w:p>
        </w:tc>
      </w:tr>
      <w:tr w:rsidR="2C86290B" w:rsidRPr="00742B6D" w14:paraId="4B8CEE07" w14:textId="77777777" w:rsidTr="0005CCB5">
        <w:trPr>
          <w:trHeight w:val="870"/>
        </w:trPr>
        <w:tc>
          <w:tcPr>
            <w:tcW w:w="1965" w:type="dxa"/>
            <w:vMerge/>
            <w:vAlign w:val="center"/>
          </w:tcPr>
          <w:p w14:paraId="2DBCA72A" w14:textId="77777777" w:rsidR="00380C1F" w:rsidRPr="00742B6D" w:rsidRDefault="00380C1F"/>
        </w:tc>
        <w:tc>
          <w:tcPr>
            <w:tcW w:w="2628" w:type="dxa"/>
            <w:vMerge/>
            <w:vAlign w:val="center"/>
          </w:tcPr>
          <w:p w14:paraId="23C5E06A" w14:textId="77777777" w:rsidR="00380C1F" w:rsidRPr="00742B6D" w:rsidRDefault="00380C1F" w:rsidP="00846C96">
            <w:pPr>
              <w:jc w:val="center"/>
            </w:pPr>
          </w:p>
        </w:tc>
        <w:tc>
          <w:tcPr>
            <w:tcW w:w="4758" w:type="dxa"/>
            <w:tcMar>
              <w:left w:w="70" w:type="dxa"/>
              <w:right w:w="70" w:type="dxa"/>
            </w:tcMar>
            <w:vAlign w:val="bottom"/>
          </w:tcPr>
          <w:p w14:paraId="258CCE2F" w14:textId="0BE70174"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3.3.1 Estrategia de participación ciudadana con enfoque diferencial incidente, orientada a promover dinámicas de movilidad segura, incluyente, sostenible y accesible para las personas con discapacidad, familias personas cuidadoras de personas con discapacidad</w:t>
            </w:r>
          </w:p>
        </w:tc>
      </w:tr>
      <w:tr w:rsidR="2C86290B" w:rsidRPr="00742B6D" w14:paraId="45773D15" w14:textId="77777777" w:rsidTr="0005CCB5">
        <w:trPr>
          <w:trHeight w:val="285"/>
        </w:trPr>
        <w:tc>
          <w:tcPr>
            <w:tcW w:w="1965" w:type="dxa"/>
            <w:vMerge/>
            <w:vAlign w:val="center"/>
          </w:tcPr>
          <w:p w14:paraId="0DB9181B" w14:textId="77777777" w:rsidR="00380C1F" w:rsidRPr="00742B6D" w:rsidRDefault="00380C1F"/>
        </w:tc>
        <w:tc>
          <w:tcPr>
            <w:tcW w:w="2628" w:type="dxa"/>
            <w:vMerge/>
            <w:vAlign w:val="center"/>
          </w:tcPr>
          <w:p w14:paraId="6756226F" w14:textId="77777777" w:rsidR="00380C1F" w:rsidRPr="00742B6D" w:rsidRDefault="00380C1F" w:rsidP="00846C96">
            <w:pPr>
              <w:jc w:val="center"/>
            </w:pPr>
          </w:p>
        </w:tc>
        <w:tc>
          <w:tcPr>
            <w:tcW w:w="4758" w:type="dxa"/>
            <w:tcMar>
              <w:left w:w="70" w:type="dxa"/>
              <w:right w:w="70" w:type="dxa"/>
            </w:tcMar>
            <w:vAlign w:val="bottom"/>
          </w:tcPr>
          <w:p w14:paraId="33B1AA89" w14:textId="4E2A7D8D"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3.3.3 Personas con discapacidad atendidas en el Centro de Orientación a Víctimas de Siniestros Viales - ORVI</w:t>
            </w:r>
          </w:p>
        </w:tc>
      </w:tr>
      <w:tr w:rsidR="2C86290B" w:rsidRPr="00742B6D" w14:paraId="4D4A2687" w14:textId="77777777" w:rsidTr="0005CCB5">
        <w:trPr>
          <w:trHeight w:val="285"/>
        </w:trPr>
        <w:tc>
          <w:tcPr>
            <w:tcW w:w="1965" w:type="dxa"/>
            <w:vMerge/>
            <w:vAlign w:val="center"/>
          </w:tcPr>
          <w:p w14:paraId="4DE5C438" w14:textId="77777777" w:rsidR="00380C1F" w:rsidRPr="00742B6D" w:rsidRDefault="00380C1F"/>
        </w:tc>
        <w:tc>
          <w:tcPr>
            <w:tcW w:w="2628" w:type="dxa"/>
            <w:vMerge/>
            <w:vAlign w:val="center"/>
          </w:tcPr>
          <w:p w14:paraId="4628E8AE" w14:textId="77777777" w:rsidR="00380C1F" w:rsidRPr="00742B6D" w:rsidRDefault="00380C1F" w:rsidP="00846C96">
            <w:pPr>
              <w:jc w:val="center"/>
            </w:pPr>
          </w:p>
        </w:tc>
        <w:tc>
          <w:tcPr>
            <w:tcW w:w="4758" w:type="dxa"/>
            <w:tcMar>
              <w:left w:w="70" w:type="dxa"/>
              <w:right w:w="70" w:type="dxa"/>
            </w:tcMar>
            <w:vAlign w:val="bottom"/>
          </w:tcPr>
          <w:p w14:paraId="72490C24" w14:textId="2B99CF8D"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3.3.5 Encuentros de socialización sobre el Sistema Transmilenio dirigidos a personas con discapacidad.</w:t>
            </w:r>
          </w:p>
        </w:tc>
      </w:tr>
      <w:tr w:rsidR="2C86290B" w:rsidRPr="00742B6D" w14:paraId="1935EA22" w14:textId="77777777" w:rsidTr="0005CCB5">
        <w:trPr>
          <w:trHeight w:val="570"/>
        </w:trPr>
        <w:tc>
          <w:tcPr>
            <w:tcW w:w="1965" w:type="dxa"/>
            <w:vMerge/>
            <w:vAlign w:val="center"/>
          </w:tcPr>
          <w:p w14:paraId="41FC8FE6" w14:textId="77777777" w:rsidR="00380C1F" w:rsidRPr="00742B6D" w:rsidRDefault="00380C1F"/>
        </w:tc>
        <w:tc>
          <w:tcPr>
            <w:tcW w:w="2628" w:type="dxa"/>
            <w:vMerge/>
            <w:vAlign w:val="center"/>
          </w:tcPr>
          <w:p w14:paraId="159D95FA" w14:textId="77777777" w:rsidR="00380C1F" w:rsidRPr="00742B6D" w:rsidRDefault="00380C1F" w:rsidP="00846C96">
            <w:pPr>
              <w:jc w:val="center"/>
            </w:pPr>
          </w:p>
        </w:tc>
        <w:tc>
          <w:tcPr>
            <w:tcW w:w="4758" w:type="dxa"/>
            <w:tcMar>
              <w:left w:w="70" w:type="dxa"/>
              <w:right w:w="70" w:type="dxa"/>
            </w:tcMar>
            <w:vAlign w:val="bottom"/>
          </w:tcPr>
          <w:p w14:paraId="505E36FD" w14:textId="5D359AFB"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2.1.11 Actividades de divulgación y sensibilización en gestión integral del riesgo, atención y mitigación de desastres con enfoque diferencial, dirigidas a personas con discapacidad y personas cuidadoras de personas con discapacidad.</w:t>
            </w:r>
          </w:p>
        </w:tc>
      </w:tr>
      <w:tr w:rsidR="2C86290B" w:rsidRPr="00742B6D" w14:paraId="03C4BBB0" w14:textId="77777777" w:rsidTr="0005CCB5">
        <w:trPr>
          <w:trHeight w:val="285"/>
        </w:trPr>
        <w:tc>
          <w:tcPr>
            <w:tcW w:w="1965" w:type="dxa"/>
            <w:vMerge/>
            <w:vAlign w:val="center"/>
          </w:tcPr>
          <w:p w14:paraId="29F3F258" w14:textId="77777777" w:rsidR="00380C1F" w:rsidRPr="00742B6D" w:rsidRDefault="00380C1F"/>
        </w:tc>
        <w:tc>
          <w:tcPr>
            <w:tcW w:w="2628" w:type="dxa"/>
            <w:vMerge/>
            <w:vAlign w:val="center"/>
          </w:tcPr>
          <w:p w14:paraId="1D872463" w14:textId="77777777" w:rsidR="00380C1F" w:rsidRPr="00742B6D" w:rsidRDefault="00380C1F" w:rsidP="00846C96">
            <w:pPr>
              <w:jc w:val="center"/>
            </w:pPr>
          </w:p>
        </w:tc>
        <w:tc>
          <w:tcPr>
            <w:tcW w:w="4758" w:type="dxa"/>
            <w:tcMar>
              <w:left w:w="70" w:type="dxa"/>
              <w:right w:w="70" w:type="dxa"/>
            </w:tcMar>
            <w:vAlign w:val="bottom"/>
          </w:tcPr>
          <w:p w14:paraId="0F19164E" w14:textId="1D63D5B0"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3.5.2 Diagnóstico de caracterización de accesibilidad en la infraestructura educativa pública de Bogotá</w:t>
            </w:r>
          </w:p>
        </w:tc>
      </w:tr>
      <w:tr w:rsidR="2C86290B" w:rsidRPr="00742B6D" w14:paraId="3ABD3E41" w14:textId="77777777" w:rsidTr="0005CCB5">
        <w:trPr>
          <w:trHeight w:val="570"/>
        </w:trPr>
        <w:tc>
          <w:tcPr>
            <w:tcW w:w="1965" w:type="dxa"/>
            <w:vMerge/>
            <w:vAlign w:val="center"/>
          </w:tcPr>
          <w:p w14:paraId="20B9308C" w14:textId="77777777" w:rsidR="00380C1F" w:rsidRPr="00742B6D" w:rsidRDefault="00380C1F"/>
        </w:tc>
        <w:tc>
          <w:tcPr>
            <w:tcW w:w="2628" w:type="dxa"/>
            <w:vMerge w:val="restart"/>
            <w:tcMar>
              <w:left w:w="70" w:type="dxa"/>
              <w:right w:w="70" w:type="dxa"/>
            </w:tcMar>
            <w:vAlign w:val="center"/>
          </w:tcPr>
          <w:p w14:paraId="39A7C3C1" w14:textId="4008E67B" w:rsidR="2C86290B" w:rsidRPr="00742B6D" w:rsidRDefault="08E3EBAE" w:rsidP="384E2CF5">
            <w:pPr>
              <w:spacing w:after="0"/>
              <w:jc w:val="both"/>
            </w:pPr>
            <w:r w:rsidRPr="00742B6D">
              <w:rPr>
                <w:rFonts w:ascii="Arial" w:eastAsia="Arial" w:hAnsi="Arial" w:cs="Arial"/>
                <w:color w:val="000000" w:themeColor="text1"/>
                <w:sz w:val="18"/>
                <w:szCs w:val="18"/>
              </w:rPr>
              <w:t>Vivienda digna y accesible</w:t>
            </w:r>
          </w:p>
        </w:tc>
        <w:tc>
          <w:tcPr>
            <w:tcW w:w="4758" w:type="dxa"/>
            <w:tcMar>
              <w:left w:w="70" w:type="dxa"/>
              <w:right w:w="70" w:type="dxa"/>
            </w:tcMar>
            <w:vAlign w:val="bottom"/>
          </w:tcPr>
          <w:p w14:paraId="5F349788" w14:textId="529757E6"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1.1.41 Subsidio distrital para la adquisición de vivienda nueva VIS y VIP en Bogotá para hogares con por lo menos una persona con discapacidad. </w:t>
            </w:r>
          </w:p>
        </w:tc>
      </w:tr>
      <w:tr w:rsidR="2C86290B" w:rsidRPr="00742B6D" w14:paraId="01083671" w14:textId="77777777" w:rsidTr="0005CCB5">
        <w:trPr>
          <w:trHeight w:val="570"/>
        </w:trPr>
        <w:tc>
          <w:tcPr>
            <w:tcW w:w="1965" w:type="dxa"/>
            <w:vMerge/>
            <w:vAlign w:val="center"/>
          </w:tcPr>
          <w:p w14:paraId="07FC398F" w14:textId="77777777" w:rsidR="00380C1F" w:rsidRPr="00742B6D" w:rsidRDefault="00380C1F"/>
        </w:tc>
        <w:tc>
          <w:tcPr>
            <w:tcW w:w="2628" w:type="dxa"/>
            <w:vMerge/>
            <w:vAlign w:val="center"/>
          </w:tcPr>
          <w:p w14:paraId="5E9D9075" w14:textId="77777777" w:rsidR="00380C1F" w:rsidRPr="00742B6D" w:rsidRDefault="00380C1F" w:rsidP="00846C96">
            <w:pPr>
              <w:jc w:val="center"/>
            </w:pPr>
          </w:p>
        </w:tc>
        <w:tc>
          <w:tcPr>
            <w:tcW w:w="4758" w:type="dxa"/>
            <w:tcMar>
              <w:left w:w="70" w:type="dxa"/>
              <w:right w:w="70" w:type="dxa"/>
            </w:tcMar>
            <w:vAlign w:val="bottom"/>
          </w:tcPr>
          <w:p w14:paraId="58918439" w14:textId="1090C878" w:rsidR="2C86290B" w:rsidRPr="00742B6D" w:rsidRDefault="1D58D2E2"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1.1.42 Estrategia</w:t>
            </w:r>
            <w:r w:rsidR="2892B67B" w:rsidRPr="0005CCB5">
              <w:rPr>
                <w:rFonts w:ascii="Arial" w:eastAsia="Arial" w:hAnsi="Arial" w:cs="Arial"/>
                <w:color w:val="000000" w:themeColor="text1"/>
                <w:sz w:val="18"/>
                <w:szCs w:val="18"/>
              </w:rPr>
              <w:t xml:space="preserve"> de difusión y socialización de las oportunidades y ruta de acceso a subsidios de vivienda, dirigida a personas con discapacidad y personas cuidadoras de personas con discapacidad en el distrito capital.</w:t>
            </w:r>
          </w:p>
        </w:tc>
      </w:tr>
      <w:tr w:rsidR="2C86290B" w:rsidRPr="00742B6D" w14:paraId="33E9E411" w14:textId="77777777" w:rsidTr="0005CCB5">
        <w:trPr>
          <w:trHeight w:val="870"/>
        </w:trPr>
        <w:tc>
          <w:tcPr>
            <w:tcW w:w="1965" w:type="dxa"/>
            <w:vMerge/>
            <w:vAlign w:val="center"/>
          </w:tcPr>
          <w:p w14:paraId="62BA1E18" w14:textId="77777777" w:rsidR="00380C1F" w:rsidRPr="00742B6D" w:rsidRDefault="00380C1F"/>
        </w:tc>
        <w:tc>
          <w:tcPr>
            <w:tcW w:w="2628" w:type="dxa"/>
            <w:vMerge w:val="restart"/>
            <w:tcMar>
              <w:left w:w="70" w:type="dxa"/>
              <w:right w:w="70" w:type="dxa"/>
            </w:tcMar>
            <w:vAlign w:val="center"/>
          </w:tcPr>
          <w:p w14:paraId="1B41161B" w14:textId="093B8491" w:rsidR="2C86290B" w:rsidRPr="00742B6D" w:rsidRDefault="69067032" w:rsidP="384E2CF5">
            <w:pPr>
              <w:spacing w:after="0"/>
              <w:jc w:val="both"/>
            </w:pPr>
            <w:r w:rsidRPr="00742B6D">
              <w:rPr>
                <w:rFonts w:ascii="Arial" w:eastAsia="Arial" w:hAnsi="Arial" w:cs="Arial"/>
                <w:color w:val="000000" w:themeColor="text1"/>
                <w:sz w:val="18"/>
                <w:szCs w:val="18"/>
              </w:rPr>
              <w:t>Prácticas</w:t>
            </w:r>
            <w:r w:rsidR="08E3EBAE" w:rsidRPr="00742B6D">
              <w:rPr>
                <w:rFonts w:ascii="Arial" w:eastAsia="Arial" w:hAnsi="Arial" w:cs="Arial"/>
                <w:color w:val="000000" w:themeColor="text1"/>
                <w:sz w:val="18"/>
                <w:szCs w:val="18"/>
              </w:rPr>
              <w:t xml:space="preserve"> culturales, </w:t>
            </w:r>
            <w:r w:rsidRPr="00742B6D">
              <w:rPr>
                <w:rFonts w:ascii="Arial" w:eastAsia="Arial" w:hAnsi="Arial" w:cs="Arial"/>
                <w:color w:val="000000" w:themeColor="text1"/>
                <w:sz w:val="18"/>
                <w:szCs w:val="18"/>
              </w:rPr>
              <w:t>artísticas</w:t>
            </w:r>
            <w:r w:rsidR="08E3EBAE" w:rsidRPr="00742B6D">
              <w:rPr>
                <w:rFonts w:ascii="Arial" w:eastAsia="Arial" w:hAnsi="Arial" w:cs="Arial"/>
                <w:color w:val="000000" w:themeColor="text1"/>
                <w:sz w:val="18"/>
                <w:szCs w:val="18"/>
              </w:rPr>
              <w:t xml:space="preserve"> y recreativas y deportivas, accesibles e incluyentes</w:t>
            </w:r>
          </w:p>
        </w:tc>
        <w:tc>
          <w:tcPr>
            <w:tcW w:w="4758" w:type="dxa"/>
            <w:tcMar>
              <w:left w:w="70" w:type="dxa"/>
              <w:right w:w="70" w:type="dxa"/>
            </w:tcMar>
            <w:vAlign w:val="bottom"/>
          </w:tcPr>
          <w:p w14:paraId="17433FC4" w14:textId="37D5AC01" w:rsidR="2C86290B" w:rsidRPr="00742B6D" w:rsidRDefault="4C3907CD"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1.1.7 Actividades</w:t>
            </w:r>
            <w:r w:rsidR="2892B67B" w:rsidRPr="0005CCB5">
              <w:rPr>
                <w:rFonts w:ascii="Arial" w:eastAsia="Arial" w:hAnsi="Arial" w:cs="Arial"/>
                <w:color w:val="000000" w:themeColor="text1"/>
                <w:sz w:val="18"/>
                <w:szCs w:val="18"/>
              </w:rPr>
              <w:t xml:space="preserve"> recreativas dirigidas a personas con discapacidad, familias y personas cuidadoras en todo el transcurrir vital, que cuenten con las adaptaciones y ajustes razonables para el disfrute del tiempo libre.</w:t>
            </w:r>
          </w:p>
        </w:tc>
      </w:tr>
      <w:tr w:rsidR="2C86290B" w:rsidRPr="00742B6D" w14:paraId="1ED38E59" w14:textId="77777777" w:rsidTr="0005CCB5">
        <w:trPr>
          <w:trHeight w:val="870"/>
        </w:trPr>
        <w:tc>
          <w:tcPr>
            <w:tcW w:w="1965" w:type="dxa"/>
            <w:vMerge/>
            <w:vAlign w:val="center"/>
          </w:tcPr>
          <w:p w14:paraId="520977EB" w14:textId="77777777" w:rsidR="00380C1F" w:rsidRPr="00742B6D" w:rsidRDefault="00380C1F"/>
        </w:tc>
        <w:tc>
          <w:tcPr>
            <w:tcW w:w="2628" w:type="dxa"/>
            <w:vMerge/>
            <w:vAlign w:val="center"/>
          </w:tcPr>
          <w:p w14:paraId="088FA375" w14:textId="77777777" w:rsidR="00380C1F" w:rsidRPr="00742B6D" w:rsidRDefault="00380C1F"/>
        </w:tc>
        <w:tc>
          <w:tcPr>
            <w:tcW w:w="4758" w:type="dxa"/>
            <w:tcMar>
              <w:left w:w="70" w:type="dxa"/>
              <w:right w:w="70" w:type="dxa"/>
            </w:tcMar>
            <w:vAlign w:val="bottom"/>
          </w:tcPr>
          <w:p w14:paraId="2FE9BC53" w14:textId="37C0C4D4" w:rsidR="2C86290B" w:rsidRPr="00742B6D" w:rsidRDefault="167329B2"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1.1.8 Sesiones</w:t>
            </w:r>
            <w:r w:rsidR="2892B67B" w:rsidRPr="0005CCB5">
              <w:rPr>
                <w:rFonts w:ascii="Arial" w:eastAsia="Arial" w:hAnsi="Arial" w:cs="Arial"/>
                <w:color w:val="000000" w:themeColor="text1"/>
                <w:sz w:val="18"/>
                <w:szCs w:val="18"/>
              </w:rPr>
              <w:t xml:space="preserve"> de actividad </w:t>
            </w:r>
            <w:r w:rsidR="72AF1E2A" w:rsidRPr="0005CCB5">
              <w:rPr>
                <w:rFonts w:ascii="Arial" w:eastAsia="Arial" w:hAnsi="Arial" w:cs="Arial"/>
                <w:color w:val="000000" w:themeColor="text1"/>
                <w:sz w:val="18"/>
                <w:szCs w:val="18"/>
              </w:rPr>
              <w:t>física orientadas</w:t>
            </w:r>
            <w:r w:rsidR="2892B67B" w:rsidRPr="0005CCB5">
              <w:rPr>
                <w:rFonts w:ascii="Arial" w:eastAsia="Arial" w:hAnsi="Arial" w:cs="Arial"/>
                <w:color w:val="000000" w:themeColor="text1"/>
                <w:sz w:val="18"/>
                <w:szCs w:val="18"/>
              </w:rPr>
              <w:t xml:space="preserve"> al desarrollo de hábitos de vida saludable y fortalecimiento de habilidades para la vida dirigidas a personas cuidadoras </w:t>
            </w:r>
            <w:r w:rsidR="2892B67B" w:rsidRPr="0005CCB5">
              <w:rPr>
                <w:rFonts w:ascii="Arial" w:eastAsia="Arial" w:hAnsi="Arial" w:cs="Arial"/>
                <w:color w:val="000000" w:themeColor="text1"/>
                <w:sz w:val="18"/>
                <w:szCs w:val="18"/>
              </w:rPr>
              <w:lastRenderedPageBreak/>
              <w:t xml:space="preserve">de personas con </w:t>
            </w:r>
            <w:r w:rsidR="3AF5FF06" w:rsidRPr="0005CCB5">
              <w:rPr>
                <w:rFonts w:ascii="Arial" w:eastAsia="Arial" w:hAnsi="Arial" w:cs="Arial"/>
                <w:color w:val="000000" w:themeColor="text1"/>
                <w:sz w:val="18"/>
                <w:szCs w:val="18"/>
              </w:rPr>
              <w:t>discapacidad, acorde</w:t>
            </w:r>
            <w:r w:rsidR="2892B67B" w:rsidRPr="0005CCB5">
              <w:rPr>
                <w:rFonts w:ascii="Arial" w:eastAsia="Arial" w:hAnsi="Arial" w:cs="Arial"/>
                <w:color w:val="000000" w:themeColor="text1"/>
                <w:sz w:val="18"/>
                <w:szCs w:val="18"/>
              </w:rPr>
              <w:t xml:space="preserve"> a las condiciones y características específicas de esta población</w:t>
            </w:r>
          </w:p>
        </w:tc>
      </w:tr>
      <w:tr w:rsidR="2C86290B" w:rsidRPr="00742B6D" w14:paraId="347E0D33" w14:textId="77777777" w:rsidTr="0005CCB5">
        <w:trPr>
          <w:trHeight w:val="285"/>
        </w:trPr>
        <w:tc>
          <w:tcPr>
            <w:tcW w:w="1965" w:type="dxa"/>
            <w:vMerge/>
            <w:vAlign w:val="center"/>
          </w:tcPr>
          <w:p w14:paraId="77D657BB" w14:textId="77777777" w:rsidR="00380C1F" w:rsidRPr="00742B6D" w:rsidRDefault="00380C1F"/>
        </w:tc>
        <w:tc>
          <w:tcPr>
            <w:tcW w:w="2628" w:type="dxa"/>
            <w:vMerge/>
            <w:vAlign w:val="center"/>
          </w:tcPr>
          <w:p w14:paraId="680D5065" w14:textId="77777777" w:rsidR="00380C1F" w:rsidRPr="00742B6D" w:rsidRDefault="00380C1F"/>
        </w:tc>
        <w:tc>
          <w:tcPr>
            <w:tcW w:w="4758" w:type="dxa"/>
            <w:tcMar>
              <w:left w:w="70" w:type="dxa"/>
              <w:right w:w="70" w:type="dxa"/>
            </w:tcMar>
            <w:vAlign w:val="bottom"/>
          </w:tcPr>
          <w:p w14:paraId="23F38093" w14:textId="4E667EA1" w:rsidR="2C86290B" w:rsidRPr="00742B6D" w:rsidRDefault="49D2E25D"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1.1.9 </w:t>
            </w:r>
            <w:r w:rsidR="5BE9E791" w:rsidRPr="0005CCB5">
              <w:rPr>
                <w:rFonts w:ascii="Arial" w:eastAsia="Arial" w:hAnsi="Arial" w:cs="Arial"/>
                <w:color w:val="000000" w:themeColor="text1"/>
                <w:sz w:val="18"/>
                <w:szCs w:val="18"/>
              </w:rPr>
              <w:t>Atención de</w:t>
            </w:r>
            <w:r w:rsidR="2892B67B" w:rsidRPr="0005CCB5">
              <w:rPr>
                <w:rFonts w:ascii="Arial" w:eastAsia="Arial" w:hAnsi="Arial" w:cs="Arial"/>
                <w:color w:val="000000" w:themeColor="text1"/>
                <w:sz w:val="18"/>
                <w:szCs w:val="18"/>
              </w:rPr>
              <w:t xml:space="preserve"> personas con Discapacidad en programas de formación deportiva. </w:t>
            </w:r>
          </w:p>
        </w:tc>
      </w:tr>
      <w:tr w:rsidR="2C86290B" w:rsidRPr="00742B6D" w14:paraId="14784F7E" w14:textId="77777777" w:rsidTr="0005CCB5">
        <w:trPr>
          <w:trHeight w:val="285"/>
        </w:trPr>
        <w:tc>
          <w:tcPr>
            <w:tcW w:w="1965" w:type="dxa"/>
            <w:vMerge/>
            <w:vAlign w:val="center"/>
          </w:tcPr>
          <w:p w14:paraId="13F9477C" w14:textId="77777777" w:rsidR="00380C1F" w:rsidRPr="00742B6D" w:rsidRDefault="00380C1F"/>
        </w:tc>
        <w:tc>
          <w:tcPr>
            <w:tcW w:w="2628" w:type="dxa"/>
            <w:vMerge/>
            <w:vAlign w:val="center"/>
          </w:tcPr>
          <w:p w14:paraId="5032FBDB" w14:textId="77777777" w:rsidR="00380C1F" w:rsidRPr="00742B6D" w:rsidRDefault="00380C1F"/>
        </w:tc>
        <w:tc>
          <w:tcPr>
            <w:tcW w:w="4758" w:type="dxa"/>
            <w:tcMar>
              <w:left w:w="70" w:type="dxa"/>
              <w:right w:w="70" w:type="dxa"/>
            </w:tcMar>
            <w:vAlign w:val="bottom"/>
          </w:tcPr>
          <w:p w14:paraId="4C1C3F99" w14:textId="17C6DE78" w:rsidR="2C86290B" w:rsidRPr="00742B6D" w:rsidRDefault="0F4CD5BE"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1.1.10 Apoyo</w:t>
            </w:r>
            <w:r w:rsidR="2892B67B" w:rsidRPr="0005CCB5">
              <w:rPr>
                <w:rFonts w:ascii="Arial" w:eastAsia="Arial" w:hAnsi="Arial" w:cs="Arial"/>
                <w:color w:val="000000" w:themeColor="text1"/>
                <w:sz w:val="18"/>
                <w:szCs w:val="18"/>
              </w:rPr>
              <w:t xml:space="preserve"> técnico, científico y social a los deportistas con Discapacidad de alto rendimiento del registro de Bogotá.</w:t>
            </w:r>
          </w:p>
        </w:tc>
      </w:tr>
      <w:tr w:rsidR="2C86290B" w:rsidRPr="00742B6D" w14:paraId="07FC2150" w14:textId="77777777" w:rsidTr="0005CCB5">
        <w:trPr>
          <w:trHeight w:val="570"/>
        </w:trPr>
        <w:tc>
          <w:tcPr>
            <w:tcW w:w="1965" w:type="dxa"/>
            <w:vMerge/>
            <w:vAlign w:val="center"/>
          </w:tcPr>
          <w:p w14:paraId="002D0EBD" w14:textId="77777777" w:rsidR="00380C1F" w:rsidRPr="00742B6D" w:rsidRDefault="00380C1F"/>
        </w:tc>
        <w:tc>
          <w:tcPr>
            <w:tcW w:w="2628" w:type="dxa"/>
            <w:vMerge/>
            <w:vAlign w:val="center"/>
          </w:tcPr>
          <w:p w14:paraId="25C161A6" w14:textId="77777777" w:rsidR="00380C1F" w:rsidRPr="00742B6D" w:rsidRDefault="00380C1F"/>
        </w:tc>
        <w:tc>
          <w:tcPr>
            <w:tcW w:w="4758" w:type="dxa"/>
            <w:tcMar>
              <w:left w:w="70" w:type="dxa"/>
              <w:right w:w="70" w:type="dxa"/>
            </w:tcMar>
            <w:vAlign w:val="bottom"/>
          </w:tcPr>
          <w:p w14:paraId="2C405A9E" w14:textId="53C3EC8A" w:rsidR="2C86290B" w:rsidRPr="00742B6D" w:rsidRDefault="2892B67B"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1.1.11   Formación </w:t>
            </w:r>
            <w:r w:rsidR="6100E293" w:rsidRPr="0005CCB5">
              <w:rPr>
                <w:rFonts w:ascii="Arial" w:eastAsia="Arial" w:hAnsi="Arial" w:cs="Arial"/>
                <w:color w:val="000000" w:themeColor="text1"/>
                <w:sz w:val="18"/>
                <w:szCs w:val="18"/>
              </w:rPr>
              <w:t>de niños</w:t>
            </w:r>
            <w:r w:rsidRPr="0005CCB5">
              <w:rPr>
                <w:rFonts w:ascii="Arial" w:eastAsia="Arial" w:hAnsi="Arial" w:cs="Arial"/>
                <w:color w:val="000000" w:themeColor="text1"/>
                <w:sz w:val="18"/>
                <w:szCs w:val="18"/>
              </w:rPr>
              <w:t>, niñas, adolescentes y jóvenes con discapacidad, en disciplinas deportivas priorizadas, en el marco de la jornada escolar complementaria.</w:t>
            </w:r>
          </w:p>
        </w:tc>
      </w:tr>
      <w:tr w:rsidR="2C86290B" w:rsidRPr="00742B6D" w14:paraId="68FF95F7" w14:textId="77777777" w:rsidTr="0005CCB5">
        <w:trPr>
          <w:trHeight w:val="570"/>
        </w:trPr>
        <w:tc>
          <w:tcPr>
            <w:tcW w:w="1965" w:type="dxa"/>
            <w:vMerge/>
            <w:vAlign w:val="center"/>
          </w:tcPr>
          <w:p w14:paraId="3327CC4E" w14:textId="77777777" w:rsidR="00380C1F" w:rsidRPr="00742B6D" w:rsidRDefault="00380C1F"/>
        </w:tc>
        <w:tc>
          <w:tcPr>
            <w:tcW w:w="2628" w:type="dxa"/>
            <w:vMerge/>
            <w:vAlign w:val="center"/>
          </w:tcPr>
          <w:p w14:paraId="38FAF272" w14:textId="77777777" w:rsidR="00380C1F" w:rsidRPr="00742B6D" w:rsidRDefault="00380C1F"/>
        </w:tc>
        <w:tc>
          <w:tcPr>
            <w:tcW w:w="4758" w:type="dxa"/>
            <w:tcMar>
              <w:left w:w="70" w:type="dxa"/>
              <w:right w:w="70" w:type="dxa"/>
            </w:tcMar>
            <w:vAlign w:val="bottom"/>
          </w:tcPr>
          <w:p w14:paraId="6C8D5F72" w14:textId="02F6F243" w:rsidR="2C86290B" w:rsidRPr="00742B6D" w:rsidRDefault="2F6DC466"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1.1.23 Estímulos</w:t>
            </w:r>
            <w:r w:rsidR="2892B67B" w:rsidRPr="0005CCB5">
              <w:rPr>
                <w:rFonts w:ascii="Arial" w:eastAsia="Arial" w:hAnsi="Arial" w:cs="Arial"/>
                <w:color w:val="000000" w:themeColor="text1"/>
                <w:sz w:val="18"/>
                <w:szCs w:val="18"/>
              </w:rPr>
              <w:t xml:space="preserve"> dirigidos a personas con discapacidad para el apoyo </w:t>
            </w:r>
            <w:r w:rsidR="33DB0894" w:rsidRPr="0005CCB5">
              <w:rPr>
                <w:rFonts w:ascii="Arial" w:eastAsia="Arial" w:hAnsi="Arial" w:cs="Arial"/>
                <w:color w:val="000000" w:themeColor="text1"/>
                <w:sz w:val="18"/>
                <w:szCs w:val="18"/>
              </w:rPr>
              <w:t>de iniciativas</w:t>
            </w:r>
            <w:r w:rsidR="2892B67B" w:rsidRPr="0005CCB5">
              <w:rPr>
                <w:rFonts w:ascii="Arial" w:eastAsia="Arial" w:hAnsi="Arial" w:cs="Arial"/>
                <w:color w:val="000000" w:themeColor="text1"/>
                <w:sz w:val="18"/>
                <w:szCs w:val="18"/>
              </w:rPr>
              <w:t>, procesos y prácticas culturales, artísticas y patrimoniales de creación, formación y circulación</w:t>
            </w:r>
          </w:p>
        </w:tc>
      </w:tr>
      <w:tr w:rsidR="2C86290B" w:rsidRPr="00742B6D" w14:paraId="7E7EF822" w14:textId="77777777" w:rsidTr="0005CCB5">
        <w:trPr>
          <w:trHeight w:val="285"/>
        </w:trPr>
        <w:tc>
          <w:tcPr>
            <w:tcW w:w="1965" w:type="dxa"/>
            <w:vMerge/>
            <w:vAlign w:val="center"/>
          </w:tcPr>
          <w:p w14:paraId="7610124D" w14:textId="77777777" w:rsidR="00380C1F" w:rsidRPr="00742B6D" w:rsidRDefault="00380C1F"/>
        </w:tc>
        <w:tc>
          <w:tcPr>
            <w:tcW w:w="2628" w:type="dxa"/>
            <w:vMerge/>
            <w:vAlign w:val="center"/>
          </w:tcPr>
          <w:p w14:paraId="21AAB5FD" w14:textId="77777777" w:rsidR="00380C1F" w:rsidRPr="00742B6D" w:rsidRDefault="00380C1F"/>
        </w:tc>
        <w:tc>
          <w:tcPr>
            <w:tcW w:w="4758" w:type="dxa"/>
            <w:tcMar>
              <w:left w:w="70" w:type="dxa"/>
              <w:right w:w="70" w:type="dxa"/>
            </w:tcMar>
            <w:vAlign w:val="bottom"/>
          </w:tcPr>
          <w:p w14:paraId="05710C27" w14:textId="05EF23C0" w:rsidR="2C86290B" w:rsidRPr="00742B6D" w:rsidRDefault="1EDB1440"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 xml:space="preserve">1.1.24 </w:t>
            </w:r>
            <w:r w:rsidR="030E118E" w:rsidRPr="0005CCB5">
              <w:rPr>
                <w:rFonts w:ascii="Arial" w:eastAsia="Arial" w:hAnsi="Arial" w:cs="Arial"/>
                <w:color w:val="000000" w:themeColor="text1"/>
                <w:sz w:val="18"/>
                <w:szCs w:val="18"/>
              </w:rPr>
              <w:t>Procesos de</w:t>
            </w:r>
            <w:r w:rsidR="2892B67B" w:rsidRPr="0005CCB5">
              <w:rPr>
                <w:rFonts w:ascii="Arial" w:eastAsia="Arial" w:hAnsi="Arial" w:cs="Arial"/>
                <w:color w:val="000000" w:themeColor="text1"/>
                <w:sz w:val="18"/>
                <w:szCs w:val="18"/>
              </w:rPr>
              <w:t xml:space="preserve"> formación artística y cultural para Personas con Discapacidad de todo el transcurrir vital</w:t>
            </w:r>
          </w:p>
        </w:tc>
      </w:tr>
      <w:tr w:rsidR="2C86290B" w:rsidRPr="00742B6D" w14:paraId="36B2F240" w14:textId="77777777" w:rsidTr="0005CCB5">
        <w:trPr>
          <w:trHeight w:val="285"/>
        </w:trPr>
        <w:tc>
          <w:tcPr>
            <w:tcW w:w="1965" w:type="dxa"/>
            <w:vMerge/>
            <w:vAlign w:val="center"/>
          </w:tcPr>
          <w:p w14:paraId="61A4B380" w14:textId="77777777" w:rsidR="00380C1F" w:rsidRPr="00742B6D" w:rsidRDefault="00380C1F"/>
        </w:tc>
        <w:tc>
          <w:tcPr>
            <w:tcW w:w="2628" w:type="dxa"/>
            <w:vMerge/>
            <w:vAlign w:val="center"/>
          </w:tcPr>
          <w:p w14:paraId="48E8E805" w14:textId="77777777" w:rsidR="00380C1F" w:rsidRPr="00742B6D" w:rsidRDefault="00380C1F"/>
        </w:tc>
        <w:tc>
          <w:tcPr>
            <w:tcW w:w="4758" w:type="dxa"/>
            <w:tcMar>
              <w:left w:w="70" w:type="dxa"/>
              <w:right w:w="70" w:type="dxa"/>
            </w:tcMar>
            <w:vAlign w:val="bottom"/>
          </w:tcPr>
          <w:p w14:paraId="7729E9CA" w14:textId="373AC667" w:rsidR="2C86290B" w:rsidRPr="00742B6D" w:rsidRDefault="591CFA37"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1.1.25 Actividades</w:t>
            </w:r>
            <w:r w:rsidR="2892B67B" w:rsidRPr="0005CCB5">
              <w:rPr>
                <w:rFonts w:ascii="Arial" w:eastAsia="Arial" w:hAnsi="Arial" w:cs="Arial"/>
                <w:color w:val="000000" w:themeColor="text1"/>
                <w:sz w:val="18"/>
                <w:szCs w:val="18"/>
              </w:rPr>
              <w:t xml:space="preserve"> de fomento a la lectura, escritura y oralidad para personas con discapacidad</w:t>
            </w:r>
          </w:p>
        </w:tc>
      </w:tr>
      <w:tr w:rsidR="2C86290B" w:rsidRPr="00742B6D" w14:paraId="29353DC4" w14:textId="77777777" w:rsidTr="0005CCB5">
        <w:trPr>
          <w:trHeight w:val="570"/>
        </w:trPr>
        <w:tc>
          <w:tcPr>
            <w:tcW w:w="1965" w:type="dxa"/>
            <w:vMerge/>
            <w:vAlign w:val="center"/>
          </w:tcPr>
          <w:p w14:paraId="6E151DEF" w14:textId="77777777" w:rsidR="00380C1F" w:rsidRPr="00742B6D" w:rsidRDefault="00380C1F"/>
        </w:tc>
        <w:tc>
          <w:tcPr>
            <w:tcW w:w="2628" w:type="dxa"/>
            <w:vMerge/>
            <w:vAlign w:val="center"/>
          </w:tcPr>
          <w:p w14:paraId="27D39E28" w14:textId="77777777" w:rsidR="00380C1F" w:rsidRPr="00742B6D" w:rsidRDefault="00380C1F"/>
        </w:tc>
        <w:tc>
          <w:tcPr>
            <w:tcW w:w="4758" w:type="dxa"/>
            <w:tcMar>
              <w:left w:w="70" w:type="dxa"/>
              <w:right w:w="70" w:type="dxa"/>
            </w:tcMar>
            <w:vAlign w:val="bottom"/>
          </w:tcPr>
          <w:p w14:paraId="203BFD91" w14:textId="373479B8" w:rsidR="2C86290B" w:rsidRPr="00742B6D" w:rsidRDefault="0B623685"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2.1.8 Directorio</w:t>
            </w:r>
            <w:r w:rsidR="2892B67B" w:rsidRPr="0005CCB5">
              <w:rPr>
                <w:rFonts w:ascii="Arial" w:eastAsia="Arial" w:hAnsi="Arial" w:cs="Arial"/>
                <w:color w:val="000000" w:themeColor="text1"/>
                <w:sz w:val="18"/>
                <w:szCs w:val="18"/>
              </w:rPr>
              <w:t xml:space="preserve"> de artistas y agrupaciones de discapacidad en Bogotá en el marco de lo establecido en el Decreto 813 de 2017</w:t>
            </w:r>
          </w:p>
        </w:tc>
      </w:tr>
      <w:tr w:rsidR="2C86290B" w:rsidRPr="00742B6D" w14:paraId="2161127E" w14:textId="77777777" w:rsidTr="0005CCB5">
        <w:trPr>
          <w:trHeight w:val="570"/>
        </w:trPr>
        <w:tc>
          <w:tcPr>
            <w:tcW w:w="1965" w:type="dxa"/>
            <w:vMerge/>
            <w:vAlign w:val="center"/>
          </w:tcPr>
          <w:p w14:paraId="5202D3BE" w14:textId="77777777" w:rsidR="00380C1F" w:rsidRPr="00742B6D" w:rsidRDefault="00380C1F"/>
        </w:tc>
        <w:tc>
          <w:tcPr>
            <w:tcW w:w="2628" w:type="dxa"/>
            <w:vMerge/>
            <w:vAlign w:val="center"/>
          </w:tcPr>
          <w:p w14:paraId="14FCA693" w14:textId="77777777" w:rsidR="00380C1F" w:rsidRPr="00742B6D" w:rsidRDefault="00380C1F"/>
        </w:tc>
        <w:tc>
          <w:tcPr>
            <w:tcW w:w="4758" w:type="dxa"/>
            <w:tcMar>
              <w:left w:w="70" w:type="dxa"/>
              <w:right w:w="70" w:type="dxa"/>
            </w:tcMar>
            <w:vAlign w:val="bottom"/>
          </w:tcPr>
          <w:p w14:paraId="6B930DAE" w14:textId="3E67490B" w:rsidR="2C86290B" w:rsidRPr="00742B6D" w:rsidRDefault="753A75D4"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4.1.3 Protocolo</w:t>
            </w:r>
            <w:r w:rsidR="2892B67B" w:rsidRPr="0005CCB5">
              <w:rPr>
                <w:rFonts w:ascii="Arial" w:eastAsia="Arial" w:hAnsi="Arial" w:cs="Arial"/>
                <w:color w:val="000000" w:themeColor="text1"/>
                <w:sz w:val="18"/>
                <w:szCs w:val="18"/>
              </w:rPr>
              <w:t xml:space="preserve"> para la gestión de estrategias de transformación de factores culturales que promueven la discriminación múltiple y vulneran los derechos de las personas con discapacidad</w:t>
            </w:r>
          </w:p>
        </w:tc>
      </w:tr>
      <w:tr w:rsidR="2C86290B" w:rsidRPr="00742B6D" w14:paraId="11600F33" w14:textId="77777777" w:rsidTr="0005CCB5">
        <w:trPr>
          <w:trHeight w:val="570"/>
        </w:trPr>
        <w:tc>
          <w:tcPr>
            <w:tcW w:w="1965" w:type="dxa"/>
            <w:vMerge/>
            <w:vAlign w:val="center"/>
          </w:tcPr>
          <w:p w14:paraId="6C1C2A15" w14:textId="77777777" w:rsidR="00380C1F" w:rsidRPr="00742B6D" w:rsidRDefault="00380C1F"/>
        </w:tc>
        <w:tc>
          <w:tcPr>
            <w:tcW w:w="2628" w:type="dxa"/>
            <w:vMerge/>
            <w:vAlign w:val="center"/>
          </w:tcPr>
          <w:p w14:paraId="6AD78211" w14:textId="77777777" w:rsidR="00380C1F" w:rsidRPr="00742B6D" w:rsidRDefault="00380C1F"/>
        </w:tc>
        <w:tc>
          <w:tcPr>
            <w:tcW w:w="4758" w:type="dxa"/>
            <w:tcMar>
              <w:left w:w="70" w:type="dxa"/>
              <w:right w:w="70" w:type="dxa"/>
            </w:tcMar>
            <w:vAlign w:val="bottom"/>
          </w:tcPr>
          <w:p w14:paraId="1F679E3D" w14:textId="058C0DFB" w:rsidR="2C86290B" w:rsidRPr="00742B6D" w:rsidRDefault="6C0AD08D"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4.2.2 Eventos</w:t>
            </w:r>
            <w:r w:rsidR="2892B67B" w:rsidRPr="0005CCB5">
              <w:rPr>
                <w:rFonts w:ascii="Arial" w:eastAsia="Arial" w:hAnsi="Arial" w:cs="Arial"/>
                <w:color w:val="000000" w:themeColor="text1"/>
                <w:sz w:val="18"/>
                <w:szCs w:val="18"/>
              </w:rPr>
              <w:t xml:space="preserve"> recreativos que promueva experiencias de reconocimiento y visibilización de habilidades y capacidades </w:t>
            </w:r>
            <w:r w:rsidR="239462DA" w:rsidRPr="0005CCB5">
              <w:rPr>
                <w:rFonts w:ascii="Arial" w:eastAsia="Arial" w:hAnsi="Arial" w:cs="Arial"/>
                <w:color w:val="000000" w:themeColor="text1"/>
                <w:sz w:val="18"/>
                <w:szCs w:val="18"/>
              </w:rPr>
              <w:t>de las</w:t>
            </w:r>
            <w:r w:rsidR="2892B67B" w:rsidRPr="0005CCB5">
              <w:rPr>
                <w:rFonts w:ascii="Arial" w:eastAsia="Arial" w:hAnsi="Arial" w:cs="Arial"/>
                <w:color w:val="000000" w:themeColor="text1"/>
                <w:sz w:val="18"/>
                <w:szCs w:val="18"/>
              </w:rPr>
              <w:t xml:space="preserve"> personas con discapacidad y las personas cuidadoras de personas con discapacidad en todo el transcurrir vital.</w:t>
            </w:r>
          </w:p>
        </w:tc>
      </w:tr>
      <w:tr w:rsidR="2C86290B" w:rsidRPr="00742B6D" w14:paraId="458680EB" w14:textId="77777777" w:rsidTr="0005CCB5">
        <w:trPr>
          <w:trHeight w:val="570"/>
        </w:trPr>
        <w:tc>
          <w:tcPr>
            <w:tcW w:w="1965" w:type="dxa"/>
            <w:vMerge/>
            <w:vAlign w:val="center"/>
          </w:tcPr>
          <w:p w14:paraId="4237C41E" w14:textId="77777777" w:rsidR="00380C1F" w:rsidRPr="00742B6D" w:rsidRDefault="00380C1F"/>
        </w:tc>
        <w:tc>
          <w:tcPr>
            <w:tcW w:w="2628" w:type="dxa"/>
            <w:vMerge/>
            <w:vAlign w:val="center"/>
          </w:tcPr>
          <w:p w14:paraId="09F17449" w14:textId="77777777" w:rsidR="00380C1F" w:rsidRPr="00742B6D" w:rsidRDefault="00380C1F"/>
        </w:tc>
        <w:tc>
          <w:tcPr>
            <w:tcW w:w="4758" w:type="dxa"/>
            <w:tcMar>
              <w:left w:w="70" w:type="dxa"/>
              <w:right w:w="70" w:type="dxa"/>
            </w:tcMar>
            <w:vAlign w:val="bottom"/>
          </w:tcPr>
          <w:p w14:paraId="3B165729" w14:textId="0E5ED826" w:rsidR="2C86290B" w:rsidRPr="00742B6D" w:rsidRDefault="1EB27725"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4.2.3 Actividades</w:t>
            </w:r>
            <w:r w:rsidR="2892B67B" w:rsidRPr="0005CCB5">
              <w:rPr>
                <w:rFonts w:ascii="Arial" w:eastAsia="Arial" w:hAnsi="Arial" w:cs="Arial"/>
                <w:color w:val="000000" w:themeColor="text1"/>
                <w:sz w:val="18"/>
                <w:szCs w:val="18"/>
              </w:rPr>
              <w:t xml:space="preserve"> de visibilización de las expresiones y prácticas artísticas, culturales y tradicionales de las personas con discapacidad en el desarrollo cultural de la ciudad</w:t>
            </w:r>
          </w:p>
        </w:tc>
      </w:tr>
      <w:tr w:rsidR="2C86290B" w:rsidRPr="00742B6D" w14:paraId="6A4EBA7D" w14:textId="77777777" w:rsidTr="0005CCB5">
        <w:trPr>
          <w:trHeight w:val="320"/>
        </w:trPr>
        <w:tc>
          <w:tcPr>
            <w:tcW w:w="1965" w:type="dxa"/>
            <w:vMerge/>
            <w:vAlign w:val="center"/>
          </w:tcPr>
          <w:p w14:paraId="01508F05" w14:textId="77777777" w:rsidR="00380C1F" w:rsidRPr="00742B6D" w:rsidRDefault="00380C1F"/>
        </w:tc>
        <w:tc>
          <w:tcPr>
            <w:tcW w:w="2628" w:type="dxa"/>
            <w:vMerge/>
            <w:vAlign w:val="center"/>
          </w:tcPr>
          <w:p w14:paraId="4881B0DF" w14:textId="77777777" w:rsidR="00380C1F" w:rsidRPr="00742B6D" w:rsidRDefault="00380C1F"/>
        </w:tc>
        <w:tc>
          <w:tcPr>
            <w:tcW w:w="4758" w:type="dxa"/>
            <w:tcMar>
              <w:left w:w="70" w:type="dxa"/>
              <w:right w:w="70" w:type="dxa"/>
            </w:tcMar>
            <w:vAlign w:val="bottom"/>
          </w:tcPr>
          <w:p w14:paraId="02F38D00" w14:textId="3346A251" w:rsidR="2C86290B" w:rsidRPr="00742B6D" w:rsidRDefault="69B0C048"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4.2.4 Actividades</w:t>
            </w:r>
            <w:r w:rsidR="2892B67B" w:rsidRPr="0005CCB5">
              <w:rPr>
                <w:rFonts w:ascii="Arial" w:eastAsia="Arial" w:hAnsi="Arial" w:cs="Arial"/>
                <w:color w:val="000000" w:themeColor="text1"/>
                <w:sz w:val="18"/>
                <w:szCs w:val="18"/>
              </w:rPr>
              <w:t xml:space="preserve"> de reconocimiento y activación de espacios y procesos patrimoniales que garanticen la participación efectiva de personas con discapacidad, familias y personas cuidadoras de personas con discapacidad en todo el curso de vida, que permitan visibilizar y reflexionar sobre las diferentes experiencias de la población con discapacidad.</w:t>
            </w:r>
          </w:p>
        </w:tc>
      </w:tr>
    </w:tbl>
    <w:p w14:paraId="645D8FAF" w14:textId="1F311A51" w:rsidR="45262B1B" w:rsidRPr="00742B6D" w:rsidRDefault="45262B1B" w:rsidP="00846C96">
      <w:pPr>
        <w:spacing w:after="0" w:line="276" w:lineRule="auto"/>
        <w:jc w:val="center"/>
        <w:rPr>
          <w:rFonts w:ascii="Arial" w:eastAsia="Arial" w:hAnsi="Arial" w:cs="Arial"/>
          <w:sz w:val="18"/>
          <w:szCs w:val="18"/>
        </w:rPr>
      </w:pPr>
      <w:r w:rsidRPr="00742B6D">
        <w:rPr>
          <w:rFonts w:ascii="Arial" w:eastAsia="Arial" w:hAnsi="Arial" w:cs="Arial"/>
          <w:sz w:val="18"/>
          <w:szCs w:val="18"/>
        </w:rPr>
        <w:t xml:space="preserve">Fuente: construcción propia entidades lideres SDS y SDIS, tomado de Plan de Acción de la </w:t>
      </w:r>
      <w:r w:rsidR="006B6892">
        <w:rPr>
          <w:rFonts w:ascii="Arial" w:eastAsia="Arial" w:hAnsi="Arial" w:cs="Arial"/>
          <w:sz w:val="18"/>
          <w:szCs w:val="18"/>
        </w:rPr>
        <w:t>PPDDB</w:t>
      </w:r>
      <w:r w:rsidRPr="00742B6D">
        <w:rPr>
          <w:rFonts w:ascii="Arial" w:eastAsia="Arial" w:hAnsi="Arial" w:cs="Arial"/>
          <w:sz w:val="18"/>
          <w:szCs w:val="18"/>
        </w:rPr>
        <w:t>, agosto 2024</w:t>
      </w:r>
    </w:p>
    <w:p w14:paraId="406794B5" w14:textId="77777777" w:rsidR="00846C96" w:rsidRPr="00742B6D" w:rsidRDefault="00846C96" w:rsidP="00846C96">
      <w:pPr>
        <w:spacing w:after="0" w:line="276" w:lineRule="auto"/>
        <w:jc w:val="cente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719"/>
        <w:gridCol w:w="4742"/>
      </w:tblGrid>
      <w:tr w:rsidR="2C86290B" w:rsidRPr="00742B6D" w14:paraId="7923B844" w14:textId="77777777" w:rsidTr="0005CCB5">
        <w:trPr>
          <w:trHeight w:val="870"/>
          <w:tblHeader/>
        </w:trPr>
        <w:tc>
          <w:tcPr>
            <w:tcW w:w="1890" w:type="dxa"/>
            <w:shd w:val="clear" w:color="auto" w:fill="1F497D" w:themeFill="text2"/>
            <w:tcMar>
              <w:left w:w="70" w:type="dxa"/>
              <w:right w:w="70" w:type="dxa"/>
            </w:tcMar>
            <w:vAlign w:val="center"/>
          </w:tcPr>
          <w:p w14:paraId="2F1BF22D" w14:textId="112B2DB6" w:rsidR="2C86290B" w:rsidRPr="00742B6D" w:rsidRDefault="08E3EBAE" w:rsidP="384E2CF5">
            <w:pPr>
              <w:spacing w:after="0"/>
              <w:rPr>
                <w:b/>
                <w:bCs/>
                <w:color w:val="FFFFFF" w:themeColor="background1"/>
              </w:rPr>
            </w:pPr>
            <w:r w:rsidRPr="00742B6D">
              <w:rPr>
                <w:rFonts w:ascii="Arial" w:eastAsia="Arial" w:hAnsi="Arial" w:cs="Arial"/>
                <w:b/>
                <w:bCs/>
                <w:color w:val="FFFFFF" w:themeColor="background1"/>
                <w:sz w:val="18"/>
                <w:szCs w:val="18"/>
              </w:rPr>
              <w:lastRenderedPageBreak/>
              <w:t>Categoría del trazador</w:t>
            </w:r>
          </w:p>
        </w:tc>
        <w:tc>
          <w:tcPr>
            <w:tcW w:w="2719" w:type="dxa"/>
            <w:shd w:val="clear" w:color="auto" w:fill="1F497D" w:themeFill="text2"/>
            <w:tcMar>
              <w:left w:w="70" w:type="dxa"/>
              <w:right w:w="70" w:type="dxa"/>
            </w:tcMar>
            <w:vAlign w:val="center"/>
          </w:tcPr>
          <w:p w14:paraId="2246FCF5" w14:textId="7A748C4A" w:rsidR="2C86290B" w:rsidRPr="00742B6D" w:rsidRDefault="08E3EBAE" w:rsidP="384E2CF5">
            <w:pPr>
              <w:spacing w:after="0"/>
              <w:rPr>
                <w:b/>
                <w:bCs/>
                <w:color w:val="FFFFFF" w:themeColor="background1"/>
              </w:rPr>
            </w:pPr>
            <w:r w:rsidRPr="00742B6D">
              <w:rPr>
                <w:rFonts w:ascii="Arial" w:eastAsia="Arial" w:hAnsi="Arial" w:cs="Arial"/>
                <w:b/>
                <w:bCs/>
                <w:color w:val="FFFFFF" w:themeColor="background1"/>
                <w:sz w:val="18"/>
                <w:szCs w:val="18"/>
              </w:rPr>
              <w:t>Sub categoría</w:t>
            </w:r>
          </w:p>
        </w:tc>
        <w:tc>
          <w:tcPr>
            <w:tcW w:w="4742" w:type="dxa"/>
            <w:shd w:val="clear" w:color="auto" w:fill="1F497D" w:themeFill="text2"/>
            <w:tcMar>
              <w:left w:w="70" w:type="dxa"/>
              <w:right w:w="70" w:type="dxa"/>
            </w:tcMar>
            <w:vAlign w:val="center"/>
          </w:tcPr>
          <w:p w14:paraId="03F0986D" w14:textId="745AB9F3" w:rsidR="2C86290B" w:rsidRPr="00742B6D" w:rsidRDefault="08E3EBAE" w:rsidP="2C86290B">
            <w:pPr>
              <w:spacing w:after="0"/>
              <w:jc w:val="center"/>
              <w:rPr>
                <w:b/>
                <w:bCs/>
                <w:color w:val="FFFFFF" w:themeColor="background1"/>
              </w:rPr>
            </w:pPr>
            <w:r w:rsidRPr="00742B6D">
              <w:rPr>
                <w:rFonts w:ascii="Arial" w:eastAsia="Arial" w:hAnsi="Arial" w:cs="Arial"/>
                <w:b/>
                <w:bCs/>
                <w:color w:val="FFFFFF" w:themeColor="background1"/>
                <w:sz w:val="18"/>
                <w:szCs w:val="18"/>
              </w:rPr>
              <w:t>Productos de Política</w:t>
            </w:r>
          </w:p>
        </w:tc>
      </w:tr>
      <w:tr w:rsidR="2C86290B" w:rsidRPr="00742B6D" w14:paraId="50C71D8D" w14:textId="77777777" w:rsidTr="0005CCB5">
        <w:trPr>
          <w:trHeight w:val="870"/>
        </w:trPr>
        <w:tc>
          <w:tcPr>
            <w:tcW w:w="1890" w:type="dxa"/>
            <w:vMerge w:val="restart"/>
            <w:tcMar>
              <w:left w:w="70" w:type="dxa"/>
              <w:right w:w="70" w:type="dxa"/>
            </w:tcMar>
            <w:vAlign w:val="center"/>
          </w:tcPr>
          <w:p w14:paraId="38C7FC9C" w14:textId="191F0207" w:rsidR="2C86290B" w:rsidRPr="00742B6D" w:rsidRDefault="08E3EBAE" w:rsidP="384E2CF5">
            <w:pPr>
              <w:spacing w:after="0"/>
              <w:jc w:val="both"/>
            </w:pPr>
            <w:r w:rsidRPr="00742B6D">
              <w:rPr>
                <w:rFonts w:ascii="Arial" w:eastAsia="Arial" w:hAnsi="Arial" w:cs="Arial"/>
                <w:color w:val="000000" w:themeColor="text1"/>
                <w:sz w:val="18"/>
                <w:szCs w:val="18"/>
              </w:rPr>
              <w:t>Reconocimiento y derechos del cuidador/a de personas con discapacidad</w:t>
            </w:r>
          </w:p>
        </w:tc>
        <w:tc>
          <w:tcPr>
            <w:tcW w:w="2719" w:type="dxa"/>
            <w:vMerge w:val="restart"/>
            <w:tcMar>
              <w:left w:w="70" w:type="dxa"/>
              <w:right w:w="70" w:type="dxa"/>
            </w:tcMar>
            <w:vAlign w:val="center"/>
          </w:tcPr>
          <w:p w14:paraId="6EA619FC" w14:textId="68178B49" w:rsidR="2C86290B" w:rsidRPr="00742B6D" w:rsidRDefault="08E3EBAE" w:rsidP="384E2CF5">
            <w:pPr>
              <w:spacing w:after="0"/>
              <w:jc w:val="both"/>
            </w:pPr>
            <w:r w:rsidRPr="00742B6D">
              <w:rPr>
                <w:rFonts w:ascii="Arial" w:eastAsia="Arial" w:hAnsi="Arial" w:cs="Arial"/>
                <w:color w:val="000000" w:themeColor="text1"/>
                <w:sz w:val="18"/>
                <w:szCs w:val="18"/>
              </w:rPr>
              <w:t>Servicios integrales para cuidadoras/es de personas con discapacidad</w:t>
            </w:r>
          </w:p>
        </w:tc>
        <w:tc>
          <w:tcPr>
            <w:tcW w:w="4742" w:type="dxa"/>
            <w:tcMar>
              <w:left w:w="70" w:type="dxa"/>
              <w:right w:w="70" w:type="dxa"/>
            </w:tcMar>
            <w:vAlign w:val="bottom"/>
          </w:tcPr>
          <w:p w14:paraId="4BC2F460" w14:textId="4D587244" w:rsidR="2C86290B" w:rsidRPr="00742B6D" w:rsidRDefault="22D575FC"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4.2.5 Eventos</w:t>
            </w:r>
            <w:r w:rsidR="2892B67B" w:rsidRPr="0005CCB5">
              <w:rPr>
                <w:rFonts w:ascii="Arial" w:eastAsia="Arial" w:hAnsi="Arial" w:cs="Arial"/>
                <w:color w:val="000000" w:themeColor="text1"/>
                <w:sz w:val="18"/>
                <w:szCs w:val="18"/>
              </w:rPr>
              <w:t xml:space="preserve"> de transformación de </w:t>
            </w:r>
            <w:r w:rsidR="319F389C" w:rsidRPr="0005CCB5">
              <w:rPr>
                <w:rFonts w:ascii="Arial" w:eastAsia="Arial" w:hAnsi="Arial" w:cs="Arial"/>
                <w:color w:val="000000" w:themeColor="text1"/>
                <w:sz w:val="18"/>
                <w:szCs w:val="18"/>
              </w:rPr>
              <w:t>imaginarios y</w:t>
            </w:r>
            <w:r w:rsidR="2892B67B" w:rsidRPr="0005CCB5">
              <w:rPr>
                <w:rFonts w:ascii="Arial" w:eastAsia="Arial" w:hAnsi="Arial" w:cs="Arial"/>
                <w:color w:val="000000" w:themeColor="text1"/>
                <w:sz w:val="18"/>
                <w:szCs w:val="18"/>
              </w:rPr>
              <w:t xml:space="preserve"> cambio cultural dirigidos a mujeres con discapacidad y mujeres cuidadoras de personas con discapacidad.</w:t>
            </w:r>
          </w:p>
        </w:tc>
      </w:tr>
      <w:tr w:rsidR="2C86290B" w:rsidRPr="00742B6D" w14:paraId="635DBA95" w14:textId="77777777" w:rsidTr="0005CCB5">
        <w:trPr>
          <w:trHeight w:val="870"/>
        </w:trPr>
        <w:tc>
          <w:tcPr>
            <w:tcW w:w="1890" w:type="dxa"/>
            <w:vMerge/>
            <w:vAlign w:val="center"/>
          </w:tcPr>
          <w:p w14:paraId="37C52183" w14:textId="77777777" w:rsidR="00380C1F" w:rsidRPr="00742B6D" w:rsidRDefault="00380C1F"/>
        </w:tc>
        <w:tc>
          <w:tcPr>
            <w:tcW w:w="2719" w:type="dxa"/>
            <w:vMerge/>
            <w:vAlign w:val="center"/>
          </w:tcPr>
          <w:p w14:paraId="14C47A8A" w14:textId="77777777" w:rsidR="00380C1F" w:rsidRPr="00742B6D" w:rsidRDefault="00380C1F"/>
        </w:tc>
        <w:tc>
          <w:tcPr>
            <w:tcW w:w="4742" w:type="dxa"/>
            <w:tcMar>
              <w:left w:w="70" w:type="dxa"/>
              <w:right w:w="70" w:type="dxa"/>
            </w:tcMar>
            <w:vAlign w:val="bottom"/>
          </w:tcPr>
          <w:p w14:paraId="1A2079F1" w14:textId="7479A137" w:rsidR="2C86290B" w:rsidRPr="00742B6D" w:rsidRDefault="311C747C"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5.1.6 Red</w:t>
            </w:r>
            <w:r w:rsidR="2892B67B" w:rsidRPr="0005CCB5">
              <w:rPr>
                <w:rFonts w:ascii="Arial" w:eastAsia="Arial" w:hAnsi="Arial" w:cs="Arial"/>
                <w:color w:val="000000" w:themeColor="text1"/>
                <w:sz w:val="18"/>
                <w:szCs w:val="18"/>
              </w:rPr>
              <w:t xml:space="preserve"> de cuidado y salud colectiva de la rehabilitación basada en comunidad (RBC) para personas cuidadoras de personas con discapacidad.</w:t>
            </w:r>
          </w:p>
        </w:tc>
      </w:tr>
      <w:tr w:rsidR="2C86290B" w:rsidRPr="00742B6D" w14:paraId="5C9070DE" w14:textId="77777777" w:rsidTr="0005CCB5">
        <w:trPr>
          <w:trHeight w:val="570"/>
        </w:trPr>
        <w:tc>
          <w:tcPr>
            <w:tcW w:w="1890" w:type="dxa"/>
            <w:vMerge/>
            <w:vAlign w:val="center"/>
          </w:tcPr>
          <w:p w14:paraId="0F012F9B" w14:textId="77777777" w:rsidR="00380C1F" w:rsidRPr="00742B6D" w:rsidRDefault="00380C1F"/>
        </w:tc>
        <w:tc>
          <w:tcPr>
            <w:tcW w:w="2719" w:type="dxa"/>
            <w:vMerge/>
            <w:vAlign w:val="center"/>
          </w:tcPr>
          <w:p w14:paraId="1E687BEA" w14:textId="77777777" w:rsidR="00380C1F" w:rsidRPr="00742B6D" w:rsidRDefault="00380C1F"/>
        </w:tc>
        <w:tc>
          <w:tcPr>
            <w:tcW w:w="4742" w:type="dxa"/>
            <w:tcMar>
              <w:left w:w="70" w:type="dxa"/>
              <w:right w:w="70" w:type="dxa"/>
            </w:tcMar>
            <w:vAlign w:val="bottom"/>
          </w:tcPr>
          <w:p w14:paraId="2484D386" w14:textId="6504F3E4" w:rsidR="2C86290B" w:rsidRPr="00742B6D" w:rsidRDefault="3DA5E351"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5.1.1 Procesos</w:t>
            </w:r>
            <w:r w:rsidR="2892B67B" w:rsidRPr="0005CCB5">
              <w:rPr>
                <w:rFonts w:ascii="Arial" w:eastAsia="Arial" w:hAnsi="Arial" w:cs="Arial"/>
                <w:color w:val="000000" w:themeColor="text1"/>
                <w:sz w:val="18"/>
                <w:szCs w:val="18"/>
              </w:rPr>
              <w:t xml:space="preserve"> de desarrollo de competencias y fortalecimiento de capacidades para personas cuidadoras de personas con discapacidad.</w:t>
            </w:r>
          </w:p>
        </w:tc>
      </w:tr>
      <w:tr w:rsidR="2C86290B" w:rsidRPr="00742B6D" w14:paraId="6E92D0A2" w14:textId="77777777" w:rsidTr="0005CCB5">
        <w:trPr>
          <w:trHeight w:val="870"/>
        </w:trPr>
        <w:tc>
          <w:tcPr>
            <w:tcW w:w="1890" w:type="dxa"/>
            <w:vMerge/>
            <w:vAlign w:val="center"/>
          </w:tcPr>
          <w:p w14:paraId="23CADE77" w14:textId="77777777" w:rsidR="00380C1F" w:rsidRPr="00742B6D" w:rsidRDefault="00380C1F"/>
        </w:tc>
        <w:tc>
          <w:tcPr>
            <w:tcW w:w="2719" w:type="dxa"/>
            <w:vMerge/>
            <w:vAlign w:val="center"/>
          </w:tcPr>
          <w:p w14:paraId="19263A3A" w14:textId="77777777" w:rsidR="00380C1F" w:rsidRPr="00742B6D" w:rsidRDefault="00380C1F"/>
        </w:tc>
        <w:tc>
          <w:tcPr>
            <w:tcW w:w="4742" w:type="dxa"/>
            <w:tcMar>
              <w:left w:w="70" w:type="dxa"/>
              <w:right w:w="70" w:type="dxa"/>
            </w:tcMar>
            <w:vAlign w:val="bottom"/>
          </w:tcPr>
          <w:p w14:paraId="2360695A" w14:textId="3AF5890D" w:rsidR="2C86290B" w:rsidRPr="00742B6D" w:rsidRDefault="5FBB8B19"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5.1.2 Implementación</w:t>
            </w:r>
            <w:r w:rsidR="2892B67B" w:rsidRPr="0005CCB5">
              <w:rPr>
                <w:rFonts w:ascii="Arial" w:eastAsia="Arial" w:hAnsi="Arial" w:cs="Arial"/>
                <w:color w:val="000000" w:themeColor="text1"/>
                <w:sz w:val="18"/>
                <w:szCs w:val="18"/>
              </w:rPr>
              <w:t xml:space="preserve"> del registro de personas cuidadoras de personas con discapacidad, participantes de las modalidades y estrategias del servicio de la Subdirección para la Discapacidad de la Secretaría Distrital de Integración Social.</w:t>
            </w:r>
          </w:p>
        </w:tc>
      </w:tr>
      <w:tr w:rsidR="2C86290B" w:rsidRPr="00742B6D" w14:paraId="44A7B1ED" w14:textId="77777777" w:rsidTr="0005CCB5">
        <w:trPr>
          <w:trHeight w:val="570"/>
        </w:trPr>
        <w:tc>
          <w:tcPr>
            <w:tcW w:w="1890" w:type="dxa"/>
            <w:vMerge/>
            <w:vAlign w:val="center"/>
          </w:tcPr>
          <w:p w14:paraId="7AA05FDA" w14:textId="77777777" w:rsidR="00380C1F" w:rsidRPr="00742B6D" w:rsidRDefault="00380C1F"/>
        </w:tc>
        <w:tc>
          <w:tcPr>
            <w:tcW w:w="2719" w:type="dxa"/>
            <w:vMerge/>
            <w:vAlign w:val="center"/>
          </w:tcPr>
          <w:p w14:paraId="453C8F1D" w14:textId="77777777" w:rsidR="00380C1F" w:rsidRPr="00742B6D" w:rsidRDefault="00380C1F"/>
        </w:tc>
        <w:tc>
          <w:tcPr>
            <w:tcW w:w="4742" w:type="dxa"/>
            <w:tcMar>
              <w:left w:w="70" w:type="dxa"/>
              <w:right w:w="70" w:type="dxa"/>
            </w:tcMar>
            <w:vAlign w:val="bottom"/>
          </w:tcPr>
          <w:p w14:paraId="7C75D089" w14:textId="4739A63E" w:rsidR="2C86290B" w:rsidRPr="00742B6D" w:rsidRDefault="41089D74"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5.1.3 Atención</w:t>
            </w:r>
            <w:r w:rsidR="2892B67B" w:rsidRPr="0005CCB5">
              <w:rPr>
                <w:rFonts w:ascii="Arial" w:eastAsia="Arial" w:hAnsi="Arial" w:cs="Arial"/>
                <w:color w:val="000000" w:themeColor="text1"/>
                <w:sz w:val="18"/>
                <w:szCs w:val="18"/>
              </w:rPr>
              <w:t xml:space="preserve"> de Personas cuidadoras de personas con discapacidad en el territorio que contribuyan al reconocimiento socioeconómico y </w:t>
            </w:r>
            <w:r w:rsidR="1F98ECF0" w:rsidRPr="0005CCB5">
              <w:rPr>
                <w:rFonts w:ascii="Arial" w:eastAsia="Arial" w:hAnsi="Arial" w:cs="Arial"/>
                <w:color w:val="000000" w:themeColor="text1"/>
                <w:sz w:val="18"/>
                <w:szCs w:val="18"/>
              </w:rPr>
              <w:t>la redistribución</w:t>
            </w:r>
            <w:r w:rsidR="2892B67B" w:rsidRPr="0005CCB5">
              <w:rPr>
                <w:rFonts w:ascii="Arial" w:eastAsia="Arial" w:hAnsi="Arial" w:cs="Arial"/>
                <w:color w:val="000000" w:themeColor="text1"/>
                <w:sz w:val="18"/>
                <w:szCs w:val="18"/>
              </w:rPr>
              <w:t xml:space="preserve"> de roles en el marco del Sistema Distrital de Cuidado</w:t>
            </w:r>
          </w:p>
        </w:tc>
      </w:tr>
      <w:tr w:rsidR="2C86290B" w:rsidRPr="00742B6D" w14:paraId="53AFFEF3" w14:textId="77777777" w:rsidTr="0005CCB5">
        <w:trPr>
          <w:trHeight w:val="570"/>
        </w:trPr>
        <w:tc>
          <w:tcPr>
            <w:tcW w:w="1890" w:type="dxa"/>
            <w:vMerge/>
            <w:vAlign w:val="center"/>
          </w:tcPr>
          <w:p w14:paraId="3E87838A" w14:textId="77777777" w:rsidR="00380C1F" w:rsidRPr="00742B6D" w:rsidRDefault="00380C1F"/>
        </w:tc>
        <w:tc>
          <w:tcPr>
            <w:tcW w:w="2719" w:type="dxa"/>
            <w:vMerge/>
            <w:vAlign w:val="center"/>
          </w:tcPr>
          <w:p w14:paraId="42FDF62E" w14:textId="77777777" w:rsidR="00380C1F" w:rsidRPr="00742B6D" w:rsidRDefault="00380C1F"/>
        </w:tc>
        <w:tc>
          <w:tcPr>
            <w:tcW w:w="4742" w:type="dxa"/>
            <w:tcMar>
              <w:left w:w="70" w:type="dxa"/>
              <w:right w:w="70" w:type="dxa"/>
            </w:tcMar>
            <w:vAlign w:val="bottom"/>
          </w:tcPr>
          <w:p w14:paraId="0B501B13" w14:textId="16BAD861" w:rsidR="2C86290B" w:rsidRPr="00742B6D" w:rsidRDefault="08E3EBAE" w:rsidP="384E2CF5">
            <w:pPr>
              <w:spacing w:after="0"/>
              <w:jc w:val="both"/>
            </w:pPr>
            <w:r w:rsidRPr="00742B6D">
              <w:rPr>
                <w:rFonts w:ascii="Arial" w:eastAsia="Arial" w:hAnsi="Arial" w:cs="Arial"/>
                <w:color w:val="000000" w:themeColor="text1"/>
                <w:sz w:val="18"/>
                <w:szCs w:val="18"/>
              </w:rPr>
              <w:t>5.1.5 Jornadas de socialización sobre las competencias de las Comisarias de Familia en temas de violencia en el contexto familiar, dirigidas a personas cuidadoras de personas con discapacidad</w:t>
            </w:r>
          </w:p>
        </w:tc>
      </w:tr>
      <w:tr w:rsidR="2C86290B" w:rsidRPr="00742B6D" w14:paraId="77927AC1" w14:textId="77777777" w:rsidTr="0005CCB5">
        <w:trPr>
          <w:trHeight w:val="870"/>
        </w:trPr>
        <w:tc>
          <w:tcPr>
            <w:tcW w:w="1890" w:type="dxa"/>
            <w:vMerge/>
            <w:vAlign w:val="center"/>
          </w:tcPr>
          <w:p w14:paraId="4FAAFB3A" w14:textId="77777777" w:rsidR="00380C1F" w:rsidRPr="00742B6D" w:rsidRDefault="00380C1F"/>
        </w:tc>
        <w:tc>
          <w:tcPr>
            <w:tcW w:w="2719" w:type="dxa"/>
            <w:vMerge w:val="restart"/>
            <w:tcMar>
              <w:left w:w="70" w:type="dxa"/>
              <w:right w:w="70" w:type="dxa"/>
            </w:tcMar>
            <w:vAlign w:val="center"/>
          </w:tcPr>
          <w:p w14:paraId="0A29CB30" w14:textId="1287A303" w:rsidR="2C86290B" w:rsidRPr="00742B6D" w:rsidRDefault="08E3EBAE" w:rsidP="384E2CF5">
            <w:pPr>
              <w:spacing w:after="0"/>
              <w:jc w:val="both"/>
            </w:pPr>
            <w:r w:rsidRPr="00742B6D">
              <w:rPr>
                <w:rFonts w:ascii="Arial" w:eastAsia="Arial" w:hAnsi="Arial" w:cs="Arial"/>
                <w:color w:val="000000" w:themeColor="text1"/>
                <w:sz w:val="18"/>
                <w:szCs w:val="18"/>
              </w:rPr>
              <w:t>Productividad y empleabilidad para personas cuidadores /as de personas con discapacidad</w:t>
            </w:r>
          </w:p>
        </w:tc>
        <w:tc>
          <w:tcPr>
            <w:tcW w:w="4742" w:type="dxa"/>
            <w:tcMar>
              <w:left w:w="70" w:type="dxa"/>
              <w:right w:w="70" w:type="dxa"/>
            </w:tcMar>
            <w:vAlign w:val="bottom"/>
          </w:tcPr>
          <w:p w14:paraId="3E963184" w14:textId="48114DCC" w:rsidR="2C86290B" w:rsidRPr="00742B6D" w:rsidRDefault="7C01E6ED"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1.1.14 Capacitación</w:t>
            </w:r>
            <w:r w:rsidR="2892B67B" w:rsidRPr="0005CCB5">
              <w:rPr>
                <w:rFonts w:ascii="Arial" w:eastAsia="Arial" w:hAnsi="Arial" w:cs="Arial"/>
                <w:color w:val="000000" w:themeColor="text1"/>
                <w:sz w:val="18"/>
                <w:szCs w:val="18"/>
              </w:rPr>
              <w:t xml:space="preserve"> y acompañamiento para las personas con </w:t>
            </w:r>
            <w:r w:rsidR="28C3D1A0" w:rsidRPr="0005CCB5">
              <w:rPr>
                <w:rFonts w:ascii="Arial" w:eastAsia="Arial" w:hAnsi="Arial" w:cs="Arial"/>
                <w:color w:val="000000" w:themeColor="text1"/>
                <w:sz w:val="18"/>
                <w:szCs w:val="18"/>
              </w:rPr>
              <w:t>discapacidad y</w:t>
            </w:r>
            <w:r w:rsidR="2892B67B" w:rsidRPr="0005CCB5">
              <w:rPr>
                <w:rFonts w:ascii="Arial" w:eastAsia="Arial" w:hAnsi="Arial" w:cs="Arial"/>
                <w:color w:val="000000" w:themeColor="text1"/>
                <w:sz w:val="18"/>
                <w:szCs w:val="18"/>
              </w:rPr>
              <w:t xml:space="preserve">/o personas cuidadoras de personas con discapacidad en temas de fortalecimiento empresarial y productivo en sus unidades productivas, </w:t>
            </w:r>
            <w:r w:rsidR="24BDB155" w:rsidRPr="0005CCB5">
              <w:rPr>
                <w:rFonts w:ascii="Arial" w:eastAsia="Arial" w:hAnsi="Arial" w:cs="Arial"/>
                <w:color w:val="000000" w:themeColor="text1"/>
                <w:sz w:val="18"/>
                <w:szCs w:val="18"/>
              </w:rPr>
              <w:t>unidades de</w:t>
            </w:r>
            <w:r w:rsidR="2892B67B" w:rsidRPr="0005CCB5">
              <w:rPr>
                <w:rFonts w:ascii="Arial" w:eastAsia="Arial" w:hAnsi="Arial" w:cs="Arial"/>
                <w:color w:val="000000" w:themeColor="text1"/>
                <w:sz w:val="18"/>
                <w:szCs w:val="18"/>
              </w:rPr>
              <w:t xml:space="preserve"> negocio y microempresas.</w:t>
            </w:r>
          </w:p>
        </w:tc>
      </w:tr>
      <w:tr w:rsidR="2C86290B" w:rsidRPr="00742B6D" w14:paraId="490C41DA" w14:textId="77777777" w:rsidTr="0005CCB5">
        <w:trPr>
          <w:trHeight w:val="870"/>
        </w:trPr>
        <w:tc>
          <w:tcPr>
            <w:tcW w:w="1890" w:type="dxa"/>
            <w:vMerge/>
            <w:vAlign w:val="center"/>
          </w:tcPr>
          <w:p w14:paraId="288C42B8" w14:textId="77777777" w:rsidR="00380C1F" w:rsidRPr="00742B6D" w:rsidRDefault="00380C1F"/>
        </w:tc>
        <w:tc>
          <w:tcPr>
            <w:tcW w:w="2719" w:type="dxa"/>
            <w:vMerge/>
            <w:vAlign w:val="center"/>
          </w:tcPr>
          <w:p w14:paraId="01218DA3" w14:textId="77777777" w:rsidR="00380C1F" w:rsidRPr="00742B6D" w:rsidRDefault="00380C1F"/>
        </w:tc>
        <w:tc>
          <w:tcPr>
            <w:tcW w:w="4742" w:type="dxa"/>
            <w:tcMar>
              <w:left w:w="70" w:type="dxa"/>
              <w:right w:w="70" w:type="dxa"/>
            </w:tcMar>
            <w:vAlign w:val="bottom"/>
          </w:tcPr>
          <w:p w14:paraId="2DBE44CA" w14:textId="3C8B1DA2" w:rsidR="2C86290B" w:rsidRPr="00742B6D" w:rsidRDefault="119D5D02"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1.1.15 Fortalecimiento</w:t>
            </w:r>
            <w:r w:rsidR="2892B67B" w:rsidRPr="0005CCB5">
              <w:rPr>
                <w:rFonts w:ascii="Arial" w:eastAsia="Arial" w:hAnsi="Arial" w:cs="Arial"/>
                <w:color w:val="000000" w:themeColor="text1"/>
                <w:sz w:val="18"/>
                <w:szCs w:val="18"/>
              </w:rPr>
              <w:t xml:space="preserve"> de emprendimientos por </w:t>
            </w:r>
            <w:r w:rsidR="02951E48" w:rsidRPr="0005CCB5">
              <w:rPr>
                <w:rFonts w:ascii="Arial" w:eastAsia="Arial" w:hAnsi="Arial" w:cs="Arial"/>
                <w:color w:val="000000" w:themeColor="text1"/>
                <w:sz w:val="18"/>
                <w:szCs w:val="18"/>
              </w:rPr>
              <w:t>subsistencia que</w:t>
            </w:r>
            <w:r w:rsidR="2892B67B" w:rsidRPr="0005CCB5">
              <w:rPr>
                <w:rFonts w:ascii="Arial" w:eastAsia="Arial" w:hAnsi="Arial" w:cs="Arial"/>
                <w:color w:val="000000" w:themeColor="text1"/>
                <w:sz w:val="18"/>
                <w:szCs w:val="18"/>
              </w:rPr>
              <w:t xml:space="preserve"> permitan la inclusión productiva de la población con </w:t>
            </w:r>
            <w:r w:rsidR="772B38CB" w:rsidRPr="0005CCB5">
              <w:rPr>
                <w:rFonts w:ascii="Arial" w:eastAsia="Arial" w:hAnsi="Arial" w:cs="Arial"/>
                <w:color w:val="000000" w:themeColor="text1"/>
                <w:sz w:val="18"/>
                <w:szCs w:val="18"/>
              </w:rPr>
              <w:t>discapacidad y</w:t>
            </w:r>
            <w:r w:rsidR="2892B67B" w:rsidRPr="0005CCB5">
              <w:rPr>
                <w:rFonts w:ascii="Arial" w:eastAsia="Arial" w:hAnsi="Arial" w:cs="Arial"/>
                <w:color w:val="000000" w:themeColor="text1"/>
                <w:sz w:val="18"/>
                <w:szCs w:val="18"/>
              </w:rPr>
              <w:t xml:space="preserve">/o personas cuidadoras de personas con discapacidad del sector informal identificada por el Instituto Para la Economía Social - IPES. </w:t>
            </w:r>
          </w:p>
        </w:tc>
      </w:tr>
      <w:tr w:rsidR="2C86290B" w:rsidRPr="00742B6D" w14:paraId="1280B459" w14:textId="77777777" w:rsidTr="0005CCB5">
        <w:trPr>
          <w:trHeight w:val="870"/>
        </w:trPr>
        <w:tc>
          <w:tcPr>
            <w:tcW w:w="1890" w:type="dxa"/>
            <w:vMerge/>
            <w:vAlign w:val="center"/>
          </w:tcPr>
          <w:p w14:paraId="0594B011" w14:textId="77777777" w:rsidR="00380C1F" w:rsidRPr="00742B6D" w:rsidRDefault="00380C1F"/>
        </w:tc>
        <w:tc>
          <w:tcPr>
            <w:tcW w:w="2719" w:type="dxa"/>
            <w:vMerge/>
            <w:vAlign w:val="center"/>
          </w:tcPr>
          <w:p w14:paraId="27CE97C1" w14:textId="77777777" w:rsidR="00380C1F" w:rsidRPr="00742B6D" w:rsidRDefault="00380C1F"/>
        </w:tc>
        <w:tc>
          <w:tcPr>
            <w:tcW w:w="4742" w:type="dxa"/>
            <w:tcMar>
              <w:left w:w="70" w:type="dxa"/>
              <w:right w:w="70" w:type="dxa"/>
            </w:tcMar>
            <w:vAlign w:val="bottom"/>
          </w:tcPr>
          <w:p w14:paraId="242B98C0" w14:textId="2A5C33B8" w:rsidR="2C86290B" w:rsidRPr="00742B6D" w:rsidRDefault="08E3EBAE" w:rsidP="384E2CF5">
            <w:pPr>
              <w:spacing w:after="0"/>
              <w:jc w:val="both"/>
            </w:pPr>
            <w:r w:rsidRPr="00742B6D">
              <w:rPr>
                <w:rFonts w:ascii="Arial" w:eastAsia="Arial" w:hAnsi="Arial" w:cs="Arial"/>
                <w:color w:val="000000" w:themeColor="text1"/>
                <w:sz w:val="18"/>
                <w:szCs w:val="18"/>
              </w:rPr>
              <w:t>1.1.16 Alternativas comerciales de generación de ingresos en puntos comerciales, quioscos, puntos de encuentro y ferias institucionales asignadas para personas con discapacidad y/o personas cuidadoras de personas con discapacidad o unidades productivas.</w:t>
            </w:r>
          </w:p>
        </w:tc>
      </w:tr>
      <w:tr w:rsidR="2C86290B" w:rsidRPr="00742B6D" w14:paraId="56AD591A" w14:textId="77777777" w:rsidTr="0005CCB5">
        <w:trPr>
          <w:trHeight w:val="570"/>
        </w:trPr>
        <w:tc>
          <w:tcPr>
            <w:tcW w:w="1890" w:type="dxa"/>
            <w:vMerge/>
            <w:vAlign w:val="center"/>
          </w:tcPr>
          <w:p w14:paraId="20BA2E88" w14:textId="77777777" w:rsidR="00380C1F" w:rsidRPr="00742B6D" w:rsidRDefault="00380C1F"/>
        </w:tc>
        <w:tc>
          <w:tcPr>
            <w:tcW w:w="2719" w:type="dxa"/>
            <w:vMerge/>
            <w:vAlign w:val="center"/>
          </w:tcPr>
          <w:p w14:paraId="6FE05777" w14:textId="77777777" w:rsidR="00380C1F" w:rsidRPr="00742B6D" w:rsidRDefault="00380C1F"/>
        </w:tc>
        <w:tc>
          <w:tcPr>
            <w:tcW w:w="4742" w:type="dxa"/>
            <w:tcMar>
              <w:left w:w="70" w:type="dxa"/>
              <w:right w:w="70" w:type="dxa"/>
            </w:tcMar>
            <w:vAlign w:val="bottom"/>
          </w:tcPr>
          <w:p w14:paraId="0888AE6D" w14:textId="0653E6C2" w:rsidR="2C86290B" w:rsidRPr="00742B6D" w:rsidRDefault="13E281AF"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1.1.17 Formación</w:t>
            </w:r>
            <w:r w:rsidR="2892B67B" w:rsidRPr="0005CCB5">
              <w:rPr>
                <w:rFonts w:ascii="Arial" w:eastAsia="Arial" w:hAnsi="Arial" w:cs="Arial"/>
                <w:color w:val="000000" w:themeColor="text1"/>
                <w:sz w:val="18"/>
                <w:szCs w:val="18"/>
              </w:rPr>
              <w:t xml:space="preserve"> en habilidades para el trabajo (blandas, transversales y laborales) dirigidas </w:t>
            </w:r>
            <w:r w:rsidR="488E768E" w:rsidRPr="0005CCB5">
              <w:rPr>
                <w:rFonts w:ascii="Arial" w:eastAsia="Arial" w:hAnsi="Arial" w:cs="Arial"/>
                <w:color w:val="000000" w:themeColor="text1"/>
                <w:sz w:val="18"/>
                <w:szCs w:val="18"/>
              </w:rPr>
              <w:t>a personas</w:t>
            </w:r>
            <w:r w:rsidR="2892B67B" w:rsidRPr="0005CCB5">
              <w:rPr>
                <w:rFonts w:ascii="Arial" w:eastAsia="Arial" w:hAnsi="Arial" w:cs="Arial"/>
                <w:color w:val="000000" w:themeColor="text1"/>
                <w:sz w:val="18"/>
                <w:szCs w:val="18"/>
              </w:rPr>
              <w:t xml:space="preserve"> con discapacidad, y/o personas cuidadoras de personas con discapacidad</w:t>
            </w:r>
          </w:p>
        </w:tc>
      </w:tr>
      <w:tr w:rsidR="2C86290B" w:rsidRPr="00742B6D" w14:paraId="713F256A" w14:textId="77777777" w:rsidTr="0005CCB5">
        <w:trPr>
          <w:trHeight w:val="570"/>
        </w:trPr>
        <w:tc>
          <w:tcPr>
            <w:tcW w:w="1890" w:type="dxa"/>
            <w:vMerge/>
            <w:vAlign w:val="center"/>
          </w:tcPr>
          <w:p w14:paraId="068C66A8" w14:textId="77777777" w:rsidR="00380C1F" w:rsidRPr="00742B6D" w:rsidRDefault="00380C1F"/>
        </w:tc>
        <w:tc>
          <w:tcPr>
            <w:tcW w:w="2719" w:type="dxa"/>
            <w:vMerge/>
            <w:vAlign w:val="center"/>
          </w:tcPr>
          <w:p w14:paraId="12DE207A" w14:textId="77777777" w:rsidR="00380C1F" w:rsidRPr="00742B6D" w:rsidRDefault="00380C1F"/>
        </w:tc>
        <w:tc>
          <w:tcPr>
            <w:tcW w:w="4742" w:type="dxa"/>
            <w:tcMar>
              <w:left w:w="70" w:type="dxa"/>
              <w:right w:w="70" w:type="dxa"/>
            </w:tcMar>
            <w:vAlign w:val="bottom"/>
          </w:tcPr>
          <w:p w14:paraId="73E26BC9" w14:textId="65D25984" w:rsidR="2C86290B" w:rsidRPr="00742B6D" w:rsidRDefault="76A38C53" w:rsidP="0005CCB5">
            <w:pPr>
              <w:spacing w:after="0"/>
              <w:jc w:val="both"/>
              <w:rPr>
                <w:rFonts w:ascii="Arial" w:eastAsia="Arial" w:hAnsi="Arial" w:cs="Arial"/>
                <w:color w:val="000000" w:themeColor="text1"/>
                <w:sz w:val="18"/>
                <w:szCs w:val="18"/>
              </w:rPr>
            </w:pPr>
            <w:r w:rsidRPr="0005CCB5">
              <w:rPr>
                <w:rFonts w:ascii="Arial" w:eastAsia="Arial" w:hAnsi="Arial" w:cs="Arial"/>
                <w:color w:val="000000" w:themeColor="text1"/>
                <w:sz w:val="18"/>
                <w:szCs w:val="18"/>
              </w:rPr>
              <w:t>1.1.18 Atención</w:t>
            </w:r>
            <w:r w:rsidR="2892B67B" w:rsidRPr="0005CCB5">
              <w:rPr>
                <w:rFonts w:ascii="Arial" w:eastAsia="Arial" w:hAnsi="Arial" w:cs="Arial"/>
                <w:color w:val="000000" w:themeColor="text1"/>
                <w:sz w:val="18"/>
                <w:szCs w:val="18"/>
              </w:rPr>
              <w:t xml:space="preserve"> de personas con discapacidad y/o personas cuidadoras de personas con </w:t>
            </w:r>
            <w:r w:rsidR="00BFDEF2" w:rsidRPr="0005CCB5">
              <w:rPr>
                <w:rFonts w:ascii="Arial" w:eastAsia="Arial" w:hAnsi="Arial" w:cs="Arial"/>
                <w:color w:val="000000" w:themeColor="text1"/>
                <w:sz w:val="18"/>
                <w:szCs w:val="18"/>
              </w:rPr>
              <w:t>discapacidad en</w:t>
            </w:r>
            <w:r w:rsidR="2892B67B" w:rsidRPr="0005CCB5">
              <w:rPr>
                <w:rFonts w:ascii="Arial" w:eastAsia="Arial" w:hAnsi="Arial" w:cs="Arial"/>
                <w:color w:val="000000" w:themeColor="text1"/>
                <w:sz w:val="18"/>
                <w:szCs w:val="18"/>
              </w:rPr>
              <w:t xml:space="preserve"> la ruta de empleabilidad para la promoción de la inserción laboral.</w:t>
            </w:r>
          </w:p>
        </w:tc>
      </w:tr>
    </w:tbl>
    <w:p w14:paraId="7DB4F2E1" w14:textId="47F7A93C" w:rsidR="45262B1B" w:rsidRPr="00742B6D" w:rsidRDefault="45262B1B" w:rsidP="00866C44">
      <w:pPr>
        <w:spacing w:after="0" w:line="276" w:lineRule="auto"/>
        <w:rPr>
          <w:rFonts w:ascii="Arial" w:eastAsia="Arial" w:hAnsi="Arial" w:cs="Arial"/>
          <w:sz w:val="18"/>
          <w:szCs w:val="18"/>
        </w:rPr>
      </w:pPr>
      <w:r w:rsidRPr="0005CCB5">
        <w:rPr>
          <w:rFonts w:ascii="Arial" w:eastAsia="Arial" w:hAnsi="Arial" w:cs="Arial"/>
          <w:sz w:val="18"/>
          <w:szCs w:val="18"/>
        </w:rPr>
        <w:t xml:space="preserve">Fuente: construcción propia entidades lideres SDS y SDIS, tomado de Plan de Acción de la </w:t>
      </w:r>
      <w:r w:rsidR="006B6892">
        <w:rPr>
          <w:rFonts w:ascii="Arial" w:eastAsia="Arial" w:hAnsi="Arial" w:cs="Arial"/>
          <w:sz w:val="18"/>
          <w:szCs w:val="18"/>
        </w:rPr>
        <w:t>PPDDB</w:t>
      </w:r>
      <w:r w:rsidRPr="0005CCB5">
        <w:rPr>
          <w:rFonts w:ascii="Arial" w:eastAsia="Arial" w:hAnsi="Arial" w:cs="Arial"/>
          <w:sz w:val="18"/>
          <w:szCs w:val="18"/>
        </w:rPr>
        <w:t>, agosto 2024</w:t>
      </w:r>
      <w:r w:rsidR="6B2CDC36" w:rsidRPr="0005CCB5">
        <w:rPr>
          <w:rFonts w:ascii="Arial" w:eastAsia="Arial" w:hAnsi="Arial" w:cs="Arial"/>
          <w:sz w:val="18"/>
          <w:szCs w:val="18"/>
        </w:rPr>
        <w:t>.</w:t>
      </w:r>
    </w:p>
    <w:p w14:paraId="2F6C5E79" w14:textId="77777777" w:rsidR="00866C44" w:rsidRPr="00742B6D" w:rsidRDefault="00866C44" w:rsidP="00866C44">
      <w:pPr>
        <w:spacing w:after="0" w:line="276" w:lineRule="auto"/>
        <w:rPr>
          <w:rFonts w:ascii="Arial" w:eastAsia="Arial" w:hAnsi="Arial" w:cs="Arial"/>
          <w:sz w:val="18"/>
          <w:szCs w:val="18"/>
        </w:rPr>
      </w:pPr>
    </w:p>
    <w:p w14:paraId="602FE86A" w14:textId="77777777" w:rsidR="005E4C3D" w:rsidRPr="00742B6D" w:rsidRDefault="45F7E4F9" w:rsidP="2C86290B">
      <w:pPr>
        <w:pStyle w:val="Ttulo1"/>
        <w:numPr>
          <w:ilvl w:val="0"/>
          <w:numId w:val="13"/>
        </w:numPr>
        <w:rPr>
          <w:rFonts w:ascii="Arial" w:eastAsia="Arial" w:hAnsi="Arial" w:cs="Arial"/>
          <w:b/>
          <w:bCs/>
          <w:color w:val="7030A0"/>
          <w:sz w:val="24"/>
          <w:szCs w:val="24"/>
        </w:rPr>
      </w:pPr>
      <w:bookmarkStart w:id="11" w:name="_Toc194330692"/>
      <w:r w:rsidRPr="00742B6D">
        <w:rPr>
          <w:rFonts w:ascii="Arial" w:eastAsia="Arial" w:hAnsi="Arial" w:cs="Arial"/>
          <w:b/>
          <w:bCs/>
          <w:color w:val="7030A0"/>
          <w:sz w:val="24"/>
          <w:szCs w:val="24"/>
        </w:rPr>
        <w:lastRenderedPageBreak/>
        <w:t>Análisis de resultados.</w:t>
      </w:r>
      <w:bookmarkEnd w:id="11"/>
    </w:p>
    <w:p w14:paraId="28F42458" w14:textId="77777777" w:rsidR="005E4C3D" w:rsidRPr="00742B6D" w:rsidRDefault="005E4C3D" w:rsidP="00F50A74">
      <w:pPr>
        <w:spacing w:after="0" w:line="276" w:lineRule="auto"/>
        <w:jc w:val="both"/>
        <w:rPr>
          <w:rFonts w:ascii="Arial" w:eastAsia="Arial" w:hAnsi="Arial" w:cs="Arial"/>
          <w:sz w:val="24"/>
          <w:szCs w:val="24"/>
        </w:rPr>
      </w:pPr>
    </w:p>
    <w:p w14:paraId="4FB0605B" w14:textId="42CD3151" w:rsidR="005E4C3D" w:rsidRPr="00742B6D" w:rsidRDefault="59736E49" w:rsidP="00846C96">
      <w:pPr>
        <w:spacing w:after="0" w:line="276" w:lineRule="auto"/>
        <w:ind w:right="709"/>
        <w:jc w:val="both"/>
        <w:rPr>
          <w:rFonts w:ascii="Arial" w:eastAsia="Arial" w:hAnsi="Arial" w:cs="Arial"/>
          <w:sz w:val="24"/>
          <w:szCs w:val="24"/>
        </w:rPr>
      </w:pPr>
      <w:r w:rsidRPr="00742B6D">
        <w:rPr>
          <w:rFonts w:ascii="Arial" w:eastAsia="Arial" w:hAnsi="Arial" w:cs="Arial"/>
          <w:sz w:val="24"/>
          <w:szCs w:val="24"/>
        </w:rPr>
        <w:t>S</w:t>
      </w:r>
      <w:r w:rsidR="557F26BD" w:rsidRPr="00742B6D">
        <w:rPr>
          <w:rFonts w:ascii="Arial" w:eastAsia="Arial" w:hAnsi="Arial" w:cs="Arial"/>
          <w:sz w:val="24"/>
          <w:szCs w:val="24"/>
        </w:rPr>
        <w:t>e identifica</w:t>
      </w:r>
      <w:r w:rsidR="02251DF7" w:rsidRPr="00742B6D">
        <w:rPr>
          <w:rFonts w:ascii="Arial" w:eastAsia="Arial" w:hAnsi="Arial" w:cs="Arial"/>
          <w:sz w:val="24"/>
          <w:szCs w:val="24"/>
        </w:rPr>
        <w:t xml:space="preserve">ron </w:t>
      </w:r>
      <w:r w:rsidR="0083478A" w:rsidRPr="00742B6D">
        <w:rPr>
          <w:rFonts w:ascii="Arial" w:eastAsia="Arial" w:hAnsi="Arial" w:cs="Arial"/>
          <w:sz w:val="24"/>
          <w:szCs w:val="24"/>
        </w:rPr>
        <w:t>cuarenta y tres</w:t>
      </w:r>
      <w:r w:rsidR="1BD81B2F" w:rsidRPr="00742B6D">
        <w:rPr>
          <w:rFonts w:ascii="Arial" w:eastAsia="Arial" w:hAnsi="Arial" w:cs="Arial"/>
          <w:sz w:val="24"/>
          <w:szCs w:val="24"/>
        </w:rPr>
        <w:t xml:space="preserve"> </w:t>
      </w:r>
      <w:r w:rsidR="4B41BD32" w:rsidRPr="00742B6D">
        <w:rPr>
          <w:rFonts w:ascii="Arial" w:eastAsia="Arial" w:hAnsi="Arial" w:cs="Arial"/>
          <w:sz w:val="24"/>
          <w:szCs w:val="24"/>
        </w:rPr>
        <w:t>(</w:t>
      </w:r>
      <w:r w:rsidR="0083478A" w:rsidRPr="00742B6D">
        <w:rPr>
          <w:rFonts w:ascii="Arial" w:eastAsia="Arial" w:hAnsi="Arial" w:cs="Arial"/>
          <w:sz w:val="24"/>
          <w:szCs w:val="24"/>
        </w:rPr>
        <w:t>43</w:t>
      </w:r>
      <w:r w:rsidR="4B41BD32" w:rsidRPr="00742B6D">
        <w:rPr>
          <w:rFonts w:ascii="Arial" w:eastAsia="Arial" w:hAnsi="Arial" w:cs="Arial"/>
          <w:sz w:val="24"/>
          <w:szCs w:val="24"/>
        </w:rPr>
        <w:t xml:space="preserve">) </w:t>
      </w:r>
      <w:r w:rsidR="1BD81B2F" w:rsidRPr="00742B6D">
        <w:rPr>
          <w:rFonts w:ascii="Arial" w:eastAsia="Arial" w:hAnsi="Arial" w:cs="Arial"/>
          <w:sz w:val="24"/>
          <w:szCs w:val="24"/>
        </w:rPr>
        <w:t>entidades</w:t>
      </w:r>
      <w:r w:rsidR="48B26550" w:rsidRPr="00742B6D">
        <w:rPr>
          <w:rFonts w:ascii="Arial" w:eastAsia="Arial" w:hAnsi="Arial" w:cs="Arial"/>
          <w:sz w:val="24"/>
          <w:szCs w:val="24"/>
        </w:rPr>
        <w:t xml:space="preserve"> que realizaron la marcación al TPPD, de los cuales 1</w:t>
      </w:r>
      <w:r w:rsidR="007704A8" w:rsidRPr="00742B6D">
        <w:rPr>
          <w:rFonts w:ascii="Arial" w:eastAsia="Arial" w:hAnsi="Arial" w:cs="Arial"/>
          <w:sz w:val="24"/>
          <w:szCs w:val="24"/>
        </w:rPr>
        <w:t>7</w:t>
      </w:r>
      <w:r w:rsidR="48B26550" w:rsidRPr="00742B6D">
        <w:rPr>
          <w:rFonts w:ascii="Arial" w:eastAsia="Arial" w:hAnsi="Arial" w:cs="Arial"/>
          <w:sz w:val="24"/>
          <w:szCs w:val="24"/>
        </w:rPr>
        <w:t xml:space="preserve"> entidades ejecutaron recursos con impacto directo y </w:t>
      </w:r>
      <w:r w:rsidR="00F16BC5" w:rsidRPr="00742B6D">
        <w:rPr>
          <w:rFonts w:ascii="Arial" w:eastAsia="Arial" w:hAnsi="Arial" w:cs="Arial"/>
          <w:sz w:val="24"/>
          <w:szCs w:val="24"/>
        </w:rPr>
        <w:t>37</w:t>
      </w:r>
      <w:r w:rsidR="00CD4351" w:rsidRPr="00742B6D">
        <w:rPr>
          <w:rFonts w:ascii="Arial" w:eastAsia="Arial" w:hAnsi="Arial" w:cs="Arial"/>
          <w:sz w:val="24"/>
          <w:szCs w:val="24"/>
        </w:rPr>
        <w:t xml:space="preserve"> </w:t>
      </w:r>
      <w:r w:rsidR="2CF4C0A5" w:rsidRPr="00742B6D">
        <w:rPr>
          <w:rFonts w:ascii="Arial" w:eastAsia="Arial" w:hAnsi="Arial" w:cs="Arial"/>
          <w:sz w:val="24"/>
          <w:szCs w:val="24"/>
        </w:rPr>
        <w:t>entidades</w:t>
      </w:r>
      <w:r w:rsidR="48B26550" w:rsidRPr="00742B6D">
        <w:rPr>
          <w:rFonts w:ascii="Arial" w:eastAsia="Arial" w:hAnsi="Arial" w:cs="Arial"/>
          <w:sz w:val="24"/>
          <w:szCs w:val="24"/>
        </w:rPr>
        <w:t xml:space="preserve"> con impacto i</w:t>
      </w:r>
      <w:r w:rsidR="45D7DA6D" w:rsidRPr="00742B6D">
        <w:rPr>
          <w:rFonts w:ascii="Arial" w:eastAsia="Arial" w:hAnsi="Arial" w:cs="Arial"/>
          <w:sz w:val="24"/>
          <w:szCs w:val="24"/>
        </w:rPr>
        <w:t xml:space="preserve">ndirecto, contribuyendo </w:t>
      </w:r>
      <w:r w:rsidR="1BD81B2F" w:rsidRPr="00742B6D">
        <w:rPr>
          <w:rFonts w:ascii="Arial" w:eastAsia="Arial" w:hAnsi="Arial" w:cs="Arial"/>
          <w:sz w:val="24"/>
          <w:szCs w:val="24"/>
        </w:rPr>
        <w:t xml:space="preserve">en la planeación y definición </w:t>
      </w:r>
      <w:r w:rsidR="713FB96C" w:rsidRPr="00742B6D">
        <w:rPr>
          <w:rFonts w:ascii="Arial" w:eastAsia="Arial" w:hAnsi="Arial" w:cs="Arial"/>
          <w:sz w:val="24"/>
          <w:szCs w:val="24"/>
        </w:rPr>
        <w:t>de</w:t>
      </w:r>
      <w:r w:rsidR="1BD81B2F" w:rsidRPr="00742B6D">
        <w:rPr>
          <w:rFonts w:ascii="Arial" w:eastAsia="Arial" w:hAnsi="Arial" w:cs="Arial"/>
          <w:sz w:val="24"/>
          <w:szCs w:val="24"/>
        </w:rPr>
        <w:t xml:space="preserve"> acciones con enfoque de derechos para el desarrollo de capacidades humanas e inclusión social de la población con discapacidad, distribuidos en 13 sectores a saber</w:t>
      </w:r>
      <w:r w:rsidR="075F7DD7" w:rsidRPr="00742B6D">
        <w:rPr>
          <w:rFonts w:ascii="Arial" w:eastAsia="Arial" w:hAnsi="Arial" w:cs="Arial"/>
          <w:sz w:val="24"/>
          <w:szCs w:val="24"/>
        </w:rPr>
        <w:t xml:space="preserve">, como se describe a continuación: </w:t>
      </w:r>
    </w:p>
    <w:p w14:paraId="1795C6F4" w14:textId="77777777" w:rsidR="00846C96" w:rsidRPr="00742B6D" w:rsidRDefault="00846C96" w:rsidP="00846C96">
      <w:pPr>
        <w:spacing w:after="0" w:line="276" w:lineRule="auto"/>
        <w:ind w:right="709"/>
        <w:jc w:val="both"/>
        <w:rPr>
          <w:rFonts w:ascii="Arial" w:eastAsia="Arial" w:hAnsi="Arial" w:cs="Arial"/>
          <w:sz w:val="24"/>
          <w:szCs w:val="24"/>
        </w:rPr>
      </w:pPr>
    </w:p>
    <w:p w14:paraId="0C6FE50E" w14:textId="539E25EC" w:rsidR="00846C96" w:rsidRPr="00742B6D" w:rsidRDefault="00C0790F" w:rsidP="00846C96">
      <w:pPr>
        <w:pBdr>
          <w:top w:val="nil"/>
          <w:left w:val="nil"/>
          <w:bottom w:val="nil"/>
          <w:right w:val="nil"/>
          <w:between w:val="nil"/>
        </w:pBdr>
        <w:spacing w:after="0" w:line="276" w:lineRule="auto"/>
        <w:jc w:val="center"/>
        <w:rPr>
          <w:rFonts w:ascii="Arial" w:eastAsia="Arial" w:hAnsi="Arial" w:cs="Arial"/>
          <w:b/>
          <w:bCs/>
          <w:color w:val="7030A0"/>
          <w:sz w:val="24"/>
          <w:szCs w:val="24"/>
        </w:rPr>
      </w:pPr>
      <w:bookmarkStart w:id="12" w:name="_Toc194330666"/>
      <w:r w:rsidRPr="00742B6D">
        <w:rPr>
          <w:rFonts w:ascii="Arial" w:eastAsia="Arial" w:hAnsi="Arial" w:cs="Arial"/>
          <w:b/>
          <w:bCs/>
          <w:color w:val="7030A0"/>
          <w:sz w:val="24"/>
          <w:szCs w:val="24"/>
        </w:rPr>
        <w:t xml:space="preserve">Tabla </w:t>
      </w:r>
      <w:r w:rsidRPr="00742B6D">
        <w:rPr>
          <w:rFonts w:ascii="Arial" w:eastAsia="Arial" w:hAnsi="Arial" w:cs="Arial"/>
          <w:b/>
          <w:bCs/>
          <w:color w:val="7030A0"/>
          <w:sz w:val="24"/>
          <w:szCs w:val="24"/>
        </w:rPr>
        <w:fldChar w:fldCharType="begin"/>
      </w:r>
      <w:r w:rsidRPr="00742B6D">
        <w:rPr>
          <w:rFonts w:ascii="Arial" w:eastAsia="Arial" w:hAnsi="Arial" w:cs="Arial"/>
          <w:b/>
          <w:bCs/>
          <w:color w:val="7030A0"/>
          <w:sz w:val="24"/>
          <w:szCs w:val="24"/>
        </w:rPr>
        <w:instrText xml:space="preserve"> SEQ Tabla \* ARABIC </w:instrText>
      </w:r>
      <w:r w:rsidRPr="00742B6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2</w:t>
      </w:r>
      <w:r w:rsidRPr="00742B6D">
        <w:rPr>
          <w:rFonts w:ascii="Arial" w:eastAsia="Arial" w:hAnsi="Arial" w:cs="Arial"/>
          <w:b/>
          <w:bCs/>
          <w:color w:val="7030A0"/>
          <w:sz w:val="24"/>
          <w:szCs w:val="24"/>
        </w:rPr>
        <w:fldChar w:fldCharType="end"/>
      </w:r>
      <w:r w:rsidRPr="00742B6D">
        <w:rPr>
          <w:rFonts w:ascii="Arial" w:eastAsia="Arial" w:hAnsi="Arial" w:cs="Arial"/>
          <w:b/>
          <w:bCs/>
          <w:color w:val="7030A0"/>
          <w:sz w:val="24"/>
          <w:szCs w:val="24"/>
        </w:rPr>
        <w:t>.</w:t>
      </w:r>
      <w:r w:rsidRPr="00742B6D">
        <w:t xml:space="preserve"> </w:t>
      </w:r>
      <w:r w:rsidRPr="00742B6D">
        <w:rPr>
          <w:rFonts w:ascii="Arial" w:eastAsia="Arial" w:hAnsi="Arial" w:cs="Arial"/>
          <w:b/>
          <w:bCs/>
          <w:color w:val="7030A0"/>
          <w:sz w:val="24"/>
          <w:szCs w:val="24"/>
        </w:rPr>
        <w:t xml:space="preserve"> </w:t>
      </w:r>
      <w:r w:rsidR="00846C96" w:rsidRPr="00742B6D">
        <w:rPr>
          <w:rFonts w:ascii="Arial" w:eastAsia="Arial" w:hAnsi="Arial" w:cs="Arial"/>
          <w:b/>
          <w:bCs/>
          <w:color w:val="7030A0"/>
          <w:sz w:val="24"/>
          <w:szCs w:val="24"/>
        </w:rPr>
        <w:t>Distribución de sectores e indicadores en el TPPD</w:t>
      </w:r>
      <w:bookmarkEnd w:id="12"/>
    </w:p>
    <w:p w14:paraId="112DEB6E" w14:textId="77777777" w:rsidR="00F0367E" w:rsidRPr="00742B6D" w:rsidRDefault="00F0367E" w:rsidP="00846C96">
      <w:pPr>
        <w:pBdr>
          <w:top w:val="nil"/>
          <w:left w:val="nil"/>
          <w:bottom w:val="nil"/>
          <w:right w:val="nil"/>
          <w:between w:val="nil"/>
        </w:pBdr>
        <w:spacing w:after="0" w:line="276" w:lineRule="auto"/>
        <w:jc w:val="center"/>
        <w:rPr>
          <w:rFonts w:ascii="Arial" w:eastAsia="Arial" w:hAnsi="Arial" w:cs="Arial"/>
          <w:b/>
          <w:bCs/>
          <w:color w:val="7030A0"/>
          <w:sz w:val="24"/>
          <w:szCs w:val="24"/>
        </w:rPr>
      </w:pPr>
    </w:p>
    <w:tbl>
      <w:tblPr>
        <w:tblStyle w:val="Cuadrculadetablaclara"/>
        <w:tblW w:w="7775"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775"/>
      </w:tblGrid>
      <w:tr w:rsidR="00F0367E" w:rsidRPr="00742B6D" w14:paraId="7753BBE5" w14:textId="77777777" w:rsidTr="3C8EE11D">
        <w:trPr>
          <w:trHeight w:val="289"/>
          <w:tblHeader/>
          <w:jc w:val="center"/>
        </w:trPr>
        <w:tc>
          <w:tcPr>
            <w:tcW w:w="7775" w:type="dxa"/>
            <w:shd w:val="clear" w:color="auto" w:fill="FFC000"/>
            <w:noWrap/>
            <w:hideMark/>
          </w:tcPr>
          <w:p w14:paraId="54F287E2" w14:textId="5D6C7C23" w:rsidR="00F0367E" w:rsidRPr="00742B6D" w:rsidRDefault="00D911C4" w:rsidP="007A5562">
            <w:pPr>
              <w:jc w:val="center"/>
              <w:rPr>
                <w:rFonts w:eastAsia="Times New Roman"/>
                <w:b/>
                <w:bCs/>
                <w:color w:val="FFFFFF" w:themeColor="background1"/>
                <w:lang w:val="en-US" w:eastAsia="en-US"/>
              </w:rPr>
            </w:pPr>
            <w:r w:rsidRPr="00742B6D">
              <w:rPr>
                <w:rFonts w:eastAsia="Times New Roman"/>
                <w:b/>
                <w:bCs/>
                <w:color w:val="FFFFFF" w:themeColor="background1"/>
                <w:lang w:val="en-US" w:eastAsia="en-US"/>
              </w:rPr>
              <w:t>SECTOR/ENTIDAD</w:t>
            </w:r>
          </w:p>
        </w:tc>
      </w:tr>
      <w:tr w:rsidR="00F0367E" w:rsidRPr="00742B6D" w14:paraId="0678A761" w14:textId="77777777" w:rsidTr="3C8EE11D">
        <w:trPr>
          <w:trHeight w:val="289"/>
          <w:jc w:val="center"/>
        </w:trPr>
        <w:tc>
          <w:tcPr>
            <w:tcW w:w="7775" w:type="dxa"/>
            <w:noWrap/>
            <w:hideMark/>
          </w:tcPr>
          <w:p w14:paraId="625C3561" w14:textId="08DEECE5"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Gestión pública</w:t>
            </w:r>
          </w:p>
        </w:tc>
      </w:tr>
      <w:tr w:rsidR="00F0367E" w:rsidRPr="00742B6D" w14:paraId="3EB657C4" w14:textId="77777777" w:rsidTr="3C8EE11D">
        <w:trPr>
          <w:trHeight w:val="289"/>
          <w:jc w:val="center"/>
        </w:trPr>
        <w:tc>
          <w:tcPr>
            <w:tcW w:w="7775" w:type="dxa"/>
            <w:noWrap/>
            <w:hideMark/>
          </w:tcPr>
          <w:p w14:paraId="5DB9DF3F"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Departamento Administrativo del Servicio Civil Distrital</w:t>
            </w:r>
          </w:p>
        </w:tc>
      </w:tr>
      <w:tr w:rsidR="00F0367E" w:rsidRPr="00742B6D" w14:paraId="02FB5344" w14:textId="77777777" w:rsidTr="3C8EE11D">
        <w:trPr>
          <w:trHeight w:val="289"/>
          <w:jc w:val="center"/>
        </w:trPr>
        <w:tc>
          <w:tcPr>
            <w:tcW w:w="7775" w:type="dxa"/>
            <w:noWrap/>
            <w:hideMark/>
          </w:tcPr>
          <w:p w14:paraId="7451D8E9"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Secretaría General</w:t>
            </w:r>
          </w:p>
        </w:tc>
      </w:tr>
      <w:tr w:rsidR="00F0367E" w:rsidRPr="00742B6D" w14:paraId="28E334DF" w14:textId="77777777" w:rsidTr="3C8EE11D">
        <w:trPr>
          <w:trHeight w:val="289"/>
          <w:jc w:val="center"/>
        </w:trPr>
        <w:tc>
          <w:tcPr>
            <w:tcW w:w="7775" w:type="dxa"/>
            <w:noWrap/>
            <w:hideMark/>
          </w:tcPr>
          <w:p w14:paraId="7EB60B7A" w14:textId="6B32B4C0"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Gobierno</w:t>
            </w:r>
          </w:p>
        </w:tc>
      </w:tr>
      <w:tr w:rsidR="00F0367E" w:rsidRPr="00742B6D" w14:paraId="7807FC79" w14:textId="77777777" w:rsidTr="3C8EE11D">
        <w:trPr>
          <w:trHeight w:val="289"/>
          <w:jc w:val="center"/>
        </w:trPr>
        <w:tc>
          <w:tcPr>
            <w:tcW w:w="7775" w:type="dxa"/>
            <w:noWrap/>
            <w:hideMark/>
          </w:tcPr>
          <w:p w14:paraId="2F7008A2"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Instituto Distrital de la Participación y Acción Comunal</w:t>
            </w:r>
          </w:p>
        </w:tc>
      </w:tr>
      <w:tr w:rsidR="00F0367E" w:rsidRPr="00742B6D" w14:paraId="3CC7A0BE" w14:textId="77777777" w:rsidTr="3C8EE11D">
        <w:trPr>
          <w:trHeight w:val="289"/>
          <w:jc w:val="center"/>
        </w:trPr>
        <w:tc>
          <w:tcPr>
            <w:tcW w:w="7775" w:type="dxa"/>
            <w:noWrap/>
            <w:hideMark/>
          </w:tcPr>
          <w:p w14:paraId="656DB50D"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Secretaría Distrital de Gobierno</w:t>
            </w:r>
          </w:p>
        </w:tc>
      </w:tr>
      <w:tr w:rsidR="00F0367E" w:rsidRPr="00742B6D" w14:paraId="16DFE6F3" w14:textId="77777777" w:rsidTr="3C8EE11D">
        <w:trPr>
          <w:trHeight w:val="289"/>
          <w:jc w:val="center"/>
        </w:trPr>
        <w:tc>
          <w:tcPr>
            <w:tcW w:w="7775" w:type="dxa"/>
            <w:noWrap/>
            <w:hideMark/>
          </w:tcPr>
          <w:p w14:paraId="516E7DE0" w14:textId="77777777"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003 - Sector Hacienda</w:t>
            </w:r>
          </w:p>
        </w:tc>
      </w:tr>
      <w:tr w:rsidR="00F0367E" w:rsidRPr="00742B6D" w14:paraId="240B2FBA" w14:textId="77777777" w:rsidTr="3C8EE11D">
        <w:trPr>
          <w:trHeight w:val="289"/>
          <w:jc w:val="center"/>
        </w:trPr>
        <w:tc>
          <w:tcPr>
            <w:tcW w:w="7775" w:type="dxa"/>
            <w:noWrap/>
            <w:hideMark/>
          </w:tcPr>
          <w:p w14:paraId="26ABB353"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Secretaría Distrital de Hacienda</w:t>
            </w:r>
          </w:p>
        </w:tc>
      </w:tr>
      <w:tr w:rsidR="00F0367E" w:rsidRPr="00742B6D" w14:paraId="1EE502DA" w14:textId="77777777" w:rsidTr="3C8EE11D">
        <w:trPr>
          <w:trHeight w:val="289"/>
          <w:jc w:val="center"/>
        </w:trPr>
        <w:tc>
          <w:tcPr>
            <w:tcW w:w="7775" w:type="dxa"/>
            <w:noWrap/>
            <w:hideMark/>
          </w:tcPr>
          <w:p w14:paraId="5C32AB5D" w14:textId="134D265C"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Planeación</w:t>
            </w:r>
          </w:p>
        </w:tc>
      </w:tr>
      <w:tr w:rsidR="00F0367E" w:rsidRPr="00742B6D" w14:paraId="0AF2183C" w14:textId="77777777" w:rsidTr="3C8EE11D">
        <w:trPr>
          <w:trHeight w:val="289"/>
          <w:jc w:val="center"/>
        </w:trPr>
        <w:tc>
          <w:tcPr>
            <w:tcW w:w="7775" w:type="dxa"/>
            <w:noWrap/>
            <w:hideMark/>
          </w:tcPr>
          <w:p w14:paraId="52AB2688"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Secretaría Distrital de Planeación</w:t>
            </w:r>
          </w:p>
        </w:tc>
      </w:tr>
      <w:tr w:rsidR="00F0367E" w:rsidRPr="00742B6D" w14:paraId="66B50C78" w14:textId="77777777" w:rsidTr="3C8EE11D">
        <w:trPr>
          <w:trHeight w:val="289"/>
          <w:jc w:val="center"/>
        </w:trPr>
        <w:tc>
          <w:tcPr>
            <w:tcW w:w="7775" w:type="dxa"/>
            <w:noWrap/>
            <w:hideMark/>
          </w:tcPr>
          <w:p w14:paraId="04986DB3" w14:textId="11C54D99" w:rsidR="00F0367E" w:rsidRPr="00742B6D" w:rsidRDefault="00F0367E" w:rsidP="00F0367E">
            <w:pPr>
              <w:rPr>
                <w:rFonts w:eastAsia="Times New Roman"/>
                <w:b/>
                <w:bCs/>
                <w:color w:val="000000"/>
                <w:lang w:val="es-AR" w:eastAsia="en-US"/>
              </w:rPr>
            </w:pPr>
            <w:r w:rsidRPr="00742B6D">
              <w:rPr>
                <w:rFonts w:eastAsia="Times New Roman"/>
                <w:b/>
                <w:bCs/>
                <w:color w:val="000000"/>
                <w:lang w:val="es-AR" w:eastAsia="en-US"/>
              </w:rPr>
              <w:t>Sector Desarrollo económico, industria y turismo</w:t>
            </w:r>
          </w:p>
        </w:tc>
      </w:tr>
      <w:tr w:rsidR="00F0367E" w:rsidRPr="00742B6D" w14:paraId="4EAE75EE" w14:textId="77777777" w:rsidTr="3C8EE11D">
        <w:trPr>
          <w:trHeight w:val="289"/>
          <w:jc w:val="center"/>
        </w:trPr>
        <w:tc>
          <w:tcPr>
            <w:tcW w:w="7775" w:type="dxa"/>
            <w:noWrap/>
            <w:hideMark/>
          </w:tcPr>
          <w:p w14:paraId="4AAC4A62"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Instituto Distrital de Turismo</w:t>
            </w:r>
          </w:p>
        </w:tc>
      </w:tr>
      <w:tr w:rsidR="00F0367E" w:rsidRPr="00742B6D" w14:paraId="0EEA3E4B" w14:textId="77777777" w:rsidTr="3C8EE11D">
        <w:trPr>
          <w:trHeight w:val="289"/>
          <w:jc w:val="center"/>
        </w:trPr>
        <w:tc>
          <w:tcPr>
            <w:tcW w:w="7775" w:type="dxa"/>
            <w:noWrap/>
            <w:hideMark/>
          </w:tcPr>
          <w:p w14:paraId="15EF0D9F"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Instituto para la Economía Social</w:t>
            </w:r>
          </w:p>
        </w:tc>
      </w:tr>
      <w:tr w:rsidR="00F0367E" w:rsidRPr="00742B6D" w14:paraId="688A449C" w14:textId="77777777" w:rsidTr="3C8EE11D">
        <w:trPr>
          <w:trHeight w:val="289"/>
          <w:jc w:val="center"/>
        </w:trPr>
        <w:tc>
          <w:tcPr>
            <w:tcW w:w="7775" w:type="dxa"/>
            <w:noWrap/>
            <w:hideMark/>
          </w:tcPr>
          <w:p w14:paraId="4B647932"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Distrital de Desarrollo Económico</w:t>
            </w:r>
          </w:p>
        </w:tc>
      </w:tr>
      <w:tr w:rsidR="00F0367E" w:rsidRPr="00742B6D" w14:paraId="3F356BE8" w14:textId="77777777" w:rsidTr="3C8EE11D">
        <w:trPr>
          <w:trHeight w:val="289"/>
          <w:jc w:val="center"/>
        </w:trPr>
        <w:tc>
          <w:tcPr>
            <w:tcW w:w="7775" w:type="dxa"/>
            <w:noWrap/>
            <w:hideMark/>
          </w:tcPr>
          <w:p w14:paraId="1B76FF86" w14:textId="53890D86"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Educación</w:t>
            </w:r>
          </w:p>
        </w:tc>
      </w:tr>
      <w:tr w:rsidR="00F0367E" w:rsidRPr="00742B6D" w14:paraId="707A5A2F" w14:textId="77777777" w:rsidTr="3C8EE11D">
        <w:trPr>
          <w:trHeight w:val="289"/>
          <w:jc w:val="center"/>
        </w:trPr>
        <w:tc>
          <w:tcPr>
            <w:tcW w:w="7775" w:type="dxa"/>
            <w:noWrap/>
            <w:hideMark/>
          </w:tcPr>
          <w:p w14:paraId="7F796DE8"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Universidad Distrital Francisco José de Caldas</w:t>
            </w:r>
          </w:p>
        </w:tc>
      </w:tr>
      <w:tr w:rsidR="00F0367E" w:rsidRPr="00742B6D" w14:paraId="34592BFE" w14:textId="77777777" w:rsidTr="3C8EE11D">
        <w:trPr>
          <w:trHeight w:val="289"/>
          <w:jc w:val="center"/>
        </w:trPr>
        <w:tc>
          <w:tcPr>
            <w:tcW w:w="7775" w:type="dxa"/>
            <w:noWrap/>
            <w:hideMark/>
          </w:tcPr>
          <w:p w14:paraId="20E2B57C"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de Educación del Distrito</w:t>
            </w:r>
          </w:p>
        </w:tc>
      </w:tr>
      <w:tr w:rsidR="00F0367E" w:rsidRPr="00742B6D" w14:paraId="0B453ACB" w14:textId="77777777" w:rsidTr="3C8EE11D">
        <w:trPr>
          <w:trHeight w:val="289"/>
          <w:jc w:val="center"/>
        </w:trPr>
        <w:tc>
          <w:tcPr>
            <w:tcW w:w="7775" w:type="dxa"/>
            <w:noWrap/>
            <w:hideMark/>
          </w:tcPr>
          <w:p w14:paraId="5BF96FDC" w14:textId="593EA692"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Salud</w:t>
            </w:r>
          </w:p>
        </w:tc>
      </w:tr>
      <w:tr w:rsidR="00F0367E" w:rsidRPr="00742B6D" w14:paraId="1C9CFCD6" w14:textId="77777777" w:rsidTr="3C8EE11D">
        <w:trPr>
          <w:trHeight w:val="289"/>
          <w:jc w:val="center"/>
        </w:trPr>
        <w:tc>
          <w:tcPr>
            <w:tcW w:w="7775" w:type="dxa"/>
            <w:noWrap/>
            <w:hideMark/>
          </w:tcPr>
          <w:p w14:paraId="79ED387D"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Distrital de Salud / Fondo Financiero Distrital de Salud</w:t>
            </w:r>
          </w:p>
        </w:tc>
      </w:tr>
      <w:tr w:rsidR="00F0367E" w:rsidRPr="00742B6D" w14:paraId="042BFD42" w14:textId="77777777" w:rsidTr="3C8EE11D">
        <w:trPr>
          <w:trHeight w:val="289"/>
          <w:jc w:val="center"/>
        </w:trPr>
        <w:tc>
          <w:tcPr>
            <w:tcW w:w="7775" w:type="dxa"/>
            <w:noWrap/>
            <w:hideMark/>
          </w:tcPr>
          <w:p w14:paraId="4D9C6719" w14:textId="4BD8A964"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Integración social</w:t>
            </w:r>
          </w:p>
        </w:tc>
      </w:tr>
      <w:tr w:rsidR="00F0367E" w:rsidRPr="00742B6D" w14:paraId="4DE20CE7" w14:textId="77777777" w:rsidTr="3C8EE11D">
        <w:trPr>
          <w:trHeight w:val="289"/>
          <w:jc w:val="center"/>
        </w:trPr>
        <w:tc>
          <w:tcPr>
            <w:tcW w:w="7775" w:type="dxa"/>
            <w:noWrap/>
            <w:hideMark/>
          </w:tcPr>
          <w:p w14:paraId="269F71EB"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Instituto Distrital para la Protección de la Niñez y la Juventud</w:t>
            </w:r>
          </w:p>
        </w:tc>
      </w:tr>
      <w:tr w:rsidR="00F0367E" w:rsidRPr="00742B6D" w14:paraId="036C9688" w14:textId="77777777" w:rsidTr="3C8EE11D">
        <w:trPr>
          <w:trHeight w:val="289"/>
          <w:jc w:val="center"/>
        </w:trPr>
        <w:tc>
          <w:tcPr>
            <w:tcW w:w="7775" w:type="dxa"/>
            <w:noWrap/>
            <w:hideMark/>
          </w:tcPr>
          <w:p w14:paraId="7415CD29"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Distrital de Integración Social</w:t>
            </w:r>
          </w:p>
        </w:tc>
      </w:tr>
      <w:tr w:rsidR="00F0367E" w:rsidRPr="00742B6D" w14:paraId="26BA1C4A" w14:textId="77777777" w:rsidTr="3C8EE11D">
        <w:trPr>
          <w:trHeight w:val="289"/>
          <w:jc w:val="center"/>
        </w:trPr>
        <w:tc>
          <w:tcPr>
            <w:tcW w:w="7775" w:type="dxa"/>
            <w:noWrap/>
            <w:hideMark/>
          </w:tcPr>
          <w:p w14:paraId="77D7A3F6" w14:textId="51E747C1" w:rsidR="00F0367E" w:rsidRPr="00742B6D" w:rsidRDefault="00F0367E" w:rsidP="00F0367E">
            <w:pPr>
              <w:rPr>
                <w:rFonts w:eastAsia="Times New Roman"/>
                <w:b/>
                <w:bCs/>
                <w:color w:val="000000"/>
                <w:lang w:val="es-AR" w:eastAsia="en-US"/>
              </w:rPr>
            </w:pPr>
            <w:r w:rsidRPr="00742B6D">
              <w:rPr>
                <w:rFonts w:eastAsia="Times New Roman"/>
                <w:b/>
                <w:bCs/>
                <w:color w:val="000000"/>
                <w:lang w:val="es-AR" w:eastAsia="en-US"/>
              </w:rPr>
              <w:t>Sector Cultura, recreación y deporte</w:t>
            </w:r>
          </w:p>
        </w:tc>
      </w:tr>
      <w:tr w:rsidR="00F0367E" w:rsidRPr="00742B6D" w14:paraId="3066D7FD" w14:textId="77777777" w:rsidTr="3C8EE11D">
        <w:trPr>
          <w:trHeight w:val="289"/>
          <w:jc w:val="center"/>
        </w:trPr>
        <w:tc>
          <w:tcPr>
            <w:tcW w:w="7775" w:type="dxa"/>
            <w:noWrap/>
            <w:hideMark/>
          </w:tcPr>
          <w:p w14:paraId="4CDC098A"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Fundación Gilberto Alzate Avendaño</w:t>
            </w:r>
          </w:p>
        </w:tc>
      </w:tr>
      <w:tr w:rsidR="00F0367E" w:rsidRPr="00742B6D" w14:paraId="59151F4E" w14:textId="77777777" w:rsidTr="3C8EE11D">
        <w:trPr>
          <w:trHeight w:val="289"/>
          <w:jc w:val="center"/>
        </w:trPr>
        <w:tc>
          <w:tcPr>
            <w:tcW w:w="7775" w:type="dxa"/>
            <w:noWrap/>
            <w:hideMark/>
          </w:tcPr>
          <w:p w14:paraId="7478CB1D"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Instituto Distrital de las Artes</w:t>
            </w:r>
          </w:p>
        </w:tc>
      </w:tr>
      <w:tr w:rsidR="00F0367E" w:rsidRPr="00742B6D" w14:paraId="42B5803A" w14:textId="77777777" w:rsidTr="3C8EE11D">
        <w:trPr>
          <w:trHeight w:val="289"/>
          <w:jc w:val="center"/>
        </w:trPr>
        <w:tc>
          <w:tcPr>
            <w:tcW w:w="7775" w:type="dxa"/>
            <w:noWrap/>
            <w:hideMark/>
          </w:tcPr>
          <w:p w14:paraId="1A5ED246"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Instituto Distrital del Patrimonio Cultural</w:t>
            </w:r>
          </w:p>
        </w:tc>
      </w:tr>
      <w:tr w:rsidR="00F0367E" w:rsidRPr="00742B6D" w14:paraId="02AEB345" w14:textId="77777777" w:rsidTr="3C8EE11D">
        <w:trPr>
          <w:trHeight w:val="289"/>
          <w:jc w:val="center"/>
        </w:trPr>
        <w:tc>
          <w:tcPr>
            <w:tcW w:w="7775" w:type="dxa"/>
            <w:noWrap/>
            <w:hideMark/>
          </w:tcPr>
          <w:p w14:paraId="4804FEC5"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Orquesta Filarmónica de Bogotá</w:t>
            </w:r>
          </w:p>
        </w:tc>
      </w:tr>
      <w:tr w:rsidR="00F0367E" w:rsidRPr="00742B6D" w14:paraId="028CB94F" w14:textId="77777777" w:rsidTr="3C8EE11D">
        <w:trPr>
          <w:trHeight w:val="289"/>
          <w:jc w:val="center"/>
        </w:trPr>
        <w:tc>
          <w:tcPr>
            <w:tcW w:w="7775" w:type="dxa"/>
            <w:noWrap/>
            <w:hideMark/>
          </w:tcPr>
          <w:p w14:paraId="03202088"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Instituto Distrital de Recreación y Deporte</w:t>
            </w:r>
          </w:p>
        </w:tc>
      </w:tr>
      <w:tr w:rsidR="00F0367E" w:rsidRPr="00742B6D" w14:paraId="04241E2E" w14:textId="77777777" w:rsidTr="3C8EE11D">
        <w:trPr>
          <w:trHeight w:val="289"/>
          <w:jc w:val="center"/>
        </w:trPr>
        <w:tc>
          <w:tcPr>
            <w:tcW w:w="7775" w:type="dxa"/>
            <w:noWrap/>
            <w:hideMark/>
          </w:tcPr>
          <w:p w14:paraId="6BADC324"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Distrital de Cultura, Recreación y Deporte</w:t>
            </w:r>
          </w:p>
        </w:tc>
      </w:tr>
      <w:tr w:rsidR="00F0367E" w:rsidRPr="00742B6D" w14:paraId="26100B70" w14:textId="77777777" w:rsidTr="3C8EE11D">
        <w:trPr>
          <w:trHeight w:val="289"/>
          <w:jc w:val="center"/>
        </w:trPr>
        <w:tc>
          <w:tcPr>
            <w:tcW w:w="7775" w:type="dxa"/>
            <w:noWrap/>
            <w:hideMark/>
          </w:tcPr>
          <w:p w14:paraId="78A67CD6" w14:textId="30B89C91"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Movilidad</w:t>
            </w:r>
          </w:p>
        </w:tc>
      </w:tr>
      <w:tr w:rsidR="00F0367E" w:rsidRPr="00742B6D" w14:paraId="4A358EE3" w14:textId="77777777" w:rsidTr="3C8EE11D">
        <w:trPr>
          <w:trHeight w:val="289"/>
          <w:jc w:val="center"/>
        </w:trPr>
        <w:tc>
          <w:tcPr>
            <w:tcW w:w="7775" w:type="dxa"/>
            <w:noWrap/>
            <w:hideMark/>
          </w:tcPr>
          <w:p w14:paraId="50939E87"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lastRenderedPageBreak/>
              <w:t>Secretaría Distrital de Movilidad</w:t>
            </w:r>
          </w:p>
        </w:tc>
      </w:tr>
      <w:tr w:rsidR="00F0367E" w:rsidRPr="00742B6D" w14:paraId="31995321" w14:textId="77777777" w:rsidTr="3C8EE11D">
        <w:trPr>
          <w:trHeight w:val="289"/>
          <w:jc w:val="center"/>
        </w:trPr>
        <w:tc>
          <w:tcPr>
            <w:tcW w:w="7775" w:type="dxa"/>
            <w:noWrap/>
            <w:hideMark/>
          </w:tcPr>
          <w:p w14:paraId="03B77F3F"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Instituto de Desarrollo Urbano</w:t>
            </w:r>
          </w:p>
        </w:tc>
      </w:tr>
      <w:tr w:rsidR="00F0367E" w:rsidRPr="00742B6D" w14:paraId="216F2EBB" w14:textId="77777777" w:rsidTr="3C8EE11D">
        <w:trPr>
          <w:trHeight w:val="289"/>
          <w:jc w:val="center"/>
        </w:trPr>
        <w:tc>
          <w:tcPr>
            <w:tcW w:w="7775" w:type="dxa"/>
            <w:noWrap/>
            <w:hideMark/>
          </w:tcPr>
          <w:p w14:paraId="6216D827"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Empresa de Transporte del Tercer Milenio - Transmilenio S.A.</w:t>
            </w:r>
          </w:p>
        </w:tc>
      </w:tr>
      <w:tr w:rsidR="00F0367E" w:rsidRPr="00742B6D" w14:paraId="2CF2118F" w14:textId="77777777" w:rsidTr="3C8EE11D">
        <w:trPr>
          <w:trHeight w:val="289"/>
          <w:jc w:val="center"/>
        </w:trPr>
        <w:tc>
          <w:tcPr>
            <w:tcW w:w="7775" w:type="dxa"/>
            <w:noWrap/>
            <w:hideMark/>
          </w:tcPr>
          <w:p w14:paraId="41607840" w14:textId="0BBA65C5"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Hábitat</w:t>
            </w:r>
          </w:p>
        </w:tc>
      </w:tr>
      <w:tr w:rsidR="00F0367E" w:rsidRPr="00742B6D" w14:paraId="38D16894" w14:textId="77777777" w:rsidTr="3C8EE11D">
        <w:trPr>
          <w:trHeight w:val="289"/>
          <w:jc w:val="center"/>
        </w:trPr>
        <w:tc>
          <w:tcPr>
            <w:tcW w:w="7775" w:type="dxa"/>
            <w:noWrap/>
            <w:hideMark/>
          </w:tcPr>
          <w:p w14:paraId="5D985A69"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Secretaría Distrital del Hábitat</w:t>
            </w:r>
          </w:p>
        </w:tc>
      </w:tr>
      <w:tr w:rsidR="00F0367E" w:rsidRPr="00742B6D" w14:paraId="76F50C2B" w14:textId="77777777" w:rsidTr="3C8EE11D">
        <w:trPr>
          <w:trHeight w:val="289"/>
          <w:jc w:val="center"/>
        </w:trPr>
        <w:tc>
          <w:tcPr>
            <w:tcW w:w="7775" w:type="dxa"/>
            <w:noWrap/>
            <w:hideMark/>
          </w:tcPr>
          <w:p w14:paraId="54A5C7F6"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Empresa de Acueducto y Alcantarillado de Bogotá</w:t>
            </w:r>
          </w:p>
        </w:tc>
      </w:tr>
      <w:tr w:rsidR="00F0367E" w:rsidRPr="00742B6D" w14:paraId="17F46D06" w14:textId="77777777" w:rsidTr="3C8EE11D">
        <w:trPr>
          <w:trHeight w:val="289"/>
          <w:jc w:val="center"/>
        </w:trPr>
        <w:tc>
          <w:tcPr>
            <w:tcW w:w="7775" w:type="dxa"/>
            <w:noWrap/>
            <w:hideMark/>
          </w:tcPr>
          <w:p w14:paraId="31E0CBBA" w14:textId="2B44DC0B" w:rsidR="00F0367E" w:rsidRPr="00742B6D" w:rsidRDefault="00F0367E" w:rsidP="00F0367E">
            <w:pPr>
              <w:rPr>
                <w:rFonts w:eastAsia="Times New Roman"/>
                <w:b/>
                <w:bCs/>
                <w:color w:val="000000"/>
                <w:lang w:val="en-US" w:eastAsia="en-US"/>
              </w:rPr>
            </w:pPr>
            <w:r w:rsidRPr="00742B6D">
              <w:rPr>
                <w:rFonts w:eastAsia="Times New Roman"/>
                <w:b/>
                <w:bCs/>
                <w:color w:val="000000"/>
                <w:lang w:val="en-US" w:eastAsia="en-US"/>
              </w:rPr>
              <w:t>Sector Mujeres</w:t>
            </w:r>
          </w:p>
        </w:tc>
      </w:tr>
      <w:tr w:rsidR="00F0367E" w:rsidRPr="00742B6D" w14:paraId="0B34BCF0" w14:textId="77777777" w:rsidTr="3C8EE11D">
        <w:trPr>
          <w:trHeight w:val="289"/>
          <w:jc w:val="center"/>
        </w:trPr>
        <w:tc>
          <w:tcPr>
            <w:tcW w:w="7775" w:type="dxa"/>
            <w:noWrap/>
            <w:hideMark/>
          </w:tcPr>
          <w:p w14:paraId="1707397A"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Distrital de la Mujer</w:t>
            </w:r>
          </w:p>
        </w:tc>
      </w:tr>
      <w:tr w:rsidR="00F0367E" w:rsidRPr="00742B6D" w14:paraId="357CFB56" w14:textId="77777777" w:rsidTr="3C8EE11D">
        <w:trPr>
          <w:trHeight w:val="289"/>
          <w:jc w:val="center"/>
        </w:trPr>
        <w:tc>
          <w:tcPr>
            <w:tcW w:w="7775" w:type="dxa"/>
            <w:noWrap/>
            <w:hideMark/>
          </w:tcPr>
          <w:p w14:paraId="0140FED6" w14:textId="03CB59E8" w:rsidR="00F0367E" w:rsidRPr="00742B6D" w:rsidRDefault="00F0367E" w:rsidP="00F0367E">
            <w:pPr>
              <w:rPr>
                <w:rFonts w:eastAsia="Times New Roman"/>
                <w:b/>
                <w:bCs/>
                <w:color w:val="000000"/>
                <w:lang w:val="es-AR" w:eastAsia="en-US"/>
              </w:rPr>
            </w:pPr>
            <w:r w:rsidRPr="00742B6D">
              <w:rPr>
                <w:rFonts w:eastAsia="Times New Roman"/>
                <w:b/>
                <w:bCs/>
                <w:color w:val="000000"/>
                <w:lang w:val="es-AR" w:eastAsia="en-US"/>
              </w:rPr>
              <w:t>Sector Seguridad, Convivencia y Justicia</w:t>
            </w:r>
          </w:p>
        </w:tc>
      </w:tr>
      <w:tr w:rsidR="00F0367E" w:rsidRPr="00742B6D" w14:paraId="4AC30E7C" w14:textId="77777777" w:rsidTr="3C8EE11D">
        <w:trPr>
          <w:trHeight w:val="289"/>
          <w:jc w:val="center"/>
        </w:trPr>
        <w:tc>
          <w:tcPr>
            <w:tcW w:w="7775" w:type="dxa"/>
            <w:noWrap/>
            <w:hideMark/>
          </w:tcPr>
          <w:p w14:paraId="16C2D070"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Secretaría Distrital de Seguridad, Convivencia y Justicia</w:t>
            </w:r>
          </w:p>
        </w:tc>
      </w:tr>
      <w:tr w:rsidR="00F0367E" w:rsidRPr="00742B6D" w14:paraId="48D0EE76" w14:textId="77777777" w:rsidTr="3C8EE11D">
        <w:trPr>
          <w:trHeight w:val="289"/>
          <w:jc w:val="center"/>
        </w:trPr>
        <w:tc>
          <w:tcPr>
            <w:tcW w:w="7775" w:type="dxa"/>
            <w:noWrap/>
            <w:hideMark/>
          </w:tcPr>
          <w:p w14:paraId="380F94EC" w14:textId="6589752F" w:rsidR="00F0367E" w:rsidRPr="00742B6D" w:rsidRDefault="005E1672" w:rsidP="00F0367E">
            <w:pPr>
              <w:rPr>
                <w:rFonts w:eastAsia="Times New Roman"/>
                <w:b/>
                <w:bCs/>
                <w:color w:val="000000"/>
                <w:lang w:val="en-US" w:eastAsia="en-US"/>
              </w:rPr>
            </w:pPr>
            <w:r>
              <w:rPr>
                <w:rFonts w:eastAsia="Times New Roman"/>
                <w:b/>
                <w:bCs/>
                <w:color w:val="000000" w:themeColor="text1"/>
                <w:lang w:val="en-US" w:eastAsia="en-US"/>
              </w:rPr>
              <w:t>L</w:t>
            </w:r>
            <w:r w:rsidR="0532FC4B" w:rsidRPr="3C8EE11D">
              <w:rPr>
                <w:rFonts w:eastAsia="Times New Roman"/>
                <w:b/>
                <w:bCs/>
                <w:color w:val="000000" w:themeColor="text1"/>
                <w:lang w:val="en-US" w:eastAsia="en-US"/>
              </w:rPr>
              <w:t>calidades</w:t>
            </w:r>
          </w:p>
        </w:tc>
      </w:tr>
      <w:tr w:rsidR="00F0367E" w:rsidRPr="00742B6D" w14:paraId="7B30376C" w14:textId="77777777" w:rsidTr="3C8EE11D">
        <w:trPr>
          <w:trHeight w:val="289"/>
          <w:jc w:val="center"/>
        </w:trPr>
        <w:tc>
          <w:tcPr>
            <w:tcW w:w="7775" w:type="dxa"/>
            <w:noWrap/>
            <w:hideMark/>
          </w:tcPr>
          <w:p w14:paraId="1258FEB6"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Barrios Unidos</w:t>
            </w:r>
          </w:p>
        </w:tc>
      </w:tr>
      <w:tr w:rsidR="00F0367E" w:rsidRPr="00742B6D" w14:paraId="24169D36" w14:textId="77777777" w:rsidTr="3C8EE11D">
        <w:trPr>
          <w:trHeight w:val="289"/>
          <w:jc w:val="center"/>
        </w:trPr>
        <w:tc>
          <w:tcPr>
            <w:tcW w:w="7775" w:type="dxa"/>
            <w:noWrap/>
            <w:hideMark/>
          </w:tcPr>
          <w:p w14:paraId="03CB29FE"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Sumapaz</w:t>
            </w:r>
          </w:p>
        </w:tc>
      </w:tr>
      <w:tr w:rsidR="00F0367E" w:rsidRPr="00742B6D" w14:paraId="37191876" w14:textId="77777777" w:rsidTr="3C8EE11D">
        <w:trPr>
          <w:trHeight w:val="289"/>
          <w:jc w:val="center"/>
        </w:trPr>
        <w:tc>
          <w:tcPr>
            <w:tcW w:w="7775" w:type="dxa"/>
            <w:noWrap/>
            <w:hideMark/>
          </w:tcPr>
          <w:p w14:paraId="1299F357"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Los Mártires</w:t>
            </w:r>
          </w:p>
        </w:tc>
      </w:tr>
      <w:tr w:rsidR="00F0367E" w:rsidRPr="00742B6D" w14:paraId="2FF7C4A0" w14:textId="77777777" w:rsidTr="3C8EE11D">
        <w:trPr>
          <w:trHeight w:val="289"/>
          <w:jc w:val="center"/>
        </w:trPr>
        <w:tc>
          <w:tcPr>
            <w:tcW w:w="7775" w:type="dxa"/>
            <w:noWrap/>
            <w:hideMark/>
          </w:tcPr>
          <w:p w14:paraId="58CC481F"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Fontibón</w:t>
            </w:r>
          </w:p>
        </w:tc>
      </w:tr>
      <w:tr w:rsidR="00F0367E" w:rsidRPr="00742B6D" w14:paraId="3C69EB36" w14:textId="77777777" w:rsidTr="3C8EE11D">
        <w:trPr>
          <w:trHeight w:val="289"/>
          <w:jc w:val="center"/>
        </w:trPr>
        <w:tc>
          <w:tcPr>
            <w:tcW w:w="7775" w:type="dxa"/>
            <w:noWrap/>
            <w:hideMark/>
          </w:tcPr>
          <w:p w14:paraId="4F3EEF2A"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Usaquén</w:t>
            </w:r>
          </w:p>
        </w:tc>
      </w:tr>
      <w:tr w:rsidR="00F0367E" w:rsidRPr="00742B6D" w14:paraId="018AA850" w14:textId="77777777" w:rsidTr="3C8EE11D">
        <w:trPr>
          <w:trHeight w:val="289"/>
          <w:jc w:val="center"/>
        </w:trPr>
        <w:tc>
          <w:tcPr>
            <w:tcW w:w="7775" w:type="dxa"/>
            <w:noWrap/>
            <w:hideMark/>
          </w:tcPr>
          <w:p w14:paraId="46713EFF"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Antonio Nariño</w:t>
            </w:r>
          </w:p>
        </w:tc>
      </w:tr>
      <w:tr w:rsidR="00F0367E" w:rsidRPr="00742B6D" w14:paraId="093936A5" w14:textId="77777777" w:rsidTr="3C8EE11D">
        <w:trPr>
          <w:trHeight w:val="289"/>
          <w:jc w:val="center"/>
        </w:trPr>
        <w:tc>
          <w:tcPr>
            <w:tcW w:w="7775" w:type="dxa"/>
            <w:noWrap/>
            <w:hideMark/>
          </w:tcPr>
          <w:p w14:paraId="3F67B937"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San Cristóbal</w:t>
            </w:r>
          </w:p>
        </w:tc>
      </w:tr>
      <w:tr w:rsidR="00F0367E" w:rsidRPr="00742B6D" w14:paraId="4C844455" w14:textId="77777777" w:rsidTr="3C8EE11D">
        <w:trPr>
          <w:trHeight w:val="289"/>
          <w:jc w:val="center"/>
        </w:trPr>
        <w:tc>
          <w:tcPr>
            <w:tcW w:w="7775" w:type="dxa"/>
            <w:noWrap/>
            <w:hideMark/>
          </w:tcPr>
          <w:p w14:paraId="72F217B4"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Rafael Uribe Uribe</w:t>
            </w:r>
          </w:p>
        </w:tc>
      </w:tr>
      <w:tr w:rsidR="00F0367E" w:rsidRPr="00742B6D" w14:paraId="37ED2DB0" w14:textId="77777777" w:rsidTr="3C8EE11D">
        <w:trPr>
          <w:trHeight w:val="289"/>
          <w:jc w:val="center"/>
        </w:trPr>
        <w:tc>
          <w:tcPr>
            <w:tcW w:w="7775" w:type="dxa"/>
            <w:noWrap/>
            <w:hideMark/>
          </w:tcPr>
          <w:p w14:paraId="093E591C"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La Candelaria</w:t>
            </w:r>
          </w:p>
        </w:tc>
      </w:tr>
      <w:tr w:rsidR="00F0367E" w:rsidRPr="00742B6D" w14:paraId="5DA89820" w14:textId="77777777" w:rsidTr="3C8EE11D">
        <w:trPr>
          <w:trHeight w:val="289"/>
          <w:jc w:val="center"/>
        </w:trPr>
        <w:tc>
          <w:tcPr>
            <w:tcW w:w="7775" w:type="dxa"/>
            <w:noWrap/>
            <w:hideMark/>
          </w:tcPr>
          <w:p w14:paraId="20FE7A5A" w14:textId="77777777" w:rsidR="00F0367E" w:rsidRPr="00742B6D" w:rsidRDefault="00F0367E" w:rsidP="00F0367E">
            <w:pPr>
              <w:ind w:firstLineChars="100" w:firstLine="220"/>
              <w:rPr>
                <w:rFonts w:eastAsia="Times New Roman"/>
                <w:color w:val="000000"/>
                <w:lang w:val="es-AR" w:eastAsia="en-US"/>
              </w:rPr>
            </w:pPr>
            <w:r w:rsidRPr="00742B6D">
              <w:rPr>
                <w:rFonts w:eastAsia="Times New Roman"/>
                <w:color w:val="000000"/>
                <w:lang w:val="es-AR" w:eastAsia="en-US"/>
              </w:rPr>
              <w:t>Alcaldía Local de Santa Fe</w:t>
            </w:r>
          </w:p>
        </w:tc>
      </w:tr>
      <w:tr w:rsidR="00F0367E" w:rsidRPr="00742B6D" w14:paraId="78A86F62" w14:textId="77777777" w:rsidTr="3C8EE11D">
        <w:trPr>
          <w:trHeight w:val="289"/>
          <w:jc w:val="center"/>
        </w:trPr>
        <w:tc>
          <w:tcPr>
            <w:tcW w:w="7775" w:type="dxa"/>
            <w:noWrap/>
            <w:hideMark/>
          </w:tcPr>
          <w:p w14:paraId="27E0DDC4"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Usme</w:t>
            </w:r>
          </w:p>
        </w:tc>
      </w:tr>
      <w:tr w:rsidR="00F0367E" w:rsidRPr="00742B6D" w14:paraId="74DCC7CF" w14:textId="77777777" w:rsidTr="3C8EE11D">
        <w:trPr>
          <w:trHeight w:val="289"/>
          <w:jc w:val="center"/>
        </w:trPr>
        <w:tc>
          <w:tcPr>
            <w:tcW w:w="7775" w:type="dxa"/>
            <w:noWrap/>
            <w:hideMark/>
          </w:tcPr>
          <w:p w14:paraId="70C5F1DE"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Suba</w:t>
            </w:r>
          </w:p>
        </w:tc>
      </w:tr>
      <w:tr w:rsidR="00F0367E" w:rsidRPr="00742B6D" w14:paraId="38F0B5A3" w14:textId="77777777" w:rsidTr="3C8EE11D">
        <w:trPr>
          <w:trHeight w:val="289"/>
          <w:jc w:val="center"/>
        </w:trPr>
        <w:tc>
          <w:tcPr>
            <w:tcW w:w="7775" w:type="dxa"/>
            <w:noWrap/>
            <w:hideMark/>
          </w:tcPr>
          <w:p w14:paraId="54EA3B45"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Chapinero</w:t>
            </w:r>
          </w:p>
        </w:tc>
      </w:tr>
      <w:tr w:rsidR="00F0367E" w:rsidRPr="00742B6D" w14:paraId="72AC5652" w14:textId="77777777" w:rsidTr="3C8EE11D">
        <w:trPr>
          <w:trHeight w:val="289"/>
          <w:jc w:val="center"/>
        </w:trPr>
        <w:tc>
          <w:tcPr>
            <w:tcW w:w="7775" w:type="dxa"/>
            <w:noWrap/>
            <w:hideMark/>
          </w:tcPr>
          <w:p w14:paraId="0574F374"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Teusaquillo</w:t>
            </w:r>
          </w:p>
        </w:tc>
      </w:tr>
      <w:tr w:rsidR="00F0367E" w:rsidRPr="00742B6D" w14:paraId="20512C44" w14:textId="77777777" w:rsidTr="3C8EE11D">
        <w:trPr>
          <w:trHeight w:val="289"/>
          <w:jc w:val="center"/>
        </w:trPr>
        <w:tc>
          <w:tcPr>
            <w:tcW w:w="7775" w:type="dxa"/>
            <w:noWrap/>
            <w:hideMark/>
          </w:tcPr>
          <w:p w14:paraId="587875EF"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Kennedy</w:t>
            </w:r>
          </w:p>
        </w:tc>
      </w:tr>
      <w:tr w:rsidR="00F0367E" w:rsidRPr="00742B6D" w14:paraId="7AD5A679" w14:textId="77777777" w:rsidTr="3C8EE11D">
        <w:trPr>
          <w:trHeight w:val="289"/>
          <w:jc w:val="center"/>
        </w:trPr>
        <w:tc>
          <w:tcPr>
            <w:tcW w:w="7775" w:type="dxa"/>
            <w:noWrap/>
            <w:hideMark/>
          </w:tcPr>
          <w:p w14:paraId="651BE965" w14:textId="77777777" w:rsidR="00F0367E" w:rsidRPr="00742B6D" w:rsidRDefault="00F0367E" w:rsidP="00F0367E">
            <w:pPr>
              <w:ind w:firstLineChars="100" w:firstLine="220"/>
              <w:rPr>
                <w:rFonts w:eastAsia="Times New Roman"/>
                <w:color w:val="000000"/>
                <w:lang w:val="en-US" w:eastAsia="en-US"/>
              </w:rPr>
            </w:pPr>
            <w:r w:rsidRPr="00742B6D">
              <w:rPr>
                <w:rFonts w:eastAsia="Times New Roman"/>
                <w:color w:val="000000"/>
                <w:lang w:val="en-US" w:eastAsia="en-US"/>
              </w:rPr>
              <w:t>Alcaldía Local de Engativá</w:t>
            </w:r>
          </w:p>
        </w:tc>
      </w:tr>
    </w:tbl>
    <w:p w14:paraId="43EF7D8F" w14:textId="304AF917" w:rsidR="005E4C3D" w:rsidRPr="00742B6D" w:rsidRDefault="00846C96" w:rsidP="0005CCB5">
      <w:pPr>
        <w:pBdr>
          <w:top w:val="nil"/>
          <w:left w:val="nil"/>
          <w:bottom w:val="nil"/>
          <w:right w:val="nil"/>
          <w:between w:val="nil"/>
        </w:pBdr>
        <w:spacing w:after="0" w:line="276" w:lineRule="auto"/>
        <w:rPr>
          <w:rFonts w:ascii="Arial" w:eastAsia="Arial" w:hAnsi="Arial" w:cs="Arial"/>
          <w:sz w:val="18"/>
          <w:szCs w:val="18"/>
        </w:rPr>
      </w:pPr>
      <w:r w:rsidRPr="0005CCB5">
        <w:rPr>
          <w:rFonts w:ascii="Arial" w:eastAsia="Arial" w:hAnsi="Arial" w:cs="Arial"/>
          <w:sz w:val="18"/>
          <w:szCs w:val="18"/>
        </w:rPr>
        <w:t xml:space="preserve">Fuente: Elaboración propia con base en los instrumentos financieros SEGPLAN – </w:t>
      </w:r>
      <w:r w:rsidR="006B6892">
        <w:rPr>
          <w:rFonts w:ascii="Arial" w:eastAsia="Arial" w:hAnsi="Arial" w:cs="Arial"/>
          <w:sz w:val="18"/>
          <w:szCs w:val="18"/>
        </w:rPr>
        <w:t>BOGDATA</w:t>
      </w:r>
      <w:r w:rsidRPr="0005CCB5">
        <w:rPr>
          <w:rFonts w:ascii="Arial" w:eastAsia="Arial" w:hAnsi="Arial" w:cs="Arial"/>
          <w:sz w:val="18"/>
          <w:szCs w:val="18"/>
        </w:rPr>
        <w:t xml:space="preserve"> realizada por la Secretaría Distrital de Hacienda y Planeación. Corte: 3</w:t>
      </w:r>
      <w:r w:rsidR="002B6F51" w:rsidRPr="0005CCB5">
        <w:rPr>
          <w:rFonts w:ascii="Arial" w:eastAsia="Arial" w:hAnsi="Arial" w:cs="Arial"/>
          <w:sz w:val="18"/>
          <w:szCs w:val="18"/>
        </w:rPr>
        <w:t>1</w:t>
      </w:r>
      <w:r w:rsidRPr="0005CCB5">
        <w:rPr>
          <w:rFonts w:ascii="Arial" w:eastAsia="Arial" w:hAnsi="Arial" w:cs="Arial"/>
          <w:sz w:val="18"/>
          <w:szCs w:val="18"/>
        </w:rPr>
        <w:t xml:space="preserve"> de</w:t>
      </w:r>
      <w:r w:rsidR="002B6F51" w:rsidRPr="0005CCB5">
        <w:rPr>
          <w:rFonts w:ascii="Arial" w:eastAsia="Arial" w:hAnsi="Arial" w:cs="Arial"/>
          <w:sz w:val="18"/>
          <w:szCs w:val="18"/>
        </w:rPr>
        <w:t xml:space="preserve"> diciembre</w:t>
      </w:r>
      <w:r w:rsidRPr="0005CCB5">
        <w:rPr>
          <w:rFonts w:ascii="Arial" w:eastAsia="Arial" w:hAnsi="Arial" w:cs="Arial"/>
          <w:sz w:val="18"/>
          <w:szCs w:val="18"/>
        </w:rPr>
        <w:t xml:space="preserve"> 2024</w:t>
      </w:r>
      <w:r w:rsidR="000350B7" w:rsidRPr="0005CCB5">
        <w:rPr>
          <w:rFonts w:ascii="Arial" w:eastAsia="Arial" w:hAnsi="Arial" w:cs="Arial"/>
          <w:sz w:val="18"/>
          <w:szCs w:val="18"/>
        </w:rPr>
        <w:t>.</w:t>
      </w:r>
    </w:p>
    <w:p w14:paraId="433927AE" w14:textId="77777777" w:rsidR="00846C96" w:rsidRPr="00742B6D" w:rsidRDefault="00846C96" w:rsidP="2C86290B">
      <w:pPr>
        <w:spacing w:after="0" w:line="276" w:lineRule="auto"/>
        <w:ind w:right="-6"/>
        <w:jc w:val="both"/>
        <w:rPr>
          <w:rFonts w:ascii="Arial" w:eastAsia="Arial" w:hAnsi="Arial" w:cs="Arial"/>
          <w:sz w:val="24"/>
          <w:szCs w:val="24"/>
        </w:rPr>
      </w:pPr>
    </w:p>
    <w:p w14:paraId="62E30A00" w14:textId="73A985AF" w:rsidR="004E39DD" w:rsidRPr="00742B6D" w:rsidRDefault="004E39DD" w:rsidP="00866C44">
      <w:pPr>
        <w:spacing w:after="0" w:line="276" w:lineRule="auto"/>
        <w:ind w:right="851"/>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En lo relacionado con la ejecución de los recursos asociados a la marcación directa, se cuenta con un reporte en compromisos por valor de</w:t>
      </w:r>
      <w:r w:rsidR="00CE3101" w:rsidRPr="00742B6D">
        <w:rPr>
          <w:rFonts w:ascii="Arial" w:eastAsia="Arial" w:hAnsi="Arial" w:cs="Arial"/>
          <w:color w:val="000000" w:themeColor="text1"/>
          <w:sz w:val="24"/>
          <w:szCs w:val="24"/>
        </w:rPr>
        <w:t xml:space="preserve"> </w:t>
      </w:r>
      <w:r w:rsidR="001F7A10" w:rsidRPr="00742B6D">
        <w:rPr>
          <w:rFonts w:ascii="Arial" w:eastAsia="Arial" w:hAnsi="Arial" w:cs="Arial"/>
          <w:color w:val="000000" w:themeColor="text1"/>
          <w:sz w:val="24"/>
          <w:szCs w:val="24"/>
        </w:rPr>
        <w:t xml:space="preserve">ciento trece mil quinientos cuarenta y cuatro </w:t>
      </w:r>
      <w:r w:rsidRPr="00742B6D">
        <w:rPr>
          <w:rFonts w:ascii="Arial" w:eastAsia="Arial" w:hAnsi="Arial" w:cs="Arial"/>
          <w:color w:val="000000" w:themeColor="text1"/>
          <w:sz w:val="24"/>
          <w:szCs w:val="24"/>
        </w:rPr>
        <w:t>$</w:t>
      </w:r>
      <w:r w:rsidR="00EF4EC2" w:rsidRPr="00742B6D">
        <w:rPr>
          <w:rFonts w:ascii="Arial" w:eastAsia="Arial" w:hAnsi="Arial" w:cs="Arial"/>
          <w:color w:val="000000" w:themeColor="text1"/>
          <w:sz w:val="24"/>
          <w:szCs w:val="24"/>
          <w:lang w:val="es-AR"/>
        </w:rPr>
        <w:t>11</w:t>
      </w:r>
      <w:r w:rsidR="00E47076" w:rsidRPr="00742B6D">
        <w:rPr>
          <w:rFonts w:ascii="Arial" w:eastAsia="Arial" w:hAnsi="Arial" w:cs="Arial"/>
          <w:color w:val="000000" w:themeColor="text1"/>
          <w:sz w:val="24"/>
          <w:szCs w:val="24"/>
          <w:lang w:val="es-AR"/>
        </w:rPr>
        <w:t>3.544</w:t>
      </w:r>
      <w:r w:rsidR="00EF4EC2" w:rsidRPr="00742B6D">
        <w:rPr>
          <w:rFonts w:ascii="Arial" w:eastAsia="Arial" w:hAnsi="Arial" w:cs="Arial"/>
          <w:color w:val="000000" w:themeColor="text1"/>
          <w:sz w:val="24"/>
          <w:szCs w:val="24"/>
          <w:lang w:val="es-AR"/>
        </w:rPr>
        <w:t xml:space="preserve"> </w:t>
      </w:r>
      <w:r w:rsidRPr="00742B6D">
        <w:rPr>
          <w:rFonts w:ascii="Arial" w:eastAsia="Arial" w:hAnsi="Arial" w:cs="Arial"/>
          <w:color w:val="000000" w:themeColor="text1"/>
          <w:sz w:val="24"/>
          <w:szCs w:val="24"/>
        </w:rPr>
        <w:t>millones</w:t>
      </w:r>
      <w:r w:rsidR="00E20C65" w:rsidRPr="00742B6D">
        <w:rPr>
          <w:rFonts w:ascii="Arial" w:eastAsia="Arial" w:hAnsi="Arial" w:cs="Arial"/>
          <w:color w:val="000000" w:themeColor="text1"/>
          <w:sz w:val="24"/>
          <w:szCs w:val="24"/>
        </w:rPr>
        <w:t xml:space="preserve"> </w:t>
      </w:r>
      <w:r w:rsidR="00CE3101" w:rsidRPr="00742B6D">
        <w:rPr>
          <w:rFonts w:ascii="Arial" w:eastAsia="Arial" w:hAnsi="Arial" w:cs="Arial"/>
          <w:color w:val="000000" w:themeColor="text1"/>
          <w:sz w:val="24"/>
          <w:szCs w:val="24"/>
        </w:rPr>
        <w:t>de</w:t>
      </w:r>
      <w:r w:rsidR="00783B8C" w:rsidRPr="00742B6D">
        <w:rPr>
          <w:rFonts w:ascii="Arial" w:eastAsia="Arial" w:hAnsi="Arial" w:cs="Arial"/>
          <w:color w:val="000000" w:themeColor="text1"/>
          <w:sz w:val="24"/>
          <w:szCs w:val="24"/>
        </w:rPr>
        <w:t xml:space="preserve"> pesos </w:t>
      </w:r>
      <w:r w:rsidR="00E20C65" w:rsidRPr="00742B6D">
        <w:rPr>
          <w:rFonts w:ascii="Arial" w:eastAsia="Arial" w:hAnsi="Arial" w:cs="Arial"/>
          <w:color w:val="000000" w:themeColor="text1"/>
          <w:sz w:val="24"/>
          <w:szCs w:val="24"/>
        </w:rPr>
        <w:t>(fuente Segplan), los cuales se presentan a continuación:</w:t>
      </w:r>
    </w:p>
    <w:p w14:paraId="17EE5DBA" w14:textId="77777777" w:rsidR="00233019" w:rsidRPr="00742B6D" w:rsidRDefault="00233019" w:rsidP="00866C44">
      <w:pPr>
        <w:spacing w:after="0" w:line="276" w:lineRule="auto"/>
        <w:ind w:right="851"/>
        <w:jc w:val="both"/>
        <w:rPr>
          <w:rFonts w:ascii="Arial" w:eastAsia="Arial" w:hAnsi="Arial" w:cs="Arial"/>
          <w:color w:val="000000" w:themeColor="text1"/>
          <w:sz w:val="24"/>
          <w:szCs w:val="24"/>
        </w:rPr>
      </w:pPr>
    </w:p>
    <w:p w14:paraId="46E1BCA0" w14:textId="06318C22" w:rsidR="004E39DD" w:rsidRPr="00742B6D" w:rsidRDefault="557F26BD" w:rsidP="006E1809">
      <w:pPr>
        <w:pStyle w:val="Prrafodelista"/>
        <w:numPr>
          <w:ilvl w:val="0"/>
          <w:numId w:val="27"/>
        </w:numPr>
        <w:spacing w:after="0" w:line="276" w:lineRule="auto"/>
        <w:ind w:right="851"/>
        <w:jc w:val="both"/>
        <w:rPr>
          <w:rFonts w:ascii="Arial" w:eastAsia="Arial" w:hAnsi="Arial" w:cs="Arial"/>
          <w:color w:val="000000" w:themeColor="text1"/>
          <w:sz w:val="24"/>
          <w:szCs w:val="24"/>
        </w:rPr>
      </w:pPr>
      <w:r w:rsidRPr="0005CCB5">
        <w:rPr>
          <w:rFonts w:ascii="Arial" w:eastAsia="Arial" w:hAnsi="Arial" w:cs="Arial"/>
          <w:color w:val="000000" w:themeColor="text1"/>
          <w:sz w:val="24"/>
          <w:szCs w:val="24"/>
        </w:rPr>
        <w:t xml:space="preserve">Secretaría Distrital de </w:t>
      </w:r>
      <w:r w:rsidR="1ACBB14C" w:rsidRPr="0005CCB5">
        <w:rPr>
          <w:rFonts w:ascii="Arial" w:eastAsia="Arial" w:hAnsi="Arial" w:cs="Arial"/>
          <w:color w:val="000000" w:themeColor="text1"/>
          <w:sz w:val="24"/>
          <w:szCs w:val="24"/>
        </w:rPr>
        <w:t>Integración Social</w:t>
      </w:r>
      <w:r w:rsidR="004E39DD" w:rsidRPr="0005CCB5">
        <w:rPr>
          <w:rFonts w:ascii="Arial" w:eastAsia="Arial" w:hAnsi="Arial" w:cs="Arial"/>
          <w:color w:val="000000" w:themeColor="text1"/>
          <w:sz w:val="24"/>
          <w:szCs w:val="24"/>
        </w:rPr>
        <w:t xml:space="preserve">. La entidad reportó </w:t>
      </w:r>
      <w:r w:rsidRPr="0005CCB5">
        <w:rPr>
          <w:rFonts w:ascii="Arial" w:eastAsia="Arial" w:hAnsi="Arial" w:cs="Arial"/>
          <w:color w:val="000000" w:themeColor="text1"/>
          <w:sz w:val="24"/>
          <w:szCs w:val="24"/>
        </w:rPr>
        <w:t>compromisos por</w:t>
      </w:r>
      <w:r w:rsidR="004E39DD" w:rsidRPr="0005CCB5">
        <w:rPr>
          <w:rFonts w:ascii="Arial" w:eastAsia="Arial" w:hAnsi="Arial" w:cs="Arial"/>
          <w:color w:val="000000" w:themeColor="text1"/>
          <w:sz w:val="24"/>
          <w:szCs w:val="24"/>
        </w:rPr>
        <w:t xml:space="preserve"> valor de</w:t>
      </w:r>
      <w:r w:rsidR="000A037B" w:rsidRPr="0005CCB5">
        <w:rPr>
          <w:rFonts w:ascii="Arial" w:eastAsia="Arial" w:hAnsi="Arial" w:cs="Arial"/>
          <w:color w:val="000000" w:themeColor="text1"/>
          <w:sz w:val="24"/>
          <w:szCs w:val="24"/>
        </w:rPr>
        <w:t xml:space="preserve"> </w:t>
      </w:r>
      <w:r w:rsidR="00D627C2" w:rsidRPr="0005CCB5">
        <w:rPr>
          <w:rFonts w:ascii="Arial" w:eastAsia="Arial" w:hAnsi="Arial" w:cs="Arial"/>
          <w:color w:val="000000" w:themeColor="text1"/>
          <w:sz w:val="24"/>
          <w:szCs w:val="24"/>
        </w:rPr>
        <w:t>o</w:t>
      </w:r>
      <w:r w:rsidR="006E1809" w:rsidRPr="0005CCB5">
        <w:rPr>
          <w:rFonts w:ascii="Arial" w:eastAsia="Arial" w:hAnsi="Arial" w:cs="Arial"/>
          <w:color w:val="000000" w:themeColor="text1"/>
          <w:sz w:val="24"/>
          <w:szCs w:val="24"/>
        </w:rPr>
        <w:t xml:space="preserve">chenta y cinco mil veintiocho </w:t>
      </w:r>
      <w:r w:rsidR="00783B8C" w:rsidRPr="0005CCB5">
        <w:rPr>
          <w:rFonts w:ascii="Arial" w:eastAsia="Arial" w:hAnsi="Arial" w:cs="Arial"/>
          <w:color w:val="000000" w:themeColor="text1"/>
          <w:sz w:val="24"/>
          <w:szCs w:val="24"/>
        </w:rPr>
        <w:t>millones de</w:t>
      </w:r>
      <w:r w:rsidR="00866C44" w:rsidRPr="0005CCB5">
        <w:rPr>
          <w:rFonts w:ascii="Arial" w:eastAsia="Arial" w:hAnsi="Arial" w:cs="Arial"/>
          <w:color w:val="000000" w:themeColor="text1"/>
          <w:sz w:val="24"/>
          <w:szCs w:val="24"/>
        </w:rPr>
        <w:t xml:space="preserve"> pesos </w:t>
      </w:r>
      <w:r w:rsidR="749F3FCF" w:rsidRPr="0005CCB5">
        <w:rPr>
          <w:rFonts w:ascii="Arial" w:eastAsia="Arial" w:hAnsi="Arial" w:cs="Arial"/>
          <w:color w:val="000000" w:themeColor="text1"/>
          <w:sz w:val="24"/>
          <w:szCs w:val="24"/>
        </w:rPr>
        <w:t>($</w:t>
      </w:r>
      <w:r w:rsidR="006E1809" w:rsidRPr="0005CCB5">
        <w:rPr>
          <w:rFonts w:ascii="Arial" w:eastAsia="Arial" w:hAnsi="Arial" w:cs="Arial"/>
          <w:color w:val="000000" w:themeColor="text1"/>
          <w:sz w:val="24"/>
          <w:szCs w:val="24"/>
        </w:rPr>
        <w:t>85</w:t>
      </w:r>
      <w:r w:rsidR="749F3FCF" w:rsidRPr="0005CCB5">
        <w:rPr>
          <w:rFonts w:ascii="Arial" w:eastAsia="Arial" w:hAnsi="Arial" w:cs="Arial"/>
          <w:color w:val="000000" w:themeColor="text1"/>
          <w:sz w:val="24"/>
          <w:szCs w:val="24"/>
        </w:rPr>
        <w:t>.</w:t>
      </w:r>
      <w:r w:rsidR="006E1809" w:rsidRPr="0005CCB5">
        <w:rPr>
          <w:rFonts w:ascii="Arial" w:eastAsia="Arial" w:hAnsi="Arial" w:cs="Arial"/>
          <w:color w:val="000000" w:themeColor="text1"/>
          <w:sz w:val="24"/>
          <w:szCs w:val="24"/>
        </w:rPr>
        <w:t>028</w:t>
      </w:r>
      <w:r w:rsidR="749F3FCF" w:rsidRPr="0005CCB5">
        <w:rPr>
          <w:rFonts w:ascii="Arial" w:eastAsia="Arial" w:hAnsi="Arial" w:cs="Arial"/>
          <w:color w:val="000000" w:themeColor="text1"/>
          <w:sz w:val="24"/>
          <w:szCs w:val="24"/>
        </w:rPr>
        <w:t xml:space="preserve"> millones) </w:t>
      </w:r>
      <w:r w:rsidR="20444F81" w:rsidRPr="0005CCB5">
        <w:rPr>
          <w:rFonts w:ascii="Arial" w:eastAsia="Arial" w:hAnsi="Arial" w:cs="Arial"/>
          <w:color w:val="000000" w:themeColor="text1"/>
          <w:sz w:val="24"/>
          <w:szCs w:val="24"/>
        </w:rPr>
        <w:t xml:space="preserve">a nivel de inversión </w:t>
      </w:r>
      <w:r w:rsidRPr="0005CCB5">
        <w:rPr>
          <w:rFonts w:ascii="Arial" w:eastAsia="Arial" w:hAnsi="Arial" w:cs="Arial"/>
          <w:color w:val="000000" w:themeColor="text1"/>
          <w:sz w:val="24"/>
          <w:szCs w:val="24"/>
        </w:rPr>
        <w:t>en</w:t>
      </w:r>
      <w:r w:rsidR="1F6EFE9F" w:rsidRPr="0005CCB5">
        <w:rPr>
          <w:rFonts w:ascii="Arial" w:eastAsia="Arial" w:hAnsi="Arial" w:cs="Arial"/>
          <w:color w:val="000000" w:themeColor="text1"/>
          <w:sz w:val="24"/>
          <w:szCs w:val="24"/>
        </w:rPr>
        <w:t xml:space="preserve"> temas relacionados con inclusión en diferentes entornos de las personas con discapacidad-PCD y servicios integrales para cuidadores</w:t>
      </w:r>
      <w:r w:rsidR="004E39DD" w:rsidRPr="0005CCB5">
        <w:rPr>
          <w:rFonts w:ascii="Arial" w:eastAsia="Arial" w:hAnsi="Arial" w:cs="Arial"/>
          <w:color w:val="000000" w:themeColor="text1"/>
          <w:sz w:val="24"/>
          <w:szCs w:val="24"/>
        </w:rPr>
        <w:t>.</w:t>
      </w:r>
    </w:p>
    <w:p w14:paraId="55C81214" w14:textId="77777777" w:rsidR="00866C44" w:rsidRPr="00742B6D" w:rsidRDefault="00866C44" w:rsidP="00866C44">
      <w:pPr>
        <w:pStyle w:val="Prrafodelista"/>
        <w:spacing w:after="0" w:line="276" w:lineRule="auto"/>
        <w:ind w:left="360" w:right="851"/>
        <w:jc w:val="both"/>
        <w:rPr>
          <w:rFonts w:ascii="Arial" w:eastAsia="Arial" w:hAnsi="Arial" w:cs="Arial"/>
          <w:color w:val="000000" w:themeColor="text1"/>
          <w:sz w:val="24"/>
          <w:szCs w:val="24"/>
        </w:rPr>
      </w:pPr>
    </w:p>
    <w:p w14:paraId="5955937C" w14:textId="44653B49" w:rsidR="004E39DD" w:rsidRPr="00742B6D" w:rsidRDefault="557F26BD">
      <w:pPr>
        <w:pStyle w:val="Prrafodelista"/>
        <w:numPr>
          <w:ilvl w:val="0"/>
          <w:numId w:val="27"/>
        </w:numPr>
        <w:spacing w:after="0" w:line="276" w:lineRule="auto"/>
        <w:ind w:right="851"/>
        <w:jc w:val="both"/>
        <w:rPr>
          <w:rFonts w:ascii="Arial" w:eastAsia="Arial" w:hAnsi="Arial" w:cs="Arial"/>
          <w:color w:val="000000" w:themeColor="text1"/>
          <w:lang w:val="es-AR"/>
        </w:rPr>
      </w:pPr>
      <w:r w:rsidRPr="00742B6D">
        <w:rPr>
          <w:rFonts w:ascii="Arial" w:eastAsia="Arial" w:hAnsi="Arial" w:cs="Arial"/>
          <w:color w:val="000000" w:themeColor="text1"/>
          <w:sz w:val="24"/>
          <w:szCs w:val="24"/>
        </w:rPr>
        <w:lastRenderedPageBreak/>
        <w:t>Secretaría Distrital de Salud</w:t>
      </w:r>
      <w:r w:rsidR="004E39DD" w:rsidRPr="00742B6D">
        <w:rPr>
          <w:rFonts w:ascii="Arial" w:eastAsia="Arial" w:hAnsi="Arial" w:cs="Arial"/>
          <w:color w:val="000000" w:themeColor="text1"/>
          <w:sz w:val="24"/>
          <w:szCs w:val="24"/>
        </w:rPr>
        <w:t>,</w:t>
      </w:r>
      <w:r w:rsidRPr="00742B6D">
        <w:rPr>
          <w:rFonts w:ascii="Arial" w:eastAsia="Arial" w:hAnsi="Arial" w:cs="Arial"/>
          <w:color w:val="000000" w:themeColor="text1"/>
          <w:sz w:val="24"/>
          <w:szCs w:val="24"/>
        </w:rPr>
        <w:t xml:space="preserve"> </w:t>
      </w:r>
      <w:r w:rsidR="004E39DD" w:rsidRPr="00742B6D">
        <w:rPr>
          <w:rFonts w:ascii="Arial" w:eastAsia="Arial" w:hAnsi="Arial" w:cs="Arial"/>
          <w:color w:val="000000" w:themeColor="text1"/>
          <w:sz w:val="24"/>
          <w:szCs w:val="24"/>
        </w:rPr>
        <w:t xml:space="preserve">la entidad reportó </w:t>
      </w:r>
      <w:r w:rsidRPr="00742B6D">
        <w:rPr>
          <w:rFonts w:ascii="Arial" w:eastAsia="Arial" w:hAnsi="Arial" w:cs="Arial"/>
          <w:color w:val="000000" w:themeColor="text1"/>
          <w:sz w:val="24"/>
          <w:szCs w:val="24"/>
        </w:rPr>
        <w:t xml:space="preserve">compromisos por </w:t>
      </w:r>
      <w:r w:rsidR="004E39DD" w:rsidRPr="00742B6D">
        <w:rPr>
          <w:rFonts w:ascii="Arial" w:eastAsia="Arial" w:hAnsi="Arial" w:cs="Arial"/>
          <w:color w:val="000000" w:themeColor="text1"/>
          <w:sz w:val="24"/>
          <w:szCs w:val="24"/>
        </w:rPr>
        <w:t xml:space="preserve">valor de </w:t>
      </w:r>
      <w:r w:rsidR="00291CD5" w:rsidRPr="00742B6D">
        <w:rPr>
          <w:rFonts w:ascii="Arial" w:eastAsia="Arial" w:hAnsi="Arial" w:cs="Arial"/>
          <w:color w:val="000000" w:themeColor="text1"/>
          <w:sz w:val="24"/>
          <w:szCs w:val="24"/>
        </w:rPr>
        <w:t xml:space="preserve">cuatro mil </w:t>
      </w:r>
      <w:r w:rsidR="009B5503" w:rsidRPr="00742B6D">
        <w:rPr>
          <w:rFonts w:ascii="Arial" w:eastAsia="Arial" w:hAnsi="Arial" w:cs="Arial"/>
          <w:color w:val="000000" w:themeColor="text1"/>
          <w:sz w:val="24"/>
          <w:szCs w:val="24"/>
        </w:rPr>
        <w:t>quinientos dieciséis millones</w:t>
      </w:r>
      <w:r w:rsidRPr="00742B6D">
        <w:rPr>
          <w:rFonts w:ascii="Arial" w:eastAsia="Arial" w:hAnsi="Arial" w:cs="Arial"/>
          <w:color w:val="000000" w:themeColor="text1"/>
          <w:sz w:val="24"/>
          <w:szCs w:val="24"/>
        </w:rPr>
        <w:t xml:space="preserve"> de pesos </w:t>
      </w:r>
      <w:r w:rsidR="005C70D6" w:rsidRPr="00742B6D">
        <w:rPr>
          <w:rFonts w:ascii="Arial" w:eastAsia="Arial" w:hAnsi="Arial" w:cs="Arial"/>
          <w:color w:val="000000" w:themeColor="text1"/>
          <w:sz w:val="24"/>
          <w:szCs w:val="24"/>
        </w:rPr>
        <w:t>($</w:t>
      </w:r>
      <w:r w:rsidR="00192021" w:rsidRPr="00742B6D">
        <w:rPr>
          <w:rFonts w:ascii="Arial" w:eastAsia="Arial" w:hAnsi="Arial" w:cs="Arial"/>
          <w:color w:val="000000" w:themeColor="text1"/>
          <w:sz w:val="24"/>
          <w:szCs w:val="24"/>
        </w:rPr>
        <w:t>4</w:t>
      </w:r>
      <w:r w:rsidR="005C70D6" w:rsidRPr="00742B6D">
        <w:rPr>
          <w:rFonts w:ascii="Arial" w:eastAsia="Arial" w:hAnsi="Arial" w:cs="Arial"/>
          <w:color w:val="000000" w:themeColor="text1"/>
          <w:sz w:val="24"/>
          <w:szCs w:val="24"/>
        </w:rPr>
        <w:t>.</w:t>
      </w:r>
      <w:r w:rsidR="00192021" w:rsidRPr="00742B6D">
        <w:rPr>
          <w:rFonts w:ascii="Arial" w:eastAsia="Arial" w:hAnsi="Arial" w:cs="Arial"/>
          <w:color w:val="000000" w:themeColor="text1"/>
          <w:sz w:val="24"/>
          <w:szCs w:val="24"/>
        </w:rPr>
        <w:t xml:space="preserve">516 </w:t>
      </w:r>
      <w:r w:rsidR="005C70D6" w:rsidRPr="00742B6D">
        <w:rPr>
          <w:rFonts w:ascii="Arial" w:eastAsia="Arial" w:hAnsi="Arial" w:cs="Arial"/>
          <w:color w:val="000000" w:themeColor="text1"/>
          <w:sz w:val="24"/>
          <w:szCs w:val="24"/>
        </w:rPr>
        <w:t xml:space="preserve">millones) </w:t>
      </w:r>
      <w:r w:rsidRPr="00742B6D">
        <w:rPr>
          <w:rFonts w:ascii="Arial" w:eastAsia="Arial" w:hAnsi="Arial" w:cs="Arial"/>
          <w:color w:val="000000" w:themeColor="text1"/>
          <w:sz w:val="24"/>
          <w:szCs w:val="24"/>
        </w:rPr>
        <w:t xml:space="preserve">en temas de Rehabilitación Basada en Comunidad-RBC y servicios integrales para </w:t>
      </w:r>
      <w:r w:rsidR="0C4A8889" w:rsidRPr="00742B6D">
        <w:rPr>
          <w:rFonts w:ascii="Arial" w:eastAsia="Arial" w:hAnsi="Arial" w:cs="Arial"/>
          <w:color w:val="000000" w:themeColor="text1"/>
          <w:sz w:val="24"/>
          <w:szCs w:val="24"/>
        </w:rPr>
        <w:t xml:space="preserve">personas </w:t>
      </w:r>
      <w:r w:rsidRPr="00742B6D">
        <w:rPr>
          <w:rFonts w:ascii="Arial" w:eastAsia="Arial" w:hAnsi="Arial" w:cs="Arial"/>
          <w:color w:val="000000" w:themeColor="text1"/>
          <w:sz w:val="24"/>
          <w:szCs w:val="24"/>
        </w:rPr>
        <w:t>cuidador</w:t>
      </w:r>
      <w:r w:rsidR="65375E3B" w:rsidRPr="00742B6D">
        <w:rPr>
          <w:rFonts w:ascii="Arial" w:eastAsia="Arial" w:hAnsi="Arial" w:cs="Arial"/>
          <w:color w:val="000000" w:themeColor="text1"/>
          <w:sz w:val="24"/>
          <w:szCs w:val="24"/>
        </w:rPr>
        <w:t>as</w:t>
      </w:r>
      <w:r w:rsidR="1D5EDDAB" w:rsidRPr="00742B6D">
        <w:rPr>
          <w:rFonts w:ascii="Arial" w:eastAsia="Arial" w:hAnsi="Arial" w:cs="Arial"/>
          <w:color w:val="000000" w:themeColor="text1"/>
          <w:sz w:val="24"/>
          <w:szCs w:val="24"/>
        </w:rPr>
        <w:t>.</w:t>
      </w:r>
      <w:r w:rsidR="5353B4C0" w:rsidRPr="00742B6D">
        <w:rPr>
          <w:rFonts w:ascii="Arial" w:eastAsia="Arial" w:hAnsi="Arial" w:cs="Arial"/>
          <w:color w:val="000000" w:themeColor="text1"/>
          <w:sz w:val="24"/>
          <w:szCs w:val="24"/>
        </w:rPr>
        <w:t xml:space="preserve"> </w:t>
      </w:r>
    </w:p>
    <w:p w14:paraId="63DDF71D" w14:textId="77777777" w:rsidR="00866C44" w:rsidRPr="00742B6D" w:rsidRDefault="00866C44" w:rsidP="00866C44">
      <w:pPr>
        <w:pStyle w:val="Prrafodelista"/>
        <w:spacing w:line="276" w:lineRule="auto"/>
        <w:rPr>
          <w:rFonts w:ascii="Arial" w:eastAsia="Arial" w:hAnsi="Arial" w:cs="Arial"/>
          <w:color w:val="000000" w:themeColor="text1"/>
          <w:sz w:val="24"/>
          <w:szCs w:val="24"/>
        </w:rPr>
      </w:pPr>
    </w:p>
    <w:p w14:paraId="40AD8B1C" w14:textId="25EC3644" w:rsidR="004E39DD" w:rsidRPr="00742B6D" w:rsidRDefault="557F26BD" w:rsidP="00B15B7E">
      <w:pPr>
        <w:pStyle w:val="Prrafodelista"/>
        <w:numPr>
          <w:ilvl w:val="0"/>
          <w:numId w:val="27"/>
        </w:numPr>
        <w:spacing w:after="0" w:line="276" w:lineRule="auto"/>
        <w:ind w:right="851"/>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Fondos de Desarrollo Local</w:t>
      </w:r>
      <w:r w:rsidR="004E39DD" w:rsidRPr="00742B6D">
        <w:rPr>
          <w:rFonts w:ascii="Arial" w:eastAsia="Arial" w:hAnsi="Arial" w:cs="Arial"/>
          <w:color w:val="000000" w:themeColor="text1"/>
          <w:sz w:val="24"/>
          <w:szCs w:val="24"/>
        </w:rPr>
        <w:t>. Los Fondos de Desarrollo Local</w:t>
      </w:r>
      <w:r w:rsidRPr="00742B6D">
        <w:rPr>
          <w:rFonts w:ascii="Arial" w:eastAsia="Arial" w:hAnsi="Arial" w:cs="Arial"/>
          <w:color w:val="000000" w:themeColor="text1"/>
          <w:sz w:val="24"/>
          <w:szCs w:val="24"/>
        </w:rPr>
        <w:t xml:space="preserve"> marcaron compromisos por valor de </w:t>
      </w:r>
      <w:r w:rsidR="000A037B" w:rsidRPr="00742B6D">
        <w:rPr>
          <w:rFonts w:ascii="Arial" w:eastAsia="Arial" w:hAnsi="Arial" w:cs="Arial"/>
          <w:color w:val="000000" w:themeColor="text1"/>
          <w:sz w:val="24"/>
          <w:szCs w:val="24"/>
        </w:rPr>
        <w:t xml:space="preserve"> </w:t>
      </w:r>
      <w:r w:rsidR="00B15B7E" w:rsidRPr="00742B6D">
        <w:rPr>
          <w:rFonts w:ascii="Arial" w:eastAsia="Arial" w:hAnsi="Arial" w:cs="Arial"/>
          <w:color w:val="000000" w:themeColor="text1"/>
          <w:sz w:val="24"/>
          <w:szCs w:val="24"/>
        </w:rPr>
        <w:t xml:space="preserve">veinticuatro mil </w:t>
      </w:r>
      <w:r w:rsidRPr="00742B6D">
        <w:rPr>
          <w:rFonts w:ascii="Arial" w:eastAsia="Arial" w:hAnsi="Arial" w:cs="Arial"/>
          <w:color w:val="000000" w:themeColor="text1"/>
          <w:sz w:val="24"/>
          <w:szCs w:val="24"/>
        </w:rPr>
        <w:t xml:space="preserve">millones </w:t>
      </w:r>
      <w:r w:rsidR="00E16C37" w:rsidRPr="00742B6D">
        <w:rPr>
          <w:rFonts w:ascii="Arial" w:eastAsia="Arial" w:hAnsi="Arial" w:cs="Arial"/>
          <w:color w:val="000000" w:themeColor="text1"/>
          <w:sz w:val="24"/>
          <w:szCs w:val="24"/>
        </w:rPr>
        <w:t>de pesos ($</w:t>
      </w:r>
      <w:r w:rsidR="00FE12AF" w:rsidRPr="00742B6D">
        <w:rPr>
          <w:rFonts w:ascii="Arial" w:eastAsia="Arial" w:hAnsi="Arial" w:cs="Arial"/>
          <w:color w:val="000000" w:themeColor="text1"/>
          <w:sz w:val="24"/>
          <w:szCs w:val="24"/>
        </w:rPr>
        <w:t>2</w:t>
      </w:r>
      <w:r w:rsidR="00B15B7E" w:rsidRPr="00742B6D">
        <w:rPr>
          <w:rFonts w:ascii="Arial" w:eastAsia="Arial" w:hAnsi="Arial" w:cs="Arial"/>
          <w:color w:val="000000" w:themeColor="text1"/>
          <w:sz w:val="24"/>
          <w:szCs w:val="24"/>
        </w:rPr>
        <w:t>4</w:t>
      </w:r>
      <w:r w:rsidR="00E16C37" w:rsidRPr="00742B6D">
        <w:rPr>
          <w:rFonts w:ascii="Arial" w:eastAsia="Arial" w:hAnsi="Arial" w:cs="Arial"/>
          <w:color w:val="000000" w:themeColor="text1"/>
          <w:sz w:val="24"/>
          <w:szCs w:val="24"/>
        </w:rPr>
        <w:t>.</w:t>
      </w:r>
      <w:r w:rsidR="00B15B7E" w:rsidRPr="00742B6D">
        <w:rPr>
          <w:rFonts w:ascii="Arial" w:eastAsia="Arial" w:hAnsi="Arial" w:cs="Arial"/>
          <w:color w:val="000000" w:themeColor="text1"/>
          <w:sz w:val="24"/>
          <w:szCs w:val="24"/>
        </w:rPr>
        <w:t>000</w:t>
      </w:r>
      <w:r w:rsidR="00E16C37" w:rsidRPr="00742B6D">
        <w:rPr>
          <w:rFonts w:ascii="Arial" w:eastAsia="Arial" w:hAnsi="Arial" w:cs="Arial"/>
          <w:color w:val="000000" w:themeColor="text1"/>
          <w:sz w:val="24"/>
          <w:szCs w:val="24"/>
        </w:rPr>
        <w:t xml:space="preserve"> millones) </w:t>
      </w:r>
      <w:r w:rsidR="6574EC4A" w:rsidRPr="00742B6D">
        <w:rPr>
          <w:rFonts w:ascii="Arial" w:eastAsia="Arial" w:hAnsi="Arial" w:cs="Arial"/>
          <w:color w:val="000000" w:themeColor="text1"/>
          <w:sz w:val="24"/>
          <w:szCs w:val="24"/>
        </w:rPr>
        <w:t>con impacto</w:t>
      </w:r>
      <w:r w:rsidRPr="00742B6D">
        <w:rPr>
          <w:rFonts w:ascii="Arial" w:eastAsia="Arial" w:hAnsi="Arial" w:cs="Arial"/>
          <w:color w:val="000000" w:themeColor="text1"/>
          <w:sz w:val="24"/>
          <w:szCs w:val="24"/>
        </w:rPr>
        <w:t xml:space="preserve"> direct</w:t>
      </w:r>
      <w:r w:rsidR="6574EC4A" w:rsidRPr="00742B6D">
        <w:rPr>
          <w:rFonts w:ascii="Arial" w:eastAsia="Arial" w:hAnsi="Arial" w:cs="Arial"/>
          <w:color w:val="000000" w:themeColor="text1"/>
          <w:sz w:val="24"/>
          <w:szCs w:val="24"/>
        </w:rPr>
        <w:t>o,</w:t>
      </w:r>
      <w:r w:rsidR="2632EC99" w:rsidRPr="00742B6D">
        <w:rPr>
          <w:rFonts w:ascii="Arial" w:eastAsia="Arial" w:hAnsi="Arial" w:cs="Arial"/>
          <w:color w:val="000000" w:themeColor="text1"/>
          <w:sz w:val="24"/>
          <w:szCs w:val="24"/>
        </w:rPr>
        <w:t xml:space="preserve"> recursos orientados a acciones de</w:t>
      </w:r>
      <w:r w:rsidRPr="00742B6D">
        <w:rPr>
          <w:rFonts w:ascii="Arial" w:eastAsia="Arial" w:hAnsi="Arial" w:cs="Arial"/>
          <w:color w:val="000000" w:themeColor="text1"/>
          <w:sz w:val="24"/>
          <w:szCs w:val="24"/>
        </w:rPr>
        <w:t xml:space="preserve"> acompañamiento</w:t>
      </w:r>
      <w:r w:rsidR="319B3CF0" w:rsidRPr="00742B6D">
        <w:rPr>
          <w:rFonts w:ascii="Arial" w:eastAsia="Arial" w:hAnsi="Arial" w:cs="Arial"/>
          <w:color w:val="000000" w:themeColor="text1"/>
          <w:sz w:val="24"/>
          <w:szCs w:val="24"/>
        </w:rPr>
        <w:t xml:space="preserve"> para la</w:t>
      </w:r>
      <w:r w:rsidRPr="00742B6D">
        <w:rPr>
          <w:rFonts w:ascii="Arial" w:eastAsia="Arial" w:hAnsi="Arial" w:cs="Arial"/>
          <w:color w:val="000000" w:themeColor="text1"/>
          <w:sz w:val="24"/>
          <w:szCs w:val="24"/>
        </w:rPr>
        <w:t xml:space="preserve"> atención integral en salud; RBC; inclusión social integral; fomento de organizaciones de PCD; servicios integrales para </w:t>
      </w:r>
      <w:r w:rsidR="0C1C1720" w:rsidRPr="00742B6D">
        <w:rPr>
          <w:rFonts w:ascii="Arial" w:eastAsia="Arial" w:hAnsi="Arial" w:cs="Arial"/>
          <w:color w:val="000000" w:themeColor="text1"/>
          <w:sz w:val="24"/>
          <w:szCs w:val="24"/>
        </w:rPr>
        <w:t>personas cuidadoras de personas con discapacidad</w:t>
      </w:r>
      <w:r w:rsidRPr="00742B6D">
        <w:rPr>
          <w:rFonts w:ascii="Arial" w:eastAsia="Arial" w:hAnsi="Arial" w:cs="Arial"/>
          <w:color w:val="000000" w:themeColor="text1"/>
          <w:sz w:val="24"/>
          <w:szCs w:val="24"/>
        </w:rPr>
        <w:t xml:space="preserve">; productividad y empleabilidad para </w:t>
      </w:r>
      <w:r w:rsidR="522DDD1F" w:rsidRPr="00742B6D">
        <w:rPr>
          <w:rFonts w:ascii="Arial" w:eastAsia="Arial" w:hAnsi="Arial" w:cs="Arial"/>
          <w:color w:val="000000" w:themeColor="text1"/>
          <w:sz w:val="24"/>
          <w:szCs w:val="24"/>
        </w:rPr>
        <w:t>personas cuidadoras de personas con discapacidad</w:t>
      </w:r>
      <w:r w:rsidRPr="00742B6D">
        <w:rPr>
          <w:rFonts w:ascii="Arial" w:eastAsia="Arial" w:hAnsi="Arial" w:cs="Arial"/>
          <w:color w:val="000000" w:themeColor="text1"/>
          <w:sz w:val="24"/>
          <w:szCs w:val="24"/>
        </w:rPr>
        <w:t>, y prácticas culturales, artísticas, recreativas y deportivas accesibles e incluyentes</w:t>
      </w:r>
      <w:r w:rsidR="004E39DD" w:rsidRPr="00742B6D">
        <w:rPr>
          <w:rFonts w:ascii="Arial" w:eastAsia="Arial" w:hAnsi="Arial" w:cs="Arial"/>
          <w:color w:val="000000" w:themeColor="text1"/>
          <w:sz w:val="24"/>
          <w:szCs w:val="24"/>
        </w:rPr>
        <w:t>.</w:t>
      </w:r>
    </w:p>
    <w:p w14:paraId="4686A387" w14:textId="77777777" w:rsidR="00A523E5" w:rsidRPr="00742B6D" w:rsidRDefault="00A523E5" w:rsidP="00E20C65">
      <w:pPr>
        <w:spacing w:after="0" w:line="276" w:lineRule="auto"/>
        <w:ind w:right="851"/>
        <w:jc w:val="both"/>
        <w:rPr>
          <w:rFonts w:ascii="Arial" w:eastAsia="Arial" w:hAnsi="Arial" w:cs="Arial"/>
          <w:color w:val="000000" w:themeColor="text1"/>
          <w:sz w:val="24"/>
          <w:szCs w:val="24"/>
        </w:rPr>
      </w:pPr>
    </w:p>
    <w:p w14:paraId="5638BABB" w14:textId="66512700" w:rsidR="0078321B" w:rsidRPr="00742B6D" w:rsidRDefault="00E20C65" w:rsidP="00E20C65">
      <w:pPr>
        <w:spacing w:after="0" w:line="276" w:lineRule="auto"/>
        <w:ind w:right="851"/>
        <w:jc w:val="both"/>
        <w:rPr>
          <w:rFonts w:ascii="Arial" w:eastAsia="Arial" w:hAnsi="Arial" w:cs="Arial"/>
          <w:color w:val="000000" w:themeColor="text1"/>
          <w:sz w:val="24"/>
          <w:szCs w:val="24"/>
        </w:rPr>
      </w:pPr>
      <w:r w:rsidRPr="00742B6D">
        <w:rPr>
          <w:rFonts w:ascii="Arial" w:eastAsia="Arial" w:hAnsi="Arial" w:cs="Arial"/>
          <w:color w:val="000000" w:themeColor="text1"/>
          <w:sz w:val="24"/>
          <w:szCs w:val="24"/>
        </w:rPr>
        <w:t>Es preciso señalar que, a</w:t>
      </w:r>
      <w:r w:rsidR="5AF57814" w:rsidRPr="00742B6D">
        <w:rPr>
          <w:rFonts w:ascii="Arial" w:eastAsia="Arial" w:hAnsi="Arial" w:cs="Arial"/>
          <w:color w:val="000000" w:themeColor="text1"/>
          <w:sz w:val="24"/>
          <w:szCs w:val="24"/>
        </w:rPr>
        <w:t xml:space="preserve"> </w:t>
      </w:r>
      <w:r w:rsidR="00A86464" w:rsidRPr="00742B6D">
        <w:rPr>
          <w:rFonts w:ascii="Arial" w:eastAsia="Arial" w:hAnsi="Arial" w:cs="Arial"/>
          <w:color w:val="000000" w:themeColor="text1"/>
          <w:sz w:val="24"/>
          <w:szCs w:val="24"/>
        </w:rPr>
        <w:t xml:space="preserve">frente a los gastos de </w:t>
      </w:r>
      <w:r w:rsidR="5AF57814" w:rsidRPr="00742B6D">
        <w:rPr>
          <w:rFonts w:ascii="Arial" w:eastAsia="Arial" w:hAnsi="Arial" w:cs="Arial"/>
          <w:color w:val="000000" w:themeColor="text1"/>
          <w:sz w:val="24"/>
          <w:szCs w:val="24"/>
        </w:rPr>
        <w:t>funcionamiento</w:t>
      </w:r>
      <w:r w:rsidR="7AF8901A" w:rsidRPr="00742B6D">
        <w:rPr>
          <w:rFonts w:ascii="Arial" w:eastAsia="Arial" w:hAnsi="Arial" w:cs="Arial"/>
          <w:color w:val="000000" w:themeColor="text1"/>
          <w:sz w:val="24"/>
          <w:szCs w:val="24"/>
        </w:rPr>
        <w:t xml:space="preserve"> </w:t>
      </w:r>
      <w:r w:rsidR="5AF57814" w:rsidRPr="00742B6D">
        <w:rPr>
          <w:rFonts w:ascii="Arial" w:eastAsia="Arial" w:hAnsi="Arial" w:cs="Arial"/>
          <w:color w:val="000000" w:themeColor="text1"/>
          <w:sz w:val="24"/>
          <w:szCs w:val="24"/>
        </w:rPr>
        <w:t>no se marcaron recursos pa</w:t>
      </w:r>
      <w:r w:rsidR="61B1DF68" w:rsidRPr="00742B6D">
        <w:rPr>
          <w:rFonts w:ascii="Arial" w:eastAsia="Arial" w:hAnsi="Arial" w:cs="Arial"/>
          <w:color w:val="000000" w:themeColor="text1"/>
          <w:sz w:val="24"/>
          <w:szCs w:val="24"/>
        </w:rPr>
        <w:t xml:space="preserve">ra </w:t>
      </w:r>
      <w:r w:rsidRPr="00742B6D">
        <w:rPr>
          <w:rFonts w:ascii="Arial" w:eastAsia="Arial" w:hAnsi="Arial" w:cs="Arial"/>
          <w:color w:val="000000" w:themeColor="text1"/>
          <w:sz w:val="24"/>
          <w:szCs w:val="24"/>
        </w:rPr>
        <w:t xml:space="preserve">el </w:t>
      </w:r>
      <w:r w:rsidR="61B1DF68" w:rsidRPr="00742B6D">
        <w:rPr>
          <w:rFonts w:ascii="Arial" w:eastAsia="Arial" w:hAnsi="Arial" w:cs="Arial"/>
          <w:color w:val="000000" w:themeColor="text1"/>
          <w:sz w:val="24"/>
          <w:szCs w:val="24"/>
        </w:rPr>
        <w:t>periodo</w:t>
      </w:r>
      <w:r w:rsidRPr="00742B6D">
        <w:rPr>
          <w:rFonts w:ascii="Arial" w:eastAsia="Arial" w:hAnsi="Arial" w:cs="Arial"/>
          <w:color w:val="000000" w:themeColor="text1"/>
          <w:sz w:val="24"/>
          <w:szCs w:val="24"/>
        </w:rPr>
        <w:t xml:space="preserve"> del informe</w:t>
      </w:r>
      <w:r w:rsidR="61B1DF68" w:rsidRPr="00742B6D">
        <w:rPr>
          <w:rFonts w:ascii="Arial" w:eastAsia="Arial" w:hAnsi="Arial" w:cs="Arial"/>
          <w:color w:val="000000" w:themeColor="text1"/>
          <w:sz w:val="24"/>
          <w:szCs w:val="24"/>
        </w:rPr>
        <w:t xml:space="preserve">. </w:t>
      </w:r>
    </w:p>
    <w:p w14:paraId="22BE9DF8" w14:textId="7C73FEB5" w:rsidR="001262CF" w:rsidRPr="00742B6D" w:rsidRDefault="001262CF" w:rsidP="2C86290B">
      <w:pPr>
        <w:spacing w:after="0" w:line="276" w:lineRule="auto"/>
        <w:jc w:val="both"/>
        <w:rPr>
          <w:rFonts w:ascii="Arial" w:eastAsia="Arial" w:hAnsi="Arial" w:cs="Arial"/>
          <w:color w:val="000000" w:themeColor="text1"/>
          <w:sz w:val="24"/>
          <w:szCs w:val="24"/>
        </w:rPr>
      </w:pPr>
    </w:p>
    <w:p w14:paraId="4A84F073" w14:textId="643D0C64" w:rsidR="005E4C3D" w:rsidRPr="00742B6D" w:rsidRDefault="10918BEA" w:rsidP="000350B7">
      <w:pPr>
        <w:spacing w:after="0" w:line="276" w:lineRule="auto"/>
        <w:ind w:right="709"/>
        <w:jc w:val="both"/>
        <w:rPr>
          <w:rFonts w:ascii="Arial" w:eastAsia="Arial" w:hAnsi="Arial" w:cs="Arial"/>
          <w:sz w:val="24"/>
          <w:szCs w:val="24"/>
        </w:rPr>
      </w:pPr>
      <w:r w:rsidRPr="3C8EE11D">
        <w:rPr>
          <w:rFonts w:ascii="Arial" w:eastAsia="Arial" w:hAnsi="Arial" w:cs="Arial"/>
          <w:sz w:val="24"/>
          <w:szCs w:val="24"/>
        </w:rPr>
        <w:t>Frente al comportamiento</w:t>
      </w:r>
      <w:r w:rsidR="5A0A4DD7" w:rsidRPr="3C8EE11D">
        <w:rPr>
          <w:rFonts w:ascii="Arial" w:eastAsia="Arial" w:hAnsi="Arial" w:cs="Arial"/>
          <w:sz w:val="24"/>
          <w:szCs w:val="24"/>
        </w:rPr>
        <w:t xml:space="preserve"> del gasto público orientado a promover el ejercicio pleno de los derechos de las personas con discapacidad</w:t>
      </w:r>
      <w:r w:rsidRPr="3C8EE11D">
        <w:rPr>
          <w:rFonts w:ascii="Arial" w:eastAsia="Arial" w:hAnsi="Arial" w:cs="Arial"/>
          <w:sz w:val="24"/>
          <w:szCs w:val="24"/>
        </w:rPr>
        <w:t>,</w:t>
      </w:r>
      <w:r w:rsidR="5A0A4DD7" w:rsidRPr="3C8EE11D">
        <w:rPr>
          <w:rFonts w:ascii="Arial" w:eastAsia="Arial" w:hAnsi="Arial" w:cs="Arial"/>
          <w:sz w:val="24"/>
          <w:szCs w:val="24"/>
        </w:rPr>
        <w:t xml:space="preserve"> </w:t>
      </w:r>
      <w:r w:rsidRPr="3C8EE11D">
        <w:rPr>
          <w:rFonts w:ascii="Arial" w:eastAsia="Arial" w:hAnsi="Arial" w:cs="Arial"/>
          <w:sz w:val="24"/>
          <w:szCs w:val="24"/>
        </w:rPr>
        <w:t xml:space="preserve">se analizaron como </w:t>
      </w:r>
      <w:r w:rsidR="5A0A4DD7" w:rsidRPr="3C8EE11D">
        <w:rPr>
          <w:rFonts w:ascii="Arial" w:eastAsia="Arial" w:hAnsi="Arial" w:cs="Arial"/>
          <w:sz w:val="24"/>
          <w:szCs w:val="24"/>
        </w:rPr>
        <w:t xml:space="preserve">fuentes de información </w:t>
      </w:r>
      <w:r w:rsidR="006B6892">
        <w:rPr>
          <w:rFonts w:ascii="Arial" w:eastAsia="Arial" w:hAnsi="Arial" w:cs="Arial"/>
          <w:sz w:val="24"/>
          <w:szCs w:val="24"/>
        </w:rPr>
        <w:t>BOGDATA</w:t>
      </w:r>
      <w:commentRangeStart w:id="13"/>
      <w:commentRangeEnd w:id="13"/>
      <w:r w:rsidR="5A0A4DD7" w:rsidRPr="3C8EE11D">
        <w:rPr>
          <w:rFonts w:ascii="Arial" w:eastAsia="Arial" w:hAnsi="Arial" w:cs="Arial"/>
          <w:sz w:val="24"/>
          <w:szCs w:val="24"/>
        </w:rPr>
        <w:t xml:space="preserve"> y el Sistema de Seguimiento del Plan de Desarrollo</w:t>
      </w:r>
      <w:r w:rsidR="67320257" w:rsidRPr="3C8EE11D">
        <w:rPr>
          <w:rFonts w:ascii="Arial" w:eastAsia="Arial" w:hAnsi="Arial" w:cs="Arial"/>
          <w:sz w:val="24"/>
          <w:szCs w:val="24"/>
        </w:rPr>
        <w:t>-</w:t>
      </w:r>
      <w:r w:rsidR="5A0A4DD7" w:rsidRPr="3C8EE11D">
        <w:rPr>
          <w:rFonts w:ascii="Arial" w:eastAsia="Arial" w:hAnsi="Arial" w:cs="Arial"/>
          <w:sz w:val="24"/>
          <w:szCs w:val="24"/>
        </w:rPr>
        <w:t xml:space="preserve">SEGPLAN. </w:t>
      </w:r>
    </w:p>
    <w:p w14:paraId="4564D5D1" w14:textId="77777777" w:rsidR="00B3358F" w:rsidRPr="00742B6D" w:rsidRDefault="00B3358F" w:rsidP="00B3358F">
      <w:pPr>
        <w:spacing w:after="0" w:line="276" w:lineRule="auto"/>
        <w:jc w:val="both"/>
        <w:rPr>
          <w:rFonts w:ascii="Arial" w:eastAsia="Arial" w:hAnsi="Arial" w:cs="Arial"/>
          <w:sz w:val="24"/>
          <w:szCs w:val="24"/>
        </w:rPr>
      </w:pPr>
    </w:p>
    <w:p w14:paraId="0010E413" w14:textId="2A85912D" w:rsidR="005E4C3D" w:rsidRPr="00742B6D" w:rsidRDefault="0078321B" w:rsidP="000350B7">
      <w:pPr>
        <w:spacing w:after="0" w:line="276" w:lineRule="auto"/>
        <w:ind w:right="709"/>
        <w:jc w:val="both"/>
        <w:rPr>
          <w:rFonts w:ascii="Arial" w:eastAsia="Arial" w:hAnsi="Arial" w:cs="Arial"/>
          <w:sz w:val="24"/>
          <w:szCs w:val="24"/>
        </w:rPr>
      </w:pPr>
      <w:r w:rsidRPr="00742B6D">
        <w:rPr>
          <w:rFonts w:ascii="Arial" w:eastAsia="Arial" w:hAnsi="Arial" w:cs="Arial"/>
          <w:sz w:val="24"/>
          <w:szCs w:val="24"/>
        </w:rPr>
        <w:t>En SEGPLAN</w:t>
      </w:r>
      <w:r w:rsidR="00B3358F" w:rsidRPr="00742B6D">
        <w:rPr>
          <w:rFonts w:ascii="Arial" w:eastAsia="Arial" w:hAnsi="Arial" w:cs="Arial"/>
          <w:sz w:val="24"/>
          <w:szCs w:val="24"/>
        </w:rPr>
        <w:t>,</w:t>
      </w:r>
      <w:r w:rsidRPr="00742B6D">
        <w:rPr>
          <w:rFonts w:ascii="Arial" w:eastAsia="Arial" w:hAnsi="Arial" w:cs="Arial"/>
          <w:sz w:val="24"/>
          <w:szCs w:val="24"/>
        </w:rPr>
        <w:t xml:space="preserve"> los recursos están asociados a las metas proyecto y los valores registrados son indicativos para la marcación con impacto indirecto, mientras que, en </w:t>
      </w:r>
      <w:r w:rsidR="006B6892">
        <w:rPr>
          <w:rFonts w:ascii="Arial" w:eastAsia="Arial" w:hAnsi="Arial" w:cs="Arial"/>
          <w:sz w:val="24"/>
          <w:szCs w:val="24"/>
        </w:rPr>
        <w:t>BOGDATA</w:t>
      </w:r>
      <w:r w:rsidRPr="00742B6D">
        <w:rPr>
          <w:rFonts w:ascii="Arial" w:eastAsia="Arial" w:hAnsi="Arial" w:cs="Arial"/>
          <w:sz w:val="24"/>
          <w:szCs w:val="24"/>
        </w:rPr>
        <w:t xml:space="preserve"> los recursos están asociados a los productos, por tanto, las entidades reportan lo correspondiente a los Certificados de Registro Presupuestal-CRP.</w:t>
      </w:r>
    </w:p>
    <w:p w14:paraId="230A5B23" w14:textId="77777777" w:rsidR="005E4C3D" w:rsidRPr="00742B6D" w:rsidRDefault="005E4C3D" w:rsidP="000350B7">
      <w:pPr>
        <w:spacing w:after="0" w:line="276" w:lineRule="auto"/>
        <w:ind w:right="709"/>
        <w:jc w:val="both"/>
        <w:rPr>
          <w:rFonts w:ascii="Arial" w:eastAsia="Arial" w:hAnsi="Arial" w:cs="Arial"/>
          <w:sz w:val="24"/>
          <w:szCs w:val="24"/>
        </w:rPr>
      </w:pPr>
    </w:p>
    <w:p w14:paraId="5F5703F6" w14:textId="458A01C3" w:rsidR="005E4C3D" w:rsidRPr="00742B6D" w:rsidRDefault="00635CEE" w:rsidP="000350B7">
      <w:pPr>
        <w:spacing w:after="0" w:line="276" w:lineRule="auto"/>
        <w:ind w:right="709"/>
        <w:jc w:val="both"/>
        <w:rPr>
          <w:rFonts w:ascii="Arial" w:eastAsia="Arial" w:hAnsi="Arial" w:cs="Arial"/>
          <w:sz w:val="24"/>
          <w:szCs w:val="24"/>
        </w:rPr>
      </w:pPr>
      <w:r w:rsidRPr="00742B6D">
        <w:rPr>
          <w:rFonts w:ascii="Arial" w:eastAsia="Arial" w:hAnsi="Arial" w:cs="Arial"/>
          <w:sz w:val="24"/>
          <w:szCs w:val="24"/>
        </w:rPr>
        <w:t>Ahora bien, l</w:t>
      </w:r>
      <w:r w:rsidR="45F7E4F9" w:rsidRPr="00742B6D">
        <w:rPr>
          <w:rFonts w:ascii="Arial" w:eastAsia="Arial" w:hAnsi="Arial" w:cs="Arial"/>
          <w:sz w:val="24"/>
          <w:szCs w:val="24"/>
        </w:rPr>
        <w:t>a marcación de presupuesto de inversión</w:t>
      </w:r>
      <w:r w:rsidR="3403EFCB" w:rsidRPr="00742B6D">
        <w:rPr>
          <w:rFonts w:ascii="Arial" w:eastAsia="Arial" w:hAnsi="Arial" w:cs="Arial"/>
          <w:sz w:val="24"/>
          <w:szCs w:val="24"/>
        </w:rPr>
        <w:t xml:space="preserve"> </w:t>
      </w:r>
      <w:r w:rsidR="1980B83D" w:rsidRPr="00742B6D">
        <w:rPr>
          <w:rFonts w:ascii="Arial" w:eastAsia="Arial" w:hAnsi="Arial" w:cs="Arial"/>
          <w:sz w:val="24"/>
          <w:szCs w:val="24"/>
        </w:rPr>
        <w:t xml:space="preserve">con impacto directo e indirecto </w:t>
      </w:r>
      <w:r w:rsidR="45F7E4F9" w:rsidRPr="00742B6D">
        <w:rPr>
          <w:rFonts w:ascii="Arial" w:eastAsia="Arial" w:hAnsi="Arial" w:cs="Arial"/>
          <w:sz w:val="24"/>
          <w:szCs w:val="24"/>
        </w:rPr>
        <w:t xml:space="preserve">en el presente trazador </w:t>
      </w:r>
      <w:r w:rsidR="3E1BC828" w:rsidRPr="00742B6D">
        <w:rPr>
          <w:rFonts w:ascii="Arial" w:eastAsia="Arial" w:hAnsi="Arial" w:cs="Arial"/>
          <w:sz w:val="24"/>
          <w:szCs w:val="24"/>
        </w:rPr>
        <w:t xml:space="preserve">TPPD </w:t>
      </w:r>
      <w:r w:rsidR="45F7E4F9" w:rsidRPr="00742B6D">
        <w:rPr>
          <w:rFonts w:ascii="Arial" w:eastAsia="Arial" w:hAnsi="Arial" w:cs="Arial"/>
          <w:sz w:val="24"/>
          <w:szCs w:val="24"/>
        </w:rPr>
        <w:t>fue realizada en todas sus seis (6) categorías</w:t>
      </w:r>
      <w:r w:rsidR="6E3C59E4" w:rsidRPr="00742B6D">
        <w:rPr>
          <w:rFonts w:ascii="Arial" w:eastAsia="Arial" w:hAnsi="Arial" w:cs="Arial"/>
          <w:sz w:val="24"/>
          <w:szCs w:val="24"/>
        </w:rPr>
        <w:t>:</w:t>
      </w:r>
      <w:r w:rsidR="59B437D4" w:rsidRPr="00742B6D">
        <w:rPr>
          <w:rFonts w:ascii="Arial" w:eastAsia="Arial" w:hAnsi="Arial" w:cs="Arial"/>
          <w:sz w:val="24"/>
          <w:szCs w:val="24"/>
        </w:rPr>
        <w:t xml:space="preserve"> 01. Salud y autonomía;</w:t>
      </w:r>
      <w:r w:rsidR="38B90E05" w:rsidRPr="00742B6D">
        <w:rPr>
          <w:rFonts w:ascii="Arial" w:eastAsia="Arial" w:hAnsi="Arial" w:cs="Arial"/>
          <w:sz w:val="24"/>
          <w:szCs w:val="24"/>
        </w:rPr>
        <w:t xml:space="preserve"> 02. Inclusión y Equidad en la Educación;</w:t>
      </w:r>
      <w:r w:rsidR="59B437D4" w:rsidRPr="00742B6D">
        <w:rPr>
          <w:rFonts w:ascii="Arial" w:eastAsia="Arial" w:hAnsi="Arial" w:cs="Arial"/>
          <w:sz w:val="24"/>
          <w:szCs w:val="24"/>
        </w:rPr>
        <w:t xml:space="preserve"> </w:t>
      </w:r>
      <w:r w:rsidR="046B30A0" w:rsidRPr="00742B6D">
        <w:rPr>
          <w:rFonts w:ascii="Arial" w:eastAsia="Arial" w:hAnsi="Arial" w:cs="Arial"/>
          <w:sz w:val="24"/>
          <w:szCs w:val="24"/>
        </w:rPr>
        <w:t>03. Protección, Bienestar y justicia social; 04. Empleabilidad y Productividad; 0</w:t>
      </w:r>
      <w:r w:rsidR="4B2B0449" w:rsidRPr="00742B6D">
        <w:rPr>
          <w:rFonts w:ascii="Arial" w:eastAsia="Arial" w:hAnsi="Arial" w:cs="Arial"/>
          <w:sz w:val="24"/>
          <w:szCs w:val="24"/>
        </w:rPr>
        <w:t>5</w:t>
      </w:r>
      <w:r w:rsidR="046B30A0" w:rsidRPr="00742B6D">
        <w:rPr>
          <w:rFonts w:ascii="Arial" w:eastAsia="Arial" w:hAnsi="Arial" w:cs="Arial"/>
          <w:sz w:val="24"/>
          <w:szCs w:val="24"/>
        </w:rPr>
        <w:t xml:space="preserve">. </w:t>
      </w:r>
      <w:r w:rsidR="1CAB8611" w:rsidRPr="00742B6D">
        <w:rPr>
          <w:rFonts w:ascii="Arial" w:eastAsia="Arial" w:hAnsi="Arial" w:cs="Arial"/>
          <w:sz w:val="24"/>
          <w:szCs w:val="24"/>
        </w:rPr>
        <w:t>Cuidad accesible e incluyente</w:t>
      </w:r>
      <w:r w:rsidR="046B30A0" w:rsidRPr="00742B6D">
        <w:rPr>
          <w:rFonts w:ascii="Arial" w:eastAsia="Arial" w:hAnsi="Arial" w:cs="Arial"/>
          <w:sz w:val="24"/>
          <w:szCs w:val="24"/>
        </w:rPr>
        <w:t xml:space="preserve"> y 06. Reconocimiento y derechos del cuidador/a de Personas con </w:t>
      </w:r>
      <w:r w:rsidR="78583323" w:rsidRPr="00742B6D">
        <w:rPr>
          <w:rFonts w:ascii="Arial" w:eastAsia="Arial" w:hAnsi="Arial" w:cs="Arial"/>
          <w:sz w:val="24"/>
          <w:szCs w:val="24"/>
        </w:rPr>
        <w:t>Discapacidad</w:t>
      </w:r>
      <w:r w:rsidR="372AF693" w:rsidRPr="00742B6D">
        <w:rPr>
          <w:rFonts w:ascii="Arial" w:eastAsia="Arial" w:hAnsi="Arial" w:cs="Arial"/>
          <w:sz w:val="24"/>
          <w:szCs w:val="24"/>
        </w:rPr>
        <w:t xml:space="preserve">. </w:t>
      </w:r>
    </w:p>
    <w:p w14:paraId="283FEF54" w14:textId="77777777" w:rsidR="005E4C3D" w:rsidRPr="00742B6D" w:rsidRDefault="005E4C3D" w:rsidP="00F50A74">
      <w:pPr>
        <w:spacing w:after="0" w:line="276" w:lineRule="auto"/>
        <w:jc w:val="both"/>
        <w:rPr>
          <w:rFonts w:ascii="Arial" w:eastAsia="Arial" w:hAnsi="Arial" w:cs="Arial"/>
          <w:sz w:val="24"/>
          <w:szCs w:val="24"/>
        </w:rPr>
      </w:pPr>
    </w:p>
    <w:p w14:paraId="37CD1FC4" w14:textId="2C60D537" w:rsidR="005E4C3D" w:rsidRPr="00742B6D" w:rsidRDefault="7E562418" w:rsidP="000350B7">
      <w:pPr>
        <w:spacing w:after="0" w:line="276" w:lineRule="auto"/>
        <w:ind w:right="567"/>
        <w:jc w:val="both"/>
        <w:rPr>
          <w:rFonts w:ascii="Arial" w:eastAsia="Arial" w:hAnsi="Arial" w:cs="Arial"/>
          <w:sz w:val="24"/>
          <w:szCs w:val="24"/>
        </w:rPr>
      </w:pPr>
      <w:r w:rsidRPr="3C8EE11D">
        <w:rPr>
          <w:rFonts w:ascii="Arial" w:eastAsia="Arial" w:hAnsi="Arial" w:cs="Arial"/>
          <w:sz w:val="24"/>
          <w:szCs w:val="24"/>
        </w:rPr>
        <w:t xml:space="preserve">Continuando, con la descripción presupuestal de las categorías del presente </w:t>
      </w:r>
      <w:r w:rsidR="09F2CA53" w:rsidRPr="3C8EE11D">
        <w:rPr>
          <w:rFonts w:ascii="Arial" w:eastAsia="Arial" w:hAnsi="Arial" w:cs="Arial"/>
          <w:sz w:val="24"/>
          <w:szCs w:val="24"/>
        </w:rPr>
        <w:t>TPPD</w:t>
      </w:r>
      <w:r w:rsidRPr="3C8EE11D">
        <w:rPr>
          <w:rFonts w:ascii="Arial" w:eastAsia="Arial" w:hAnsi="Arial" w:cs="Arial"/>
          <w:sz w:val="24"/>
          <w:szCs w:val="24"/>
        </w:rPr>
        <w:t xml:space="preserve">, se identifica que las </w:t>
      </w:r>
      <w:r w:rsidR="10578ACA" w:rsidRPr="3C8EE11D">
        <w:rPr>
          <w:rFonts w:ascii="Arial" w:eastAsia="Arial" w:hAnsi="Arial" w:cs="Arial"/>
          <w:sz w:val="24"/>
          <w:szCs w:val="24"/>
        </w:rPr>
        <w:t>seis</w:t>
      </w:r>
      <w:r w:rsidRPr="3C8EE11D">
        <w:rPr>
          <w:rFonts w:ascii="Arial" w:eastAsia="Arial" w:hAnsi="Arial" w:cs="Arial"/>
          <w:sz w:val="24"/>
          <w:szCs w:val="24"/>
        </w:rPr>
        <w:t xml:space="preserve"> (</w:t>
      </w:r>
      <w:r w:rsidR="3E04B9DC" w:rsidRPr="3C8EE11D">
        <w:rPr>
          <w:rFonts w:ascii="Arial" w:eastAsia="Arial" w:hAnsi="Arial" w:cs="Arial"/>
          <w:sz w:val="24"/>
          <w:szCs w:val="24"/>
        </w:rPr>
        <w:t>6</w:t>
      </w:r>
      <w:r w:rsidRPr="3C8EE11D">
        <w:rPr>
          <w:rFonts w:ascii="Arial" w:eastAsia="Arial" w:hAnsi="Arial" w:cs="Arial"/>
          <w:sz w:val="24"/>
          <w:szCs w:val="24"/>
        </w:rPr>
        <w:t xml:space="preserve">) principales categorías con recursos comprometidos reportados con impacto directo son: </w:t>
      </w:r>
    </w:p>
    <w:p w14:paraId="2EB076F3" w14:textId="77777777" w:rsidR="00B3358F" w:rsidRPr="00742B6D" w:rsidRDefault="00B3358F" w:rsidP="00F50A74">
      <w:pPr>
        <w:spacing w:after="0" w:line="276" w:lineRule="auto"/>
        <w:jc w:val="both"/>
        <w:rPr>
          <w:rFonts w:ascii="Arial" w:eastAsia="Arial" w:hAnsi="Arial" w:cs="Arial"/>
          <w:sz w:val="24"/>
          <w:szCs w:val="24"/>
        </w:rPr>
      </w:pPr>
    </w:p>
    <w:p w14:paraId="0C284020" w14:textId="2C242CB2" w:rsidR="00D06815" w:rsidRPr="00D06815" w:rsidRDefault="00D06815" w:rsidP="00D06815">
      <w:pPr>
        <w:pStyle w:val="Prrafodelista"/>
        <w:numPr>
          <w:ilvl w:val="0"/>
          <w:numId w:val="19"/>
        </w:numPr>
        <w:pBdr>
          <w:top w:val="nil"/>
          <w:left w:val="nil"/>
          <w:bottom w:val="nil"/>
          <w:right w:val="nil"/>
          <w:between w:val="nil"/>
        </w:pBdr>
        <w:spacing w:after="0" w:line="276" w:lineRule="auto"/>
        <w:jc w:val="both"/>
        <w:rPr>
          <w:rFonts w:ascii="Arial" w:eastAsia="Arial" w:hAnsi="Arial" w:cs="Arial"/>
          <w:color w:val="000000"/>
          <w:sz w:val="24"/>
          <w:szCs w:val="24"/>
        </w:rPr>
      </w:pPr>
      <w:r w:rsidRPr="00742B6D">
        <w:rPr>
          <w:rFonts w:ascii="Arial" w:eastAsia="Arial" w:hAnsi="Arial" w:cs="Arial"/>
          <w:color w:val="000000" w:themeColor="text1"/>
          <w:sz w:val="24"/>
          <w:szCs w:val="24"/>
        </w:rPr>
        <w:t>03. Protección, bienestar y justicia social.</w:t>
      </w:r>
    </w:p>
    <w:p w14:paraId="04479221" w14:textId="687FDC03" w:rsidR="00D432B8" w:rsidRPr="00742B6D" w:rsidRDefault="00D432B8" w:rsidP="00D432B8">
      <w:pPr>
        <w:pStyle w:val="Prrafodelista"/>
        <w:numPr>
          <w:ilvl w:val="0"/>
          <w:numId w:val="19"/>
        </w:numPr>
        <w:spacing w:after="0" w:line="276" w:lineRule="auto"/>
        <w:jc w:val="both"/>
        <w:rPr>
          <w:rFonts w:ascii="Arial" w:eastAsia="Arial" w:hAnsi="Arial" w:cs="Arial"/>
          <w:sz w:val="24"/>
          <w:szCs w:val="24"/>
        </w:rPr>
      </w:pPr>
      <w:r w:rsidRPr="00742B6D">
        <w:rPr>
          <w:rFonts w:ascii="Arial" w:eastAsia="Arial" w:hAnsi="Arial" w:cs="Arial"/>
          <w:color w:val="000000" w:themeColor="text1"/>
          <w:sz w:val="24"/>
          <w:szCs w:val="24"/>
        </w:rPr>
        <w:t xml:space="preserve">01. Salud y autonomía. </w:t>
      </w:r>
    </w:p>
    <w:p w14:paraId="5B3041C9" w14:textId="2DA729A1" w:rsidR="00D06815" w:rsidRPr="00D06815" w:rsidRDefault="00D06815" w:rsidP="00D06815">
      <w:pPr>
        <w:pStyle w:val="Prrafodelista"/>
        <w:numPr>
          <w:ilvl w:val="0"/>
          <w:numId w:val="19"/>
        </w:numPr>
        <w:spacing w:after="0" w:line="276" w:lineRule="auto"/>
        <w:jc w:val="both"/>
        <w:rPr>
          <w:rFonts w:ascii="Arial" w:eastAsia="Arial" w:hAnsi="Arial" w:cs="Arial"/>
          <w:sz w:val="24"/>
          <w:szCs w:val="24"/>
        </w:rPr>
      </w:pPr>
      <w:r w:rsidRPr="00742B6D">
        <w:rPr>
          <w:rFonts w:ascii="Arial" w:eastAsia="Arial" w:hAnsi="Arial" w:cs="Arial"/>
          <w:color w:val="000000" w:themeColor="text1"/>
          <w:sz w:val="24"/>
          <w:szCs w:val="24"/>
        </w:rPr>
        <w:t>06. Reconocimiento y derechos del cuidador/a de Personas con Discapacidad.</w:t>
      </w:r>
    </w:p>
    <w:p w14:paraId="67A45E33" w14:textId="15E1AF26" w:rsidR="00D06815" w:rsidRPr="00D06815" w:rsidRDefault="00D06815" w:rsidP="00D06815">
      <w:pPr>
        <w:pStyle w:val="Prrafodelista"/>
        <w:numPr>
          <w:ilvl w:val="0"/>
          <w:numId w:val="19"/>
        </w:numPr>
        <w:pBdr>
          <w:top w:val="nil"/>
          <w:left w:val="nil"/>
          <w:bottom w:val="nil"/>
          <w:right w:val="nil"/>
          <w:between w:val="nil"/>
        </w:pBdr>
        <w:spacing w:after="0" w:line="276" w:lineRule="auto"/>
        <w:jc w:val="both"/>
        <w:rPr>
          <w:rFonts w:ascii="Arial" w:eastAsia="Arial" w:hAnsi="Arial" w:cs="Arial"/>
          <w:color w:val="000000"/>
          <w:sz w:val="24"/>
          <w:szCs w:val="24"/>
        </w:rPr>
      </w:pPr>
      <w:r w:rsidRPr="00742B6D">
        <w:rPr>
          <w:rFonts w:ascii="Arial" w:eastAsia="Arial" w:hAnsi="Arial" w:cs="Arial"/>
          <w:color w:val="000000" w:themeColor="text1"/>
          <w:sz w:val="24"/>
          <w:szCs w:val="24"/>
        </w:rPr>
        <w:lastRenderedPageBreak/>
        <w:t>05. Ciudad accesible e incluyente</w:t>
      </w:r>
    </w:p>
    <w:p w14:paraId="53820468" w14:textId="58C329B3" w:rsidR="008472F8" w:rsidRPr="00D06815" w:rsidRDefault="00101A3D" w:rsidP="00F50A74">
      <w:pPr>
        <w:pStyle w:val="Prrafodelista"/>
        <w:numPr>
          <w:ilvl w:val="0"/>
          <w:numId w:val="19"/>
        </w:numPr>
        <w:pBdr>
          <w:top w:val="nil"/>
          <w:left w:val="nil"/>
          <w:bottom w:val="nil"/>
          <w:right w:val="nil"/>
          <w:between w:val="nil"/>
        </w:pBdr>
        <w:spacing w:after="0" w:line="276" w:lineRule="auto"/>
        <w:jc w:val="both"/>
        <w:rPr>
          <w:rFonts w:ascii="Arial" w:eastAsia="Arial" w:hAnsi="Arial" w:cs="Arial"/>
          <w:color w:val="000000"/>
          <w:sz w:val="24"/>
          <w:szCs w:val="24"/>
        </w:rPr>
      </w:pPr>
      <w:r w:rsidRPr="00742B6D">
        <w:rPr>
          <w:rFonts w:ascii="Arial" w:eastAsia="Arial" w:hAnsi="Arial" w:cs="Arial"/>
          <w:color w:val="000000" w:themeColor="text1"/>
          <w:sz w:val="24"/>
          <w:szCs w:val="24"/>
        </w:rPr>
        <w:t>04. Empleabilidad y Productividad</w:t>
      </w:r>
    </w:p>
    <w:p w14:paraId="3D209AF9" w14:textId="77777777" w:rsidR="00D06815" w:rsidRPr="00D06815" w:rsidRDefault="00D06815" w:rsidP="00D06815">
      <w:pPr>
        <w:pBdr>
          <w:top w:val="nil"/>
          <w:left w:val="nil"/>
          <w:bottom w:val="nil"/>
          <w:right w:val="nil"/>
          <w:between w:val="nil"/>
        </w:pBdr>
        <w:spacing w:after="0" w:line="276" w:lineRule="auto"/>
        <w:jc w:val="both"/>
        <w:rPr>
          <w:rFonts w:ascii="Arial" w:eastAsia="Arial" w:hAnsi="Arial" w:cs="Arial"/>
          <w:color w:val="000000"/>
          <w:sz w:val="24"/>
          <w:szCs w:val="24"/>
        </w:rPr>
      </w:pPr>
    </w:p>
    <w:p w14:paraId="19724CB8" w14:textId="54E24DBA" w:rsidR="005E4C3D" w:rsidRPr="00742B6D" w:rsidRDefault="45F7E4F9" w:rsidP="7D439637">
      <w:pPr>
        <w:spacing w:after="0" w:line="276" w:lineRule="auto"/>
        <w:ind w:right="567"/>
        <w:jc w:val="both"/>
        <w:rPr>
          <w:rFonts w:ascii="Arial" w:eastAsia="Arial" w:hAnsi="Arial" w:cs="Arial"/>
          <w:sz w:val="24"/>
          <w:szCs w:val="24"/>
        </w:rPr>
      </w:pPr>
      <w:r w:rsidRPr="00742B6D">
        <w:rPr>
          <w:rFonts w:ascii="Arial" w:eastAsia="Arial" w:hAnsi="Arial" w:cs="Arial"/>
          <w:sz w:val="24"/>
          <w:szCs w:val="24"/>
        </w:rPr>
        <w:t>E</w:t>
      </w:r>
      <w:r w:rsidR="3D4B95DE" w:rsidRPr="00742B6D">
        <w:rPr>
          <w:rFonts w:ascii="Arial" w:eastAsia="Arial" w:hAnsi="Arial" w:cs="Arial"/>
          <w:sz w:val="24"/>
          <w:szCs w:val="24"/>
        </w:rPr>
        <w:t xml:space="preserve">n la marcación </w:t>
      </w:r>
      <w:r w:rsidR="00FE464A" w:rsidRPr="00742B6D">
        <w:rPr>
          <w:rFonts w:ascii="Arial" w:eastAsia="Arial" w:hAnsi="Arial" w:cs="Arial"/>
          <w:sz w:val="24"/>
          <w:szCs w:val="24"/>
        </w:rPr>
        <w:t xml:space="preserve">de la vigencia </w:t>
      </w:r>
      <w:r w:rsidR="5F16C45E" w:rsidRPr="00742B6D">
        <w:rPr>
          <w:rFonts w:ascii="Arial" w:eastAsia="Arial" w:hAnsi="Arial" w:cs="Arial"/>
          <w:sz w:val="24"/>
          <w:szCs w:val="24"/>
        </w:rPr>
        <w:t>2024</w:t>
      </w:r>
      <w:r w:rsidR="70C14937" w:rsidRPr="00742B6D">
        <w:rPr>
          <w:rFonts w:ascii="Arial" w:eastAsia="Arial" w:hAnsi="Arial" w:cs="Arial"/>
          <w:sz w:val="24"/>
          <w:szCs w:val="24"/>
        </w:rPr>
        <w:t>,</w:t>
      </w:r>
      <w:r w:rsidR="5F16C45E" w:rsidRPr="00742B6D">
        <w:rPr>
          <w:rFonts w:ascii="Arial" w:eastAsia="Arial" w:hAnsi="Arial" w:cs="Arial"/>
          <w:sz w:val="24"/>
          <w:szCs w:val="24"/>
        </w:rPr>
        <w:t xml:space="preserve"> </w:t>
      </w:r>
      <w:r w:rsidRPr="00742B6D">
        <w:rPr>
          <w:rFonts w:ascii="Arial" w:eastAsia="Arial" w:hAnsi="Arial" w:cs="Arial"/>
          <w:sz w:val="24"/>
          <w:szCs w:val="24"/>
        </w:rPr>
        <w:t xml:space="preserve">los recursos de </w:t>
      </w:r>
      <w:r w:rsidR="00866C44" w:rsidRPr="00742B6D">
        <w:rPr>
          <w:rFonts w:ascii="Arial" w:eastAsia="Arial" w:hAnsi="Arial" w:cs="Arial"/>
          <w:sz w:val="24"/>
          <w:szCs w:val="24"/>
        </w:rPr>
        <w:t>inversión aportan</w:t>
      </w:r>
      <w:r w:rsidRPr="00742B6D">
        <w:rPr>
          <w:rFonts w:ascii="Arial" w:eastAsia="Arial" w:hAnsi="Arial" w:cs="Arial"/>
          <w:sz w:val="24"/>
          <w:szCs w:val="24"/>
        </w:rPr>
        <w:t xml:space="preserve"> al cierre de brechas para las personas con discapacidad ya sea al interior de las entidades o de cara a la ciudadanía. </w:t>
      </w:r>
      <w:r w:rsidR="57779865" w:rsidRPr="00742B6D">
        <w:rPr>
          <w:rFonts w:ascii="Arial" w:eastAsia="Arial" w:hAnsi="Arial" w:cs="Arial"/>
          <w:sz w:val="24"/>
          <w:szCs w:val="24"/>
        </w:rPr>
        <w:t>Las categorías que solo contaron con compromisos con impacto indirecto son las de “Inclusión y Equidad en la Educación” y “Ciudad accesible e incluyente”.</w:t>
      </w:r>
    </w:p>
    <w:p w14:paraId="50F5FFB1" w14:textId="77777777" w:rsidR="005E4C3D" w:rsidRPr="00742B6D" w:rsidRDefault="005E4C3D" w:rsidP="000350B7">
      <w:pPr>
        <w:spacing w:after="0" w:line="276" w:lineRule="auto"/>
        <w:ind w:right="567"/>
        <w:jc w:val="both"/>
        <w:rPr>
          <w:rFonts w:ascii="Arial" w:eastAsia="Arial" w:hAnsi="Arial" w:cs="Arial"/>
          <w:sz w:val="24"/>
          <w:szCs w:val="24"/>
        </w:rPr>
      </w:pPr>
    </w:p>
    <w:p w14:paraId="085F02C5" w14:textId="22D06B4B" w:rsidR="005E4C3D" w:rsidRPr="00742B6D" w:rsidRDefault="0078321B" w:rsidP="000350B7">
      <w:pPr>
        <w:spacing w:after="0" w:line="276" w:lineRule="auto"/>
        <w:ind w:right="567"/>
        <w:jc w:val="both"/>
        <w:rPr>
          <w:rFonts w:ascii="Arial" w:eastAsia="Arial" w:hAnsi="Arial" w:cs="Arial"/>
          <w:sz w:val="24"/>
          <w:szCs w:val="24"/>
        </w:rPr>
        <w:sectPr w:rsidR="005E4C3D" w:rsidRPr="00742B6D" w:rsidSect="002337C2">
          <w:type w:val="continuous"/>
          <w:pgSz w:w="12242" w:h="15842"/>
          <w:pgMar w:top="831" w:right="618" w:bottom="1417" w:left="1701" w:header="0" w:footer="0" w:gutter="0"/>
          <w:cols w:space="720"/>
        </w:sectPr>
      </w:pPr>
      <w:r w:rsidRPr="00742B6D">
        <w:rPr>
          <w:rFonts w:ascii="Arial" w:eastAsia="Arial" w:hAnsi="Arial" w:cs="Arial"/>
          <w:sz w:val="24"/>
          <w:szCs w:val="24"/>
        </w:rPr>
        <w:t>Para el desarrollo de la descripción de la marcación de TPPD se establecieron cuatro (4) ejes de análisis</w:t>
      </w:r>
      <w:r w:rsidR="46539855" w:rsidRPr="00742B6D">
        <w:rPr>
          <w:rFonts w:ascii="Arial" w:eastAsia="Arial" w:hAnsi="Arial" w:cs="Arial"/>
          <w:sz w:val="24"/>
          <w:szCs w:val="24"/>
        </w:rPr>
        <w:t>:</w:t>
      </w:r>
      <w:r w:rsidRPr="00742B6D">
        <w:rPr>
          <w:rFonts w:ascii="Arial" w:eastAsia="Arial" w:hAnsi="Arial" w:cs="Arial"/>
          <w:sz w:val="24"/>
          <w:szCs w:val="24"/>
        </w:rPr>
        <w:t xml:space="preserve"> (i) Tipo De Gasto; (ii) Gastos e inversiones con impacto directo del TPPD de inversión según Objetivo de Desarrollo Sostenible – ODS; (iii) Gastos e Inversiones con impacto directo del TPPD de Inversión por Categorías y Subcategorías, y (iv) Gastos e Inversiones con impacto directo del TPPD de inversión por sectores y entidades – FDL. </w:t>
      </w:r>
    </w:p>
    <w:p w14:paraId="3FF9EE66" w14:textId="77777777" w:rsidR="005E4C3D" w:rsidRPr="00742B6D" w:rsidRDefault="005E4C3D" w:rsidP="00F50A74">
      <w:pPr>
        <w:spacing w:after="0" w:line="276" w:lineRule="auto"/>
        <w:jc w:val="both"/>
        <w:rPr>
          <w:rFonts w:ascii="Arial" w:eastAsia="Arial" w:hAnsi="Arial" w:cs="Arial"/>
          <w:sz w:val="24"/>
          <w:szCs w:val="24"/>
        </w:rPr>
      </w:pPr>
    </w:p>
    <w:p w14:paraId="723B86AF" w14:textId="77777777" w:rsidR="005E4C3D" w:rsidRPr="00742B6D" w:rsidRDefault="0078321B" w:rsidP="00F50A74">
      <w:pPr>
        <w:pStyle w:val="Ttulo2"/>
        <w:numPr>
          <w:ilvl w:val="0"/>
          <w:numId w:val="4"/>
        </w:numPr>
        <w:rPr>
          <w:rFonts w:ascii="Arial" w:eastAsia="Arial" w:hAnsi="Arial" w:cs="Arial"/>
          <w:b/>
          <w:bCs/>
          <w:color w:val="7030A0"/>
          <w:sz w:val="24"/>
          <w:szCs w:val="24"/>
        </w:rPr>
        <w:sectPr w:rsidR="005E4C3D" w:rsidRPr="00742B6D" w:rsidSect="002571DB">
          <w:type w:val="continuous"/>
          <w:pgSz w:w="12242" w:h="15842"/>
          <w:pgMar w:top="831" w:right="1701" w:bottom="1417" w:left="1701" w:header="0" w:footer="0" w:gutter="0"/>
          <w:cols w:space="720"/>
        </w:sectPr>
      </w:pPr>
      <w:bookmarkStart w:id="14" w:name="_Toc194330693"/>
      <w:r w:rsidRPr="00742B6D">
        <w:rPr>
          <w:rFonts w:ascii="Arial" w:eastAsia="Arial" w:hAnsi="Arial" w:cs="Arial"/>
          <w:b/>
          <w:bCs/>
          <w:color w:val="7030A0"/>
          <w:sz w:val="24"/>
          <w:szCs w:val="24"/>
        </w:rPr>
        <w:t>Análisis de marcación del impacto directo</w:t>
      </w:r>
      <w:bookmarkEnd w:id="14"/>
      <w:r w:rsidRPr="00742B6D">
        <w:rPr>
          <w:rFonts w:ascii="Arial" w:eastAsia="Arial" w:hAnsi="Arial" w:cs="Arial"/>
          <w:b/>
          <w:bCs/>
          <w:color w:val="7030A0"/>
          <w:sz w:val="24"/>
          <w:szCs w:val="24"/>
        </w:rPr>
        <w:t xml:space="preserve"> </w:t>
      </w:r>
    </w:p>
    <w:p w14:paraId="70AADA49" w14:textId="77777777" w:rsidR="005E4C3D" w:rsidRPr="00742B6D" w:rsidRDefault="005E4C3D" w:rsidP="00F50A74">
      <w:pPr>
        <w:spacing w:after="0" w:line="276" w:lineRule="auto"/>
        <w:jc w:val="both"/>
        <w:rPr>
          <w:rFonts w:ascii="Arial" w:eastAsia="Arial" w:hAnsi="Arial" w:cs="Arial"/>
          <w:sz w:val="24"/>
          <w:szCs w:val="24"/>
        </w:rPr>
      </w:pPr>
    </w:p>
    <w:p w14:paraId="5297CE84" w14:textId="21259276" w:rsidR="005E4C3D" w:rsidRPr="00742B6D" w:rsidRDefault="0078321B" w:rsidP="00866C44">
      <w:pPr>
        <w:spacing w:after="0" w:line="276" w:lineRule="auto"/>
        <w:ind w:right="-374"/>
        <w:jc w:val="both"/>
        <w:rPr>
          <w:rFonts w:ascii="Arial" w:eastAsia="Arial" w:hAnsi="Arial" w:cs="Arial"/>
          <w:sz w:val="24"/>
          <w:szCs w:val="24"/>
        </w:rPr>
      </w:pPr>
      <w:r w:rsidRPr="00742B6D">
        <w:rPr>
          <w:rFonts w:ascii="Arial" w:eastAsia="Arial" w:hAnsi="Arial" w:cs="Arial"/>
          <w:sz w:val="24"/>
          <w:szCs w:val="24"/>
        </w:rPr>
        <w:t>Los gastos con Impacto Directo del TPPD están compuestos por recursos de inversión</w:t>
      </w:r>
      <w:r w:rsidR="02050C86" w:rsidRPr="00742B6D">
        <w:rPr>
          <w:rFonts w:ascii="Arial" w:eastAsia="Arial" w:hAnsi="Arial" w:cs="Arial"/>
          <w:sz w:val="24"/>
          <w:szCs w:val="24"/>
        </w:rPr>
        <w:t xml:space="preserve">; </w:t>
      </w:r>
      <w:r w:rsidR="00C75E7B" w:rsidRPr="00742B6D">
        <w:rPr>
          <w:rFonts w:ascii="Arial" w:eastAsia="Arial" w:hAnsi="Arial" w:cs="Arial"/>
          <w:sz w:val="24"/>
          <w:szCs w:val="24"/>
        </w:rPr>
        <w:t xml:space="preserve">los </w:t>
      </w:r>
      <w:r w:rsidR="02050C86" w:rsidRPr="00742B6D">
        <w:rPr>
          <w:rFonts w:ascii="Arial" w:eastAsia="Arial" w:hAnsi="Arial" w:cs="Arial"/>
          <w:sz w:val="24"/>
          <w:szCs w:val="24"/>
        </w:rPr>
        <w:t xml:space="preserve">gastos </w:t>
      </w:r>
      <w:r w:rsidR="00C75E7B" w:rsidRPr="00742B6D">
        <w:rPr>
          <w:rFonts w:ascii="Arial" w:eastAsia="Arial" w:hAnsi="Arial" w:cs="Arial"/>
          <w:sz w:val="24"/>
          <w:szCs w:val="24"/>
        </w:rPr>
        <w:t xml:space="preserve">por </w:t>
      </w:r>
      <w:r w:rsidR="02050C86" w:rsidRPr="00742B6D">
        <w:rPr>
          <w:rFonts w:ascii="Arial" w:eastAsia="Arial" w:hAnsi="Arial" w:cs="Arial"/>
          <w:sz w:val="24"/>
          <w:szCs w:val="24"/>
        </w:rPr>
        <w:t xml:space="preserve">funcionamiento no se registraron para este periodo. </w:t>
      </w:r>
      <w:r w:rsidRPr="00742B6D">
        <w:rPr>
          <w:rFonts w:ascii="Arial" w:eastAsia="Arial" w:hAnsi="Arial" w:cs="Arial"/>
          <w:sz w:val="24"/>
          <w:szCs w:val="24"/>
        </w:rPr>
        <w:t xml:space="preserve"> </w:t>
      </w:r>
    </w:p>
    <w:p w14:paraId="6E2981C9" w14:textId="77777777" w:rsidR="00C75E7B" w:rsidRPr="00742B6D" w:rsidRDefault="00C75E7B" w:rsidP="00F50A74">
      <w:pPr>
        <w:spacing w:after="0" w:line="276" w:lineRule="auto"/>
        <w:jc w:val="both"/>
        <w:rPr>
          <w:rFonts w:ascii="Arial" w:eastAsia="Arial" w:hAnsi="Arial" w:cs="Arial"/>
          <w:sz w:val="24"/>
          <w:szCs w:val="24"/>
        </w:rPr>
      </w:pPr>
    </w:p>
    <w:p w14:paraId="65852651" w14:textId="5F7CAAC2" w:rsidR="00C75E7B" w:rsidRPr="00742B6D" w:rsidRDefault="00C75E7B" w:rsidP="00F50A74">
      <w:pPr>
        <w:spacing w:after="0" w:line="276" w:lineRule="auto"/>
        <w:jc w:val="both"/>
        <w:rPr>
          <w:rFonts w:ascii="Arial" w:eastAsia="Arial" w:hAnsi="Arial" w:cs="Arial"/>
          <w:sz w:val="24"/>
          <w:szCs w:val="24"/>
        </w:rPr>
        <w:sectPr w:rsidR="00C75E7B" w:rsidRPr="00742B6D" w:rsidSect="002571DB">
          <w:type w:val="continuous"/>
          <w:pgSz w:w="12242" w:h="15842"/>
          <w:pgMar w:top="831" w:right="1701" w:bottom="1417" w:left="1701" w:header="0" w:footer="0" w:gutter="0"/>
          <w:cols w:space="720"/>
        </w:sectPr>
      </w:pPr>
    </w:p>
    <w:p w14:paraId="401BDEBF" w14:textId="49BFA71E" w:rsidR="005E4C3D" w:rsidRPr="00742B6D" w:rsidRDefault="0078321B" w:rsidP="00F50A74">
      <w:pPr>
        <w:pStyle w:val="Ttulo3"/>
        <w:numPr>
          <w:ilvl w:val="0"/>
          <w:numId w:val="3"/>
        </w:numPr>
        <w:spacing w:line="276" w:lineRule="auto"/>
        <w:rPr>
          <w:rFonts w:ascii="Arial" w:eastAsia="Arial" w:hAnsi="Arial" w:cs="Arial"/>
          <w:b/>
          <w:bCs/>
          <w:color w:val="7030A0"/>
        </w:rPr>
        <w:sectPr w:rsidR="005E4C3D" w:rsidRPr="00742B6D" w:rsidSect="002571DB">
          <w:type w:val="continuous"/>
          <w:pgSz w:w="12242" w:h="15842"/>
          <w:pgMar w:top="831" w:right="1701" w:bottom="1417" w:left="1701" w:header="0" w:footer="0" w:gutter="0"/>
          <w:cols w:space="720"/>
        </w:sectPr>
      </w:pPr>
      <w:r w:rsidRPr="00742B6D">
        <w:rPr>
          <w:rFonts w:ascii="Arial" w:eastAsia="Arial" w:hAnsi="Arial" w:cs="Arial"/>
          <w:b/>
          <w:bCs/>
          <w:color w:val="7030A0"/>
        </w:rPr>
        <w:t xml:space="preserve"> </w:t>
      </w:r>
      <w:bookmarkStart w:id="15" w:name="_Toc194330694"/>
      <w:r w:rsidRPr="00742B6D">
        <w:rPr>
          <w:rFonts w:ascii="Arial" w:eastAsia="Arial" w:hAnsi="Arial" w:cs="Arial"/>
          <w:b/>
          <w:bCs/>
          <w:color w:val="7030A0"/>
        </w:rPr>
        <w:t>Tipo de Gasto</w:t>
      </w:r>
      <w:r w:rsidR="5330065C" w:rsidRPr="00742B6D">
        <w:rPr>
          <w:rFonts w:ascii="Arial" w:eastAsia="Arial" w:hAnsi="Arial" w:cs="Arial"/>
          <w:b/>
          <w:bCs/>
          <w:color w:val="7030A0"/>
        </w:rPr>
        <w:t xml:space="preserve"> por</w:t>
      </w:r>
      <w:r w:rsidRPr="00742B6D">
        <w:rPr>
          <w:rFonts w:ascii="Arial" w:eastAsia="Arial" w:hAnsi="Arial" w:cs="Arial"/>
          <w:b/>
          <w:bCs/>
          <w:color w:val="7030A0"/>
        </w:rPr>
        <w:t xml:space="preserve"> Inversión</w:t>
      </w:r>
      <w:bookmarkEnd w:id="15"/>
      <w:r w:rsidRPr="00742B6D">
        <w:rPr>
          <w:rFonts w:ascii="Arial" w:eastAsia="Arial" w:hAnsi="Arial" w:cs="Arial"/>
          <w:b/>
          <w:bCs/>
          <w:color w:val="7030A0"/>
        </w:rPr>
        <w:t xml:space="preserve"> </w:t>
      </w:r>
    </w:p>
    <w:p w14:paraId="083D1FC1" w14:textId="77777777" w:rsidR="005E4C3D" w:rsidRPr="00742B6D" w:rsidRDefault="005E4C3D" w:rsidP="00F50A74">
      <w:pPr>
        <w:spacing w:after="0" w:line="276" w:lineRule="auto"/>
        <w:jc w:val="both"/>
        <w:rPr>
          <w:rFonts w:ascii="Arial" w:eastAsia="Arial" w:hAnsi="Arial" w:cs="Arial"/>
          <w:sz w:val="24"/>
          <w:szCs w:val="24"/>
          <w:u w:val="single"/>
        </w:rPr>
      </w:pPr>
    </w:p>
    <w:p w14:paraId="147106A3" w14:textId="05890CD1" w:rsidR="005E4C3D" w:rsidRPr="00742B6D" w:rsidRDefault="309D57BA" w:rsidP="00866C44">
      <w:pPr>
        <w:spacing w:after="0" w:line="276" w:lineRule="auto"/>
        <w:ind w:right="-232"/>
        <w:jc w:val="both"/>
        <w:rPr>
          <w:rFonts w:ascii="Arial" w:eastAsia="Arial" w:hAnsi="Arial" w:cs="Arial"/>
          <w:sz w:val="24"/>
          <w:szCs w:val="24"/>
        </w:rPr>
      </w:pPr>
      <w:r w:rsidRPr="00742B6D">
        <w:rPr>
          <w:rFonts w:ascii="Arial" w:eastAsia="Arial" w:hAnsi="Arial" w:cs="Arial"/>
          <w:sz w:val="24"/>
          <w:szCs w:val="24"/>
        </w:rPr>
        <w:t xml:space="preserve">Los gastos e inversiones con impacto </w:t>
      </w:r>
      <w:r w:rsidR="5EE4CAA3" w:rsidRPr="00742B6D">
        <w:rPr>
          <w:rFonts w:ascii="Arial" w:eastAsia="Arial" w:hAnsi="Arial" w:cs="Arial"/>
          <w:sz w:val="24"/>
          <w:szCs w:val="24"/>
        </w:rPr>
        <w:t>directo</w:t>
      </w:r>
      <w:r w:rsidRPr="00742B6D">
        <w:rPr>
          <w:rFonts w:ascii="Arial" w:eastAsia="Arial" w:hAnsi="Arial" w:cs="Arial"/>
          <w:sz w:val="24"/>
          <w:szCs w:val="24"/>
        </w:rPr>
        <w:t xml:space="preserve"> se consolidan a partir de dos </w:t>
      </w:r>
      <w:r w:rsidR="00E20C65" w:rsidRPr="00742B6D">
        <w:rPr>
          <w:rFonts w:ascii="Arial" w:eastAsia="Arial" w:hAnsi="Arial" w:cs="Arial"/>
          <w:sz w:val="24"/>
          <w:szCs w:val="24"/>
        </w:rPr>
        <w:t xml:space="preserve">(2) </w:t>
      </w:r>
      <w:r w:rsidRPr="00742B6D">
        <w:rPr>
          <w:rFonts w:ascii="Arial" w:eastAsia="Arial" w:hAnsi="Arial" w:cs="Arial"/>
          <w:sz w:val="24"/>
          <w:szCs w:val="24"/>
        </w:rPr>
        <w:t xml:space="preserve">instrumentos de información: SEGPLAN y </w:t>
      </w:r>
      <w:r w:rsidR="006B6892">
        <w:rPr>
          <w:rFonts w:ascii="Arial" w:eastAsia="Arial" w:hAnsi="Arial" w:cs="Arial"/>
          <w:sz w:val="24"/>
          <w:szCs w:val="24"/>
        </w:rPr>
        <w:t>BOGDATA</w:t>
      </w:r>
      <w:r w:rsidRPr="00742B6D">
        <w:rPr>
          <w:rFonts w:ascii="Arial" w:eastAsia="Arial" w:hAnsi="Arial" w:cs="Arial"/>
          <w:sz w:val="24"/>
          <w:szCs w:val="24"/>
        </w:rPr>
        <w:t>.</w:t>
      </w:r>
    </w:p>
    <w:p w14:paraId="01EFCDCF" w14:textId="77777777" w:rsidR="00C75E7B" w:rsidRPr="00742B6D" w:rsidRDefault="00C75E7B" w:rsidP="00F50A74">
      <w:pPr>
        <w:spacing w:after="0" w:line="276" w:lineRule="auto"/>
        <w:jc w:val="both"/>
        <w:rPr>
          <w:rFonts w:ascii="Arial" w:eastAsia="Arial" w:hAnsi="Arial" w:cs="Arial"/>
          <w:sz w:val="24"/>
          <w:szCs w:val="24"/>
        </w:rPr>
      </w:pPr>
    </w:p>
    <w:p w14:paraId="54ABC2E5" w14:textId="776103A0" w:rsidR="005E4C3D" w:rsidRPr="00742B6D" w:rsidRDefault="26DC5A35" w:rsidP="00866C44">
      <w:pPr>
        <w:spacing w:after="0" w:line="276" w:lineRule="auto"/>
        <w:ind w:right="-374"/>
        <w:jc w:val="both"/>
        <w:rPr>
          <w:rFonts w:ascii="Arial" w:eastAsia="Arial" w:hAnsi="Arial" w:cs="Arial"/>
          <w:sz w:val="24"/>
          <w:szCs w:val="24"/>
        </w:rPr>
      </w:pPr>
      <w:r w:rsidRPr="00742B6D">
        <w:rPr>
          <w:rFonts w:ascii="Arial" w:eastAsia="Arial" w:hAnsi="Arial" w:cs="Arial"/>
          <w:sz w:val="24"/>
          <w:szCs w:val="24"/>
        </w:rPr>
        <w:t xml:space="preserve">Como se identifica en la siguiente tabla la entidad que marcó en mayor medida recursos </w:t>
      </w:r>
      <w:r w:rsidR="00616DFD" w:rsidRPr="00742B6D">
        <w:rPr>
          <w:rFonts w:ascii="Arial" w:eastAsia="Arial" w:hAnsi="Arial" w:cs="Arial"/>
          <w:sz w:val="24"/>
          <w:szCs w:val="24"/>
        </w:rPr>
        <w:t>con impacto</w:t>
      </w:r>
      <w:r w:rsidRPr="00742B6D">
        <w:rPr>
          <w:rFonts w:ascii="Arial" w:eastAsia="Arial" w:hAnsi="Arial" w:cs="Arial"/>
          <w:sz w:val="24"/>
          <w:szCs w:val="24"/>
        </w:rPr>
        <w:t xml:space="preserve"> direct</w:t>
      </w:r>
      <w:r w:rsidR="00616DFD" w:rsidRPr="00742B6D">
        <w:rPr>
          <w:rFonts w:ascii="Arial" w:eastAsia="Arial" w:hAnsi="Arial" w:cs="Arial"/>
          <w:sz w:val="24"/>
          <w:szCs w:val="24"/>
        </w:rPr>
        <w:t>o</w:t>
      </w:r>
      <w:r w:rsidRPr="00742B6D">
        <w:rPr>
          <w:rFonts w:ascii="Arial" w:eastAsia="Arial" w:hAnsi="Arial" w:cs="Arial"/>
          <w:sz w:val="24"/>
          <w:szCs w:val="24"/>
        </w:rPr>
        <w:t xml:space="preserve"> es la Secretaría Distrital de Integración Social, a través de</w:t>
      </w:r>
      <w:r w:rsidR="007324DA" w:rsidRPr="00742B6D">
        <w:rPr>
          <w:rFonts w:ascii="Arial" w:eastAsia="Arial" w:hAnsi="Arial" w:cs="Arial"/>
          <w:sz w:val="24"/>
          <w:szCs w:val="24"/>
        </w:rPr>
        <w:t xml:space="preserve"> los</w:t>
      </w:r>
      <w:r w:rsidRPr="00742B6D">
        <w:rPr>
          <w:rFonts w:ascii="Arial" w:eastAsia="Arial" w:hAnsi="Arial" w:cs="Arial"/>
          <w:sz w:val="24"/>
          <w:szCs w:val="24"/>
        </w:rPr>
        <w:t xml:space="preserve"> proyecto</w:t>
      </w:r>
      <w:r w:rsidR="007324DA" w:rsidRPr="00742B6D">
        <w:rPr>
          <w:rFonts w:ascii="Arial" w:eastAsia="Arial" w:hAnsi="Arial" w:cs="Arial"/>
          <w:sz w:val="24"/>
          <w:szCs w:val="24"/>
        </w:rPr>
        <w:t>s</w:t>
      </w:r>
      <w:r w:rsidRPr="00742B6D">
        <w:rPr>
          <w:rFonts w:ascii="Arial" w:eastAsia="Arial" w:hAnsi="Arial" w:cs="Arial"/>
          <w:sz w:val="24"/>
          <w:szCs w:val="24"/>
        </w:rPr>
        <w:t xml:space="preserve"> de inversión 7771 - “Fortalecimiento de las oportunidades de inclusión de las personas con discapacidad, familias y sus cuidadores-as en Bogotá” </w:t>
      </w:r>
      <w:r w:rsidR="0021583B" w:rsidRPr="00742B6D">
        <w:rPr>
          <w:rFonts w:ascii="Arial" w:eastAsia="Arial" w:hAnsi="Arial" w:cs="Arial"/>
          <w:sz w:val="24"/>
          <w:szCs w:val="24"/>
        </w:rPr>
        <w:t xml:space="preserve">con sus </w:t>
      </w:r>
      <w:r w:rsidRPr="00742B6D">
        <w:rPr>
          <w:rFonts w:ascii="Arial" w:eastAsia="Arial" w:hAnsi="Arial" w:cs="Arial"/>
          <w:sz w:val="24"/>
          <w:szCs w:val="24"/>
        </w:rPr>
        <w:t>cinco (5) metas proyecto de inversión</w:t>
      </w:r>
      <w:r w:rsidR="0021583B" w:rsidRPr="00742B6D">
        <w:rPr>
          <w:rFonts w:ascii="Arial" w:eastAsia="Arial" w:hAnsi="Arial" w:cs="Arial"/>
          <w:sz w:val="24"/>
          <w:szCs w:val="24"/>
        </w:rPr>
        <w:t xml:space="preserve"> y el proyecto </w:t>
      </w:r>
      <w:r w:rsidR="00211CF1" w:rsidRPr="00742B6D">
        <w:rPr>
          <w:rFonts w:ascii="Arial" w:eastAsia="Arial" w:hAnsi="Arial" w:cs="Arial"/>
          <w:sz w:val="24"/>
          <w:szCs w:val="24"/>
        </w:rPr>
        <w:t>8047</w:t>
      </w:r>
      <w:r w:rsidR="00626328" w:rsidRPr="00742B6D">
        <w:rPr>
          <w:rFonts w:ascii="Arial" w:eastAsia="Arial" w:hAnsi="Arial" w:cs="Arial"/>
          <w:sz w:val="24"/>
          <w:szCs w:val="24"/>
        </w:rPr>
        <w:t xml:space="preserve"> – “Generación de respuestas integradoras para la Inclusión social y productiva, y la prevención de todas las formas de violencia y discriminación en Bogotá D.C” con </w:t>
      </w:r>
      <w:r w:rsidR="00E5405A" w:rsidRPr="00742B6D">
        <w:rPr>
          <w:rFonts w:ascii="Arial" w:eastAsia="Arial" w:hAnsi="Arial" w:cs="Arial"/>
          <w:sz w:val="24"/>
          <w:szCs w:val="24"/>
        </w:rPr>
        <w:t>sus tres (3) actividades</w:t>
      </w:r>
      <w:r w:rsidR="00195667" w:rsidRPr="00742B6D">
        <w:rPr>
          <w:rStyle w:val="Refdenotaalpie"/>
          <w:rFonts w:ascii="Arial" w:eastAsia="Arial" w:hAnsi="Arial" w:cs="Arial"/>
          <w:sz w:val="24"/>
          <w:szCs w:val="24"/>
        </w:rPr>
        <w:footnoteReference w:id="3"/>
      </w:r>
      <w:r w:rsidR="00E5405A" w:rsidRPr="00742B6D">
        <w:rPr>
          <w:rFonts w:ascii="Arial" w:eastAsia="Arial" w:hAnsi="Arial" w:cs="Arial"/>
          <w:sz w:val="24"/>
          <w:szCs w:val="24"/>
        </w:rPr>
        <w:t xml:space="preserve"> proyecto de </w:t>
      </w:r>
      <w:r w:rsidR="00C91788" w:rsidRPr="00742B6D">
        <w:rPr>
          <w:rFonts w:ascii="Arial" w:eastAsia="Arial" w:hAnsi="Arial" w:cs="Arial"/>
          <w:sz w:val="24"/>
          <w:szCs w:val="24"/>
        </w:rPr>
        <w:t>inversión</w:t>
      </w:r>
      <w:r w:rsidRPr="00742B6D">
        <w:rPr>
          <w:rFonts w:ascii="Arial" w:eastAsia="Arial" w:hAnsi="Arial" w:cs="Arial"/>
          <w:sz w:val="24"/>
          <w:szCs w:val="24"/>
        </w:rPr>
        <w:t xml:space="preserve">. De igual manera, la Secretaría Distrital de Salud </w:t>
      </w:r>
      <w:r w:rsidR="0053182E" w:rsidRPr="00742B6D">
        <w:rPr>
          <w:rFonts w:ascii="Arial" w:eastAsia="Arial" w:hAnsi="Arial" w:cs="Arial"/>
          <w:sz w:val="24"/>
          <w:szCs w:val="24"/>
        </w:rPr>
        <w:t>apo</w:t>
      </w:r>
      <w:r w:rsidR="001A3B12" w:rsidRPr="00742B6D">
        <w:rPr>
          <w:rFonts w:ascii="Arial" w:eastAsia="Arial" w:hAnsi="Arial" w:cs="Arial"/>
          <w:sz w:val="24"/>
          <w:szCs w:val="24"/>
        </w:rPr>
        <w:t>rt</w:t>
      </w:r>
      <w:r w:rsidR="00655E46" w:rsidRPr="00742B6D">
        <w:rPr>
          <w:rFonts w:ascii="Arial" w:eastAsia="Arial" w:hAnsi="Arial" w:cs="Arial"/>
          <w:sz w:val="24"/>
          <w:szCs w:val="24"/>
        </w:rPr>
        <w:t>ó</w:t>
      </w:r>
      <w:r w:rsidR="001A3B12" w:rsidRPr="00742B6D">
        <w:rPr>
          <w:rFonts w:ascii="Arial" w:eastAsia="Arial" w:hAnsi="Arial" w:cs="Arial"/>
          <w:sz w:val="24"/>
          <w:szCs w:val="24"/>
        </w:rPr>
        <w:t xml:space="preserve"> importantes recursos de manera directa </w:t>
      </w:r>
      <w:r w:rsidR="00236FF6" w:rsidRPr="00742B6D">
        <w:rPr>
          <w:rFonts w:ascii="Arial" w:eastAsia="Arial" w:hAnsi="Arial" w:cs="Arial"/>
          <w:sz w:val="24"/>
          <w:szCs w:val="24"/>
        </w:rPr>
        <w:t xml:space="preserve">en </w:t>
      </w:r>
      <w:r w:rsidRPr="00742B6D">
        <w:rPr>
          <w:rFonts w:ascii="Arial" w:eastAsia="Arial" w:hAnsi="Arial" w:cs="Arial"/>
          <w:sz w:val="24"/>
          <w:szCs w:val="24"/>
        </w:rPr>
        <w:t>el marco de</w:t>
      </w:r>
      <w:r w:rsidR="001A3B12" w:rsidRPr="00742B6D">
        <w:rPr>
          <w:rFonts w:ascii="Arial" w:eastAsia="Arial" w:hAnsi="Arial" w:cs="Arial"/>
          <w:sz w:val="24"/>
          <w:szCs w:val="24"/>
        </w:rPr>
        <w:t xml:space="preserve"> los </w:t>
      </w:r>
      <w:r w:rsidRPr="00742B6D">
        <w:rPr>
          <w:rFonts w:ascii="Arial" w:eastAsia="Arial" w:hAnsi="Arial" w:cs="Arial"/>
          <w:sz w:val="24"/>
          <w:szCs w:val="24"/>
        </w:rPr>
        <w:t>proyecto</w:t>
      </w:r>
      <w:r w:rsidR="001A3B12" w:rsidRPr="00742B6D">
        <w:rPr>
          <w:rFonts w:ascii="Arial" w:eastAsia="Arial" w:hAnsi="Arial" w:cs="Arial"/>
          <w:sz w:val="24"/>
          <w:szCs w:val="24"/>
        </w:rPr>
        <w:t>s</w:t>
      </w:r>
      <w:r w:rsidRPr="00742B6D">
        <w:rPr>
          <w:rFonts w:ascii="Arial" w:eastAsia="Arial" w:hAnsi="Arial" w:cs="Arial"/>
          <w:sz w:val="24"/>
          <w:szCs w:val="24"/>
        </w:rPr>
        <w:t xml:space="preserve"> de inversión 7826 - “Asistencia: discapacidad, cuidado, salud e inclusión Bogotá” con sus cuatro (4) metas</w:t>
      </w:r>
      <w:r w:rsidR="001A3B12" w:rsidRPr="00742B6D">
        <w:rPr>
          <w:rFonts w:ascii="Arial" w:eastAsia="Arial" w:hAnsi="Arial" w:cs="Arial"/>
          <w:sz w:val="24"/>
          <w:szCs w:val="24"/>
        </w:rPr>
        <w:t xml:space="preserve"> y </w:t>
      </w:r>
      <w:r w:rsidR="00236FF6" w:rsidRPr="00742B6D">
        <w:rPr>
          <w:rFonts w:ascii="Arial" w:eastAsia="Arial" w:hAnsi="Arial" w:cs="Arial"/>
          <w:sz w:val="24"/>
          <w:szCs w:val="24"/>
        </w:rPr>
        <w:t xml:space="preserve">el </w:t>
      </w:r>
      <w:r w:rsidR="005219EE" w:rsidRPr="00742B6D">
        <w:rPr>
          <w:rFonts w:ascii="Arial" w:eastAsia="Arial" w:hAnsi="Arial" w:cs="Arial"/>
          <w:sz w:val="24"/>
          <w:szCs w:val="24"/>
        </w:rPr>
        <w:t xml:space="preserve">8141 – </w:t>
      </w:r>
      <w:r w:rsidR="005219EE" w:rsidRPr="00742B6D">
        <w:rPr>
          <w:rFonts w:ascii="Arial" w:eastAsia="Arial" w:hAnsi="Arial" w:cs="Arial"/>
          <w:sz w:val="24"/>
          <w:szCs w:val="24"/>
        </w:rPr>
        <w:lastRenderedPageBreak/>
        <w:t xml:space="preserve">“Fortalecimiento de la Gobernanza y Gobernabilidad de la Salud Pública en el marco de la atención primaria social Bogotá D.C.” </w:t>
      </w:r>
      <w:r w:rsidR="007C69EB" w:rsidRPr="00742B6D">
        <w:rPr>
          <w:rFonts w:ascii="Arial" w:eastAsia="Arial" w:hAnsi="Arial" w:cs="Arial"/>
          <w:sz w:val="24"/>
          <w:szCs w:val="24"/>
        </w:rPr>
        <w:t xml:space="preserve">y su actividad proyecto de </w:t>
      </w:r>
      <w:r w:rsidR="00655E46" w:rsidRPr="00742B6D">
        <w:rPr>
          <w:rFonts w:ascii="Arial" w:eastAsia="Arial" w:hAnsi="Arial" w:cs="Arial"/>
          <w:sz w:val="24"/>
          <w:szCs w:val="24"/>
        </w:rPr>
        <w:t>inversión</w:t>
      </w:r>
      <w:r w:rsidRPr="00742B6D">
        <w:rPr>
          <w:rFonts w:ascii="Arial" w:eastAsia="Arial" w:hAnsi="Arial" w:cs="Arial"/>
          <w:sz w:val="24"/>
          <w:szCs w:val="24"/>
        </w:rPr>
        <w:t xml:space="preserve">. </w:t>
      </w:r>
    </w:p>
    <w:p w14:paraId="758084AE" w14:textId="77777777" w:rsidR="00562321" w:rsidRPr="00742B6D" w:rsidRDefault="00562321" w:rsidP="00562321">
      <w:pPr>
        <w:spacing w:after="0" w:line="276" w:lineRule="auto"/>
        <w:jc w:val="both"/>
        <w:rPr>
          <w:rFonts w:ascii="Arial" w:eastAsia="Arial" w:hAnsi="Arial" w:cs="Arial"/>
          <w:sz w:val="24"/>
          <w:szCs w:val="24"/>
        </w:rPr>
      </w:pPr>
    </w:p>
    <w:p w14:paraId="373266CF" w14:textId="2D7E47F1" w:rsidR="00F819D7" w:rsidRPr="00742B6D" w:rsidRDefault="5CF8128C" w:rsidP="000350B7">
      <w:pPr>
        <w:spacing w:after="0" w:line="276" w:lineRule="auto"/>
        <w:jc w:val="both"/>
        <w:rPr>
          <w:rFonts w:ascii="Arial" w:eastAsia="Arial" w:hAnsi="Arial" w:cs="Arial"/>
          <w:sz w:val="24"/>
          <w:szCs w:val="24"/>
        </w:rPr>
      </w:pPr>
      <w:r w:rsidRPr="00742B6D">
        <w:rPr>
          <w:rFonts w:ascii="Arial" w:eastAsia="Arial" w:hAnsi="Arial" w:cs="Arial"/>
          <w:sz w:val="24"/>
          <w:szCs w:val="24"/>
        </w:rPr>
        <w:t>Para el trazador presupuestal, se evidencia que nueve (</w:t>
      </w:r>
      <w:r w:rsidR="005C5220" w:rsidRPr="00742B6D">
        <w:rPr>
          <w:rFonts w:ascii="Arial" w:eastAsia="Arial" w:hAnsi="Arial" w:cs="Arial"/>
          <w:sz w:val="24"/>
          <w:szCs w:val="24"/>
        </w:rPr>
        <w:t>15</w:t>
      </w:r>
      <w:r w:rsidRPr="00742B6D">
        <w:rPr>
          <w:rFonts w:ascii="Arial" w:eastAsia="Arial" w:hAnsi="Arial" w:cs="Arial"/>
          <w:sz w:val="24"/>
          <w:szCs w:val="24"/>
        </w:rPr>
        <w:t xml:space="preserve">) Fondos de Desarrollo Local-FDL marcaron recursos de forma directa mediante </w:t>
      </w:r>
      <w:r w:rsidR="002B1D9C" w:rsidRPr="00742B6D">
        <w:rPr>
          <w:rFonts w:ascii="Arial" w:eastAsia="Arial" w:hAnsi="Arial" w:cs="Arial"/>
          <w:sz w:val="24"/>
          <w:szCs w:val="24"/>
        </w:rPr>
        <w:t>treinta</w:t>
      </w:r>
      <w:r w:rsidRPr="00742B6D">
        <w:rPr>
          <w:rFonts w:ascii="Arial" w:eastAsia="Arial" w:hAnsi="Arial" w:cs="Arial"/>
          <w:sz w:val="24"/>
          <w:szCs w:val="24"/>
        </w:rPr>
        <w:t xml:space="preserve"> (</w:t>
      </w:r>
      <w:r w:rsidR="002B1D9C" w:rsidRPr="00742B6D">
        <w:rPr>
          <w:rFonts w:ascii="Arial" w:eastAsia="Arial" w:hAnsi="Arial" w:cs="Arial"/>
          <w:sz w:val="24"/>
          <w:szCs w:val="24"/>
        </w:rPr>
        <w:t>30</w:t>
      </w:r>
      <w:r w:rsidRPr="00742B6D">
        <w:rPr>
          <w:rFonts w:ascii="Arial" w:eastAsia="Arial" w:hAnsi="Arial" w:cs="Arial"/>
          <w:sz w:val="24"/>
          <w:szCs w:val="24"/>
        </w:rPr>
        <w:t>) proyectos de inversión</w:t>
      </w:r>
      <w:r w:rsidR="00F819D7" w:rsidRPr="00742B6D">
        <w:rPr>
          <w:rFonts w:ascii="Arial" w:eastAsia="Arial" w:hAnsi="Arial" w:cs="Arial"/>
          <w:sz w:val="24"/>
          <w:szCs w:val="24"/>
        </w:rPr>
        <w:t>.</w:t>
      </w:r>
    </w:p>
    <w:p w14:paraId="6A7EB49B" w14:textId="77777777" w:rsidR="00F819D7" w:rsidRPr="00742B6D" w:rsidRDefault="00F819D7" w:rsidP="000350B7">
      <w:pPr>
        <w:spacing w:after="0" w:line="276" w:lineRule="auto"/>
        <w:jc w:val="both"/>
        <w:rPr>
          <w:rFonts w:ascii="Arial" w:eastAsia="Arial" w:hAnsi="Arial" w:cs="Arial"/>
          <w:sz w:val="24"/>
          <w:szCs w:val="24"/>
        </w:rPr>
      </w:pPr>
    </w:p>
    <w:p w14:paraId="6F83EE18" w14:textId="69C4406E" w:rsidR="000350B7" w:rsidRDefault="00F819D7" w:rsidP="0020352A">
      <w:pPr>
        <w:spacing w:after="0" w:line="276" w:lineRule="auto"/>
        <w:jc w:val="both"/>
        <w:rPr>
          <w:rFonts w:ascii="Arial" w:eastAsia="Arial" w:hAnsi="Arial" w:cs="Arial"/>
          <w:b/>
          <w:bCs/>
          <w:color w:val="8064A2" w:themeColor="accent4"/>
          <w:sz w:val="24"/>
          <w:szCs w:val="24"/>
        </w:rPr>
      </w:pPr>
      <w:r w:rsidRPr="0005CCB5">
        <w:rPr>
          <w:rFonts w:ascii="Arial" w:eastAsia="Arial" w:hAnsi="Arial" w:cs="Arial"/>
          <w:sz w:val="24"/>
          <w:szCs w:val="24"/>
        </w:rPr>
        <w:t xml:space="preserve">A </w:t>
      </w:r>
      <w:r w:rsidR="001C752D" w:rsidRPr="0005CCB5">
        <w:rPr>
          <w:rFonts w:ascii="Arial" w:eastAsia="Arial" w:hAnsi="Arial" w:cs="Arial"/>
          <w:sz w:val="24"/>
          <w:szCs w:val="24"/>
        </w:rPr>
        <w:t>continuación,</w:t>
      </w:r>
      <w:r w:rsidRPr="0005CCB5">
        <w:rPr>
          <w:rFonts w:ascii="Arial" w:eastAsia="Arial" w:hAnsi="Arial" w:cs="Arial"/>
          <w:sz w:val="24"/>
          <w:szCs w:val="24"/>
        </w:rPr>
        <w:t xml:space="preserve"> se presenta la ejecución de los recursos con impacto directo y por entidad:</w:t>
      </w:r>
    </w:p>
    <w:p w14:paraId="7163E375" w14:textId="77777777" w:rsidR="0020352A" w:rsidRPr="00742B6D" w:rsidRDefault="0020352A" w:rsidP="0005CCB5">
      <w:pPr>
        <w:spacing w:after="0" w:line="276" w:lineRule="auto"/>
        <w:jc w:val="both"/>
        <w:rPr>
          <w:rFonts w:ascii="Arial" w:eastAsia="Arial" w:hAnsi="Arial" w:cs="Arial"/>
          <w:b/>
          <w:bCs/>
          <w:color w:val="8064A2" w:themeColor="accent4"/>
          <w:sz w:val="24"/>
          <w:szCs w:val="24"/>
        </w:rPr>
      </w:pPr>
    </w:p>
    <w:p w14:paraId="0EB7B14E" w14:textId="295529AB" w:rsidR="000350B7" w:rsidRPr="00742B6D" w:rsidRDefault="00C0790F" w:rsidP="000350B7">
      <w:pPr>
        <w:pBdr>
          <w:top w:val="nil"/>
          <w:left w:val="nil"/>
          <w:bottom w:val="nil"/>
          <w:right w:val="nil"/>
          <w:between w:val="nil"/>
        </w:pBdr>
        <w:spacing w:after="0" w:line="276" w:lineRule="auto"/>
        <w:jc w:val="center"/>
        <w:rPr>
          <w:rFonts w:ascii="Arial" w:eastAsia="Arial" w:hAnsi="Arial" w:cs="Arial"/>
          <w:b/>
          <w:color w:val="8064A2"/>
          <w:sz w:val="24"/>
          <w:szCs w:val="24"/>
        </w:rPr>
      </w:pPr>
      <w:bookmarkStart w:id="16" w:name="_Toc194330667"/>
      <w:r w:rsidRPr="00742B6D">
        <w:rPr>
          <w:rFonts w:ascii="Arial" w:eastAsia="Arial" w:hAnsi="Arial" w:cs="Arial"/>
          <w:b/>
          <w:bCs/>
          <w:color w:val="7030A0"/>
          <w:sz w:val="24"/>
          <w:szCs w:val="24"/>
        </w:rPr>
        <w:t xml:space="preserve">Tabla </w:t>
      </w:r>
      <w:r w:rsidRPr="00742B6D">
        <w:rPr>
          <w:rFonts w:ascii="Arial" w:eastAsia="Arial" w:hAnsi="Arial" w:cs="Arial"/>
          <w:b/>
          <w:bCs/>
          <w:color w:val="7030A0"/>
          <w:sz w:val="24"/>
          <w:szCs w:val="24"/>
        </w:rPr>
        <w:fldChar w:fldCharType="begin"/>
      </w:r>
      <w:r w:rsidRPr="00742B6D">
        <w:rPr>
          <w:rFonts w:ascii="Arial" w:eastAsia="Arial" w:hAnsi="Arial" w:cs="Arial"/>
          <w:b/>
          <w:bCs/>
          <w:color w:val="7030A0"/>
          <w:sz w:val="24"/>
          <w:szCs w:val="24"/>
        </w:rPr>
        <w:instrText xml:space="preserve"> SEQ Tabla \* ARABIC </w:instrText>
      </w:r>
      <w:r w:rsidRPr="00742B6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3</w:t>
      </w:r>
      <w:r w:rsidRPr="00742B6D">
        <w:rPr>
          <w:rFonts w:ascii="Arial" w:eastAsia="Arial" w:hAnsi="Arial" w:cs="Arial"/>
          <w:b/>
          <w:bCs/>
          <w:color w:val="7030A0"/>
          <w:sz w:val="24"/>
          <w:szCs w:val="24"/>
        </w:rPr>
        <w:fldChar w:fldCharType="end"/>
      </w:r>
      <w:r w:rsidRPr="00742B6D">
        <w:rPr>
          <w:rFonts w:ascii="Arial" w:eastAsia="Arial" w:hAnsi="Arial" w:cs="Arial"/>
          <w:b/>
          <w:bCs/>
          <w:color w:val="7030A0"/>
          <w:sz w:val="24"/>
          <w:szCs w:val="24"/>
        </w:rPr>
        <w:t>.</w:t>
      </w:r>
      <w:r w:rsidRPr="00742B6D">
        <w:t xml:space="preserve"> </w:t>
      </w:r>
      <w:r w:rsidRPr="00742B6D">
        <w:rPr>
          <w:rFonts w:ascii="Arial" w:eastAsia="Arial" w:hAnsi="Arial" w:cs="Arial"/>
          <w:b/>
          <w:bCs/>
          <w:color w:val="7030A0"/>
          <w:sz w:val="24"/>
          <w:szCs w:val="24"/>
        </w:rPr>
        <w:t xml:space="preserve"> </w:t>
      </w:r>
      <w:r w:rsidR="000350B7" w:rsidRPr="00742B6D">
        <w:rPr>
          <w:rFonts w:ascii="Arial" w:eastAsia="Arial" w:hAnsi="Arial" w:cs="Arial"/>
          <w:b/>
          <w:bCs/>
          <w:color w:val="7030A0"/>
          <w:sz w:val="24"/>
          <w:szCs w:val="24"/>
        </w:rPr>
        <w:t>Ejecución (compromisos) de recursos con Impacto Directo por tipo de entidad</w:t>
      </w:r>
      <w:bookmarkEnd w:id="16"/>
    </w:p>
    <w:tbl>
      <w:tblPr>
        <w:tblStyle w:val="Tabladelista3-nfasis1"/>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1500"/>
      </w:tblGrid>
      <w:tr w:rsidR="00C956E2" w:rsidRPr="00742B6D" w14:paraId="2A60CB36" w14:textId="77777777" w:rsidTr="006A46ED">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100" w:firstRow="0" w:lastRow="0" w:firstColumn="1" w:lastColumn="0" w:oddVBand="0" w:evenVBand="0" w:oddHBand="0" w:evenHBand="0" w:firstRowFirstColumn="1" w:firstRowLastColumn="0" w:lastRowFirstColumn="0" w:lastRowLastColumn="0"/>
            <w:tcW w:w="6385" w:type="dxa"/>
            <w:shd w:val="clear" w:color="auto" w:fill="FFC000"/>
            <w:vAlign w:val="center"/>
            <w:hideMark/>
          </w:tcPr>
          <w:p w14:paraId="24D2462B" w14:textId="77777777" w:rsidR="00C956E2" w:rsidRPr="00742B6D" w:rsidRDefault="00C956E2" w:rsidP="003952D1">
            <w:pPr>
              <w:jc w:val="center"/>
              <w:rPr>
                <w:rFonts w:ascii="Aptos Narrow" w:eastAsia="Times New Roman" w:hAnsi="Aptos Narrow" w:cs="Times New Roman"/>
                <w:lang w:val="en-US" w:eastAsia="en-US"/>
              </w:rPr>
            </w:pPr>
            <w:bookmarkStart w:id="17" w:name="_Hlk176612296"/>
            <w:r w:rsidRPr="00742B6D">
              <w:rPr>
                <w:rFonts w:ascii="Aptos Narrow" w:eastAsia="Times New Roman" w:hAnsi="Aptos Narrow" w:cs="Times New Roman"/>
                <w:lang w:val="en-US" w:eastAsia="en-US"/>
              </w:rPr>
              <w:t>Sectores y Fondos</w:t>
            </w:r>
          </w:p>
        </w:tc>
        <w:tc>
          <w:tcPr>
            <w:tcW w:w="1500" w:type="dxa"/>
            <w:shd w:val="clear" w:color="auto" w:fill="FFC000"/>
            <w:vAlign w:val="center"/>
            <w:hideMark/>
          </w:tcPr>
          <w:p w14:paraId="31DA9A5E" w14:textId="77777777" w:rsidR="00C956E2" w:rsidRPr="00742B6D" w:rsidRDefault="00C956E2" w:rsidP="003952D1">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lang w:val="en-US" w:eastAsia="en-US"/>
              </w:rPr>
            </w:pPr>
            <w:r w:rsidRPr="00742B6D">
              <w:rPr>
                <w:rFonts w:ascii="Aptos Narrow" w:eastAsia="Times New Roman" w:hAnsi="Aptos Narrow" w:cs="Times New Roman"/>
                <w:lang w:val="en-US" w:eastAsia="en-US"/>
              </w:rPr>
              <w:t>Compromisos TPPD</w:t>
            </w:r>
          </w:p>
        </w:tc>
      </w:tr>
      <w:tr w:rsidR="006A46ED" w:rsidRPr="00742B6D" w14:paraId="0F870FE7"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5E609FE5" w14:textId="53C97011"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Kennedy</w:t>
            </w:r>
          </w:p>
        </w:tc>
        <w:tc>
          <w:tcPr>
            <w:tcW w:w="1500" w:type="dxa"/>
            <w:noWrap/>
            <w:hideMark/>
          </w:tcPr>
          <w:p w14:paraId="3BE306C2" w14:textId="4882F60F"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7,874 </w:t>
            </w:r>
          </w:p>
        </w:tc>
      </w:tr>
      <w:tr w:rsidR="006A46ED" w:rsidRPr="00742B6D" w14:paraId="62B37AFF"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4B79D913" w14:textId="54343524"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Usme</w:t>
            </w:r>
          </w:p>
        </w:tc>
        <w:tc>
          <w:tcPr>
            <w:tcW w:w="1500" w:type="dxa"/>
            <w:noWrap/>
            <w:hideMark/>
          </w:tcPr>
          <w:p w14:paraId="1C8984AC" w14:textId="5C92C478"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2,747 </w:t>
            </w:r>
          </w:p>
        </w:tc>
      </w:tr>
      <w:tr w:rsidR="006A46ED" w:rsidRPr="00742B6D" w14:paraId="593714AF"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1A82718A" w14:textId="4F8B313C"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Rafael Uribe Uribe</w:t>
            </w:r>
          </w:p>
        </w:tc>
        <w:tc>
          <w:tcPr>
            <w:tcW w:w="1500" w:type="dxa"/>
            <w:noWrap/>
            <w:hideMark/>
          </w:tcPr>
          <w:p w14:paraId="194A7A00" w14:textId="7993EEEE"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2,217 </w:t>
            </w:r>
          </w:p>
        </w:tc>
      </w:tr>
      <w:tr w:rsidR="006A46ED" w:rsidRPr="00742B6D" w14:paraId="69994024"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312170BD" w14:textId="73A3E33A"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San Cristóbal</w:t>
            </w:r>
          </w:p>
        </w:tc>
        <w:tc>
          <w:tcPr>
            <w:tcW w:w="1500" w:type="dxa"/>
            <w:noWrap/>
            <w:hideMark/>
          </w:tcPr>
          <w:p w14:paraId="6AEEE377" w14:textId="4D7525F0"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2,132 </w:t>
            </w:r>
          </w:p>
        </w:tc>
      </w:tr>
      <w:tr w:rsidR="006A46ED" w:rsidRPr="00742B6D" w14:paraId="2EC27A68"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373EA548" w14:textId="23DE4F6C"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Suba</w:t>
            </w:r>
          </w:p>
        </w:tc>
        <w:tc>
          <w:tcPr>
            <w:tcW w:w="1500" w:type="dxa"/>
            <w:noWrap/>
            <w:hideMark/>
          </w:tcPr>
          <w:p w14:paraId="79578CD3" w14:textId="7CFF4B86"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1,609 </w:t>
            </w:r>
          </w:p>
        </w:tc>
      </w:tr>
      <w:tr w:rsidR="006A46ED" w:rsidRPr="00742B6D" w14:paraId="10F2428E"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75DEB614" w14:textId="6F7AFF32"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Engativá</w:t>
            </w:r>
          </w:p>
        </w:tc>
        <w:tc>
          <w:tcPr>
            <w:tcW w:w="1500" w:type="dxa"/>
            <w:noWrap/>
            <w:hideMark/>
          </w:tcPr>
          <w:p w14:paraId="7BFC1659" w14:textId="114719CB"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1,400 </w:t>
            </w:r>
          </w:p>
        </w:tc>
      </w:tr>
      <w:tr w:rsidR="006A46ED" w:rsidRPr="00742B6D" w14:paraId="6C9A2380"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38EFFC8E" w14:textId="1958B593"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Teusaquillo</w:t>
            </w:r>
          </w:p>
        </w:tc>
        <w:tc>
          <w:tcPr>
            <w:tcW w:w="1500" w:type="dxa"/>
            <w:noWrap/>
            <w:hideMark/>
          </w:tcPr>
          <w:p w14:paraId="69B8AB8D" w14:textId="102D5BB4"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1,377 </w:t>
            </w:r>
          </w:p>
        </w:tc>
      </w:tr>
      <w:tr w:rsidR="006A46ED" w:rsidRPr="00742B6D" w14:paraId="344BB78A"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7050D930" w14:textId="71B9FC02"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Fontibón</w:t>
            </w:r>
          </w:p>
        </w:tc>
        <w:tc>
          <w:tcPr>
            <w:tcW w:w="1500" w:type="dxa"/>
            <w:noWrap/>
            <w:hideMark/>
          </w:tcPr>
          <w:p w14:paraId="68A8F1A8" w14:textId="0215E59D"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1,163 </w:t>
            </w:r>
          </w:p>
        </w:tc>
      </w:tr>
      <w:tr w:rsidR="006A46ED" w:rsidRPr="00742B6D" w14:paraId="5DDF7779"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57CCE620" w14:textId="015524B0"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Los Mártires</w:t>
            </w:r>
          </w:p>
        </w:tc>
        <w:tc>
          <w:tcPr>
            <w:tcW w:w="1500" w:type="dxa"/>
            <w:noWrap/>
            <w:hideMark/>
          </w:tcPr>
          <w:p w14:paraId="6AA52DEB" w14:textId="0A540AC0"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861 </w:t>
            </w:r>
          </w:p>
        </w:tc>
      </w:tr>
      <w:tr w:rsidR="006A46ED" w:rsidRPr="00742B6D" w14:paraId="10C9F28C"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60F73466" w14:textId="40491CEC"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Usaquén</w:t>
            </w:r>
          </w:p>
        </w:tc>
        <w:tc>
          <w:tcPr>
            <w:tcW w:w="1500" w:type="dxa"/>
            <w:noWrap/>
            <w:hideMark/>
          </w:tcPr>
          <w:p w14:paraId="06A205EC" w14:textId="79208460"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765 </w:t>
            </w:r>
          </w:p>
        </w:tc>
      </w:tr>
      <w:tr w:rsidR="006A46ED" w:rsidRPr="00742B6D" w14:paraId="2C5722DC"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2E6AA719" w14:textId="1BD8D5A4"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Santa Fe</w:t>
            </w:r>
          </w:p>
        </w:tc>
        <w:tc>
          <w:tcPr>
            <w:tcW w:w="1500" w:type="dxa"/>
            <w:noWrap/>
            <w:hideMark/>
          </w:tcPr>
          <w:p w14:paraId="4C993370" w14:textId="5DE8EFA7"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551 </w:t>
            </w:r>
          </w:p>
        </w:tc>
      </w:tr>
      <w:tr w:rsidR="006A46ED" w:rsidRPr="00742B6D" w14:paraId="350FA131"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25E11D3A" w14:textId="1ED4F8BE"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Antonio Nariño</w:t>
            </w:r>
          </w:p>
        </w:tc>
        <w:tc>
          <w:tcPr>
            <w:tcW w:w="1500" w:type="dxa"/>
            <w:noWrap/>
            <w:hideMark/>
          </w:tcPr>
          <w:p w14:paraId="482B029A" w14:textId="106417B9"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539 </w:t>
            </w:r>
          </w:p>
        </w:tc>
      </w:tr>
      <w:tr w:rsidR="006A46ED" w:rsidRPr="00742B6D" w14:paraId="2EFFF8AF"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33A7A713" w14:textId="67803E73"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Barrios Unidos</w:t>
            </w:r>
          </w:p>
        </w:tc>
        <w:tc>
          <w:tcPr>
            <w:tcW w:w="1500" w:type="dxa"/>
            <w:noWrap/>
            <w:hideMark/>
          </w:tcPr>
          <w:p w14:paraId="41C14850" w14:textId="20F43F12"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350 </w:t>
            </w:r>
          </w:p>
        </w:tc>
      </w:tr>
      <w:tr w:rsidR="006A46ED" w:rsidRPr="00742B6D" w14:paraId="1AF8AD49" w14:textId="77777777" w:rsidTr="006A46ED">
        <w:trPr>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2CF42053" w14:textId="6F1A0D34"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La Candelaria</w:t>
            </w:r>
          </w:p>
        </w:tc>
        <w:tc>
          <w:tcPr>
            <w:tcW w:w="1500" w:type="dxa"/>
            <w:noWrap/>
            <w:hideMark/>
          </w:tcPr>
          <w:p w14:paraId="2C88E652" w14:textId="31B65F80" w:rsidR="006A46ED" w:rsidRPr="00742B6D" w:rsidRDefault="006A46ED" w:rsidP="006A46ED">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269 </w:t>
            </w:r>
          </w:p>
        </w:tc>
      </w:tr>
      <w:tr w:rsidR="006A46ED" w:rsidRPr="00742B6D" w14:paraId="5C374FFC" w14:textId="77777777" w:rsidTr="006A46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511C86A9" w14:textId="446B7856" w:rsidR="006A46ED" w:rsidRPr="00742B6D" w:rsidRDefault="006A46ED" w:rsidP="006A46ED">
            <w:pPr>
              <w:rPr>
                <w:rFonts w:ascii="Aptos Narrow" w:eastAsia="Times New Roman" w:hAnsi="Aptos Narrow" w:cs="Times New Roman"/>
                <w:b w:val="0"/>
                <w:bCs w:val="0"/>
                <w:color w:val="000000"/>
                <w:lang w:val="es-AR" w:eastAsia="en-US"/>
              </w:rPr>
            </w:pPr>
            <w:r w:rsidRPr="00742B6D">
              <w:rPr>
                <w:b w:val="0"/>
                <w:bCs w:val="0"/>
              </w:rPr>
              <w:t>Fondo de Desarrollo Local de   Chapinero</w:t>
            </w:r>
          </w:p>
        </w:tc>
        <w:tc>
          <w:tcPr>
            <w:tcW w:w="1500" w:type="dxa"/>
            <w:noWrap/>
            <w:hideMark/>
          </w:tcPr>
          <w:p w14:paraId="4E66E3A0" w14:textId="5F9B9F57" w:rsidR="006A46ED" w:rsidRPr="00742B6D" w:rsidRDefault="006A46ED" w:rsidP="006A46ED">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t xml:space="preserve"> 147 </w:t>
            </w:r>
          </w:p>
        </w:tc>
      </w:tr>
      <w:tr w:rsidR="00C956E2" w:rsidRPr="00742B6D" w14:paraId="1060A803" w14:textId="77777777" w:rsidTr="006A46ED">
        <w:trPr>
          <w:trHeight w:val="300"/>
          <w:jc w:val="center"/>
        </w:trPr>
        <w:tc>
          <w:tcPr>
            <w:cnfStyle w:val="001000000000" w:firstRow="0" w:lastRow="0" w:firstColumn="1" w:lastColumn="0" w:oddVBand="0" w:evenVBand="0" w:oddHBand="0" w:evenHBand="0" w:firstRowFirstColumn="0" w:firstRowLastColumn="0" w:lastRowFirstColumn="0" w:lastRowLastColumn="0"/>
            <w:tcW w:w="6385" w:type="dxa"/>
            <w:shd w:val="clear" w:color="auto" w:fill="FFC000"/>
            <w:hideMark/>
          </w:tcPr>
          <w:p w14:paraId="51044EBD" w14:textId="77777777" w:rsidR="00C956E2" w:rsidRPr="00742B6D" w:rsidRDefault="00C956E2" w:rsidP="00C956E2">
            <w:pPr>
              <w:rPr>
                <w:rFonts w:ascii="Aptos Narrow" w:eastAsia="Times New Roman" w:hAnsi="Aptos Narrow" w:cs="Times New Roman"/>
                <w:b w:val="0"/>
                <w:bCs w:val="0"/>
                <w:color w:val="FFFFFF" w:themeColor="background1"/>
                <w:lang w:val="en-US" w:eastAsia="en-US"/>
              </w:rPr>
            </w:pPr>
            <w:r w:rsidRPr="00742B6D">
              <w:rPr>
                <w:rFonts w:ascii="Aptos Narrow" w:eastAsia="Times New Roman" w:hAnsi="Aptos Narrow" w:cs="Times New Roman"/>
                <w:b w:val="0"/>
                <w:bCs w:val="0"/>
                <w:color w:val="FFFFFF" w:themeColor="background1"/>
                <w:lang w:val="en-US" w:eastAsia="en-US"/>
              </w:rPr>
              <w:t>Total FDL</w:t>
            </w:r>
          </w:p>
        </w:tc>
        <w:tc>
          <w:tcPr>
            <w:tcW w:w="1500" w:type="dxa"/>
            <w:shd w:val="clear" w:color="auto" w:fill="FFC000"/>
            <w:hideMark/>
          </w:tcPr>
          <w:p w14:paraId="2D4D7A7C" w14:textId="5FE0A195" w:rsidR="00C956E2" w:rsidRPr="00742B6D" w:rsidRDefault="00C956E2" w:rsidP="00E6390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FFFFFF" w:themeColor="background1"/>
                <w:lang w:val="en-US" w:eastAsia="en-US"/>
              </w:rPr>
            </w:pPr>
            <w:r w:rsidRPr="00742B6D">
              <w:rPr>
                <w:rFonts w:ascii="Aptos Narrow" w:eastAsia="Times New Roman" w:hAnsi="Aptos Narrow" w:cs="Times New Roman"/>
                <w:b/>
                <w:bCs/>
                <w:color w:val="FFFFFF" w:themeColor="background1"/>
                <w:lang w:val="en-US" w:eastAsia="en-US"/>
              </w:rPr>
              <w:t>2</w:t>
            </w:r>
            <w:r w:rsidR="009A04EA" w:rsidRPr="00742B6D">
              <w:rPr>
                <w:rFonts w:ascii="Aptos Narrow" w:eastAsia="Times New Roman" w:hAnsi="Aptos Narrow" w:cs="Times New Roman"/>
                <w:b/>
                <w:bCs/>
                <w:color w:val="FFFFFF" w:themeColor="background1"/>
                <w:lang w:val="en-US" w:eastAsia="en-US"/>
              </w:rPr>
              <w:t>4</w:t>
            </w:r>
            <w:r w:rsidRPr="00742B6D">
              <w:rPr>
                <w:rFonts w:ascii="Aptos Narrow" w:eastAsia="Times New Roman" w:hAnsi="Aptos Narrow" w:cs="Times New Roman"/>
                <w:b/>
                <w:bCs/>
                <w:color w:val="FFFFFF" w:themeColor="background1"/>
                <w:lang w:val="en-US" w:eastAsia="en-US"/>
              </w:rPr>
              <w:t>,</w:t>
            </w:r>
            <w:r w:rsidR="009A04EA" w:rsidRPr="00742B6D">
              <w:rPr>
                <w:rFonts w:ascii="Aptos Narrow" w:eastAsia="Times New Roman" w:hAnsi="Aptos Narrow" w:cs="Times New Roman"/>
                <w:b/>
                <w:bCs/>
                <w:color w:val="FFFFFF" w:themeColor="background1"/>
                <w:lang w:val="en-US" w:eastAsia="en-US"/>
              </w:rPr>
              <w:t>000</w:t>
            </w:r>
          </w:p>
        </w:tc>
      </w:tr>
      <w:tr w:rsidR="00C956E2" w:rsidRPr="00742B6D" w14:paraId="16E354B8" w14:textId="77777777" w:rsidTr="006A46E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671A4112" w14:textId="77777777" w:rsidR="00C956E2" w:rsidRPr="00742B6D" w:rsidRDefault="00C956E2" w:rsidP="00C956E2">
            <w:pPr>
              <w:rPr>
                <w:rFonts w:ascii="Aptos Narrow" w:eastAsia="Times New Roman" w:hAnsi="Aptos Narrow" w:cs="Times New Roman"/>
                <w:b w:val="0"/>
                <w:bCs w:val="0"/>
                <w:color w:val="000000"/>
                <w:lang w:val="es-AR" w:eastAsia="en-US"/>
              </w:rPr>
            </w:pPr>
            <w:r w:rsidRPr="00742B6D">
              <w:rPr>
                <w:rFonts w:ascii="Aptos Narrow" w:eastAsia="Times New Roman" w:hAnsi="Aptos Narrow" w:cs="Times New Roman"/>
                <w:b w:val="0"/>
                <w:bCs w:val="0"/>
                <w:color w:val="000000"/>
                <w:lang w:val="es-AR" w:eastAsia="en-US"/>
              </w:rPr>
              <w:t>Secretaría Distrital de Integración Social</w:t>
            </w:r>
          </w:p>
        </w:tc>
        <w:tc>
          <w:tcPr>
            <w:tcW w:w="1500" w:type="dxa"/>
            <w:noWrap/>
            <w:hideMark/>
          </w:tcPr>
          <w:p w14:paraId="753F4267" w14:textId="13BE6590" w:rsidR="00C956E2" w:rsidRPr="00742B6D" w:rsidRDefault="00C956E2" w:rsidP="00E6390E">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val="en-US" w:eastAsia="en-US"/>
              </w:rPr>
            </w:pPr>
            <w:r w:rsidRPr="00742B6D">
              <w:rPr>
                <w:rFonts w:ascii="Aptos Narrow" w:eastAsia="Times New Roman" w:hAnsi="Aptos Narrow" w:cs="Times New Roman"/>
                <w:color w:val="000000"/>
                <w:lang w:val="en-US" w:eastAsia="en-US"/>
              </w:rPr>
              <w:t>85,028</w:t>
            </w:r>
          </w:p>
        </w:tc>
      </w:tr>
      <w:tr w:rsidR="00C956E2" w:rsidRPr="00742B6D" w14:paraId="5D041B22" w14:textId="77777777" w:rsidTr="006A46ED">
        <w:trPr>
          <w:trHeight w:val="300"/>
          <w:jc w:val="center"/>
        </w:trPr>
        <w:tc>
          <w:tcPr>
            <w:cnfStyle w:val="001000000000" w:firstRow="0" w:lastRow="0" w:firstColumn="1" w:lastColumn="0" w:oddVBand="0" w:evenVBand="0" w:oddHBand="0" w:evenHBand="0" w:firstRowFirstColumn="0" w:firstRowLastColumn="0" w:lastRowFirstColumn="0" w:lastRowLastColumn="0"/>
            <w:tcW w:w="6385" w:type="dxa"/>
            <w:noWrap/>
            <w:hideMark/>
          </w:tcPr>
          <w:p w14:paraId="2A35CE84" w14:textId="77777777" w:rsidR="00C956E2" w:rsidRPr="00742B6D" w:rsidRDefault="00C956E2" w:rsidP="00C956E2">
            <w:pPr>
              <w:rPr>
                <w:rFonts w:ascii="Aptos Narrow" w:eastAsia="Times New Roman" w:hAnsi="Aptos Narrow" w:cs="Times New Roman"/>
                <w:b w:val="0"/>
                <w:bCs w:val="0"/>
                <w:color w:val="000000"/>
                <w:lang w:val="es-AR" w:eastAsia="en-US"/>
              </w:rPr>
            </w:pPr>
            <w:r w:rsidRPr="00742B6D">
              <w:rPr>
                <w:rFonts w:ascii="Aptos Narrow" w:eastAsia="Times New Roman" w:hAnsi="Aptos Narrow" w:cs="Times New Roman"/>
                <w:b w:val="0"/>
                <w:bCs w:val="0"/>
                <w:color w:val="000000"/>
                <w:lang w:val="es-AR" w:eastAsia="en-US"/>
              </w:rPr>
              <w:t>Secretaría Distrital de Salud / Fondo Financiero Distrital de Salud</w:t>
            </w:r>
          </w:p>
        </w:tc>
        <w:tc>
          <w:tcPr>
            <w:tcW w:w="1500" w:type="dxa"/>
            <w:noWrap/>
            <w:hideMark/>
          </w:tcPr>
          <w:p w14:paraId="6D407637" w14:textId="7BEBEFE2" w:rsidR="00C956E2" w:rsidRPr="00742B6D" w:rsidRDefault="00C956E2" w:rsidP="00E6390E">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lang w:val="en-US" w:eastAsia="en-US"/>
              </w:rPr>
            </w:pPr>
            <w:r w:rsidRPr="00742B6D">
              <w:rPr>
                <w:rFonts w:ascii="Aptos Narrow" w:eastAsia="Times New Roman" w:hAnsi="Aptos Narrow" w:cs="Times New Roman"/>
                <w:color w:val="000000"/>
                <w:lang w:val="en-US" w:eastAsia="en-US"/>
              </w:rPr>
              <w:t>4,516</w:t>
            </w:r>
          </w:p>
        </w:tc>
      </w:tr>
      <w:tr w:rsidR="00C956E2" w:rsidRPr="00742B6D" w14:paraId="0C1D8793" w14:textId="77777777" w:rsidTr="006A46ED">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385" w:type="dxa"/>
            <w:shd w:val="clear" w:color="auto" w:fill="FFC000"/>
            <w:hideMark/>
          </w:tcPr>
          <w:p w14:paraId="0191CAA3" w14:textId="77777777" w:rsidR="00C956E2" w:rsidRPr="00742B6D" w:rsidRDefault="00C956E2" w:rsidP="00C956E2">
            <w:pPr>
              <w:rPr>
                <w:rFonts w:ascii="Aptos Narrow" w:eastAsia="Times New Roman" w:hAnsi="Aptos Narrow" w:cs="Times New Roman"/>
                <w:color w:val="FFFFFF" w:themeColor="background1"/>
                <w:lang w:val="en-US" w:eastAsia="en-US"/>
              </w:rPr>
            </w:pPr>
            <w:r w:rsidRPr="00742B6D">
              <w:rPr>
                <w:rFonts w:ascii="Aptos Narrow" w:eastAsia="Times New Roman" w:hAnsi="Aptos Narrow" w:cs="Times New Roman"/>
                <w:color w:val="FFFFFF" w:themeColor="background1"/>
                <w:lang w:val="en-US" w:eastAsia="en-US"/>
              </w:rPr>
              <w:t>Total Administración central</w:t>
            </w:r>
          </w:p>
        </w:tc>
        <w:tc>
          <w:tcPr>
            <w:tcW w:w="1500" w:type="dxa"/>
            <w:shd w:val="clear" w:color="auto" w:fill="FFC000"/>
            <w:hideMark/>
          </w:tcPr>
          <w:p w14:paraId="5117762D" w14:textId="27CD576A" w:rsidR="00C956E2" w:rsidRPr="00742B6D" w:rsidRDefault="00C956E2" w:rsidP="00C956E2">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FFFFFF" w:themeColor="background1"/>
                <w:lang w:val="en-US" w:eastAsia="en-US"/>
              </w:rPr>
            </w:pPr>
            <w:r w:rsidRPr="00742B6D">
              <w:rPr>
                <w:rFonts w:ascii="Aptos Narrow" w:eastAsia="Times New Roman" w:hAnsi="Aptos Narrow" w:cs="Times New Roman"/>
                <w:b/>
                <w:bCs/>
                <w:color w:val="FFFFFF" w:themeColor="background1"/>
                <w:lang w:val="en-US" w:eastAsia="en-US"/>
              </w:rPr>
              <w:t xml:space="preserve"> 89,544 </w:t>
            </w:r>
          </w:p>
        </w:tc>
      </w:tr>
      <w:tr w:rsidR="00C956E2" w:rsidRPr="00742B6D" w14:paraId="25E402DA" w14:textId="77777777" w:rsidTr="006A46ED">
        <w:trPr>
          <w:trHeight w:val="300"/>
          <w:jc w:val="center"/>
        </w:trPr>
        <w:tc>
          <w:tcPr>
            <w:cnfStyle w:val="001000000000" w:firstRow="0" w:lastRow="0" w:firstColumn="1" w:lastColumn="0" w:oddVBand="0" w:evenVBand="0" w:oddHBand="0" w:evenHBand="0" w:firstRowFirstColumn="0" w:firstRowLastColumn="0" w:lastRowFirstColumn="0" w:lastRowLastColumn="0"/>
            <w:tcW w:w="6385" w:type="dxa"/>
            <w:shd w:val="clear" w:color="auto" w:fill="FFC000"/>
            <w:hideMark/>
          </w:tcPr>
          <w:p w14:paraId="63E6CE91" w14:textId="77777777" w:rsidR="00C956E2" w:rsidRPr="00742B6D" w:rsidRDefault="00C956E2" w:rsidP="00C956E2">
            <w:pPr>
              <w:rPr>
                <w:rFonts w:ascii="Aptos Narrow" w:eastAsia="Times New Roman" w:hAnsi="Aptos Narrow" w:cs="Times New Roman"/>
                <w:color w:val="FFFFFF" w:themeColor="background1"/>
                <w:lang w:val="en-US" w:eastAsia="en-US"/>
              </w:rPr>
            </w:pPr>
            <w:r w:rsidRPr="00742B6D">
              <w:rPr>
                <w:rFonts w:ascii="Aptos Narrow" w:eastAsia="Times New Roman" w:hAnsi="Aptos Narrow" w:cs="Times New Roman"/>
                <w:color w:val="FFFFFF" w:themeColor="background1"/>
                <w:lang w:val="en-US" w:eastAsia="en-US"/>
              </w:rPr>
              <w:t>Total General</w:t>
            </w:r>
          </w:p>
        </w:tc>
        <w:tc>
          <w:tcPr>
            <w:tcW w:w="1500" w:type="dxa"/>
            <w:shd w:val="clear" w:color="auto" w:fill="FFC000"/>
            <w:hideMark/>
          </w:tcPr>
          <w:p w14:paraId="288F8B69" w14:textId="0DADFF0A" w:rsidR="00C956E2" w:rsidRPr="00742B6D" w:rsidRDefault="00C956E2" w:rsidP="00C956E2">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FFFFFF" w:themeColor="background1"/>
                <w:lang w:val="en-US" w:eastAsia="en-US"/>
              </w:rPr>
            </w:pPr>
            <w:r w:rsidRPr="00742B6D">
              <w:rPr>
                <w:rFonts w:ascii="Aptos Narrow" w:eastAsia="Times New Roman" w:hAnsi="Aptos Narrow" w:cs="Times New Roman"/>
                <w:b/>
                <w:bCs/>
                <w:color w:val="FFFFFF" w:themeColor="background1"/>
                <w:lang w:val="en-US" w:eastAsia="en-US"/>
              </w:rPr>
              <w:t>11</w:t>
            </w:r>
            <w:r w:rsidR="009A04EA" w:rsidRPr="00742B6D">
              <w:rPr>
                <w:rFonts w:ascii="Aptos Narrow" w:eastAsia="Times New Roman" w:hAnsi="Aptos Narrow" w:cs="Times New Roman"/>
                <w:b/>
                <w:bCs/>
                <w:color w:val="FFFFFF" w:themeColor="background1"/>
                <w:lang w:val="en-US" w:eastAsia="en-US"/>
              </w:rPr>
              <w:t>3</w:t>
            </w:r>
            <w:r w:rsidRPr="00742B6D">
              <w:rPr>
                <w:rFonts w:ascii="Aptos Narrow" w:eastAsia="Times New Roman" w:hAnsi="Aptos Narrow" w:cs="Times New Roman"/>
                <w:b/>
                <w:bCs/>
                <w:color w:val="FFFFFF" w:themeColor="background1"/>
                <w:lang w:val="en-US" w:eastAsia="en-US"/>
              </w:rPr>
              <w:t>,</w:t>
            </w:r>
            <w:r w:rsidR="009A04EA" w:rsidRPr="00742B6D">
              <w:rPr>
                <w:rFonts w:ascii="Aptos Narrow" w:eastAsia="Times New Roman" w:hAnsi="Aptos Narrow" w:cs="Times New Roman"/>
                <w:b/>
                <w:bCs/>
                <w:color w:val="FFFFFF" w:themeColor="background1"/>
                <w:lang w:val="en-US" w:eastAsia="en-US"/>
              </w:rPr>
              <w:t>544</w:t>
            </w:r>
            <w:r w:rsidRPr="00742B6D">
              <w:rPr>
                <w:rFonts w:ascii="Aptos Narrow" w:eastAsia="Times New Roman" w:hAnsi="Aptos Narrow" w:cs="Times New Roman"/>
                <w:b/>
                <w:bCs/>
                <w:color w:val="FFFFFF" w:themeColor="background1"/>
                <w:lang w:val="en-US" w:eastAsia="en-US"/>
              </w:rPr>
              <w:t xml:space="preserve"> </w:t>
            </w:r>
          </w:p>
        </w:tc>
      </w:tr>
    </w:tbl>
    <w:p w14:paraId="0A3DF6C1" w14:textId="7A773ECE" w:rsidR="005E4C3D" w:rsidRDefault="26DC5A35" w:rsidP="2C86290B">
      <w:pPr>
        <w:spacing w:before="60" w:after="300" w:line="276" w:lineRule="auto"/>
        <w:ind w:left="993" w:right="1041"/>
        <w:jc w:val="center"/>
        <w:rPr>
          <w:rFonts w:ascii="Arial" w:eastAsia="aria" w:hAnsi="Arial" w:cs="Arial"/>
          <w:sz w:val="18"/>
          <w:szCs w:val="18"/>
        </w:rPr>
      </w:pPr>
      <w:r w:rsidRPr="0005CCB5">
        <w:rPr>
          <w:rFonts w:ascii="Arial" w:eastAsia="aria" w:hAnsi="Arial" w:cs="Arial"/>
          <w:sz w:val="18"/>
          <w:szCs w:val="18"/>
        </w:rPr>
        <w:t xml:space="preserve">Fuente: Elaboración propia con base en los instrumentos financieros SEGPLAN – </w:t>
      </w:r>
      <w:r w:rsidR="006B6892">
        <w:rPr>
          <w:rFonts w:ascii="Arial" w:eastAsia="aria" w:hAnsi="Arial" w:cs="Arial"/>
          <w:sz w:val="18"/>
          <w:szCs w:val="18"/>
        </w:rPr>
        <w:t>BOGDATA</w:t>
      </w:r>
      <w:r w:rsidRPr="0005CCB5">
        <w:rPr>
          <w:rFonts w:ascii="Arial" w:eastAsia="aria" w:hAnsi="Arial" w:cs="Arial"/>
          <w:sz w:val="18"/>
          <w:szCs w:val="18"/>
        </w:rPr>
        <w:t xml:space="preserve"> realizada por la Secretaría Distrital de Hacienda y Planeación. Corte: 3</w:t>
      </w:r>
      <w:r w:rsidR="003952D1" w:rsidRPr="0005CCB5">
        <w:rPr>
          <w:rFonts w:ascii="Arial" w:eastAsia="aria" w:hAnsi="Arial" w:cs="Arial"/>
          <w:sz w:val="18"/>
          <w:szCs w:val="18"/>
        </w:rPr>
        <w:t>1</w:t>
      </w:r>
      <w:r w:rsidRPr="0005CCB5">
        <w:rPr>
          <w:rFonts w:ascii="Arial" w:eastAsia="aria" w:hAnsi="Arial" w:cs="Arial"/>
          <w:sz w:val="18"/>
          <w:szCs w:val="18"/>
        </w:rPr>
        <w:t xml:space="preserve"> de </w:t>
      </w:r>
      <w:r w:rsidR="00FD7C20" w:rsidRPr="0005CCB5">
        <w:rPr>
          <w:rFonts w:ascii="Arial" w:eastAsia="aria" w:hAnsi="Arial" w:cs="Arial"/>
          <w:sz w:val="18"/>
          <w:szCs w:val="18"/>
        </w:rPr>
        <w:t>diciembre</w:t>
      </w:r>
      <w:r w:rsidRPr="0005CCB5">
        <w:rPr>
          <w:rFonts w:ascii="Arial" w:eastAsia="aria" w:hAnsi="Arial" w:cs="Arial"/>
          <w:sz w:val="18"/>
          <w:szCs w:val="18"/>
        </w:rPr>
        <w:t xml:space="preserve"> 2024 “Cifras en millones de pesos”</w:t>
      </w:r>
    </w:p>
    <w:bookmarkEnd w:id="17"/>
    <w:p w14:paraId="07C938B5" w14:textId="77777777" w:rsidR="00CF2B8A" w:rsidRDefault="00CF2B8A">
      <w:pPr>
        <w:rPr>
          <w:rFonts w:ascii="Arial" w:eastAsia="Arial" w:hAnsi="Arial" w:cs="Arial"/>
          <w:b/>
          <w:color w:val="7030A0"/>
          <w:sz w:val="24"/>
          <w:szCs w:val="24"/>
        </w:rPr>
      </w:pPr>
      <w:r>
        <w:rPr>
          <w:rFonts w:ascii="Arial" w:eastAsia="Arial" w:hAnsi="Arial" w:cs="Arial"/>
          <w:b/>
          <w:color w:val="7030A0"/>
        </w:rPr>
        <w:br w:type="page"/>
      </w:r>
    </w:p>
    <w:p w14:paraId="062FEE4F" w14:textId="6ABDA0A8" w:rsidR="005E4C3D" w:rsidRPr="00742B6D" w:rsidRDefault="0078321B" w:rsidP="00562321">
      <w:pPr>
        <w:pStyle w:val="Ttulo3"/>
        <w:numPr>
          <w:ilvl w:val="0"/>
          <w:numId w:val="3"/>
        </w:numPr>
        <w:spacing w:before="0" w:line="276" w:lineRule="auto"/>
        <w:rPr>
          <w:rFonts w:ascii="Arial" w:eastAsia="Arial" w:hAnsi="Arial" w:cs="Arial"/>
          <w:b/>
          <w:color w:val="7030A0"/>
        </w:rPr>
        <w:sectPr w:rsidR="005E4C3D" w:rsidRPr="00742B6D" w:rsidSect="002571DB">
          <w:type w:val="continuous"/>
          <w:pgSz w:w="12242" w:h="15842"/>
          <w:pgMar w:top="831" w:right="1701" w:bottom="1417" w:left="1701" w:header="0" w:footer="0" w:gutter="0"/>
          <w:cols w:space="720"/>
        </w:sectPr>
      </w:pPr>
      <w:bookmarkStart w:id="18" w:name="_Toc194330695"/>
      <w:r w:rsidRPr="00742B6D">
        <w:rPr>
          <w:rFonts w:ascii="Arial" w:eastAsia="Arial" w:hAnsi="Arial" w:cs="Arial"/>
          <w:b/>
          <w:color w:val="7030A0"/>
        </w:rPr>
        <w:lastRenderedPageBreak/>
        <w:t>Por Objetivo de Desarrollo Sostenible – ODS</w:t>
      </w:r>
      <w:bookmarkEnd w:id="18"/>
      <w:r w:rsidRPr="00742B6D">
        <w:rPr>
          <w:rFonts w:ascii="Arial" w:eastAsia="Arial" w:hAnsi="Arial" w:cs="Arial"/>
          <w:b/>
          <w:color w:val="7030A0"/>
        </w:rPr>
        <w:t xml:space="preserve"> </w:t>
      </w:r>
    </w:p>
    <w:p w14:paraId="77D5F5E8" w14:textId="7060BB50" w:rsidR="005E4C3D" w:rsidRPr="00742B6D" w:rsidRDefault="0078321B" w:rsidP="00AC0E51">
      <w:pPr>
        <w:spacing w:before="240" w:after="0" w:line="276" w:lineRule="auto"/>
        <w:jc w:val="both"/>
        <w:rPr>
          <w:rFonts w:ascii="Arial" w:eastAsia="Arial" w:hAnsi="Arial" w:cs="Arial"/>
          <w:sz w:val="24"/>
          <w:szCs w:val="24"/>
        </w:rPr>
      </w:pPr>
      <w:r w:rsidRPr="00742B6D">
        <w:rPr>
          <w:rFonts w:ascii="Arial" w:eastAsia="Arial" w:hAnsi="Arial" w:cs="Arial"/>
          <w:sz w:val="24"/>
          <w:szCs w:val="24"/>
        </w:rPr>
        <w:t>El destino de los recursos asociados a los gastos e inversiones directas para el TPPD, según lo reportado en SEGPLAN a nivel de compromisos, corresponde a los siguientes objetivos de desarrollo sostenible</w:t>
      </w:r>
      <w:r w:rsidR="00233019" w:rsidRPr="00742B6D">
        <w:rPr>
          <w:rFonts w:ascii="Arial" w:eastAsia="Arial" w:hAnsi="Arial" w:cs="Arial"/>
          <w:sz w:val="24"/>
          <w:szCs w:val="24"/>
        </w:rPr>
        <w:t xml:space="preserve">- </w:t>
      </w:r>
      <w:r w:rsidRPr="00742B6D">
        <w:rPr>
          <w:rFonts w:ascii="Arial" w:eastAsia="Arial" w:hAnsi="Arial" w:cs="Arial"/>
          <w:sz w:val="24"/>
          <w:szCs w:val="24"/>
        </w:rPr>
        <w:t>ODS:</w:t>
      </w:r>
    </w:p>
    <w:p w14:paraId="4ED1A1E3" w14:textId="77777777" w:rsidR="001C752D" w:rsidRPr="00742B6D" w:rsidRDefault="001C752D" w:rsidP="00AC0E51">
      <w:pPr>
        <w:spacing w:after="0" w:line="276" w:lineRule="auto"/>
        <w:jc w:val="both"/>
        <w:rPr>
          <w:rFonts w:ascii="Arial" w:eastAsia="Arial" w:hAnsi="Arial" w:cs="Arial"/>
          <w:sz w:val="24"/>
          <w:szCs w:val="24"/>
        </w:rPr>
      </w:pPr>
    </w:p>
    <w:p w14:paraId="210ECC8A" w14:textId="0E4E01DB" w:rsidR="005E4C3D" w:rsidRPr="00742B6D" w:rsidRDefault="25B90D06" w:rsidP="3C8EE11D">
      <w:pPr>
        <w:jc w:val="center"/>
        <w:rPr>
          <w:rFonts w:ascii="Arial" w:eastAsia="Arial" w:hAnsi="Arial" w:cs="Arial"/>
          <w:b/>
          <w:bCs/>
          <w:i/>
          <w:iCs/>
          <w:color w:val="7030A0"/>
          <w:sz w:val="24"/>
          <w:szCs w:val="24"/>
        </w:rPr>
      </w:pPr>
      <w:bookmarkStart w:id="19" w:name="_Toc194330648"/>
      <w:r w:rsidRPr="3C8EE11D">
        <w:rPr>
          <w:rFonts w:ascii="Arial" w:eastAsia="Arial" w:hAnsi="Arial" w:cs="Arial"/>
          <w:b/>
          <w:bCs/>
          <w:i/>
          <w:iCs/>
          <w:color w:val="7030A0"/>
          <w:sz w:val="24"/>
          <w:szCs w:val="24"/>
        </w:rPr>
        <w:t xml:space="preserve">Gráfica </w:t>
      </w:r>
      <w:r w:rsidR="00C0790F" w:rsidRPr="3C8EE11D">
        <w:rPr>
          <w:rFonts w:ascii="Arial" w:eastAsia="Arial" w:hAnsi="Arial" w:cs="Arial"/>
          <w:b/>
          <w:bCs/>
          <w:i/>
          <w:iCs/>
          <w:color w:val="7030A0"/>
          <w:sz w:val="24"/>
          <w:szCs w:val="24"/>
        </w:rPr>
        <w:fldChar w:fldCharType="begin"/>
      </w:r>
      <w:r w:rsidR="00C0790F" w:rsidRPr="3C8EE11D">
        <w:rPr>
          <w:rFonts w:ascii="Arial" w:eastAsia="Arial" w:hAnsi="Arial" w:cs="Arial"/>
          <w:b/>
          <w:bCs/>
          <w:i/>
          <w:iCs/>
          <w:color w:val="7030A0"/>
          <w:sz w:val="24"/>
          <w:szCs w:val="24"/>
        </w:rPr>
        <w:instrText xml:space="preserve"> SEQ Gráfica \* ARABIC </w:instrText>
      </w:r>
      <w:r w:rsidR="00C0790F" w:rsidRPr="3C8EE11D">
        <w:rPr>
          <w:rFonts w:ascii="Arial" w:eastAsia="Arial" w:hAnsi="Arial" w:cs="Arial"/>
          <w:b/>
          <w:bCs/>
          <w:i/>
          <w:iCs/>
          <w:color w:val="7030A0"/>
          <w:sz w:val="24"/>
          <w:szCs w:val="24"/>
        </w:rPr>
        <w:fldChar w:fldCharType="separate"/>
      </w:r>
      <w:r w:rsidR="00CF2B8A">
        <w:rPr>
          <w:rFonts w:ascii="Arial" w:eastAsia="Arial" w:hAnsi="Arial" w:cs="Arial"/>
          <w:b/>
          <w:bCs/>
          <w:i/>
          <w:iCs/>
          <w:noProof/>
          <w:color w:val="7030A0"/>
          <w:sz w:val="24"/>
          <w:szCs w:val="24"/>
        </w:rPr>
        <w:t>3</w:t>
      </w:r>
      <w:r w:rsidR="00C0790F" w:rsidRPr="3C8EE11D">
        <w:rPr>
          <w:rFonts w:ascii="Arial" w:eastAsia="Arial" w:hAnsi="Arial" w:cs="Arial"/>
          <w:b/>
          <w:bCs/>
          <w:i/>
          <w:iCs/>
          <w:color w:val="7030A0"/>
          <w:sz w:val="24"/>
          <w:szCs w:val="24"/>
        </w:rPr>
        <w:fldChar w:fldCharType="end"/>
      </w:r>
      <w:r w:rsidRPr="3C8EE11D">
        <w:rPr>
          <w:rFonts w:ascii="Arial" w:eastAsia="Arial" w:hAnsi="Arial" w:cs="Arial"/>
          <w:b/>
          <w:bCs/>
          <w:i/>
          <w:iCs/>
          <w:color w:val="7030A0"/>
          <w:sz w:val="24"/>
          <w:szCs w:val="24"/>
        </w:rPr>
        <w:t xml:space="preserve">. </w:t>
      </w:r>
      <w:r w:rsidR="7E562418" w:rsidRPr="3C8EE11D">
        <w:rPr>
          <w:rFonts w:ascii="Arial" w:eastAsia="Arial" w:hAnsi="Arial" w:cs="Arial"/>
          <w:b/>
          <w:bCs/>
          <w:i/>
          <w:iCs/>
          <w:color w:val="7030A0"/>
          <w:sz w:val="24"/>
          <w:szCs w:val="24"/>
        </w:rPr>
        <w:t>Gastos e Inversiones Directas por ODS</w:t>
      </w:r>
      <w:bookmarkEnd w:id="19"/>
      <w:commentRangeStart w:id="20"/>
      <w:commentRangeEnd w:id="20"/>
    </w:p>
    <w:p w14:paraId="04D56272" w14:textId="7A865085" w:rsidR="005E4C3D" w:rsidRPr="00742B6D" w:rsidRDefault="004B3F1A" w:rsidP="00F50A74">
      <w:pPr>
        <w:spacing w:line="276" w:lineRule="auto"/>
        <w:ind w:left="-20" w:right="-20"/>
        <w:jc w:val="center"/>
        <w:rPr>
          <w:rFonts w:ascii="Arial" w:hAnsi="Arial" w:cs="Arial"/>
          <w:sz w:val="24"/>
          <w:szCs w:val="24"/>
        </w:rPr>
      </w:pPr>
      <w:commentRangeStart w:id="21"/>
      <w:commentRangeEnd w:id="21"/>
      <w:r>
        <w:rPr>
          <w:noProof/>
          <w:lang w:eastAsia="es-CO"/>
        </w:rPr>
        <w:drawing>
          <wp:inline distT="0" distB="0" distL="0" distR="0" wp14:anchorId="0DCBF3E2" wp14:editId="5E2755A6">
            <wp:extent cx="5613400" cy="3019425"/>
            <wp:effectExtent l="0" t="0" r="6350" b="0"/>
            <wp:docPr id="103467148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8BE692-7C24-E1DD-D9BF-C8D021F8C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2E5841" w14:textId="0F4F9C07" w:rsidR="005E4C3D" w:rsidRPr="00742B6D" w:rsidRDefault="7E562418" w:rsidP="00F50A74">
      <w:pPr>
        <w:spacing w:after="200" w:line="276" w:lineRule="auto"/>
        <w:jc w:val="center"/>
        <w:rPr>
          <w:rFonts w:ascii="Arial" w:eastAsia="Arial" w:hAnsi="Arial" w:cs="Arial"/>
          <w:sz w:val="18"/>
          <w:szCs w:val="18"/>
        </w:rPr>
        <w:sectPr w:rsidR="005E4C3D" w:rsidRPr="00742B6D" w:rsidSect="002571DB">
          <w:type w:val="continuous"/>
          <w:pgSz w:w="12242" w:h="15842"/>
          <w:pgMar w:top="831" w:right="1701" w:bottom="1417" w:left="1701" w:header="0" w:footer="0" w:gutter="0"/>
          <w:cols w:space="720"/>
        </w:sectPr>
      </w:pPr>
      <w:r w:rsidRPr="3C8EE11D">
        <w:rPr>
          <w:rFonts w:ascii="Arial" w:eastAsia="Arial" w:hAnsi="Arial" w:cs="Arial"/>
          <w:sz w:val="18"/>
          <w:szCs w:val="18"/>
        </w:rPr>
        <w:t xml:space="preserve">Fuente: Elaboración propia con base en los instrumentos de información realizada por la Secretaría Distrital de Hacienda y Planeación. Corte: </w:t>
      </w:r>
      <w:r w:rsidR="00D06815">
        <w:rPr>
          <w:rFonts w:ascii="Arial" w:eastAsia="Arial" w:hAnsi="Arial" w:cs="Arial"/>
          <w:sz w:val="18"/>
          <w:szCs w:val="18"/>
        </w:rPr>
        <w:t>31</w:t>
      </w:r>
      <w:r w:rsidR="28CC8121" w:rsidRPr="3C8EE11D">
        <w:rPr>
          <w:rFonts w:ascii="Arial" w:eastAsia="Arial" w:hAnsi="Arial" w:cs="Arial"/>
          <w:sz w:val="18"/>
          <w:szCs w:val="18"/>
        </w:rPr>
        <w:t xml:space="preserve"> de </w:t>
      </w:r>
      <w:r w:rsidR="00D06815">
        <w:rPr>
          <w:rFonts w:ascii="Arial" w:eastAsia="Arial" w:hAnsi="Arial" w:cs="Arial"/>
          <w:sz w:val="18"/>
          <w:szCs w:val="18"/>
        </w:rPr>
        <w:t>diciembre</w:t>
      </w:r>
      <w:r w:rsidR="28CC8121" w:rsidRPr="3C8EE11D">
        <w:rPr>
          <w:rFonts w:ascii="Arial" w:eastAsia="Arial" w:hAnsi="Arial" w:cs="Arial"/>
          <w:sz w:val="18"/>
          <w:szCs w:val="18"/>
        </w:rPr>
        <w:t xml:space="preserve"> 2024</w:t>
      </w:r>
      <w:r w:rsidRPr="3C8EE11D">
        <w:rPr>
          <w:rFonts w:ascii="Arial" w:eastAsia="Arial" w:hAnsi="Arial" w:cs="Arial"/>
          <w:sz w:val="18"/>
          <w:szCs w:val="18"/>
        </w:rPr>
        <w:t>. “Cifras en millones de pesos”.</w:t>
      </w:r>
    </w:p>
    <w:p w14:paraId="51FC68DD" w14:textId="03A2FC3E" w:rsidR="005E4C3D" w:rsidRPr="00742B6D" w:rsidRDefault="007F1984" w:rsidP="00562321">
      <w:pPr>
        <w:spacing w:after="0" w:line="276" w:lineRule="auto"/>
        <w:jc w:val="both"/>
        <w:rPr>
          <w:rFonts w:ascii="Arial" w:eastAsia="Arial" w:hAnsi="Arial" w:cs="Arial"/>
          <w:iCs/>
          <w:sz w:val="24"/>
          <w:szCs w:val="24"/>
        </w:rPr>
      </w:pPr>
      <w:r w:rsidRPr="00742B6D">
        <w:rPr>
          <w:rFonts w:ascii="Arial" w:eastAsia="Arial" w:hAnsi="Arial" w:cs="Arial"/>
          <w:iCs/>
          <w:sz w:val="24"/>
          <w:szCs w:val="24"/>
        </w:rPr>
        <w:t xml:space="preserve">El ODS </w:t>
      </w:r>
      <w:r w:rsidR="0078321B" w:rsidRPr="00742B6D">
        <w:rPr>
          <w:rFonts w:ascii="Arial" w:eastAsia="Arial" w:hAnsi="Arial" w:cs="Arial"/>
          <w:iCs/>
          <w:sz w:val="24"/>
          <w:szCs w:val="24"/>
        </w:rPr>
        <w:t>03. Salud y bienestar</w:t>
      </w:r>
      <w:r w:rsidR="00147EED" w:rsidRPr="00742B6D">
        <w:rPr>
          <w:rFonts w:ascii="Arial" w:eastAsia="Arial" w:hAnsi="Arial" w:cs="Arial"/>
          <w:iCs/>
          <w:sz w:val="24"/>
          <w:szCs w:val="24"/>
        </w:rPr>
        <w:t xml:space="preserve"> </w:t>
      </w:r>
      <w:r w:rsidR="00DC1A67" w:rsidRPr="00742B6D">
        <w:rPr>
          <w:rFonts w:ascii="Arial" w:eastAsia="Arial" w:hAnsi="Arial" w:cs="Arial"/>
          <w:iCs/>
          <w:sz w:val="24"/>
          <w:szCs w:val="24"/>
        </w:rPr>
        <w:t>registró</w:t>
      </w:r>
      <w:r w:rsidR="00147EED" w:rsidRPr="00742B6D">
        <w:rPr>
          <w:rFonts w:ascii="Arial" w:eastAsia="Arial" w:hAnsi="Arial" w:cs="Arial"/>
          <w:iCs/>
          <w:sz w:val="24"/>
          <w:szCs w:val="24"/>
        </w:rPr>
        <w:t xml:space="preserve"> unos compromisos por valor de </w:t>
      </w:r>
      <w:r w:rsidR="00BA6B78" w:rsidRPr="00742B6D">
        <w:rPr>
          <w:rFonts w:ascii="Arial" w:eastAsia="Arial" w:hAnsi="Arial" w:cs="Arial"/>
          <w:iCs/>
          <w:sz w:val="24"/>
          <w:szCs w:val="24"/>
        </w:rPr>
        <w:t xml:space="preserve">cuatro mil quinientos </w:t>
      </w:r>
      <w:r w:rsidR="00F1262F" w:rsidRPr="00742B6D">
        <w:rPr>
          <w:rFonts w:ascii="Arial" w:eastAsia="Arial" w:hAnsi="Arial" w:cs="Arial"/>
          <w:iCs/>
          <w:sz w:val="24"/>
          <w:szCs w:val="24"/>
        </w:rPr>
        <w:t xml:space="preserve">dieciséis </w:t>
      </w:r>
      <w:r w:rsidR="0078321B" w:rsidRPr="00742B6D">
        <w:rPr>
          <w:rFonts w:ascii="Arial" w:eastAsia="Arial" w:hAnsi="Arial" w:cs="Arial"/>
          <w:iCs/>
          <w:sz w:val="24"/>
          <w:szCs w:val="24"/>
        </w:rPr>
        <w:t>($</w:t>
      </w:r>
      <w:r w:rsidR="00F1262F" w:rsidRPr="00742B6D">
        <w:rPr>
          <w:rFonts w:ascii="Arial" w:eastAsia="Arial" w:hAnsi="Arial" w:cs="Arial"/>
          <w:iCs/>
          <w:sz w:val="24"/>
          <w:szCs w:val="24"/>
        </w:rPr>
        <w:t>4</w:t>
      </w:r>
      <w:r w:rsidR="00F25B5F" w:rsidRPr="00742B6D">
        <w:rPr>
          <w:rFonts w:ascii="Arial" w:eastAsia="Arial" w:hAnsi="Arial" w:cs="Arial"/>
          <w:iCs/>
          <w:sz w:val="24"/>
          <w:szCs w:val="24"/>
        </w:rPr>
        <w:t>.</w:t>
      </w:r>
      <w:r w:rsidR="00F1262F" w:rsidRPr="00742B6D">
        <w:rPr>
          <w:rFonts w:ascii="Arial" w:eastAsia="Arial" w:hAnsi="Arial" w:cs="Arial"/>
          <w:iCs/>
          <w:sz w:val="24"/>
          <w:szCs w:val="24"/>
        </w:rPr>
        <w:t>516</w:t>
      </w:r>
      <w:r w:rsidR="001D55C4" w:rsidRPr="00742B6D">
        <w:rPr>
          <w:rFonts w:ascii="Arial" w:eastAsia="Arial" w:hAnsi="Arial" w:cs="Arial"/>
          <w:iCs/>
          <w:sz w:val="24"/>
          <w:szCs w:val="24"/>
        </w:rPr>
        <w:t xml:space="preserve"> millones</w:t>
      </w:r>
      <w:r w:rsidR="0078321B" w:rsidRPr="00742B6D">
        <w:rPr>
          <w:rFonts w:ascii="Arial" w:eastAsia="Arial" w:hAnsi="Arial" w:cs="Arial"/>
          <w:iCs/>
          <w:sz w:val="24"/>
          <w:szCs w:val="24"/>
        </w:rPr>
        <w:t>)</w:t>
      </w:r>
      <w:r w:rsidR="000350B7" w:rsidRPr="00742B6D">
        <w:rPr>
          <w:rFonts w:ascii="Arial" w:eastAsia="Arial" w:hAnsi="Arial" w:cs="Arial"/>
          <w:iCs/>
          <w:sz w:val="24"/>
          <w:szCs w:val="24"/>
        </w:rPr>
        <w:t xml:space="preserve">, </w:t>
      </w:r>
      <w:r w:rsidR="0078321B" w:rsidRPr="00742B6D">
        <w:rPr>
          <w:rFonts w:ascii="Arial" w:eastAsia="Arial" w:hAnsi="Arial" w:cs="Arial"/>
          <w:iCs/>
          <w:sz w:val="24"/>
          <w:szCs w:val="24"/>
        </w:rPr>
        <w:t>marcado por la Secretaría Distrital de Salud</w:t>
      </w:r>
      <w:r w:rsidR="00887947" w:rsidRPr="00742B6D">
        <w:rPr>
          <w:rFonts w:ascii="Arial" w:eastAsia="Arial" w:hAnsi="Arial" w:cs="Arial"/>
          <w:iCs/>
          <w:sz w:val="24"/>
          <w:szCs w:val="24"/>
        </w:rPr>
        <w:t>/</w:t>
      </w:r>
      <w:r w:rsidR="00326D87" w:rsidRPr="00742B6D">
        <w:rPr>
          <w:rFonts w:ascii="Arial" w:eastAsia="Arial" w:hAnsi="Arial" w:cs="Arial"/>
          <w:iCs/>
          <w:sz w:val="24"/>
          <w:szCs w:val="24"/>
        </w:rPr>
        <w:t>Fondo Financiero distrital de Salud</w:t>
      </w:r>
      <w:r w:rsidR="0078321B" w:rsidRPr="00742B6D">
        <w:rPr>
          <w:rFonts w:ascii="Arial" w:eastAsia="Arial" w:hAnsi="Arial" w:cs="Arial"/>
          <w:iCs/>
          <w:sz w:val="24"/>
          <w:szCs w:val="24"/>
        </w:rPr>
        <w:t xml:space="preserve"> con </w:t>
      </w:r>
      <w:r w:rsidR="00CF2529" w:rsidRPr="00742B6D">
        <w:rPr>
          <w:rFonts w:ascii="Arial" w:eastAsia="Arial" w:hAnsi="Arial" w:cs="Arial"/>
          <w:iCs/>
          <w:sz w:val="24"/>
          <w:szCs w:val="24"/>
        </w:rPr>
        <w:t>los proyectos de inversión 7826 - “Asistencia: discapacidad, cuidado, salud e inclusión Bogotá” con sus cuatro (4) metas y el 8141 – “Fortalecimiento de la Gobernanza y Gobernabilidad de la Salud Pública en el marco de la atención primaria social Bogotá D.C.” y su actividad proyecto de inversión</w:t>
      </w:r>
      <w:r w:rsidR="00111925" w:rsidRPr="00742B6D">
        <w:rPr>
          <w:rFonts w:ascii="Arial" w:eastAsia="Arial" w:hAnsi="Arial" w:cs="Arial"/>
          <w:iCs/>
          <w:sz w:val="24"/>
          <w:szCs w:val="24"/>
        </w:rPr>
        <w:t>. R</w:t>
      </w:r>
      <w:r w:rsidR="0078321B" w:rsidRPr="00742B6D">
        <w:rPr>
          <w:rFonts w:ascii="Arial" w:eastAsia="Arial" w:hAnsi="Arial" w:cs="Arial"/>
          <w:iCs/>
          <w:sz w:val="24"/>
          <w:szCs w:val="24"/>
        </w:rPr>
        <w:t>ecursos orientados a garantizar la cobertura sanitaria universal, que consiste en que todas las personas ingresen al sistema general de seguridad social en salud como derecho fundamental y partan desde la oportunidad de identificar los orígenes, características del funcionamiento y desempeño de las actividades de la vida diaria para alcanzar los mejores niveles de condición de salud, autonomía y participación.</w:t>
      </w:r>
    </w:p>
    <w:p w14:paraId="5AFCF8CA" w14:textId="77777777" w:rsidR="00AF5833" w:rsidRPr="00742B6D" w:rsidRDefault="00AF5833" w:rsidP="00562321">
      <w:pPr>
        <w:spacing w:after="0" w:line="276" w:lineRule="auto"/>
        <w:jc w:val="both"/>
        <w:rPr>
          <w:rFonts w:ascii="Arial" w:eastAsia="Arial" w:hAnsi="Arial" w:cs="Arial"/>
          <w:iCs/>
          <w:sz w:val="24"/>
          <w:szCs w:val="24"/>
        </w:rPr>
      </w:pPr>
    </w:p>
    <w:p w14:paraId="5B4FC96A" w14:textId="07C363B9" w:rsidR="005E4C3D" w:rsidRPr="00742B6D" w:rsidRDefault="000350B7" w:rsidP="007471DE">
      <w:pPr>
        <w:spacing w:after="0" w:line="276" w:lineRule="auto"/>
        <w:jc w:val="both"/>
        <w:rPr>
          <w:rFonts w:ascii="Arial" w:eastAsia="Arial" w:hAnsi="Arial" w:cs="Arial"/>
          <w:iCs/>
          <w:sz w:val="24"/>
          <w:szCs w:val="24"/>
        </w:rPr>
      </w:pPr>
      <w:r w:rsidRPr="00742B6D">
        <w:rPr>
          <w:rFonts w:ascii="Arial" w:eastAsia="Arial" w:hAnsi="Arial" w:cs="Arial"/>
          <w:iCs/>
          <w:sz w:val="24"/>
          <w:szCs w:val="24"/>
        </w:rPr>
        <w:lastRenderedPageBreak/>
        <w:t xml:space="preserve">El ODS </w:t>
      </w:r>
      <w:r w:rsidR="45F7E4F9" w:rsidRPr="00742B6D">
        <w:rPr>
          <w:rFonts w:ascii="Arial" w:eastAsia="Arial" w:hAnsi="Arial" w:cs="Arial"/>
          <w:iCs/>
          <w:sz w:val="24"/>
          <w:szCs w:val="24"/>
        </w:rPr>
        <w:t>10. Reducción de las desigualdades</w:t>
      </w:r>
      <w:r w:rsidR="008C3BD4" w:rsidRPr="00742B6D">
        <w:rPr>
          <w:rFonts w:ascii="Arial" w:eastAsia="Arial" w:hAnsi="Arial" w:cs="Arial"/>
          <w:iCs/>
          <w:sz w:val="24"/>
          <w:szCs w:val="24"/>
        </w:rPr>
        <w:t xml:space="preserve"> </w:t>
      </w:r>
      <w:r w:rsidR="00633689" w:rsidRPr="00742B6D">
        <w:rPr>
          <w:rFonts w:ascii="Arial" w:eastAsia="Arial" w:hAnsi="Arial" w:cs="Arial"/>
          <w:iCs/>
          <w:sz w:val="24"/>
          <w:szCs w:val="24"/>
        </w:rPr>
        <w:t xml:space="preserve">registró </w:t>
      </w:r>
      <w:r w:rsidR="008C3BD4" w:rsidRPr="00742B6D">
        <w:rPr>
          <w:rFonts w:ascii="Arial" w:eastAsia="Arial" w:hAnsi="Arial" w:cs="Arial"/>
          <w:iCs/>
          <w:sz w:val="24"/>
          <w:szCs w:val="24"/>
        </w:rPr>
        <w:t>compromisos por valor de</w:t>
      </w:r>
      <w:r w:rsidR="001D55C4" w:rsidRPr="00742B6D">
        <w:rPr>
          <w:rFonts w:ascii="Arial" w:eastAsia="Arial" w:hAnsi="Arial" w:cs="Arial"/>
          <w:iCs/>
          <w:sz w:val="24"/>
          <w:szCs w:val="24"/>
        </w:rPr>
        <w:t xml:space="preserve"> </w:t>
      </w:r>
      <w:r w:rsidR="0075031F" w:rsidRPr="00742B6D">
        <w:rPr>
          <w:rFonts w:ascii="Arial" w:eastAsia="Arial" w:hAnsi="Arial" w:cs="Arial"/>
          <w:iCs/>
          <w:sz w:val="24"/>
          <w:szCs w:val="24"/>
        </w:rPr>
        <w:t xml:space="preserve">Ochenta y cinco mil veintiocho </w:t>
      </w:r>
      <w:r w:rsidRPr="00742B6D">
        <w:rPr>
          <w:rFonts w:ascii="Arial" w:eastAsia="Arial" w:hAnsi="Arial" w:cs="Arial"/>
          <w:iCs/>
          <w:sz w:val="24"/>
          <w:szCs w:val="24"/>
        </w:rPr>
        <w:t>($</w:t>
      </w:r>
      <w:r w:rsidR="0075031F" w:rsidRPr="00742B6D">
        <w:rPr>
          <w:rFonts w:ascii="Arial" w:eastAsia="Arial" w:hAnsi="Arial" w:cs="Arial"/>
          <w:iCs/>
          <w:sz w:val="24"/>
          <w:szCs w:val="24"/>
        </w:rPr>
        <w:t>85.028</w:t>
      </w:r>
      <w:r w:rsidRPr="00742B6D">
        <w:rPr>
          <w:rFonts w:ascii="Arial" w:eastAsia="Arial" w:hAnsi="Arial" w:cs="Arial"/>
          <w:iCs/>
          <w:sz w:val="24"/>
          <w:szCs w:val="24"/>
        </w:rPr>
        <w:t xml:space="preserve"> millones), m</w:t>
      </w:r>
      <w:r w:rsidR="45F7E4F9" w:rsidRPr="00742B6D">
        <w:rPr>
          <w:rFonts w:ascii="Arial" w:eastAsia="Arial" w:hAnsi="Arial" w:cs="Arial"/>
          <w:iCs/>
          <w:sz w:val="24"/>
          <w:szCs w:val="24"/>
        </w:rPr>
        <w:t>arcado por la Secretaría Distrital de Integración Social</w:t>
      </w:r>
      <w:r w:rsidR="00CF2529" w:rsidRPr="00742B6D">
        <w:rPr>
          <w:rFonts w:ascii="Arial" w:eastAsia="Arial" w:hAnsi="Arial" w:cs="Arial"/>
          <w:iCs/>
          <w:sz w:val="24"/>
          <w:szCs w:val="24"/>
        </w:rPr>
        <w:t xml:space="preserve"> los proyectos</w:t>
      </w:r>
      <w:r w:rsidR="45F7E4F9" w:rsidRPr="00742B6D">
        <w:rPr>
          <w:rFonts w:ascii="Arial" w:eastAsia="Arial" w:hAnsi="Arial" w:cs="Arial"/>
          <w:iCs/>
          <w:sz w:val="24"/>
          <w:szCs w:val="24"/>
        </w:rPr>
        <w:t xml:space="preserve"> </w:t>
      </w:r>
      <w:r w:rsidR="00CF2529" w:rsidRPr="00742B6D">
        <w:rPr>
          <w:rFonts w:ascii="Arial" w:eastAsia="Arial" w:hAnsi="Arial" w:cs="Arial"/>
          <w:iCs/>
          <w:sz w:val="24"/>
          <w:szCs w:val="24"/>
        </w:rPr>
        <w:t xml:space="preserve">7771 - “Fortalecimiento de las oportunidades de inclusión de las personas con discapacidad, familias y sus cuidadores-as en Bogotá” con sus cinco (5) metas </w:t>
      </w:r>
      <w:r w:rsidR="00111925" w:rsidRPr="00742B6D">
        <w:rPr>
          <w:rFonts w:ascii="Arial" w:eastAsia="Arial" w:hAnsi="Arial" w:cs="Arial"/>
          <w:iCs/>
          <w:sz w:val="24"/>
          <w:szCs w:val="24"/>
        </w:rPr>
        <w:t>actividades proyecto</w:t>
      </w:r>
      <w:r w:rsidR="00CF2529" w:rsidRPr="00742B6D">
        <w:rPr>
          <w:rFonts w:ascii="Arial" w:eastAsia="Arial" w:hAnsi="Arial" w:cs="Arial"/>
          <w:iCs/>
          <w:sz w:val="24"/>
          <w:szCs w:val="24"/>
        </w:rPr>
        <w:t xml:space="preserve"> y el proyecto 8047 – “Generación de respuestas integradoras para la Inclusión social y productiva, y la prevención de todas las formas de violencia y discriminación en Bogotá D.C” con sus tres (3) actividades  proyecto de inversión. </w:t>
      </w:r>
      <w:r w:rsidR="45F7E4F9" w:rsidRPr="00742B6D">
        <w:rPr>
          <w:rFonts w:ascii="Arial" w:eastAsia="Arial" w:hAnsi="Arial" w:cs="Arial"/>
          <w:iCs/>
          <w:sz w:val="24"/>
          <w:szCs w:val="24"/>
        </w:rPr>
        <w:t xml:space="preserve">Recursos orientados a los procesos de inclusión de personas con discapacidad en los diferentes entornos, con especial atención en el entorno educativo y entorno productivo. El detalle de esta inversión se presenta a continuación: </w:t>
      </w:r>
    </w:p>
    <w:p w14:paraId="32A8A36A" w14:textId="77777777" w:rsidR="007471DE" w:rsidRPr="00742B6D" w:rsidRDefault="007471DE" w:rsidP="007471DE">
      <w:pPr>
        <w:spacing w:after="0" w:line="276" w:lineRule="auto"/>
        <w:jc w:val="both"/>
        <w:rPr>
          <w:rFonts w:ascii="Arial" w:eastAsia="Arial" w:hAnsi="Arial" w:cs="Arial"/>
          <w:sz w:val="24"/>
          <w:szCs w:val="24"/>
        </w:rPr>
      </w:pPr>
    </w:p>
    <w:p w14:paraId="1EEECD43" w14:textId="1FD4975E" w:rsidR="005E4C3D" w:rsidRPr="00742B6D" w:rsidRDefault="25B90D06" w:rsidP="3C8EE11D">
      <w:pPr>
        <w:pBdr>
          <w:top w:val="nil"/>
          <w:left w:val="nil"/>
          <w:bottom w:val="nil"/>
          <w:right w:val="nil"/>
          <w:between w:val="nil"/>
        </w:pBdr>
        <w:spacing w:after="0" w:line="276" w:lineRule="auto"/>
        <w:jc w:val="center"/>
        <w:rPr>
          <w:rFonts w:ascii="Arial" w:eastAsia="Arial" w:hAnsi="Arial" w:cs="Arial"/>
          <w:b/>
          <w:bCs/>
          <w:color w:val="7030A0"/>
          <w:sz w:val="24"/>
          <w:szCs w:val="24"/>
        </w:rPr>
      </w:pPr>
      <w:bookmarkStart w:id="22" w:name="_Toc194330668"/>
      <w:r w:rsidRPr="3C8EE11D">
        <w:rPr>
          <w:rFonts w:ascii="Arial" w:eastAsia="Arial" w:hAnsi="Arial" w:cs="Arial"/>
          <w:b/>
          <w:bCs/>
          <w:color w:val="7030A0"/>
          <w:sz w:val="24"/>
          <w:szCs w:val="24"/>
        </w:rPr>
        <w:t xml:space="preserve">Tabla </w:t>
      </w:r>
      <w:r w:rsidR="00C0790F" w:rsidRPr="3C8EE11D">
        <w:rPr>
          <w:rFonts w:ascii="Arial" w:eastAsia="Arial" w:hAnsi="Arial" w:cs="Arial"/>
          <w:b/>
          <w:bCs/>
          <w:color w:val="7030A0"/>
          <w:sz w:val="24"/>
          <w:szCs w:val="24"/>
        </w:rPr>
        <w:fldChar w:fldCharType="begin"/>
      </w:r>
      <w:r w:rsidR="00C0790F" w:rsidRPr="3C8EE11D">
        <w:rPr>
          <w:rFonts w:ascii="Arial" w:eastAsia="Arial" w:hAnsi="Arial" w:cs="Arial"/>
          <w:b/>
          <w:bCs/>
          <w:color w:val="7030A0"/>
          <w:sz w:val="24"/>
          <w:szCs w:val="24"/>
        </w:rPr>
        <w:instrText xml:space="preserve"> SEQ Tabla \* ARABIC </w:instrText>
      </w:r>
      <w:r w:rsidR="00C0790F" w:rsidRPr="3C8EE11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4</w:t>
      </w:r>
      <w:r w:rsidR="00C0790F" w:rsidRPr="3C8EE11D">
        <w:rPr>
          <w:rFonts w:ascii="Arial" w:eastAsia="Arial" w:hAnsi="Arial" w:cs="Arial"/>
          <w:b/>
          <w:bCs/>
          <w:color w:val="7030A0"/>
          <w:sz w:val="24"/>
          <w:szCs w:val="24"/>
        </w:rPr>
        <w:fldChar w:fldCharType="end"/>
      </w:r>
      <w:r w:rsidRPr="3C8EE11D">
        <w:rPr>
          <w:rFonts w:ascii="Arial" w:eastAsia="Arial" w:hAnsi="Arial" w:cs="Arial"/>
          <w:b/>
          <w:bCs/>
          <w:color w:val="7030A0"/>
          <w:sz w:val="24"/>
          <w:szCs w:val="24"/>
        </w:rPr>
        <w:t>.</w:t>
      </w:r>
      <w:r>
        <w:t xml:space="preserve"> </w:t>
      </w:r>
      <w:r w:rsidRPr="3C8EE11D">
        <w:rPr>
          <w:rFonts w:ascii="Arial" w:eastAsia="Arial" w:hAnsi="Arial" w:cs="Arial"/>
          <w:b/>
          <w:bCs/>
          <w:color w:val="7030A0"/>
          <w:sz w:val="24"/>
          <w:szCs w:val="24"/>
        </w:rPr>
        <w:t xml:space="preserve"> </w:t>
      </w:r>
      <w:r w:rsidR="5A0A4DD7" w:rsidRPr="3C8EE11D">
        <w:rPr>
          <w:rFonts w:ascii="Arial" w:eastAsia="Arial" w:hAnsi="Arial" w:cs="Arial"/>
          <w:b/>
          <w:bCs/>
          <w:color w:val="7030A0"/>
          <w:sz w:val="24"/>
          <w:szCs w:val="24"/>
        </w:rPr>
        <w:t>Gastos e Inversiones directas TPPD - Objetivo de Desarrollo Sostenible por Sector en SEGPLAN</w:t>
      </w:r>
      <w:bookmarkEnd w:id="22"/>
      <w:commentRangeStart w:id="23"/>
      <w:commentRangeEnd w:id="23"/>
    </w:p>
    <w:tbl>
      <w:tblPr>
        <w:tblW w:w="8669" w:type="dxa"/>
        <w:tblLook w:val="04A0" w:firstRow="1" w:lastRow="0" w:firstColumn="1" w:lastColumn="0" w:noHBand="0" w:noVBand="1"/>
      </w:tblPr>
      <w:tblGrid>
        <w:gridCol w:w="3524"/>
        <w:gridCol w:w="2095"/>
        <w:gridCol w:w="1810"/>
        <w:gridCol w:w="1240"/>
      </w:tblGrid>
      <w:tr w:rsidR="002520DB" w:rsidRPr="00742B6D" w14:paraId="3AE73F84" w14:textId="77777777" w:rsidTr="3C8EE11D">
        <w:trPr>
          <w:trHeight w:val="300"/>
        </w:trPr>
        <w:tc>
          <w:tcPr>
            <w:tcW w:w="8669" w:type="dxa"/>
            <w:gridSpan w:val="4"/>
            <w:tcBorders>
              <w:top w:val="nil"/>
              <w:left w:val="nil"/>
              <w:bottom w:val="nil"/>
              <w:right w:val="nil"/>
            </w:tcBorders>
            <w:shd w:val="clear" w:color="auto" w:fill="FFC000"/>
            <w:vAlign w:val="center"/>
            <w:hideMark/>
          </w:tcPr>
          <w:p w14:paraId="0D5CC466" w14:textId="77777777"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INVERSIÓN DIRECTA</w:t>
            </w:r>
          </w:p>
        </w:tc>
      </w:tr>
      <w:tr w:rsidR="002520DB" w:rsidRPr="00742B6D" w14:paraId="415C0833" w14:textId="77777777" w:rsidTr="3C8EE11D">
        <w:trPr>
          <w:trHeight w:val="390"/>
        </w:trPr>
        <w:tc>
          <w:tcPr>
            <w:tcW w:w="3524"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FC000"/>
            <w:vAlign w:val="center"/>
            <w:hideMark/>
          </w:tcPr>
          <w:p w14:paraId="547C8936" w14:textId="77777777"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Sector</w:t>
            </w:r>
          </w:p>
        </w:tc>
        <w:tc>
          <w:tcPr>
            <w:tcW w:w="2095"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FC000"/>
            <w:vAlign w:val="center"/>
            <w:hideMark/>
          </w:tcPr>
          <w:p w14:paraId="48A8C9CA" w14:textId="1E98571A"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Apropiación  Vigente</w:t>
            </w:r>
          </w:p>
        </w:tc>
        <w:tc>
          <w:tcPr>
            <w:tcW w:w="181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FC000"/>
            <w:vAlign w:val="center"/>
            <w:hideMark/>
          </w:tcPr>
          <w:p w14:paraId="0E5216D0" w14:textId="77777777"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Compromisos</w:t>
            </w:r>
          </w:p>
        </w:tc>
        <w:tc>
          <w:tcPr>
            <w:tcW w:w="1238"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FC000"/>
            <w:vAlign w:val="center"/>
            <w:hideMark/>
          </w:tcPr>
          <w:p w14:paraId="7E41E786" w14:textId="77777777"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EIPCD</w:t>
            </w:r>
          </w:p>
        </w:tc>
      </w:tr>
      <w:tr w:rsidR="002520DB" w:rsidRPr="00742B6D" w14:paraId="3725F8ED" w14:textId="77777777" w:rsidTr="3C8EE11D">
        <w:trPr>
          <w:trHeight w:val="312"/>
        </w:trPr>
        <w:tc>
          <w:tcPr>
            <w:tcW w:w="8669"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FF9900"/>
            <w:noWrap/>
            <w:vAlign w:val="bottom"/>
            <w:hideMark/>
          </w:tcPr>
          <w:p w14:paraId="02B36492" w14:textId="77777777"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03. Salud y bienestar</w:t>
            </w:r>
          </w:p>
        </w:tc>
      </w:tr>
      <w:tr w:rsidR="002520DB" w:rsidRPr="00742B6D" w14:paraId="33EC91F8" w14:textId="77777777" w:rsidTr="3C8EE11D">
        <w:trPr>
          <w:trHeight w:val="312"/>
        </w:trPr>
        <w:tc>
          <w:tcPr>
            <w:tcW w:w="3524" w:type="dxa"/>
            <w:tcBorders>
              <w:top w:val="nil"/>
              <w:left w:val="nil"/>
              <w:bottom w:val="single" w:sz="12" w:space="0" w:color="FFFFFF" w:themeColor="background1"/>
              <w:right w:val="single" w:sz="12" w:space="0" w:color="FFFFFF" w:themeColor="background1"/>
            </w:tcBorders>
            <w:shd w:val="clear" w:color="auto" w:fill="auto"/>
            <w:noWrap/>
            <w:vAlign w:val="bottom"/>
            <w:hideMark/>
          </w:tcPr>
          <w:p w14:paraId="46CB654E" w14:textId="77777777" w:rsidR="002520DB" w:rsidRPr="00742B6D" w:rsidRDefault="002520DB" w:rsidP="002520DB">
            <w:pPr>
              <w:spacing w:after="0" w:line="240" w:lineRule="auto"/>
              <w:rPr>
                <w:rFonts w:ascii="Aptos Narrow" w:eastAsia="Times New Roman" w:hAnsi="Aptos Narrow" w:cs="Times New Roman"/>
                <w:color w:val="000000"/>
                <w:sz w:val="20"/>
                <w:szCs w:val="20"/>
                <w:lang w:val="es-AR" w:eastAsia="en-US"/>
              </w:rPr>
            </w:pPr>
            <w:r w:rsidRPr="00742B6D">
              <w:rPr>
                <w:rFonts w:ascii="Aptos Narrow" w:eastAsia="Times New Roman" w:hAnsi="Aptos Narrow" w:cs="Times New Roman"/>
                <w:color w:val="000000"/>
                <w:sz w:val="20"/>
                <w:szCs w:val="20"/>
                <w:lang w:val="es-AR" w:eastAsia="en-US"/>
              </w:rPr>
              <w:t>Secretaría Distrital de Salud / Fondo Financiero Distrital de Salud</w:t>
            </w:r>
          </w:p>
        </w:tc>
        <w:tc>
          <w:tcPr>
            <w:tcW w:w="2095"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03FA3D94" w14:textId="79863AB2" w:rsidR="002520DB" w:rsidRPr="00742B6D" w:rsidRDefault="370D3894" w:rsidP="00CE0F86">
            <w:pPr>
              <w:spacing w:after="0" w:line="240" w:lineRule="auto"/>
              <w:jc w:val="center"/>
              <w:rPr>
                <w:rFonts w:ascii="Aptos Narrow" w:eastAsia="Times New Roman" w:hAnsi="Aptos Narrow" w:cs="Times New Roman"/>
                <w:color w:val="000000"/>
                <w:sz w:val="20"/>
                <w:szCs w:val="20"/>
                <w:lang w:val="en-US" w:eastAsia="en-US"/>
              </w:rPr>
            </w:pPr>
            <w:r w:rsidRPr="0005CCB5">
              <w:rPr>
                <w:rFonts w:ascii="Aptos Narrow" w:eastAsia="Times New Roman" w:hAnsi="Aptos Narrow" w:cs="Times New Roman"/>
                <w:color w:val="000000" w:themeColor="text1"/>
                <w:sz w:val="20"/>
                <w:szCs w:val="20"/>
                <w:lang w:val="en-US" w:eastAsia="en-US"/>
              </w:rPr>
              <w:t>4</w:t>
            </w:r>
            <w:r w:rsidR="7E8C6971" w:rsidRPr="0005CCB5">
              <w:rPr>
                <w:rFonts w:ascii="Aptos Narrow" w:eastAsia="Times New Roman" w:hAnsi="Aptos Narrow" w:cs="Times New Roman"/>
                <w:color w:val="000000" w:themeColor="text1"/>
                <w:sz w:val="20"/>
                <w:szCs w:val="20"/>
                <w:lang w:val="en-US" w:eastAsia="en-US"/>
              </w:rPr>
              <w:t>.</w:t>
            </w:r>
            <w:r w:rsidR="3984C536" w:rsidRPr="0005CCB5">
              <w:rPr>
                <w:rFonts w:ascii="Aptos Narrow" w:eastAsia="Times New Roman" w:hAnsi="Aptos Narrow" w:cs="Times New Roman"/>
                <w:color w:val="000000" w:themeColor="text1"/>
                <w:sz w:val="20"/>
                <w:szCs w:val="20"/>
                <w:lang w:val="en-US" w:eastAsia="en-US"/>
              </w:rPr>
              <w:t>5</w:t>
            </w:r>
            <w:r w:rsidRPr="0005CCB5">
              <w:rPr>
                <w:rFonts w:ascii="Aptos Narrow" w:eastAsia="Times New Roman" w:hAnsi="Aptos Narrow" w:cs="Times New Roman"/>
                <w:color w:val="000000" w:themeColor="text1"/>
                <w:sz w:val="20"/>
                <w:szCs w:val="20"/>
                <w:lang w:val="en-US" w:eastAsia="en-US"/>
              </w:rPr>
              <w:t>16</w:t>
            </w:r>
          </w:p>
        </w:tc>
        <w:tc>
          <w:tcPr>
            <w:tcW w:w="1810"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3218FAE2" w14:textId="209B2DA1" w:rsidR="002520DB" w:rsidRPr="00742B6D" w:rsidRDefault="370D3894" w:rsidP="00CE0F86">
            <w:pPr>
              <w:spacing w:after="0" w:line="240" w:lineRule="auto"/>
              <w:jc w:val="center"/>
              <w:rPr>
                <w:rFonts w:ascii="Aptos Narrow" w:eastAsia="Times New Roman" w:hAnsi="Aptos Narrow" w:cs="Times New Roman"/>
                <w:color w:val="000000"/>
                <w:sz w:val="20"/>
                <w:szCs w:val="20"/>
                <w:lang w:val="en-US" w:eastAsia="en-US"/>
              </w:rPr>
            </w:pPr>
            <w:r w:rsidRPr="0005CCB5">
              <w:rPr>
                <w:rFonts w:ascii="Aptos Narrow" w:eastAsia="Times New Roman" w:hAnsi="Aptos Narrow" w:cs="Times New Roman"/>
                <w:color w:val="000000" w:themeColor="text1"/>
                <w:sz w:val="20"/>
                <w:szCs w:val="20"/>
                <w:lang w:val="en-US" w:eastAsia="en-US"/>
              </w:rPr>
              <w:t>4</w:t>
            </w:r>
            <w:r w:rsidR="6B356F45" w:rsidRPr="0005CCB5">
              <w:rPr>
                <w:rFonts w:ascii="Aptos Narrow" w:eastAsia="Times New Roman" w:hAnsi="Aptos Narrow" w:cs="Times New Roman"/>
                <w:color w:val="000000" w:themeColor="text1"/>
                <w:sz w:val="20"/>
                <w:szCs w:val="20"/>
                <w:lang w:val="en-US" w:eastAsia="en-US"/>
              </w:rPr>
              <w:t>.</w:t>
            </w:r>
            <w:r w:rsidRPr="0005CCB5">
              <w:rPr>
                <w:rFonts w:ascii="Aptos Narrow" w:eastAsia="Times New Roman" w:hAnsi="Aptos Narrow" w:cs="Times New Roman"/>
                <w:color w:val="000000" w:themeColor="text1"/>
                <w:sz w:val="20"/>
                <w:szCs w:val="20"/>
                <w:lang w:val="en-US" w:eastAsia="en-US"/>
              </w:rPr>
              <w:t>516</w:t>
            </w:r>
          </w:p>
        </w:tc>
        <w:tc>
          <w:tcPr>
            <w:tcW w:w="1238" w:type="dxa"/>
            <w:tcBorders>
              <w:top w:val="nil"/>
              <w:left w:val="nil"/>
              <w:bottom w:val="single" w:sz="12" w:space="0" w:color="FFFFFF" w:themeColor="background1"/>
              <w:right w:val="nil"/>
            </w:tcBorders>
            <w:shd w:val="clear" w:color="auto" w:fill="auto"/>
            <w:noWrap/>
            <w:vAlign w:val="center"/>
            <w:hideMark/>
          </w:tcPr>
          <w:p w14:paraId="035D78B6" w14:textId="77777777" w:rsidR="002520DB" w:rsidRPr="00742B6D" w:rsidRDefault="002520DB" w:rsidP="00CE0F86">
            <w:pPr>
              <w:spacing w:after="0" w:line="240" w:lineRule="auto"/>
              <w:jc w:val="center"/>
              <w:rPr>
                <w:rFonts w:ascii="Aptos Narrow" w:eastAsia="Times New Roman" w:hAnsi="Aptos Narrow" w:cs="Times New Roman"/>
                <w:color w:val="000000"/>
                <w:sz w:val="20"/>
                <w:szCs w:val="20"/>
                <w:lang w:val="en-US" w:eastAsia="en-US"/>
              </w:rPr>
            </w:pPr>
            <w:r w:rsidRPr="00742B6D">
              <w:rPr>
                <w:rFonts w:ascii="Aptos Narrow" w:eastAsia="Times New Roman" w:hAnsi="Aptos Narrow" w:cs="Times New Roman"/>
                <w:color w:val="000000"/>
                <w:sz w:val="20"/>
                <w:szCs w:val="20"/>
                <w:lang w:val="en-US" w:eastAsia="en-US"/>
              </w:rPr>
              <w:t>100%</w:t>
            </w:r>
          </w:p>
        </w:tc>
      </w:tr>
      <w:tr w:rsidR="002520DB" w:rsidRPr="00742B6D" w14:paraId="01D826AD" w14:textId="77777777" w:rsidTr="3C8EE11D">
        <w:trPr>
          <w:trHeight w:val="312"/>
        </w:trPr>
        <w:tc>
          <w:tcPr>
            <w:tcW w:w="8669"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FF9900"/>
            <w:noWrap/>
            <w:vAlign w:val="bottom"/>
            <w:hideMark/>
          </w:tcPr>
          <w:p w14:paraId="15A8A53F" w14:textId="77777777" w:rsidR="002520DB" w:rsidRPr="00742B6D" w:rsidRDefault="002520DB" w:rsidP="002520DB">
            <w:pPr>
              <w:spacing w:after="0" w:line="240" w:lineRule="auto"/>
              <w:jc w:val="center"/>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10. Reducción de las desigualdades</w:t>
            </w:r>
          </w:p>
        </w:tc>
      </w:tr>
      <w:tr w:rsidR="002520DB" w:rsidRPr="00742B6D" w14:paraId="770563EC" w14:textId="77777777" w:rsidTr="3C8EE11D">
        <w:trPr>
          <w:trHeight w:val="312"/>
        </w:trPr>
        <w:tc>
          <w:tcPr>
            <w:tcW w:w="3524" w:type="dxa"/>
            <w:tcBorders>
              <w:top w:val="nil"/>
              <w:left w:val="nil"/>
              <w:bottom w:val="single" w:sz="12" w:space="0" w:color="FFFFFF" w:themeColor="background1"/>
              <w:right w:val="single" w:sz="12" w:space="0" w:color="FFFFFF" w:themeColor="background1"/>
            </w:tcBorders>
            <w:shd w:val="clear" w:color="auto" w:fill="auto"/>
            <w:noWrap/>
            <w:vAlign w:val="bottom"/>
            <w:hideMark/>
          </w:tcPr>
          <w:p w14:paraId="5C506495" w14:textId="77777777" w:rsidR="002520DB" w:rsidRPr="00742B6D" w:rsidRDefault="002520DB" w:rsidP="002520DB">
            <w:pPr>
              <w:spacing w:after="0" w:line="240" w:lineRule="auto"/>
              <w:rPr>
                <w:rFonts w:ascii="Aptos Narrow" w:eastAsia="Times New Roman" w:hAnsi="Aptos Narrow" w:cs="Times New Roman"/>
                <w:color w:val="000000"/>
                <w:sz w:val="20"/>
                <w:szCs w:val="20"/>
                <w:lang w:val="es-AR" w:eastAsia="en-US"/>
              </w:rPr>
            </w:pPr>
            <w:r w:rsidRPr="00742B6D">
              <w:rPr>
                <w:rFonts w:ascii="Aptos Narrow" w:eastAsia="Times New Roman" w:hAnsi="Aptos Narrow" w:cs="Times New Roman"/>
                <w:color w:val="000000"/>
                <w:sz w:val="20"/>
                <w:szCs w:val="20"/>
                <w:lang w:val="es-AR" w:eastAsia="en-US"/>
              </w:rPr>
              <w:t>Secretaría Distrital de Integración Social</w:t>
            </w:r>
          </w:p>
        </w:tc>
        <w:tc>
          <w:tcPr>
            <w:tcW w:w="2095"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132F88A4" w14:textId="58AF5DB7" w:rsidR="002520DB" w:rsidRPr="00742B6D" w:rsidRDefault="0911CC47" w:rsidP="00CE0F86">
            <w:pPr>
              <w:spacing w:after="0" w:line="240" w:lineRule="auto"/>
              <w:jc w:val="center"/>
              <w:rPr>
                <w:rFonts w:ascii="Aptos Narrow" w:eastAsia="Times New Roman" w:hAnsi="Aptos Narrow" w:cs="Times New Roman"/>
                <w:color w:val="000000"/>
                <w:sz w:val="20"/>
                <w:szCs w:val="20"/>
                <w:lang w:val="en-US" w:eastAsia="en-US"/>
              </w:rPr>
            </w:pPr>
            <w:r w:rsidRPr="3C8EE11D">
              <w:rPr>
                <w:rFonts w:ascii="Aptos Narrow" w:eastAsia="Times New Roman" w:hAnsi="Aptos Narrow" w:cs="Times New Roman"/>
                <w:color w:val="000000" w:themeColor="text1"/>
                <w:sz w:val="20"/>
                <w:szCs w:val="20"/>
                <w:lang w:val="en-US" w:eastAsia="en-US"/>
              </w:rPr>
              <w:t>85</w:t>
            </w:r>
            <w:r w:rsidR="1EBB5A6D" w:rsidRPr="3C8EE11D">
              <w:rPr>
                <w:rFonts w:ascii="Aptos Narrow" w:eastAsia="Times New Roman" w:hAnsi="Aptos Narrow" w:cs="Times New Roman"/>
                <w:color w:val="000000" w:themeColor="text1"/>
                <w:sz w:val="20"/>
                <w:szCs w:val="20"/>
                <w:lang w:val="en-US" w:eastAsia="en-US"/>
              </w:rPr>
              <w:t>.</w:t>
            </w:r>
            <w:r w:rsidR="00FF24F3">
              <w:rPr>
                <w:rFonts w:ascii="Aptos Narrow" w:eastAsia="Times New Roman" w:hAnsi="Aptos Narrow" w:cs="Times New Roman"/>
                <w:color w:val="000000" w:themeColor="text1"/>
                <w:sz w:val="20"/>
                <w:szCs w:val="20"/>
                <w:lang w:val="en-US" w:eastAsia="en-US"/>
              </w:rPr>
              <w:t>577</w:t>
            </w:r>
          </w:p>
        </w:tc>
        <w:tc>
          <w:tcPr>
            <w:tcW w:w="1810" w:type="dxa"/>
            <w:tcBorders>
              <w:top w:val="nil"/>
              <w:left w:val="nil"/>
              <w:bottom w:val="single" w:sz="12" w:space="0" w:color="FFFFFF" w:themeColor="background1"/>
              <w:right w:val="single" w:sz="12" w:space="0" w:color="FFFFFF" w:themeColor="background1"/>
            </w:tcBorders>
            <w:shd w:val="clear" w:color="auto" w:fill="auto"/>
            <w:noWrap/>
            <w:vAlign w:val="center"/>
            <w:hideMark/>
          </w:tcPr>
          <w:p w14:paraId="2199C443" w14:textId="244BC4B1" w:rsidR="002520DB" w:rsidRPr="00742B6D" w:rsidRDefault="370D3894" w:rsidP="00CE0F86">
            <w:pPr>
              <w:spacing w:after="0" w:line="240" w:lineRule="auto"/>
              <w:jc w:val="center"/>
              <w:rPr>
                <w:rFonts w:ascii="Aptos Narrow" w:eastAsia="Times New Roman" w:hAnsi="Aptos Narrow" w:cs="Times New Roman"/>
                <w:color w:val="000000"/>
                <w:sz w:val="20"/>
                <w:szCs w:val="20"/>
                <w:lang w:val="en-US" w:eastAsia="en-US"/>
              </w:rPr>
            </w:pPr>
            <w:r w:rsidRPr="0005CCB5">
              <w:rPr>
                <w:rFonts w:ascii="Aptos Narrow" w:eastAsia="Times New Roman" w:hAnsi="Aptos Narrow" w:cs="Times New Roman"/>
                <w:color w:val="000000" w:themeColor="text1"/>
                <w:sz w:val="20"/>
                <w:szCs w:val="20"/>
                <w:lang w:val="en-US" w:eastAsia="en-US"/>
              </w:rPr>
              <w:t>85</w:t>
            </w:r>
            <w:r w:rsidR="5D7D93D2" w:rsidRPr="0005CCB5">
              <w:rPr>
                <w:rFonts w:ascii="Aptos Narrow" w:eastAsia="Times New Roman" w:hAnsi="Aptos Narrow" w:cs="Times New Roman"/>
                <w:color w:val="000000" w:themeColor="text1"/>
                <w:sz w:val="20"/>
                <w:szCs w:val="20"/>
                <w:lang w:val="en-US" w:eastAsia="en-US"/>
              </w:rPr>
              <w:t>.</w:t>
            </w:r>
            <w:r w:rsidRPr="0005CCB5">
              <w:rPr>
                <w:rFonts w:ascii="Aptos Narrow" w:eastAsia="Times New Roman" w:hAnsi="Aptos Narrow" w:cs="Times New Roman"/>
                <w:color w:val="000000" w:themeColor="text1"/>
                <w:sz w:val="20"/>
                <w:szCs w:val="20"/>
                <w:lang w:val="en-US" w:eastAsia="en-US"/>
              </w:rPr>
              <w:t>028</w:t>
            </w:r>
          </w:p>
        </w:tc>
        <w:tc>
          <w:tcPr>
            <w:tcW w:w="1238" w:type="dxa"/>
            <w:tcBorders>
              <w:top w:val="nil"/>
              <w:left w:val="nil"/>
              <w:bottom w:val="single" w:sz="12" w:space="0" w:color="FFFFFF" w:themeColor="background1"/>
              <w:right w:val="nil"/>
            </w:tcBorders>
            <w:shd w:val="clear" w:color="auto" w:fill="auto"/>
            <w:noWrap/>
            <w:vAlign w:val="center"/>
            <w:hideMark/>
          </w:tcPr>
          <w:p w14:paraId="230AF929" w14:textId="4F48A676" w:rsidR="002520DB" w:rsidRPr="00742B6D" w:rsidRDefault="007E4D1C" w:rsidP="00CE0F86">
            <w:pPr>
              <w:spacing w:after="0" w:line="240" w:lineRule="auto"/>
              <w:jc w:val="center"/>
              <w:rPr>
                <w:rFonts w:ascii="Aptos Narrow" w:eastAsia="Times New Roman" w:hAnsi="Aptos Narrow" w:cs="Times New Roman"/>
                <w:color w:val="000000"/>
                <w:sz w:val="20"/>
                <w:szCs w:val="20"/>
                <w:lang w:val="en-US" w:eastAsia="en-US"/>
              </w:rPr>
            </w:pPr>
            <w:r>
              <w:rPr>
                <w:rFonts w:ascii="Aptos Narrow" w:eastAsia="Times New Roman" w:hAnsi="Aptos Narrow" w:cs="Times New Roman"/>
                <w:color w:val="000000" w:themeColor="text1"/>
                <w:sz w:val="20"/>
                <w:szCs w:val="20"/>
                <w:lang w:val="en-US" w:eastAsia="en-US"/>
              </w:rPr>
              <w:t>99</w:t>
            </w:r>
            <w:r w:rsidR="3EFC5478" w:rsidRPr="3C8EE11D">
              <w:rPr>
                <w:rFonts w:ascii="Aptos Narrow" w:eastAsia="Times New Roman" w:hAnsi="Aptos Narrow" w:cs="Times New Roman"/>
                <w:color w:val="000000" w:themeColor="text1"/>
                <w:sz w:val="20"/>
                <w:szCs w:val="20"/>
                <w:lang w:val="en-US" w:eastAsia="en-US"/>
              </w:rPr>
              <w:t>%</w:t>
            </w:r>
          </w:p>
        </w:tc>
      </w:tr>
      <w:tr w:rsidR="002520DB" w:rsidRPr="00742B6D" w14:paraId="4B3714BC" w14:textId="77777777" w:rsidTr="3C8EE11D">
        <w:trPr>
          <w:trHeight w:val="300"/>
        </w:trPr>
        <w:tc>
          <w:tcPr>
            <w:tcW w:w="3524" w:type="dxa"/>
            <w:tcBorders>
              <w:top w:val="nil"/>
              <w:left w:val="nil"/>
              <w:bottom w:val="single" w:sz="4" w:space="0" w:color="44B3E1"/>
              <w:right w:val="single" w:sz="12" w:space="0" w:color="FFFFFF" w:themeColor="background1"/>
            </w:tcBorders>
            <w:shd w:val="clear" w:color="auto" w:fill="FFC000"/>
            <w:vAlign w:val="center"/>
            <w:hideMark/>
          </w:tcPr>
          <w:p w14:paraId="24D74042" w14:textId="77777777" w:rsidR="002520DB" w:rsidRPr="00742B6D" w:rsidRDefault="002520DB" w:rsidP="002520DB">
            <w:pPr>
              <w:spacing w:after="0" w:line="240" w:lineRule="auto"/>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 </w:t>
            </w:r>
          </w:p>
        </w:tc>
        <w:tc>
          <w:tcPr>
            <w:tcW w:w="2095" w:type="dxa"/>
            <w:tcBorders>
              <w:top w:val="nil"/>
              <w:left w:val="nil"/>
              <w:bottom w:val="single" w:sz="4" w:space="0" w:color="44B3E1"/>
              <w:right w:val="single" w:sz="12" w:space="0" w:color="FFFFFF" w:themeColor="background1"/>
            </w:tcBorders>
            <w:shd w:val="clear" w:color="auto" w:fill="FFC000"/>
            <w:vAlign w:val="center"/>
            <w:hideMark/>
          </w:tcPr>
          <w:p w14:paraId="70C8F0A0" w14:textId="05D243ED" w:rsidR="002520DB" w:rsidRPr="00742B6D" w:rsidRDefault="00CF269F" w:rsidP="002520DB">
            <w:pPr>
              <w:spacing w:after="0" w:line="240" w:lineRule="auto"/>
              <w:jc w:val="center"/>
              <w:rPr>
                <w:rFonts w:ascii="Aptos Narrow" w:eastAsia="Times New Roman" w:hAnsi="Aptos Narrow" w:cs="Times New Roman"/>
                <w:b/>
                <w:bCs/>
                <w:color w:val="FFFFFF"/>
                <w:sz w:val="20"/>
                <w:szCs w:val="20"/>
                <w:lang w:val="en-US" w:eastAsia="en-US"/>
              </w:rPr>
            </w:pPr>
            <w:r>
              <w:rPr>
                <w:rFonts w:ascii="Aptos Narrow" w:eastAsia="Times New Roman" w:hAnsi="Aptos Narrow" w:cs="Times New Roman"/>
                <w:b/>
                <w:bCs/>
                <w:color w:val="FFFFFF" w:themeColor="background1"/>
                <w:sz w:val="20"/>
                <w:szCs w:val="20"/>
                <w:lang w:val="en-US" w:eastAsia="en-US"/>
              </w:rPr>
              <w:t>90</w:t>
            </w:r>
            <w:r w:rsidR="334826AD" w:rsidRPr="0005CCB5">
              <w:rPr>
                <w:rFonts w:ascii="Aptos Narrow" w:eastAsia="Times New Roman" w:hAnsi="Aptos Narrow" w:cs="Times New Roman"/>
                <w:b/>
                <w:bCs/>
                <w:color w:val="FFFFFF" w:themeColor="background1"/>
                <w:sz w:val="20"/>
                <w:szCs w:val="20"/>
                <w:lang w:val="en-US" w:eastAsia="en-US"/>
              </w:rPr>
              <w:t>.</w:t>
            </w:r>
            <w:r>
              <w:rPr>
                <w:rFonts w:ascii="Aptos Narrow" w:eastAsia="Times New Roman" w:hAnsi="Aptos Narrow" w:cs="Times New Roman"/>
                <w:b/>
                <w:bCs/>
                <w:color w:val="FFFFFF" w:themeColor="background1"/>
                <w:sz w:val="20"/>
                <w:szCs w:val="20"/>
                <w:lang w:val="en-US" w:eastAsia="en-US"/>
              </w:rPr>
              <w:t>092</w:t>
            </w:r>
            <w:r w:rsidR="370D3894" w:rsidRPr="0005CCB5">
              <w:rPr>
                <w:rFonts w:ascii="Aptos Narrow" w:eastAsia="Times New Roman" w:hAnsi="Aptos Narrow" w:cs="Times New Roman"/>
                <w:b/>
                <w:bCs/>
                <w:color w:val="FFFFFF" w:themeColor="background1"/>
                <w:sz w:val="20"/>
                <w:szCs w:val="20"/>
                <w:lang w:val="en-US" w:eastAsia="en-US"/>
              </w:rPr>
              <w:t xml:space="preserve"> </w:t>
            </w:r>
          </w:p>
        </w:tc>
        <w:tc>
          <w:tcPr>
            <w:tcW w:w="1810" w:type="dxa"/>
            <w:tcBorders>
              <w:top w:val="nil"/>
              <w:left w:val="nil"/>
              <w:bottom w:val="single" w:sz="4" w:space="0" w:color="44B3E1"/>
              <w:right w:val="single" w:sz="12" w:space="0" w:color="FFFFFF" w:themeColor="background1"/>
            </w:tcBorders>
            <w:shd w:val="clear" w:color="auto" w:fill="FFC000"/>
            <w:vAlign w:val="center"/>
            <w:hideMark/>
          </w:tcPr>
          <w:p w14:paraId="67C4235B" w14:textId="69AA5149" w:rsidR="002520DB" w:rsidRPr="00742B6D" w:rsidRDefault="370D3894" w:rsidP="002520DB">
            <w:pPr>
              <w:spacing w:after="0" w:line="240" w:lineRule="auto"/>
              <w:jc w:val="center"/>
              <w:rPr>
                <w:rFonts w:ascii="Aptos Narrow" w:eastAsia="Times New Roman" w:hAnsi="Aptos Narrow" w:cs="Times New Roman"/>
                <w:b/>
                <w:bCs/>
                <w:color w:val="FFFFFF"/>
                <w:sz w:val="20"/>
                <w:szCs w:val="20"/>
                <w:lang w:val="en-US" w:eastAsia="en-US"/>
              </w:rPr>
            </w:pPr>
            <w:r w:rsidRPr="0005CCB5">
              <w:rPr>
                <w:rFonts w:ascii="Aptos Narrow" w:eastAsia="Times New Roman" w:hAnsi="Aptos Narrow" w:cs="Times New Roman"/>
                <w:b/>
                <w:bCs/>
                <w:color w:val="FFFFFF" w:themeColor="background1"/>
                <w:sz w:val="20"/>
                <w:szCs w:val="20"/>
                <w:lang w:val="en-US" w:eastAsia="en-US"/>
              </w:rPr>
              <w:t>89</w:t>
            </w:r>
            <w:r w:rsidR="112EF797" w:rsidRPr="0005CCB5">
              <w:rPr>
                <w:rFonts w:ascii="Aptos Narrow" w:eastAsia="Times New Roman" w:hAnsi="Aptos Narrow" w:cs="Times New Roman"/>
                <w:b/>
                <w:bCs/>
                <w:color w:val="FFFFFF" w:themeColor="background1"/>
                <w:sz w:val="20"/>
                <w:szCs w:val="20"/>
                <w:lang w:val="en-US" w:eastAsia="en-US"/>
              </w:rPr>
              <w:t>.</w:t>
            </w:r>
            <w:r w:rsidRPr="0005CCB5">
              <w:rPr>
                <w:rFonts w:ascii="Aptos Narrow" w:eastAsia="Times New Roman" w:hAnsi="Aptos Narrow" w:cs="Times New Roman"/>
                <w:b/>
                <w:bCs/>
                <w:color w:val="FFFFFF" w:themeColor="background1"/>
                <w:sz w:val="20"/>
                <w:szCs w:val="20"/>
                <w:lang w:val="en-US" w:eastAsia="en-US"/>
              </w:rPr>
              <w:t xml:space="preserve">544 </w:t>
            </w:r>
          </w:p>
        </w:tc>
        <w:tc>
          <w:tcPr>
            <w:tcW w:w="1238" w:type="dxa"/>
            <w:tcBorders>
              <w:top w:val="nil"/>
              <w:left w:val="nil"/>
              <w:bottom w:val="single" w:sz="4" w:space="0" w:color="44B3E1"/>
              <w:right w:val="single" w:sz="12" w:space="0" w:color="FFFFFF" w:themeColor="background1"/>
            </w:tcBorders>
            <w:shd w:val="clear" w:color="auto" w:fill="FFC000"/>
            <w:vAlign w:val="center"/>
            <w:hideMark/>
          </w:tcPr>
          <w:p w14:paraId="6A8D565D" w14:textId="77777777" w:rsidR="002520DB" w:rsidRPr="00742B6D" w:rsidRDefault="002520DB" w:rsidP="002520DB">
            <w:pPr>
              <w:spacing w:after="0" w:line="240" w:lineRule="auto"/>
              <w:jc w:val="right"/>
              <w:rPr>
                <w:rFonts w:ascii="Aptos Narrow" w:eastAsia="Times New Roman" w:hAnsi="Aptos Narrow" w:cs="Times New Roman"/>
                <w:b/>
                <w:bCs/>
                <w:color w:val="FFFFFF"/>
                <w:sz w:val="20"/>
                <w:szCs w:val="20"/>
                <w:lang w:val="en-US" w:eastAsia="en-US"/>
              </w:rPr>
            </w:pPr>
            <w:r w:rsidRPr="00742B6D">
              <w:rPr>
                <w:rFonts w:ascii="Aptos Narrow" w:eastAsia="Times New Roman" w:hAnsi="Aptos Narrow" w:cs="Times New Roman"/>
                <w:b/>
                <w:bCs/>
                <w:color w:val="FFFFFF"/>
                <w:sz w:val="20"/>
                <w:szCs w:val="20"/>
                <w:lang w:val="en-US" w:eastAsia="en-US"/>
              </w:rPr>
              <w:t>100%</w:t>
            </w:r>
          </w:p>
        </w:tc>
      </w:tr>
    </w:tbl>
    <w:p w14:paraId="3C60F18E" w14:textId="282E4E7A" w:rsidR="00BE4371" w:rsidRPr="00742B6D" w:rsidRDefault="7D96986C" w:rsidP="2C86290B">
      <w:pPr>
        <w:spacing w:after="200" w:line="276" w:lineRule="auto"/>
        <w:jc w:val="center"/>
        <w:rPr>
          <w:rFonts w:ascii="Arial" w:eastAsia="Arial" w:hAnsi="Arial" w:cs="Arial"/>
          <w:color w:val="000000" w:themeColor="text1"/>
          <w:sz w:val="18"/>
          <w:szCs w:val="18"/>
        </w:rPr>
      </w:pPr>
      <w:r w:rsidRPr="00742B6D">
        <w:rPr>
          <w:rFonts w:ascii="Arial" w:eastAsia="Arial" w:hAnsi="Arial" w:cs="Arial"/>
          <w:sz w:val="18"/>
          <w:szCs w:val="18"/>
        </w:rPr>
        <w:t>Fuente: Elaboración propia con base en los instrumentos de información realizada por la Secretaría Distrital de Hacienda. Corte: 3</w:t>
      </w:r>
      <w:r w:rsidR="008E2BBF" w:rsidRPr="00742B6D">
        <w:rPr>
          <w:rFonts w:ascii="Arial" w:eastAsia="Arial" w:hAnsi="Arial" w:cs="Arial"/>
          <w:sz w:val="18"/>
          <w:szCs w:val="18"/>
        </w:rPr>
        <w:t>1</w:t>
      </w:r>
      <w:r w:rsidRPr="00742B6D">
        <w:rPr>
          <w:rFonts w:ascii="Arial" w:eastAsia="Arial" w:hAnsi="Arial" w:cs="Arial"/>
          <w:sz w:val="18"/>
          <w:szCs w:val="18"/>
        </w:rPr>
        <w:t xml:space="preserve"> de </w:t>
      </w:r>
      <w:r w:rsidR="008E2BBF" w:rsidRPr="00742B6D">
        <w:rPr>
          <w:rFonts w:ascii="Arial" w:eastAsia="Arial" w:hAnsi="Arial" w:cs="Arial"/>
          <w:sz w:val="18"/>
          <w:szCs w:val="18"/>
        </w:rPr>
        <w:t>diciembre</w:t>
      </w:r>
      <w:r w:rsidRPr="00742B6D">
        <w:rPr>
          <w:rFonts w:ascii="Arial" w:eastAsia="Arial" w:hAnsi="Arial" w:cs="Arial"/>
          <w:sz w:val="18"/>
          <w:szCs w:val="18"/>
        </w:rPr>
        <w:t xml:space="preserve"> 2024. “</w:t>
      </w:r>
      <w:r w:rsidRPr="00742B6D">
        <w:rPr>
          <w:rFonts w:ascii="Arial" w:eastAsia="Arial" w:hAnsi="Arial" w:cs="Arial"/>
          <w:color w:val="000000" w:themeColor="text1"/>
          <w:sz w:val="18"/>
          <w:szCs w:val="18"/>
        </w:rPr>
        <w:t>Cifras en millones de pesos”</w:t>
      </w:r>
    </w:p>
    <w:p w14:paraId="775C2D3A" w14:textId="77777777" w:rsidR="00562321" w:rsidRPr="00742B6D" w:rsidRDefault="00562321" w:rsidP="00562321">
      <w:pPr>
        <w:spacing w:after="0" w:line="276" w:lineRule="auto"/>
        <w:jc w:val="center"/>
        <w:rPr>
          <w:rFonts w:ascii="Arial" w:eastAsia="Arial" w:hAnsi="Arial" w:cs="Arial"/>
          <w:color w:val="000000" w:themeColor="text1"/>
          <w:sz w:val="18"/>
          <w:szCs w:val="18"/>
        </w:rPr>
      </w:pPr>
    </w:p>
    <w:p w14:paraId="1C3989D2" w14:textId="4302AE8D" w:rsidR="4F1ED32D" w:rsidRPr="00742B6D" w:rsidRDefault="00CD4351" w:rsidP="2C86290B">
      <w:pPr>
        <w:spacing w:after="0" w:line="276" w:lineRule="auto"/>
        <w:ind w:left="-20" w:right="-20"/>
        <w:jc w:val="both"/>
        <w:rPr>
          <w:rFonts w:ascii="Arial" w:eastAsia="Arial" w:hAnsi="Arial" w:cs="Arial"/>
          <w:sz w:val="24"/>
          <w:szCs w:val="24"/>
        </w:rPr>
      </w:pPr>
      <w:r w:rsidRPr="0005CCB5">
        <w:rPr>
          <w:rFonts w:ascii="Arial" w:eastAsia="Arial" w:hAnsi="Arial" w:cs="Arial"/>
          <w:sz w:val="24"/>
          <w:szCs w:val="24"/>
        </w:rPr>
        <w:t>E</w:t>
      </w:r>
      <w:r w:rsidR="45F7E4F9" w:rsidRPr="0005CCB5">
        <w:rPr>
          <w:rFonts w:ascii="Arial" w:eastAsia="Arial" w:hAnsi="Arial" w:cs="Arial"/>
          <w:sz w:val="24"/>
          <w:szCs w:val="24"/>
        </w:rPr>
        <w:t xml:space="preserve">n relación con los ODS, </w:t>
      </w:r>
      <w:r w:rsidR="002E3183" w:rsidRPr="0005CCB5">
        <w:rPr>
          <w:rFonts w:ascii="Arial" w:eastAsia="Arial" w:hAnsi="Arial" w:cs="Arial"/>
          <w:sz w:val="24"/>
          <w:szCs w:val="24"/>
        </w:rPr>
        <w:t>los</w:t>
      </w:r>
      <w:r w:rsidR="45F7E4F9" w:rsidRPr="0005CCB5">
        <w:rPr>
          <w:rFonts w:ascii="Arial" w:eastAsia="Arial" w:hAnsi="Arial" w:cs="Arial"/>
          <w:sz w:val="24"/>
          <w:szCs w:val="24"/>
        </w:rPr>
        <w:t xml:space="preserve"> proyecto</w:t>
      </w:r>
      <w:r w:rsidR="002E3183" w:rsidRPr="0005CCB5">
        <w:rPr>
          <w:rFonts w:ascii="Arial" w:eastAsia="Arial" w:hAnsi="Arial" w:cs="Arial"/>
          <w:sz w:val="24"/>
          <w:szCs w:val="24"/>
        </w:rPr>
        <w:t>s</w:t>
      </w:r>
      <w:r w:rsidR="45F7E4F9" w:rsidRPr="0005CCB5">
        <w:rPr>
          <w:rFonts w:ascii="Arial" w:eastAsia="Arial" w:hAnsi="Arial" w:cs="Arial"/>
          <w:sz w:val="24"/>
          <w:szCs w:val="24"/>
        </w:rPr>
        <w:t xml:space="preserve"> de Inversión </w:t>
      </w:r>
      <w:r w:rsidR="00F46324" w:rsidRPr="0005CCB5">
        <w:rPr>
          <w:rFonts w:ascii="Arial" w:eastAsia="Arial" w:hAnsi="Arial" w:cs="Arial"/>
          <w:sz w:val="24"/>
          <w:szCs w:val="24"/>
        </w:rPr>
        <w:t>de la Secretar</w:t>
      </w:r>
      <w:r w:rsidR="009D7C9C" w:rsidRPr="0005CCB5">
        <w:rPr>
          <w:rFonts w:ascii="Arial" w:eastAsia="Arial" w:hAnsi="Arial" w:cs="Arial"/>
          <w:sz w:val="24"/>
          <w:szCs w:val="24"/>
        </w:rPr>
        <w:t>í</w:t>
      </w:r>
      <w:r w:rsidR="00F46324" w:rsidRPr="0005CCB5">
        <w:rPr>
          <w:rFonts w:ascii="Arial" w:eastAsia="Arial" w:hAnsi="Arial" w:cs="Arial"/>
          <w:sz w:val="24"/>
          <w:szCs w:val="24"/>
        </w:rPr>
        <w:t xml:space="preserve">a de Salud, </w:t>
      </w:r>
      <w:r w:rsidR="45F7E4F9" w:rsidRPr="0005CCB5">
        <w:rPr>
          <w:rFonts w:ascii="Arial" w:eastAsia="Arial" w:hAnsi="Arial" w:cs="Arial"/>
          <w:sz w:val="24"/>
          <w:szCs w:val="24"/>
        </w:rPr>
        <w:t>7826</w:t>
      </w:r>
      <w:r w:rsidR="005C3CAD" w:rsidRPr="0005CCB5">
        <w:rPr>
          <w:rFonts w:ascii="Arial" w:eastAsia="Arial" w:hAnsi="Arial" w:cs="Arial"/>
          <w:sz w:val="24"/>
          <w:szCs w:val="24"/>
        </w:rPr>
        <w:t xml:space="preserve"> y 8141</w:t>
      </w:r>
      <w:r w:rsidR="45F7E4F9" w:rsidRPr="0005CCB5">
        <w:rPr>
          <w:rFonts w:ascii="Arial" w:eastAsia="Arial" w:hAnsi="Arial" w:cs="Arial"/>
          <w:sz w:val="24"/>
          <w:szCs w:val="24"/>
        </w:rPr>
        <w:t xml:space="preserve">, </w:t>
      </w:r>
      <w:r w:rsidR="005C3CAD" w:rsidRPr="0005CCB5">
        <w:rPr>
          <w:rFonts w:ascii="Arial" w:eastAsia="Arial" w:hAnsi="Arial" w:cs="Arial"/>
          <w:sz w:val="24"/>
          <w:szCs w:val="24"/>
        </w:rPr>
        <w:t>son</w:t>
      </w:r>
      <w:r w:rsidR="45F7E4F9" w:rsidRPr="0005CCB5">
        <w:rPr>
          <w:rFonts w:ascii="Arial" w:eastAsia="Arial" w:hAnsi="Arial" w:cs="Arial"/>
          <w:sz w:val="24"/>
          <w:szCs w:val="24"/>
        </w:rPr>
        <w:t xml:space="preserve"> una alternativa presentada </w:t>
      </w:r>
      <w:r w:rsidR="00097943" w:rsidRPr="0005CCB5">
        <w:rPr>
          <w:rFonts w:ascii="Arial" w:eastAsia="Arial" w:hAnsi="Arial" w:cs="Arial"/>
          <w:sz w:val="24"/>
          <w:szCs w:val="24"/>
        </w:rPr>
        <w:t>para</w:t>
      </w:r>
      <w:r w:rsidR="45F7E4F9" w:rsidRPr="0005CCB5">
        <w:rPr>
          <w:rFonts w:ascii="Arial" w:eastAsia="Arial" w:hAnsi="Arial" w:cs="Arial"/>
          <w:sz w:val="24"/>
          <w:szCs w:val="24"/>
        </w:rPr>
        <w:t xml:space="preserve"> responder al Modelo de Salud</w:t>
      </w:r>
      <w:r w:rsidR="00F2219F" w:rsidRPr="0005CCB5">
        <w:rPr>
          <w:rFonts w:ascii="Arial" w:eastAsia="Arial" w:hAnsi="Arial" w:cs="Arial"/>
          <w:sz w:val="24"/>
          <w:szCs w:val="24"/>
        </w:rPr>
        <w:t>,</w:t>
      </w:r>
      <w:r w:rsidR="45F7E4F9" w:rsidRPr="0005CCB5">
        <w:rPr>
          <w:rFonts w:ascii="Arial" w:eastAsia="Arial" w:hAnsi="Arial" w:cs="Arial"/>
          <w:sz w:val="24"/>
          <w:szCs w:val="24"/>
        </w:rPr>
        <w:t xml:space="preserve"> basado en Atención Primaria en Salud-APS, </w:t>
      </w:r>
      <w:r w:rsidR="00F2219F" w:rsidRPr="0005CCB5">
        <w:rPr>
          <w:rFonts w:ascii="Arial" w:eastAsia="Arial" w:hAnsi="Arial" w:cs="Arial"/>
          <w:sz w:val="24"/>
          <w:szCs w:val="24"/>
        </w:rPr>
        <w:t xml:space="preserve">que contempla </w:t>
      </w:r>
      <w:r w:rsidR="45F7E4F9" w:rsidRPr="0005CCB5">
        <w:rPr>
          <w:rFonts w:ascii="Arial" w:eastAsia="Arial" w:hAnsi="Arial" w:cs="Arial"/>
          <w:sz w:val="24"/>
          <w:szCs w:val="24"/>
        </w:rPr>
        <w:t>en sus preceptos de atención integral e integrada, lo participativo, resolutivo, territorial, familiar y comunitario, dado que, la Rehabilitación Basada en Comunidad</w:t>
      </w:r>
      <w:r w:rsidR="00233019" w:rsidRPr="0005CCB5">
        <w:rPr>
          <w:rFonts w:ascii="Arial" w:eastAsia="Arial" w:hAnsi="Arial" w:cs="Arial"/>
          <w:sz w:val="24"/>
          <w:szCs w:val="24"/>
        </w:rPr>
        <w:t>-</w:t>
      </w:r>
      <w:r w:rsidR="45F7E4F9" w:rsidRPr="0005CCB5">
        <w:rPr>
          <w:rFonts w:ascii="Arial" w:eastAsia="Arial" w:hAnsi="Arial" w:cs="Arial"/>
          <w:sz w:val="24"/>
          <w:szCs w:val="24"/>
        </w:rPr>
        <w:t>RBC</w:t>
      </w:r>
      <w:r w:rsidR="00F2219F" w:rsidRPr="0005CCB5">
        <w:rPr>
          <w:rFonts w:ascii="Arial" w:eastAsia="Arial" w:hAnsi="Arial" w:cs="Arial"/>
          <w:sz w:val="24"/>
          <w:szCs w:val="24"/>
        </w:rPr>
        <w:t>. De esta manera,</w:t>
      </w:r>
      <w:r w:rsidR="45F7E4F9" w:rsidRPr="0005CCB5">
        <w:rPr>
          <w:rFonts w:ascii="Arial" w:eastAsia="Arial" w:hAnsi="Arial" w:cs="Arial"/>
          <w:sz w:val="24"/>
          <w:szCs w:val="24"/>
        </w:rPr>
        <w:t xml:space="preserve"> se considera la puerta de entrada a la ruta para la inclusión de la población con discapacidad</w:t>
      </w:r>
      <w:r w:rsidR="5FEFD82F" w:rsidRPr="0005CCB5">
        <w:rPr>
          <w:rFonts w:ascii="Arial" w:eastAsia="Arial" w:hAnsi="Arial" w:cs="Arial"/>
          <w:sz w:val="24"/>
          <w:szCs w:val="24"/>
        </w:rPr>
        <w:t xml:space="preserve">, con las siguientes actividades: </w:t>
      </w:r>
    </w:p>
    <w:p w14:paraId="4A5C8AB6" w14:textId="454AF276" w:rsidR="2C86290B" w:rsidRPr="00742B6D" w:rsidRDefault="2C86290B" w:rsidP="2C86290B">
      <w:pPr>
        <w:spacing w:after="0" w:line="276" w:lineRule="auto"/>
        <w:ind w:left="-20" w:right="-20"/>
        <w:jc w:val="both"/>
        <w:rPr>
          <w:rFonts w:ascii="Arial" w:eastAsia="Arial" w:hAnsi="Arial" w:cs="Arial"/>
          <w:sz w:val="24"/>
          <w:szCs w:val="24"/>
        </w:rPr>
      </w:pPr>
    </w:p>
    <w:p w14:paraId="2519B0A8" w14:textId="3FDFD285" w:rsidR="00907A4A" w:rsidRPr="00742B6D" w:rsidRDefault="5FEFD82F" w:rsidP="00E16C37">
      <w:pPr>
        <w:pStyle w:val="Prrafodelista"/>
        <w:numPr>
          <w:ilvl w:val="0"/>
          <w:numId w:val="1"/>
        </w:numPr>
        <w:spacing w:after="0" w:line="276" w:lineRule="auto"/>
        <w:ind w:right="-20"/>
        <w:jc w:val="both"/>
        <w:rPr>
          <w:rFonts w:ascii="Arial" w:eastAsia="Arial" w:hAnsi="Arial" w:cs="Arial"/>
          <w:sz w:val="24"/>
          <w:szCs w:val="24"/>
        </w:rPr>
      </w:pPr>
      <w:r w:rsidRPr="00742B6D">
        <w:rPr>
          <w:rFonts w:ascii="Arial" w:eastAsia="Arial" w:hAnsi="Arial" w:cs="Arial"/>
          <w:sz w:val="24"/>
          <w:szCs w:val="24"/>
        </w:rPr>
        <w:t>Desarrollar acciones de coordinación en la promoción de la salud y gestión del riesgo en población con discapacidad.</w:t>
      </w:r>
    </w:p>
    <w:p w14:paraId="6ED3628D" w14:textId="0E56B2F2" w:rsidR="5FEFD82F" w:rsidRPr="00742B6D" w:rsidRDefault="5FEFD82F" w:rsidP="2C86290B">
      <w:pPr>
        <w:pStyle w:val="Prrafodelista"/>
        <w:numPr>
          <w:ilvl w:val="0"/>
          <w:numId w:val="1"/>
        </w:numPr>
        <w:spacing w:after="0" w:line="276" w:lineRule="auto"/>
        <w:ind w:right="-20"/>
        <w:jc w:val="both"/>
        <w:rPr>
          <w:rFonts w:ascii="Arial" w:eastAsia="Arial" w:hAnsi="Arial" w:cs="Arial"/>
          <w:sz w:val="24"/>
          <w:szCs w:val="24"/>
        </w:rPr>
      </w:pPr>
      <w:r w:rsidRPr="00742B6D">
        <w:rPr>
          <w:rFonts w:ascii="Arial" w:eastAsia="Arial" w:hAnsi="Arial" w:cs="Arial"/>
          <w:sz w:val="24"/>
          <w:szCs w:val="24"/>
        </w:rPr>
        <w:t>Implementar acciones de RBC para el desarrollo de capacidades, autonomía y salud integral de las personas con Discapacidad en el territorio.</w:t>
      </w:r>
    </w:p>
    <w:p w14:paraId="55BA7FAE" w14:textId="7F9051F6" w:rsidR="5FEFD82F" w:rsidRPr="00742B6D" w:rsidRDefault="5A1AD10F" w:rsidP="384E2CF5">
      <w:pPr>
        <w:pStyle w:val="Prrafodelista"/>
        <w:numPr>
          <w:ilvl w:val="0"/>
          <w:numId w:val="1"/>
        </w:numPr>
        <w:spacing w:after="0" w:line="276" w:lineRule="auto"/>
        <w:rPr>
          <w:rFonts w:ascii="Arial" w:eastAsia="Arial" w:hAnsi="Arial" w:cs="Arial"/>
          <w:sz w:val="24"/>
          <w:szCs w:val="24"/>
        </w:rPr>
      </w:pPr>
      <w:r w:rsidRPr="00742B6D">
        <w:rPr>
          <w:rFonts w:ascii="Arial" w:eastAsia="Arial" w:hAnsi="Arial" w:cs="Arial"/>
          <w:sz w:val="24"/>
          <w:szCs w:val="24"/>
        </w:rPr>
        <w:t xml:space="preserve">Implementar acciones de RBC en grupos y redes de cuidadoras/es, como gestores de </w:t>
      </w:r>
      <w:r w:rsidR="05F760F2" w:rsidRPr="00742B6D">
        <w:rPr>
          <w:rFonts w:ascii="Arial" w:eastAsia="Arial" w:hAnsi="Arial" w:cs="Arial"/>
          <w:sz w:val="24"/>
          <w:szCs w:val="24"/>
        </w:rPr>
        <w:t>prácticas</w:t>
      </w:r>
      <w:r w:rsidRPr="00742B6D">
        <w:rPr>
          <w:rFonts w:ascii="Arial" w:eastAsia="Arial" w:hAnsi="Arial" w:cs="Arial"/>
          <w:sz w:val="24"/>
          <w:szCs w:val="24"/>
        </w:rPr>
        <w:t xml:space="preserve"> de salud y cuidado.</w:t>
      </w:r>
    </w:p>
    <w:p w14:paraId="5F2FDFA4" w14:textId="62E9FB08" w:rsidR="5FEFD82F" w:rsidRPr="00742B6D" w:rsidRDefault="5FEFD82F" w:rsidP="2C86290B">
      <w:pPr>
        <w:pStyle w:val="Prrafodelista"/>
        <w:numPr>
          <w:ilvl w:val="0"/>
          <w:numId w:val="1"/>
        </w:numPr>
        <w:spacing w:after="0" w:line="276" w:lineRule="auto"/>
        <w:ind w:right="-20"/>
        <w:jc w:val="both"/>
        <w:rPr>
          <w:rFonts w:ascii="Arial" w:eastAsia="Arial" w:hAnsi="Arial" w:cs="Arial"/>
          <w:sz w:val="24"/>
          <w:szCs w:val="24"/>
        </w:rPr>
      </w:pPr>
      <w:r w:rsidRPr="00742B6D">
        <w:rPr>
          <w:rFonts w:ascii="Arial" w:eastAsia="Arial" w:hAnsi="Arial" w:cs="Arial"/>
          <w:sz w:val="24"/>
          <w:szCs w:val="24"/>
        </w:rPr>
        <w:lastRenderedPageBreak/>
        <w:t>Desarrollar acciones de RBC para Cuidadoras/es de personas en dependencia funcional moderada y severa.</w:t>
      </w:r>
    </w:p>
    <w:p w14:paraId="6FFBCB89" w14:textId="77777777" w:rsidR="005E4C3D" w:rsidRPr="00742B6D" w:rsidRDefault="0078321B" w:rsidP="00F50A74">
      <w:pPr>
        <w:spacing w:after="0" w:line="276" w:lineRule="auto"/>
        <w:ind w:left="-20" w:right="-20"/>
        <w:jc w:val="both"/>
        <w:rPr>
          <w:rFonts w:ascii="Arial" w:eastAsia="Arial" w:hAnsi="Arial" w:cs="Arial"/>
          <w:sz w:val="24"/>
          <w:szCs w:val="24"/>
        </w:rPr>
      </w:pPr>
      <w:r w:rsidRPr="00742B6D">
        <w:rPr>
          <w:rFonts w:ascii="Arial" w:eastAsia="Arial" w:hAnsi="Arial" w:cs="Arial"/>
          <w:sz w:val="24"/>
          <w:szCs w:val="24"/>
        </w:rPr>
        <w:t xml:space="preserve"> </w:t>
      </w:r>
    </w:p>
    <w:p w14:paraId="3D26D093" w14:textId="5B02E275" w:rsidR="000A25E9" w:rsidRPr="00742B6D" w:rsidRDefault="000A25E9" w:rsidP="000A25E9">
      <w:pPr>
        <w:spacing w:after="0" w:line="276" w:lineRule="auto"/>
        <w:ind w:left="-20" w:right="-20"/>
        <w:jc w:val="both"/>
        <w:rPr>
          <w:rFonts w:ascii="Arial" w:eastAsia="Arial" w:hAnsi="Arial" w:cs="Arial"/>
          <w:sz w:val="24"/>
          <w:szCs w:val="24"/>
        </w:rPr>
      </w:pPr>
      <w:r w:rsidRPr="0005CCB5">
        <w:rPr>
          <w:rFonts w:ascii="Arial" w:eastAsia="Arial" w:hAnsi="Arial" w:cs="Arial"/>
          <w:sz w:val="24"/>
          <w:szCs w:val="24"/>
        </w:rPr>
        <w:t xml:space="preserve">Para el segundo semestre de 2024 el proyecto de inversión 8141 “ Fortalecimiento de la Gobernanza y Gobernabilidad en la Salud Pública en el marco de la Atención primaria Social” en su meta 10 “Vincular 48.000 personas con discapacidad, sus familias a la estrategia de Rehabilitación Basada en Comunidad (RBC) y 32.000 personas cuidadoras de personas con discapacidad con enfoque diferencial y territorial” armoniza las acciones desarrolladas en los años anteriores, reiterando que esta estrategia dinamiza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w:t>
      </w:r>
    </w:p>
    <w:p w14:paraId="3230275A" w14:textId="77777777" w:rsidR="005E4C3D" w:rsidRPr="00742B6D" w:rsidRDefault="0078321B" w:rsidP="00F50A74">
      <w:pPr>
        <w:spacing w:after="0" w:line="276" w:lineRule="auto"/>
        <w:ind w:left="-20" w:right="-20"/>
        <w:jc w:val="both"/>
        <w:rPr>
          <w:rFonts w:ascii="Arial" w:eastAsia="Arial" w:hAnsi="Arial" w:cs="Arial"/>
          <w:sz w:val="24"/>
          <w:szCs w:val="24"/>
        </w:rPr>
      </w:pPr>
      <w:r w:rsidRPr="00742B6D">
        <w:rPr>
          <w:rFonts w:ascii="Arial" w:eastAsia="Arial" w:hAnsi="Arial" w:cs="Arial"/>
          <w:sz w:val="24"/>
          <w:szCs w:val="24"/>
        </w:rPr>
        <w:t xml:space="preserve"> </w:t>
      </w:r>
    </w:p>
    <w:p w14:paraId="0117B7A6" w14:textId="77777777" w:rsidR="007E5013" w:rsidRPr="00742B6D" w:rsidRDefault="007E5013" w:rsidP="007E5013">
      <w:pPr>
        <w:spacing w:after="0" w:line="276" w:lineRule="auto"/>
        <w:ind w:left="-20" w:right="-20"/>
        <w:jc w:val="both"/>
        <w:rPr>
          <w:rFonts w:ascii="Arial" w:eastAsia="Arial" w:hAnsi="Arial" w:cs="Arial"/>
          <w:sz w:val="24"/>
          <w:szCs w:val="24"/>
        </w:rPr>
      </w:pPr>
      <w:r w:rsidRPr="00742B6D">
        <w:rPr>
          <w:rFonts w:ascii="Arial" w:eastAsia="Arial" w:hAnsi="Arial" w:cs="Arial"/>
          <w:sz w:val="24"/>
          <w:szCs w:val="24"/>
        </w:rPr>
        <w:t>Adicionalmente, la Rehabilitación Basada en Comunidad-RBC, por su carácter participativo, comunitario e intersectorial, continúa favoreciendo el incremento de la cobertura, dado que promueve la vinculación de personas con discapacidad, familias, cuidadoras/es, líderes, grupos y redes, a la oferta individual y colectiva en salud, rehabilitación e inclusión. Igualmente, por su fuerza política, mantiene la articulación con la Política Pública reconociendo las prioridades poblacionales, abriendo oportunidades con enfoque diferencial hacia el goce efectivo de sus derechos y afectando positivamente los determinantes sociales de la salud en esta población.</w:t>
      </w:r>
    </w:p>
    <w:p w14:paraId="693E5FE1" w14:textId="77777777" w:rsidR="005E4C3D" w:rsidRPr="00742B6D" w:rsidRDefault="0078321B" w:rsidP="00F50A74">
      <w:pPr>
        <w:spacing w:after="0" w:line="276" w:lineRule="auto"/>
        <w:ind w:left="-20" w:right="-20"/>
        <w:jc w:val="both"/>
        <w:rPr>
          <w:rFonts w:ascii="Arial" w:eastAsia="Arial" w:hAnsi="Arial" w:cs="Arial"/>
          <w:sz w:val="24"/>
          <w:szCs w:val="24"/>
        </w:rPr>
      </w:pPr>
      <w:r w:rsidRPr="00742B6D">
        <w:rPr>
          <w:rFonts w:ascii="Arial" w:eastAsia="Arial" w:hAnsi="Arial" w:cs="Arial"/>
          <w:sz w:val="24"/>
          <w:szCs w:val="24"/>
        </w:rPr>
        <w:t xml:space="preserve"> </w:t>
      </w:r>
    </w:p>
    <w:p w14:paraId="2CD3940C" w14:textId="654FA599" w:rsidR="00FF381F" w:rsidRPr="00742B6D" w:rsidRDefault="2486F5EE" w:rsidP="00FF381F">
      <w:pPr>
        <w:spacing w:after="0" w:line="276" w:lineRule="auto"/>
        <w:ind w:left="-20" w:right="-20"/>
        <w:jc w:val="both"/>
        <w:rPr>
          <w:rFonts w:ascii="Arial" w:eastAsia="Arial" w:hAnsi="Arial" w:cs="Arial"/>
          <w:sz w:val="24"/>
          <w:szCs w:val="24"/>
        </w:rPr>
      </w:pPr>
      <w:r w:rsidRPr="3C8EE11D">
        <w:rPr>
          <w:rFonts w:ascii="Arial" w:eastAsia="Arial" w:hAnsi="Arial" w:cs="Arial"/>
          <w:sz w:val="24"/>
          <w:szCs w:val="24"/>
        </w:rPr>
        <w:t xml:space="preserve">Por otro lado, los proyectos de inversión 7771 y 8047 de la Secretaría Distrital de Integración Social (SDIS) convergen con los ODS antes mencionados, ya que el proyecto </w:t>
      </w:r>
      <w:commentRangeStart w:id="24"/>
      <w:commentRangeEnd w:id="24"/>
      <w:r w:rsidRPr="3C8EE11D">
        <w:rPr>
          <w:rFonts w:ascii="Arial" w:eastAsia="Arial" w:hAnsi="Arial" w:cs="Arial"/>
          <w:sz w:val="24"/>
          <w:szCs w:val="24"/>
        </w:rPr>
        <w:t>busca brindar respuestas integrales, flexibles y de articulación transectorial a las personas con discapacidad, sus familias y cuidadores(as) a través de:</w:t>
      </w:r>
    </w:p>
    <w:p w14:paraId="7877CC57" w14:textId="77777777" w:rsidR="005E4C3D" w:rsidRPr="00742B6D" w:rsidRDefault="0078321B" w:rsidP="00F50A74">
      <w:pPr>
        <w:spacing w:after="0" w:line="276" w:lineRule="auto"/>
        <w:ind w:left="-20" w:right="-20"/>
        <w:jc w:val="both"/>
        <w:rPr>
          <w:rFonts w:ascii="Arial" w:eastAsia="Arial" w:hAnsi="Arial" w:cs="Arial"/>
          <w:sz w:val="24"/>
          <w:szCs w:val="24"/>
        </w:rPr>
      </w:pPr>
      <w:r w:rsidRPr="00742B6D">
        <w:rPr>
          <w:rFonts w:ascii="Arial" w:eastAsia="Arial" w:hAnsi="Arial" w:cs="Arial"/>
          <w:sz w:val="24"/>
          <w:szCs w:val="24"/>
        </w:rPr>
        <w:t xml:space="preserve"> </w:t>
      </w:r>
    </w:p>
    <w:p w14:paraId="26E72E80" w14:textId="77777777" w:rsidR="005E4C3D" w:rsidRPr="00742B6D"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742B6D">
        <w:rPr>
          <w:rFonts w:ascii="Arial" w:eastAsia="Arial" w:hAnsi="Arial" w:cs="Arial"/>
          <w:color w:val="000000"/>
          <w:sz w:val="24"/>
          <w:szCs w:val="24"/>
        </w:rPr>
        <w:t xml:space="preserve">El diseño e implementación de la estrategia territorial para cuidadoras/es de personas con discapacidad, a partir de acciones para la cualificación, recreación, fortalecimiento de redes de apoyo, participación comunitaria y orientación individual (psicosocial) para propiciar su bienestar, que aporte al reconocimiento como sujeto de derechos, la reducción del tiempo dedicado a la labor de cuidado y la redistribución de las tareas dentro del hogar. </w:t>
      </w:r>
    </w:p>
    <w:p w14:paraId="0DEFB8F3" w14:textId="77777777" w:rsidR="005E4C3D" w:rsidRPr="00742B6D" w:rsidRDefault="0078321B" w:rsidP="00F50A74">
      <w:pPr>
        <w:spacing w:after="0" w:line="276" w:lineRule="auto"/>
        <w:ind w:left="284" w:right="-20" w:hanging="284"/>
        <w:jc w:val="both"/>
        <w:rPr>
          <w:rFonts w:ascii="Arial" w:eastAsia="Arial" w:hAnsi="Arial" w:cs="Arial"/>
          <w:sz w:val="24"/>
          <w:szCs w:val="24"/>
        </w:rPr>
      </w:pPr>
      <w:r w:rsidRPr="00742B6D">
        <w:rPr>
          <w:rFonts w:ascii="Arial" w:eastAsia="Arial" w:hAnsi="Arial" w:cs="Arial"/>
          <w:sz w:val="24"/>
          <w:szCs w:val="24"/>
        </w:rPr>
        <w:t xml:space="preserve"> </w:t>
      </w:r>
    </w:p>
    <w:p w14:paraId="4096EA97" w14:textId="77777777" w:rsidR="005E4C3D" w:rsidRPr="00742B6D"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742B6D">
        <w:rPr>
          <w:rFonts w:ascii="Arial" w:eastAsia="Arial" w:hAnsi="Arial" w:cs="Arial"/>
          <w:color w:val="000000"/>
          <w:sz w:val="24"/>
          <w:szCs w:val="24"/>
        </w:rPr>
        <w:t xml:space="preserve">La prestación de los servicios sociales que brindan atención integral a las personas con discapacidad en edades de 2 a 59 años 11 meses, familias y </w:t>
      </w:r>
      <w:r w:rsidRPr="00742B6D">
        <w:rPr>
          <w:rFonts w:ascii="Arial" w:eastAsia="Arial" w:hAnsi="Arial" w:cs="Arial"/>
          <w:color w:val="000000"/>
          <w:sz w:val="24"/>
          <w:szCs w:val="24"/>
        </w:rPr>
        <w:lastRenderedPageBreak/>
        <w:t>cuidadores-as, encaminada al desarrollo humano y fortalecimiento de las habilidades y capacidades, con acciones en función de la equiparación de oportunidades, el mejoramiento de su calidad de vida y la inclusión social.</w:t>
      </w:r>
    </w:p>
    <w:p w14:paraId="78B2720D" w14:textId="77777777" w:rsidR="005E4C3D" w:rsidRPr="00742B6D" w:rsidRDefault="0078321B" w:rsidP="00F50A74">
      <w:pPr>
        <w:spacing w:after="0" w:line="276" w:lineRule="auto"/>
        <w:ind w:left="284" w:right="-20" w:hanging="284"/>
        <w:jc w:val="both"/>
        <w:rPr>
          <w:rFonts w:ascii="Arial" w:eastAsia="Arial" w:hAnsi="Arial" w:cs="Arial"/>
          <w:sz w:val="24"/>
          <w:szCs w:val="24"/>
        </w:rPr>
      </w:pPr>
      <w:r w:rsidRPr="00742B6D">
        <w:rPr>
          <w:rFonts w:ascii="Arial" w:eastAsia="Arial" w:hAnsi="Arial" w:cs="Arial"/>
          <w:sz w:val="24"/>
          <w:szCs w:val="24"/>
        </w:rPr>
        <w:t xml:space="preserve"> </w:t>
      </w:r>
    </w:p>
    <w:p w14:paraId="70CE5CB3" w14:textId="77777777" w:rsidR="005E4C3D" w:rsidRPr="00742B6D"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742B6D">
        <w:rPr>
          <w:rFonts w:ascii="Arial" w:eastAsia="Arial" w:hAnsi="Arial" w:cs="Arial"/>
          <w:color w:val="000000"/>
          <w:sz w:val="24"/>
          <w:szCs w:val="24"/>
        </w:rPr>
        <w:t>La generación de oportunidades para el fortalecimiento de los procesos de inclusión de personas con discapacidad, sus familias y cuidadores-as, en entornos productivos y educativos mediante la articulación transectorial en el marco de la misionalidad de la entidad, con un enfoque territorial que aporte a la transformación de prácticas e imaginarios relacionados con la discapacidad.</w:t>
      </w:r>
    </w:p>
    <w:p w14:paraId="37C72229" w14:textId="77777777" w:rsidR="005E4C3D" w:rsidRPr="00742B6D" w:rsidRDefault="0078321B" w:rsidP="00F50A74">
      <w:pPr>
        <w:spacing w:after="0" w:line="276" w:lineRule="auto"/>
        <w:ind w:left="284" w:right="-20" w:hanging="284"/>
        <w:jc w:val="both"/>
        <w:rPr>
          <w:rFonts w:ascii="Arial" w:eastAsia="Arial" w:hAnsi="Arial" w:cs="Arial"/>
          <w:sz w:val="24"/>
          <w:szCs w:val="24"/>
        </w:rPr>
      </w:pPr>
      <w:r w:rsidRPr="00742B6D">
        <w:rPr>
          <w:rFonts w:ascii="Arial" w:eastAsia="Arial" w:hAnsi="Arial" w:cs="Arial"/>
          <w:sz w:val="24"/>
          <w:szCs w:val="24"/>
        </w:rPr>
        <w:t xml:space="preserve"> </w:t>
      </w:r>
    </w:p>
    <w:p w14:paraId="6D763E5B" w14:textId="77777777" w:rsidR="005E4C3D" w:rsidRPr="00742B6D"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742B6D">
        <w:rPr>
          <w:rFonts w:ascii="Arial" w:eastAsia="Arial" w:hAnsi="Arial" w:cs="Arial"/>
          <w:color w:val="000000"/>
          <w:sz w:val="24"/>
          <w:szCs w:val="24"/>
        </w:rPr>
        <w:t>El fortalecimiento de competencias y habilidades individuales, familiares y en el territorio de las personas con discapacidad, sus familias y cuidadores-as, las cuales se desarrollarán a partir de la articulación con actores de diferentes sectores.</w:t>
      </w:r>
    </w:p>
    <w:p w14:paraId="6C43237D" w14:textId="77777777" w:rsidR="005E4C3D" w:rsidRPr="00742B6D" w:rsidRDefault="0078321B" w:rsidP="00F50A74">
      <w:pPr>
        <w:spacing w:after="0" w:line="276" w:lineRule="auto"/>
        <w:ind w:left="284" w:right="-20" w:hanging="284"/>
        <w:jc w:val="both"/>
        <w:rPr>
          <w:rFonts w:ascii="Arial" w:eastAsia="Arial" w:hAnsi="Arial" w:cs="Arial"/>
          <w:sz w:val="24"/>
          <w:szCs w:val="24"/>
        </w:rPr>
      </w:pPr>
      <w:r w:rsidRPr="00742B6D">
        <w:rPr>
          <w:rFonts w:ascii="Arial" w:eastAsia="Arial" w:hAnsi="Arial" w:cs="Arial"/>
          <w:sz w:val="24"/>
          <w:szCs w:val="24"/>
        </w:rPr>
        <w:t xml:space="preserve"> </w:t>
      </w:r>
    </w:p>
    <w:p w14:paraId="66B56B1E" w14:textId="77777777" w:rsidR="005E4C3D" w:rsidRPr="00742B6D" w:rsidRDefault="0078321B" w:rsidP="00F50A74">
      <w:pPr>
        <w:numPr>
          <w:ilvl w:val="0"/>
          <w:numId w:val="12"/>
        </w:numPr>
        <w:pBdr>
          <w:top w:val="nil"/>
          <w:left w:val="nil"/>
          <w:bottom w:val="nil"/>
          <w:right w:val="nil"/>
          <w:between w:val="nil"/>
        </w:pBdr>
        <w:spacing w:after="0" w:line="276" w:lineRule="auto"/>
        <w:ind w:left="284" w:right="-20" w:hanging="284"/>
        <w:jc w:val="both"/>
        <w:rPr>
          <w:rFonts w:ascii="Arial" w:eastAsia="Arial" w:hAnsi="Arial" w:cs="Arial"/>
          <w:color w:val="000000"/>
          <w:sz w:val="24"/>
          <w:szCs w:val="24"/>
        </w:rPr>
      </w:pPr>
      <w:r w:rsidRPr="00742B6D">
        <w:rPr>
          <w:rFonts w:ascii="Arial" w:eastAsia="Arial" w:hAnsi="Arial" w:cs="Arial"/>
          <w:color w:val="000000"/>
          <w:sz w:val="24"/>
          <w:szCs w:val="24"/>
        </w:rPr>
        <w:t>El diseño y desarrollo de acciones que contribuyan a la reformulación e implementación de la Política Pública de Discapacidad para el Distrito Capital y demás políticas públicas poblacionales, diferenciales y transversales, con el fin de favorecer la inclusión social y el mejoramiento de la calidad de vida de las personas con discapacidad, sus cuidadoras y cuidadores.</w:t>
      </w:r>
    </w:p>
    <w:p w14:paraId="3882F980" w14:textId="77777777" w:rsidR="007E5013" w:rsidRPr="00742B6D" w:rsidRDefault="007E5013" w:rsidP="00111B3E">
      <w:pPr>
        <w:pBdr>
          <w:top w:val="nil"/>
          <w:left w:val="nil"/>
          <w:bottom w:val="nil"/>
          <w:right w:val="nil"/>
          <w:between w:val="nil"/>
        </w:pBdr>
        <w:spacing w:after="0" w:line="276" w:lineRule="auto"/>
        <w:ind w:right="-20"/>
        <w:jc w:val="both"/>
        <w:rPr>
          <w:rFonts w:ascii="Arial" w:eastAsia="Arial" w:hAnsi="Arial" w:cs="Arial"/>
          <w:color w:val="000000"/>
          <w:sz w:val="24"/>
          <w:szCs w:val="24"/>
        </w:rPr>
      </w:pPr>
    </w:p>
    <w:p w14:paraId="58DB4FB7" w14:textId="77777777" w:rsidR="005E4C3D" w:rsidRPr="00742B6D" w:rsidRDefault="005E4C3D" w:rsidP="00F50A74">
      <w:pPr>
        <w:spacing w:after="0" w:line="276" w:lineRule="auto"/>
        <w:ind w:right="-20"/>
        <w:jc w:val="both"/>
        <w:rPr>
          <w:rFonts w:ascii="Arial" w:eastAsia="Arial" w:hAnsi="Arial" w:cs="Arial"/>
          <w:sz w:val="24"/>
          <w:szCs w:val="24"/>
        </w:rPr>
      </w:pPr>
    </w:p>
    <w:p w14:paraId="708DF5F2" w14:textId="77777777" w:rsidR="005E4C3D" w:rsidRPr="00742B6D" w:rsidRDefault="0078321B" w:rsidP="00F50A74">
      <w:pPr>
        <w:pStyle w:val="Ttulo3"/>
        <w:numPr>
          <w:ilvl w:val="0"/>
          <w:numId w:val="3"/>
        </w:numPr>
        <w:spacing w:line="276" w:lineRule="auto"/>
        <w:rPr>
          <w:rFonts w:ascii="Arial" w:eastAsia="Arial" w:hAnsi="Arial" w:cs="Arial"/>
          <w:b/>
          <w:color w:val="7030A0"/>
        </w:rPr>
      </w:pPr>
      <w:bookmarkStart w:id="25" w:name="_Toc194330696"/>
      <w:r w:rsidRPr="00742B6D">
        <w:rPr>
          <w:rFonts w:ascii="Arial" w:eastAsia="Arial" w:hAnsi="Arial" w:cs="Arial"/>
          <w:b/>
          <w:color w:val="7030A0"/>
        </w:rPr>
        <w:t>Por Categorías y Subcategorías</w:t>
      </w:r>
      <w:bookmarkEnd w:id="25"/>
      <w:r w:rsidRPr="00742B6D">
        <w:rPr>
          <w:rFonts w:ascii="Arial" w:eastAsia="Arial" w:hAnsi="Arial" w:cs="Arial"/>
          <w:b/>
          <w:color w:val="7030A0"/>
        </w:rPr>
        <w:t xml:space="preserve"> </w:t>
      </w:r>
    </w:p>
    <w:p w14:paraId="11213649" w14:textId="77777777" w:rsidR="005E4C3D" w:rsidRPr="00742B6D" w:rsidRDefault="005E4C3D" w:rsidP="00F50A74">
      <w:pPr>
        <w:spacing w:after="0" w:line="276" w:lineRule="auto"/>
        <w:jc w:val="both"/>
        <w:rPr>
          <w:rFonts w:ascii="Arial" w:eastAsia="Arial" w:hAnsi="Arial" w:cs="Arial"/>
          <w:sz w:val="24"/>
          <w:szCs w:val="24"/>
        </w:rPr>
      </w:pPr>
    </w:p>
    <w:p w14:paraId="06792C22" w14:textId="6EAA2FCB" w:rsidR="00A823EC" w:rsidRPr="00742B6D" w:rsidRDefault="0078321B" w:rsidP="00F50A74">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La composición de los Gastos e Inversiones de impacto Directo del TPPD por categoría se resumen en la </w:t>
      </w:r>
      <w:r w:rsidR="005B7CB9">
        <w:rPr>
          <w:rFonts w:ascii="Arial" w:eastAsia="Arial" w:hAnsi="Arial" w:cs="Arial"/>
          <w:sz w:val="24"/>
          <w:szCs w:val="24"/>
        </w:rPr>
        <w:t>siguiente tabla</w:t>
      </w:r>
      <w:r w:rsidRPr="00742B6D">
        <w:rPr>
          <w:rFonts w:ascii="Arial" w:eastAsia="Arial" w:hAnsi="Arial" w:cs="Arial"/>
          <w:sz w:val="24"/>
          <w:szCs w:val="24"/>
        </w:rPr>
        <w:t>:</w:t>
      </w:r>
    </w:p>
    <w:p w14:paraId="2539FBF4" w14:textId="77777777" w:rsidR="008346C6" w:rsidRPr="00742B6D" w:rsidRDefault="008346C6" w:rsidP="00F50A74">
      <w:pPr>
        <w:spacing w:after="0" w:line="276" w:lineRule="auto"/>
        <w:jc w:val="both"/>
        <w:rPr>
          <w:rFonts w:ascii="Arial" w:eastAsia="Arial" w:hAnsi="Arial" w:cs="Arial"/>
          <w:b/>
          <w:color w:val="8064A2"/>
          <w:sz w:val="24"/>
          <w:szCs w:val="24"/>
        </w:rPr>
      </w:pPr>
    </w:p>
    <w:p w14:paraId="18EF209C" w14:textId="17AF9D33" w:rsidR="0005CCB5" w:rsidRDefault="0005CCB5">
      <w:r>
        <w:br w:type="page"/>
      </w:r>
    </w:p>
    <w:p w14:paraId="32859463" w14:textId="0E1E85B2" w:rsidR="00483C9B" w:rsidRPr="00742B6D" w:rsidRDefault="00483C9B" w:rsidP="2C86290B">
      <w:pPr>
        <w:spacing w:after="0" w:line="276" w:lineRule="auto"/>
        <w:jc w:val="both"/>
        <w:rPr>
          <w:rFonts w:ascii="Arial" w:eastAsia="Arial" w:hAnsi="Arial" w:cs="Arial"/>
          <w:sz w:val="24"/>
          <w:szCs w:val="24"/>
        </w:rPr>
      </w:pPr>
    </w:p>
    <w:p w14:paraId="5945CEB1" w14:textId="3B5B445C" w:rsidR="00A1081C" w:rsidRPr="00742B6D" w:rsidRDefault="25B90D06" w:rsidP="3C8EE11D">
      <w:pPr>
        <w:pBdr>
          <w:top w:val="nil"/>
          <w:left w:val="nil"/>
          <w:bottom w:val="nil"/>
          <w:right w:val="nil"/>
          <w:between w:val="nil"/>
        </w:pBdr>
        <w:spacing w:after="0" w:line="276" w:lineRule="auto"/>
        <w:jc w:val="center"/>
        <w:rPr>
          <w:rFonts w:ascii="Arial" w:eastAsia="Arial" w:hAnsi="Arial" w:cs="Arial"/>
          <w:b/>
          <w:bCs/>
          <w:color w:val="7030A0"/>
          <w:sz w:val="24"/>
          <w:szCs w:val="24"/>
        </w:rPr>
      </w:pPr>
      <w:bookmarkStart w:id="26" w:name="_Toc194330669"/>
      <w:r w:rsidRPr="3C8EE11D">
        <w:rPr>
          <w:rFonts w:ascii="Arial" w:eastAsia="Arial" w:hAnsi="Arial" w:cs="Arial"/>
          <w:b/>
          <w:bCs/>
          <w:color w:val="7030A0"/>
          <w:sz w:val="24"/>
          <w:szCs w:val="24"/>
        </w:rPr>
        <w:t xml:space="preserve">Tabla </w:t>
      </w:r>
      <w:r w:rsidR="00C0790F" w:rsidRPr="3C8EE11D">
        <w:rPr>
          <w:rFonts w:ascii="Arial" w:eastAsia="Arial" w:hAnsi="Arial" w:cs="Arial"/>
          <w:b/>
          <w:bCs/>
          <w:color w:val="7030A0"/>
          <w:sz w:val="24"/>
          <w:szCs w:val="24"/>
        </w:rPr>
        <w:fldChar w:fldCharType="begin"/>
      </w:r>
      <w:r w:rsidR="00C0790F" w:rsidRPr="3C8EE11D">
        <w:rPr>
          <w:rFonts w:ascii="Arial" w:eastAsia="Arial" w:hAnsi="Arial" w:cs="Arial"/>
          <w:b/>
          <w:bCs/>
          <w:color w:val="7030A0"/>
          <w:sz w:val="24"/>
          <w:szCs w:val="24"/>
        </w:rPr>
        <w:instrText xml:space="preserve"> SEQ Tabla \* ARABIC </w:instrText>
      </w:r>
      <w:r w:rsidR="00C0790F" w:rsidRPr="3C8EE11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5</w:t>
      </w:r>
      <w:r w:rsidR="00C0790F" w:rsidRPr="3C8EE11D">
        <w:rPr>
          <w:rFonts w:ascii="Arial" w:eastAsia="Arial" w:hAnsi="Arial" w:cs="Arial"/>
          <w:b/>
          <w:bCs/>
          <w:color w:val="7030A0"/>
          <w:sz w:val="24"/>
          <w:szCs w:val="24"/>
        </w:rPr>
        <w:fldChar w:fldCharType="end"/>
      </w:r>
      <w:r w:rsidRPr="3C8EE11D">
        <w:rPr>
          <w:rFonts w:ascii="Arial" w:eastAsia="Arial" w:hAnsi="Arial" w:cs="Arial"/>
          <w:b/>
          <w:bCs/>
          <w:color w:val="7030A0"/>
          <w:sz w:val="24"/>
          <w:szCs w:val="24"/>
        </w:rPr>
        <w:t>.</w:t>
      </w:r>
      <w:r>
        <w:t xml:space="preserve"> </w:t>
      </w:r>
      <w:r w:rsidRPr="3C8EE11D">
        <w:rPr>
          <w:rFonts w:ascii="Arial" w:eastAsia="Arial" w:hAnsi="Arial" w:cs="Arial"/>
          <w:b/>
          <w:bCs/>
          <w:color w:val="7030A0"/>
          <w:sz w:val="24"/>
          <w:szCs w:val="24"/>
        </w:rPr>
        <w:t xml:space="preserve"> </w:t>
      </w:r>
      <w:r w:rsidR="7E562418" w:rsidRPr="3C8EE11D">
        <w:rPr>
          <w:rFonts w:ascii="Arial" w:eastAsia="Arial" w:hAnsi="Arial" w:cs="Arial"/>
          <w:b/>
          <w:bCs/>
          <w:color w:val="7030A0"/>
          <w:sz w:val="24"/>
          <w:szCs w:val="24"/>
        </w:rPr>
        <w:t>Gastos e Inversiones directas TPPD de inversión por categoría, subcategoría, sectores</w:t>
      </w:r>
      <w:r w:rsidR="005E1672">
        <w:rPr>
          <w:rFonts w:ascii="Arial" w:eastAsia="Arial" w:hAnsi="Arial" w:cs="Arial"/>
          <w:b/>
          <w:bCs/>
          <w:color w:val="7030A0"/>
          <w:sz w:val="24"/>
          <w:szCs w:val="24"/>
        </w:rPr>
        <w:t>, entidades</w:t>
      </w:r>
      <w:r w:rsidR="7E562418" w:rsidRPr="3C8EE11D">
        <w:rPr>
          <w:rFonts w:ascii="Arial" w:eastAsia="Arial" w:hAnsi="Arial" w:cs="Arial"/>
          <w:b/>
          <w:bCs/>
          <w:color w:val="7030A0"/>
          <w:sz w:val="24"/>
          <w:szCs w:val="24"/>
        </w:rPr>
        <w:t xml:space="preserve"> y </w:t>
      </w:r>
      <w:r w:rsidR="005E1672">
        <w:rPr>
          <w:rFonts w:ascii="Arial" w:eastAsia="Arial" w:hAnsi="Arial" w:cs="Arial"/>
          <w:b/>
          <w:bCs/>
          <w:color w:val="7030A0"/>
          <w:sz w:val="24"/>
          <w:szCs w:val="24"/>
        </w:rPr>
        <w:t>Fondos de Desarrollo Local</w:t>
      </w:r>
      <w:bookmarkEnd w:id="26"/>
    </w:p>
    <w:p w14:paraId="3B44D858" w14:textId="600101BB" w:rsidR="00A1081C" w:rsidRPr="00742B6D" w:rsidRDefault="00A1081C" w:rsidP="00A1081C">
      <w:pPr>
        <w:pBdr>
          <w:top w:val="nil"/>
          <w:left w:val="nil"/>
          <w:bottom w:val="nil"/>
          <w:right w:val="nil"/>
          <w:between w:val="nil"/>
        </w:pBdr>
        <w:spacing w:after="0" w:line="276" w:lineRule="auto"/>
        <w:jc w:val="center"/>
        <w:rPr>
          <w:rFonts w:ascii="Arial" w:eastAsia="Arial" w:hAnsi="Arial" w:cs="Arial"/>
          <w:b/>
          <w:color w:val="7030A0"/>
          <w:sz w:val="24"/>
          <w:szCs w:val="24"/>
        </w:rPr>
      </w:pPr>
      <w:r w:rsidRPr="00742B6D">
        <w:fldChar w:fldCharType="begin"/>
      </w:r>
      <w:r w:rsidRPr="00742B6D">
        <w:instrText xml:space="preserve"> LINK </w:instrText>
      </w:r>
      <w:r w:rsidR="003A516C">
        <w:instrText xml:space="preserve">Excel.Sheet.12 "C:\\Users\\Admin\\Downloads\\Graficas Trazador Discapacidad de dic 2024 (1).xlsx" "Tabla 5!R5C2:R52C3" </w:instrText>
      </w:r>
      <w:r w:rsidRPr="00742B6D">
        <w:instrText xml:space="preserve">\a \f 4 \h  \* MERGEFORMAT </w:instrText>
      </w:r>
      <w:r w:rsidRPr="00742B6D">
        <w:fldChar w:fldCharType="separate"/>
      </w:r>
    </w:p>
    <w:tbl>
      <w:tblPr>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1581"/>
      </w:tblGrid>
      <w:tr w:rsidR="00A1081C" w:rsidRPr="00742B6D" w14:paraId="719E90F4" w14:textId="77777777" w:rsidTr="00A1081C">
        <w:trPr>
          <w:trHeight w:val="307"/>
        </w:trPr>
        <w:tc>
          <w:tcPr>
            <w:tcW w:w="6864" w:type="dxa"/>
            <w:shd w:val="clear" w:color="C0E6F5" w:fill="FFC000"/>
            <w:vAlign w:val="center"/>
            <w:hideMark/>
          </w:tcPr>
          <w:p w14:paraId="71D52738" w14:textId="0FF1688E" w:rsidR="00A1081C" w:rsidRPr="00742B6D" w:rsidRDefault="00A1081C" w:rsidP="00A1081C">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SEGPLÁN</w:t>
            </w:r>
          </w:p>
        </w:tc>
        <w:tc>
          <w:tcPr>
            <w:tcW w:w="1581" w:type="dxa"/>
            <w:shd w:val="clear" w:color="C0E6F5" w:fill="FFC000"/>
            <w:vAlign w:val="center"/>
            <w:hideMark/>
          </w:tcPr>
          <w:p w14:paraId="194E7300" w14:textId="77777777" w:rsidR="00A1081C" w:rsidRPr="00742B6D" w:rsidRDefault="00A1081C" w:rsidP="00A1081C">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Compromisos TPPD</w:t>
            </w:r>
          </w:p>
        </w:tc>
      </w:tr>
      <w:tr w:rsidR="00A1081C" w:rsidRPr="00742B6D" w14:paraId="65F6ACA1" w14:textId="77777777" w:rsidTr="005B7CB9">
        <w:trPr>
          <w:trHeight w:val="70"/>
        </w:trPr>
        <w:tc>
          <w:tcPr>
            <w:tcW w:w="6864" w:type="dxa"/>
            <w:shd w:val="clear" w:color="auto" w:fill="auto"/>
            <w:noWrap/>
            <w:vAlign w:val="bottom"/>
            <w:hideMark/>
          </w:tcPr>
          <w:p w14:paraId="6B2BC531" w14:textId="77777777" w:rsidR="00A1081C" w:rsidRPr="00742B6D" w:rsidRDefault="00A1081C" w:rsidP="00A1081C">
            <w:pPr>
              <w:spacing w:after="0" w:line="240" w:lineRule="auto"/>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C01. Salud y autonomía</w:t>
            </w:r>
          </w:p>
        </w:tc>
        <w:tc>
          <w:tcPr>
            <w:tcW w:w="1581" w:type="dxa"/>
            <w:shd w:val="clear" w:color="C0E6F5" w:fill="FFFFFF"/>
            <w:noWrap/>
            <w:vAlign w:val="bottom"/>
            <w:hideMark/>
          </w:tcPr>
          <w:p w14:paraId="0938E004" w14:textId="4C7419E6"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17,057</w:t>
            </w:r>
          </w:p>
        </w:tc>
      </w:tr>
      <w:tr w:rsidR="00A1081C" w:rsidRPr="00742B6D" w14:paraId="2E114B70" w14:textId="77777777" w:rsidTr="00A1081C">
        <w:trPr>
          <w:trHeight w:val="283"/>
        </w:trPr>
        <w:tc>
          <w:tcPr>
            <w:tcW w:w="6864" w:type="dxa"/>
            <w:shd w:val="clear" w:color="000000" w:fill="F8EBCE"/>
            <w:noWrap/>
            <w:vAlign w:val="bottom"/>
            <w:hideMark/>
          </w:tcPr>
          <w:p w14:paraId="434978A6"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TPPD(DDA).Directo-C01.01.Acompañamiento a la atención integral en salud.</w:t>
            </w:r>
          </w:p>
        </w:tc>
        <w:tc>
          <w:tcPr>
            <w:tcW w:w="1581" w:type="dxa"/>
            <w:shd w:val="clear" w:color="C0E6F5" w:fill="F8EBCE"/>
            <w:noWrap/>
            <w:vAlign w:val="bottom"/>
            <w:hideMark/>
          </w:tcPr>
          <w:p w14:paraId="74A6622D" w14:textId="1D126F03"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11,821</w:t>
            </w:r>
          </w:p>
        </w:tc>
      </w:tr>
      <w:tr w:rsidR="00A1081C" w:rsidRPr="00742B6D" w14:paraId="20BE4ADF" w14:textId="77777777" w:rsidTr="00A1081C">
        <w:trPr>
          <w:trHeight w:val="283"/>
        </w:trPr>
        <w:tc>
          <w:tcPr>
            <w:tcW w:w="6864" w:type="dxa"/>
            <w:shd w:val="clear" w:color="auto" w:fill="auto"/>
            <w:noWrap/>
            <w:vAlign w:val="bottom"/>
            <w:hideMark/>
          </w:tcPr>
          <w:p w14:paraId="6887E186" w14:textId="0B785AB4"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Antonio Nariño</w:t>
            </w:r>
          </w:p>
        </w:tc>
        <w:tc>
          <w:tcPr>
            <w:tcW w:w="1581" w:type="dxa"/>
            <w:shd w:val="clear" w:color="auto" w:fill="auto"/>
            <w:noWrap/>
            <w:vAlign w:val="bottom"/>
            <w:hideMark/>
          </w:tcPr>
          <w:p w14:paraId="3FE3C9B7" w14:textId="6739937D"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409</w:t>
            </w:r>
          </w:p>
        </w:tc>
      </w:tr>
      <w:tr w:rsidR="00A1081C" w:rsidRPr="00742B6D" w14:paraId="7D88E2FB" w14:textId="77777777" w:rsidTr="00A1081C">
        <w:trPr>
          <w:trHeight w:val="283"/>
        </w:trPr>
        <w:tc>
          <w:tcPr>
            <w:tcW w:w="6864" w:type="dxa"/>
            <w:shd w:val="clear" w:color="auto" w:fill="auto"/>
            <w:noWrap/>
            <w:vAlign w:val="bottom"/>
            <w:hideMark/>
          </w:tcPr>
          <w:p w14:paraId="3F4B1B3D" w14:textId="5FE4C73D"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Barrios Unidos</w:t>
            </w:r>
          </w:p>
        </w:tc>
        <w:tc>
          <w:tcPr>
            <w:tcW w:w="1581" w:type="dxa"/>
            <w:shd w:val="clear" w:color="auto" w:fill="auto"/>
            <w:noWrap/>
            <w:vAlign w:val="bottom"/>
            <w:hideMark/>
          </w:tcPr>
          <w:p w14:paraId="3F60BEEA" w14:textId="26DC149A"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350</w:t>
            </w:r>
          </w:p>
        </w:tc>
      </w:tr>
      <w:tr w:rsidR="00A1081C" w:rsidRPr="00742B6D" w14:paraId="12BB6233" w14:textId="77777777" w:rsidTr="00A1081C">
        <w:trPr>
          <w:trHeight w:val="283"/>
        </w:trPr>
        <w:tc>
          <w:tcPr>
            <w:tcW w:w="6864" w:type="dxa"/>
            <w:shd w:val="clear" w:color="auto" w:fill="auto"/>
            <w:noWrap/>
            <w:vAlign w:val="bottom"/>
            <w:hideMark/>
          </w:tcPr>
          <w:p w14:paraId="0778BE6F" w14:textId="630996FC"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Chapinero</w:t>
            </w:r>
          </w:p>
        </w:tc>
        <w:tc>
          <w:tcPr>
            <w:tcW w:w="1581" w:type="dxa"/>
            <w:shd w:val="clear" w:color="auto" w:fill="auto"/>
            <w:noWrap/>
            <w:vAlign w:val="bottom"/>
            <w:hideMark/>
          </w:tcPr>
          <w:p w14:paraId="3E2E568E" w14:textId="640F2AE4"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147</w:t>
            </w:r>
          </w:p>
        </w:tc>
      </w:tr>
      <w:tr w:rsidR="00A1081C" w:rsidRPr="00742B6D" w14:paraId="5341D83B" w14:textId="77777777" w:rsidTr="00A1081C">
        <w:trPr>
          <w:trHeight w:val="283"/>
        </w:trPr>
        <w:tc>
          <w:tcPr>
            <w:tcW w:w="6864" w:type="dxa"/>
            <w:shd w:val="clear" w:color="auto" w:fill="auto"/>
            <w:noWrap/>
            <w:vAlign w:val="bottom"/>
            <w:hideMark/>
          </w:tcPr>
          <w:p w14:paraId="39B3057C" w14:textId="43EB6A4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Engativá</w:t>
            </w:r>
          </w:p>
        </w:tc>
        <w:tc>
          <w:tcPr>
            <w:tcW w:w="1581" w:type="dxa"/>
            <w:shd w:val="clear" w:color="auto" w:fill="auto"/>
            <w:noWrap/>
            <w:vAlign w:val="bottom"/>
            <w:hideMark/>
          </w:tcPr>
          <w:p w14:paraId="23E6406A" w14:textId="34ED4997"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400</w:t>
            </w:r>
          </w:p>
        </w:tc>
      </w:tr>
      <w:tr w:rsidR="00A1081C" w:rsidRPr="00742B6D" w14:paraId="7748AF9A" w14:textId="77777777" w:rsidTr="00A1081C">
        <w:trPr>
          <w:trHeight w:val="283"/>
        </w:trPr>
        <w:tc>
          <w:tcPr>
            <w:tcW w:w="6864" w:type="dxa"/>
            <w:shd w:val="clear" w:color="auto" w:fill="auto"/>
            <w:noWrap/>
            <w:vAlign w:val="bottom"/>
            <w:hideMark/>
          </w:tcPr>
          <w:p w14:paraId="20113257" w14:textId="2725A916"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Fontibón</w:t>
            </w:r>
          </w:p>
        </w:tc>
        <w:tc>
          <w:tcPr>
            <w:tcW w:w="1581" w:type="dxa"/>
            <w:shd w:val="clear" w:color="auto" w:fill="auto"/>
            <w:noWrap/>
            <w:vAlign w:val="bottom"/>
            <w:hideMark/>
          </w:tcPr>
          <w:p w14:paraId="4EC50474" w14:textId="6E9C69DE"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1,110</w:t>
            </w:r>
          </w:p>
        </w:tc>
      </w:tr>
      <w:tr w:rsidR="00A1081C" w:rsidRPr="00742B6D" w14:paraId="337B125C" w14:textId="77777777" w:rsidTr="00A1081C">
        <w:trPr>
          <w:trHeight w:val="283"/>
        </w:trPr>
        <w:tc>
          <w:tcPr>
            <w:tcW w:w="6864" w:type="dxa"/>
            <w:shd w:val="clear" w:color="auto" w:fill="auto"/>
            <w:noWrap/>
            <w:vAlign w:val="bottom"/>
            <w:hideMark/>
          </w:tcPr>
          <w:p w14:paraId="3A85A281" w14:textId="765AA4FF"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Kennedy</w:t>
            </w:r>
          </w:p>
        </w:tc>
        <w:tc>
          <w:tcPr>
            <w:tcW w:w="1581" w:type="dxa"/>
            <w:shd w:val="clear" w:color="auto" w:fill="auto"/>
            <w:noWrap/>
            <w:vAlign w:val="bottom"/>
            <w:hideMark/>
          </w:tcPr>
          <w:p w14:paraId="33B7F692" w14:textId="02DA9CC6"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3,999</w:t>
            </w:r>
          </w:p>
        </w:tc>
      </w:tr>
      <w:tr w:rsidR="00A1081C" w:rsidRPr="00742B6D" w14:paraId="71883E5A" w14:textId="77777777" w:rsidTr="00A1081C">
        <w:trPr>
          <w:trHeight w:val="283"/>
        </w:trPr>
        <w:tc>
          <w:tcPr>
            <w:tcW w:w="6864" w:type="dxa"/>
            <w:shd w:val="clear" w:color="auto" w:fill="auto"/>
            <w:noWrap/>
            <w:vAlign w:val="bottom"/>
            <w:hideMark/>
          </w:tcPr>
          <w:p w14:paraId="137C2CAA" w14:textId="4AA2F082"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La Candelaria</w:t>
            </w:r>
          </w:p>
        </w:tc>
        <w:tc>
          <w:tcPr>
            <w:tcW w:w="1581" w:type="dxa"/>
            <w:shd w:val="clear" w:color="auto" w:fill="auto"/>
            <w:noWrap/>
            <w:vAlign w:val="bottom"/>
            <w:hideMark/>
          </w:tcPr>
          <w:p w14:paraId="1DCA360C" w14:textId="17BD068A"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269</w:t>
            </w:r>
          </w:p>
        </w:tc>
      </w:tr>
      <w:tr w:rsidR="00A1081C" w:rsidRPr="00742B6D" w14:paraId="1BE6F8C8" w14:textId="77777777" w:rsidTr="00A1081C">
        <w:trPr>
          <w:trHeight w:val="283"/>
        </w:trPr>
        <w:tc>
          <w:tcPr>
            <w:tcW w:w="6864" w:type="dxa"/>
            <w:shd w:val="clear" w:color="auto" w:fill="auto"/>
            <w:noWrap/>
            <w:vAlign w:val="bottom"/>
            <w:hideMark/>
          </w:tcPr>
          <w:p w14:paraId="12CCF44A" w14:textId="37C14C64"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Los Mártires</w:t>
            </w:r>
          </w:p>
        </w:tc>
        <w:tc>
          <w:tcPr>
            <w:tcW w:w="1581" w:type="dxa"/>
            <w:shd w:val="clear" w:color="auto" w:fill="auto"/>
            <w:noWrap/>
            <w:vAlign w:val="bottom"/>
            <w:hideMark/>
          </w:tcPr>
          <w:p w14:paraId="5BC47C72" w14:textId="49B09A5C"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262</w:t>
            </w:r>
          </w:p>
        </w:tc>
      </w:tr>
      <w:tr w:rsidR="00A1081C" w:rsidRPr="00742B6D" w14:paraId="0BB7952F" w14:textId="77777777" w:rsidTr="00A1081C">
        <w:trPr>
          <w:trHeight w:val="283"/>
        </w:trPr>
        <w:tc>
          <w:tcPr>
            <w:tcW w:w="6864" w:type="dxa"/>
            <w:shd w:val="clear" w:color="auto" w:fill="auto"/>
            <w:noWrap/>
            <w:vAlign w:val="bottom"/>
            <w:hideMark/>
          </w:tcPr>
          <w:p w14:paraId="06E2E28F" w14:textId="458710C9"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Rafael Uribe Uribe</w:t>
            </w:r>
          </w:p>
        </w:tc>
        <w:tc>
          <w:tcPr>
            <w:tcW w:w="1581" w:type="dxa"/>
            <w:shd w:val="clear" w:color="auto" w:fill="auto"/>
            <w:noWrap/>
            <w:vAlign w:val="bottom"/>
            <w:hideMark/>
          </w:tcPr>
          <w:p w14:paraId="491A2984" w14:textId="09E55D6A"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1,156</w:t>
            </w:r>
          </w:p>
        </w:tc>
      </w:tr>
      <w:tr w:rsidR="00A1081C" w:rsidRPr="00742B6D" w14:paraId="089E9C80" w14:textId="77777777" w:rsidTr="00A1081C">
        <w:trPr>
          <w:trHeight w:val="283"/>
        </w:trPr>
        <w:tc>
          <w:tcPr>
            <w:tcW w:w="6864" w:type="dxa"/>
            <w:shd w:val="clear" w:color="auto" w:fill="auto"/>
            <w:noWrap/>
            <w:vAlign w:val="bottom"/>
            <w:hideMark/>
          </w:tcPr>
          <w:p w14:paraId="1CE2D297" w14:textId="17D198F8"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San Cristóbal</w:t>
            </w:r>
          </w:p>
        </w:tc>
        <w:tc>
          <w:tcPr>
            <w:tcW w:w="1581" w:type="dxa"/>
            <w:shd w:val="clear" w:color="auto" w:fill="auto"/>
            <w:noWrap/>
            <w:vAlign w:val="bottom"/>
            <w:hideMark/>
          </w:tcPr>
          <w:p w14:paraId="44B5AC45" w14:textId="2E891135"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1,710</w:t>
            </w:r>
          </w:p>
        </w:tc>
      </w:tr>
      <w:tr w:rsidR="00A1081C" w:rsidRPr="00742B6D" w14:paraId="094B3FBB" w14:textId="77777777" w:rsidTr="00A1081C">
        <w:trPr>
          <w:trHeight w:val="283"/>
        </w:trPr>
        <w:tc>
          <w:tcPr>
            <w:tcW w:w="6864" w:type="dxa"/>
            <w:shd w:val="clear" w:color="auto" w:fill="auto"/>
            <w:noWrap/>
            <w:vAlign w:val="bottom"/>
            <w:hideMark/>
          </w:tcPr>
          <w:p w14:paraId="47E68E46" w14:textId="3C7A2C5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Santa Fe</w:t>
            </w:r>
          </w:p>
        </w:tc>
        <w:tc>
          <w:tcPr>
            <w:tcW w:w="1581" w:type="dxa"/>
            <w:shd w:val="clear" w:color="auto" w:fill="auto"/>
            <w:noWrap/>
            <w:vAlign w:val="bottom"/>
            <w:hideMark/>
          </w:tcPr>
          <w:p w14:paraId="72ED00F9" w14:textId="5B65DB52"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400</w:t>
            </w:r>
          </w:p>
        </w:tc>
      </w:tr>
      <w:tr w:rsidR="00A1081C" w:rsidRPr="00742B6D" w14:paraId="47DC72F7" w14:textId="77777777" w:rsidTr="00A1081C">
        <w:trPr>
          <w:trHeight w:val="283"/>
        </w:trPr>
        <w:tc>
          <w:tcPr>
            <w:tcW w:w="6864" w:type="dxa"/>
            <w:shd w:val="clear" w:color="auto" w:fill="auto"/>
            <w:noWrap/>
            <w:vAlign w:val="bottom"/>
            <w:hideMark/>
          </w:tcPr>
          <w:p w14:paraId="26D8925F" w14:textId="4CD99302"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Suba</w:t>
            </w:r>
          </w:p>
        </w:tc>
        <w:tc>
          <w:tcPr>
            <w:tcW w:w="1581" w:type="dxa"/>
            <w:shd w:val="clear" w:color="auto" w:fill="auto"/>
            <w:noWrap/>
            <w:vAlign w:val="bottom"/>
            <w:hideMark/>
          </w:tcPr>
          <w:p w14:paraId="5D740B25" w14:textId="095739B5"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1,609</w:t>
            </w:r>
          </w:p>
        </w:tc>
      </w:tr>
      <w:tr w:rsidR="00A1081C" w:rsidRPr="00742B6D" w14:paraId="7998D8D2" w14:textId="77777777" w:rsidTr="00A1081C">
        <w:trPr>
          <w:trHeight w:val="283"/>
        </w:trPr>
        <w:tc>
          <w:tcPr>
            <w:tcW w:w="6864" w:type="dxa"/>
            <w:shd w:val="clear" w:color="000000" w:fill="F8EBCE"/>
            <w:noWrap/>
            <w:vAlign w:val="bottom"/>
            <w:hideMark/>
          </w:tcPr>
          <w:p w14:paraId="6F33567A"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TPPD(DDB).Directo-C01.03.Red de Cuidado colectivo – Rehabilitación Basada en Comunidad (RBC).</w:t>
            </w:r>
          </w:p>
        </w:tc>
        <w:tc>
          <w:tcPr>
            <w:tcW w:w="1581" w:type="dxa"/>
            <w:shd w:val="clear" w:color="C0E6F5" w:fill="F8EBCE"/>
            <w:noWrap/>
            <w:vAlign w:val="bottom"/>
            <w:hideMark/>
          </w:tcPr>
          <w:p w14:paraId="1F8983FA" w14:textId="23255478"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5,236</w:t>
            </w:r>
          </w:p>
        </w:tc>
      </w:tr>
      <w:tr w:rsidR="00A1081C" w:rsidRPr="00742B6D" w14:paraId="7A6AC1D3" w14:textId="77777777" w:rsidTr="00A1081C">
        <w:trPr>
          <w:trHeight w:val="283"/>
        </w:trPr>
        <w:tc>
          <w:tcPr>
            <w:tcW w:w="6864" w:type="dxa"/>
            <w:shd w:val="clear" w:color="auto" w:fill="auto"/>
            <w:noWrap/>
            <w:vAlign w:val="bottom"/>
            <w:hideMark/>
          </w:tcPr>
          <w:p w14:paraId="77C2E9AB" w14:textId="0A360AD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Los Mártires</w:t>
            </w:r>
          </w:p>
        </w:tc>
        <w:tc>
          <w:tcPr>
            <w:tcW w:w="1581" w:type="dxa"/>
            <w:shd w:val="clear" w:color="auto" w:fill="auto"/>
            <w:noWrap/>
            <w:vAlign w:val="bottom"/>
            <w:hideMark/>
          </w:tcPr>
          <w:p w14:paraId="0B8B4F38" w14:textId="6A26510A"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599</w:t>
            </w:r>
          </w:p>
        </w:tc>
      </w:tr>
      <w:tr w:rsidR="00A1081C" w:rsidRPr="00742B6D" w14:paraId="200D6930" w14:textId="77777777" w:rsidTr="00A1081C">
        <w:trPr>
          <w:trHeight w:val="283"/>
        </w:trPr>
        <w:tc>
          <w:tcPr>
            <w:tcW w:w="6864" w:type="dxa"/>
            <w:shd w:val="clear" w:color="auto" w:fill="auto"/>
            <w:noWrap/>
            <w:vAlign w:val="bottom"/>
            <w:hideMark/>
          </w:tcPr>
          <w:p w14:paraId="6C9ABB7A" w14:textId="04F58101"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Rafael Uribe Uribe</w:t>
            </w:r>
          </w:p>
        </w:tc>
        <w:tc>
          <w:tcPr>
            <w:tcW w:w="1581" w:type="dxa"/>
            <w:shd w:val="clear" w:color="auto" w:fill="auto"/>
            <w:noWrap/>
            <w:vAlign w:val="bottom"/>
            <w:hideMark/>
          </w:tcPr>
          <w:p w14:paraId="07173308" w14:textId="5AFFD77B"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717</w:t>
            </w:r>
          </w:p>
        </w:tc>
      </w:tr>
      <w:tr w:rsidR="00A1081C" w:rsidRPr="00742B6D" w14:paraId="7AF96328" w14:textId="77777777" w:rsidTr="00A1081C">
        <w:trPr>
          <w:trHeight w:val="283"/>
        </w:trPr>
        <w:tc>
          <w:tcPr>
            <w:tcW w:w="6864" w:type="dxa"/>
            <w:shd w:val="clear" w:color="auto" w:fill="auto"/>
            <w:noWrap/>
            <w:vAlign w:val="bottom"/>
            <w:hideMark/>
          </w:tcPr>
          <w:p w14:paraId="3D892184" w14:textId="39FC1410"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sidR="005A6EED">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Local Teusaquillo</w:t>
            </w:r>
          </w:p>
        </w:tc>
        <w:tc>
          <w:tcPr>
            <w:tcW w:w="1581" w:type="dxa"/>
            <w:shd w:val="clear" w:color="auto" w:fill="auto"/>
            <w:noWrap/>
            <w:vAlign w:val="bottom"/>
            <w:hideMark/>
          </w:tcPr>
          <w:p w14:paraId="50D79EF1" w14:textId="23FA6446"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286</w:t>
            </w:r>
          </w:p>
        </w:tc>
      </w:tr>
      <w:tr w:rsidR="00A1081C" w:rsidRPr="00742B6D" w14:paraId="35652E0A" w14:textId="77777777" w:rsidTr="00A1081C">
        <w:trPr>
          <w:trHeight w:val="283"/>
        </w:trPr>
        <w:tc>
          <w:tcPr>
            <w:tcW w:w="6864" w:type="dxa"/>
            <w:shd w:val="clear" w:color="auto" w:fill="auto"/>
            <w:noWrap/>
            <w:vAlign w:val="bottom"/>
            <w:hideMark/>
          </w:tcPr>
          <w:p w14:paraId="4C5DED0B"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Salud / Fondo Financiero Distrital de Salud</w:t>
            </w:r>
          </w:p>
        </w:tc>
        <w:tc>
          <w:tcPr>
            <w:tcW w:w="1581" w:type="dxa"/>
            <w:shd w:val="clear" w:color="auto" w:fill="auto"/>
            <w:noWrap/>
            <w:vAlign w:val="bottom"/>
            <w:hideMark/>
          </w:tcPr>
          <w:p w14:paraId="4A5B8E0C" w14:textId="1EA0C1FE"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3,634</w:t>
            </w:r>
          </w:p>
        </w:tc>
      </w:tr>
      <w:tr w:rsidR="00A1081C" w:rsidRPr="00742B6D" w14:paraId="0AE10A47" w14:textId="77777777" w:rsidTr="00A1081C">
        <w:trPr>
          <w:trHeight w:val="342"/>
        </w:trPr>
        <w:tc>
          <w:tcPr>
            <w:tcW w:w="6864" w:type="dxa"/>
            <w:shd w:val="clear" w:color="auto" w:fill="auto"/>
            <w:noWrap/>
            <w:vAlign w:val="bottom"/>
            <w:hideMark/>
          </w:tcPr>
          <w:p w14:paraId="05A3FAA5" w14:textId="77777777" w:rsidR="00A1081C" w:rsidRPr="00742B6D" w:rsidRDefault="00A1081C" w:rsidP="00A1081C">
            <w:pPr>
              <w:spacing w:after="0" w:line="240" w:lineRule="auto"/>
              <w:rPr>
                <w:rFonts w:ascii="Aptos Narrow" w:eastAsia="Times New Roman" w:hAnsi="Aptos Narrow" w:cs="Times New Roman"/>
                <w:b/>
                <w:bCs/>
                <w:color w:val="000000"/>
                <w:sz w:val="18"/>
                <w:szCs w:val="18"/>
                <w:lang w:val="es-AR" w:eastAsia="en-US"/>
              </w:rPr>
            </w:pPr>
            <w:r w:rsidRPr="00742B6D">
              <w:rPr>
                <w:rFonts w:ascii="Aptos Narrow" w:eastAsia="Times New Roman" w:hAnsi="Aptos Narrow" w:cs="Times New Roman"/>
                <w:b/>
                <w:bCs/>
                <w:color w:val="000000"/>
                <w:sz w:val="18"/>
                <w:szCs w:val="18"/>
                <w:lang w:val="es-AR" w:eastAsia="en-US"/>
              </w:rPr>
              <w:t>C03. Protección, Bienestar y justicia social</w:t>
            </w:r>
          </w:p>
        </w:tc>
        <w:tc>
          <w:tcPr>
            <w:tcW w:w="1581" w:type="dxa"/>
            <w:shd w:val="clear" w:color="C0E6F5" w:fill="FFFFFF"/>
            <w:noWrap/>
            <w:vAlign w:val="bottom"/>
            <w:hideMark/>
          </w:tcPr>
          <w:p w14:paraId="7ED34A94" w14:textId="43D2E2C9"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85,794</w:t>
            </w:r>
          </w:p>
        </w:tc>
      </w:tr>
      <w:tr w:rsidR="00A1081C" w:rsidRPr="00742B6D" w14:paraId="1E12E614" w14:textId="77777777" w:rsidTr="00A1081C">
        <w:trPr>
          <w:trHeight w:val="283"/>
        </w:trPr>
        <w:tc>
          <w:tcPr>
            <w:tcW w:w="6864" w:type="dxa"/>
            <w:shd w:val="clear" w:color="000000" w:fill="F8EBCE"/>
            <w:noWrap/>
            <w:vAlign w:val="bottom"/>
            <w:hideMark/>
          </w:tcPr>
          <w:p w14:paraId="7653F8AB"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TPPD(DDE).Directo-C03.09.Inclusión social integral.</w:t>
            </w:r>
          </w:p>
        </w:tc>
        <w:tc>
          <w:tcPr>
            <w:tcW w:w="1581" w:type="dxa"/>
            <w:shd w:val="clear" w:color="C0E6F5" w:fill="F8EBCE"/>
            <w:noWrap/>
            <w:vAlign w:val="bottom"/>
            <w:hideMark/>
          </w:tcPr>
          <w:p w14:paraId="0E779EC7" w14:textId="0C531D21"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84,319</w:t>
            </w:r>
          </w:p>
        </w:tc>
      </w:tr>
      <w:tr w:rsidR="00A1081C" w:rsidRPr="00742B6D" w14:paraId="4974EF0A" w14:textId="77777777" w:rsidTr="00A1081C">
        <w:trPr>
          <w:trHeight w:val="283"/>
        </w:trPr>
        <w:tc>
          <w:tcPr>
            <w:tcW w:w="6864" w:type="dxa"/>
            <w:shd w:val="clear" w:color="auto" w:fill="auto"/>
            <w:noWrap/>
            <w:vAlign w:val="bottom"/>
            <w:hideMark/>
          </w:tcPr>
          <w:p w14:paraId="56114011" w14:textId="704784C6"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w:t>
            </w:r>
            <w:r w:rsidR="00A1081C" w:rsidRPr="00CE7118">
              <w:rPr>
                <w:rFonts w:ascii="Aptos Narrow" w:eastAsia="Times New Roman" w:hAnsi="Aptos Narrow" w:cs="Times New Roman"/>
                <w:color w:val="000000"/>
                <w:sz w:val="18"/>
                <w:szCs w:val="18"/>
                <w:lang w:val="es-AR" w:eastAsia="en-US"/>
              </w:rPr>
              <w:t xml:space="preserve"> Local de Kennedy</w:t>
            </w:r>
          </w:p>
        </w:tc>
        <w:tc>
          <w:tcPr>
            <w:tcW w:w="1581" w:type="dxa"/>
            <w:shd w:val="clear" w:color="auto" w:fill="auto"/>
            <w:noWrap/>
            <w:vAlign w:val="bottom"/>
            <w:hideMark/>
          </w:tcPr>
          <w:p w14:paraId="6ED3ABDB" w14:textId="39CD72A1"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1,200</w:t>
            </w:r>
          </w:p>
        </w:tc>
      </w:tr>
      <w:tr w:rsidR="00A1081C" w:rsidRPr="00742B6D" w14:paraId="6A6C12BE" w14:textId="77777777" w:rsidTr="00A1081C">
        <w:trPr>
          <w:trHeight w:val="283"/>
        </w:trPr>
        <w:tc>
          <w:tcPr>
            <w:tcW w:w="6864" w:type="dxa"/>
            <w:shd w:val="clear" w:color="auto" w:fill="auto"/>
            <w:noWrap/>
            <w:vAlign w:val="bottom"/>
            <w:hideMark/>
          </w:tcPr>
          <w:p w14:paraId="26031D7D"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Integración Social</w:t>
            </w:r>
          </w:p>
        </w:tc>
        <w:tc>
          <w:tcPr>
            <w:tcW w:w="1581" w:type="dxa"/>
            <w:shd w:val="clear" w:color="auto" w:fill="auto"/>
            <w:noWrap/>
            <w:vAlign w:val="bottom"/>
            <w:hideMark/>
          </w:tcPr>
          <w:p w14:paraId="608F097E" w14:textId="19B365D4"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83,119</w:t>
            </w:r>
          </w:p>
        </w:tc>
      </w:tr>
      <w:tr w:rsidR="00A1081C" w:rsidRPr="00742B6D" w14:paraId="464EB7BC" w14:textId="77777777" w:rsidTr="00A1081C">
        <w:trPr>
          <w:trHeight w:val="283"/>
        </w:trPr>
        <w:tc>
          <w:tcPr>
            <w:tcW w:w="6864" w:type="dxa"/>
            <w:shd w:val="clear" w:color="000000" w:fill="F8EBCE"/>
            <w:noWrap/>
            <w:vAlign w:val="bottom"/>
            <w:hideMark/>
          </w:tcPr>
          <w:p w14:paraId="4F17F969"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TPPD(DDF).Directo-C03.11.Organizaciones de y para Personas con Discapacidad.</w:t>
            </w:r>
          </w:p>
        </w:tc>
        <w:tc>
          <w:tcPr>
            <w:tcW w:w="1581" w:type="dxa"/>
            <w:shd w:val="clear" w:color="C0E6F5" w:fill="F8EBCE"/>
            <w:noWrap/>
            <w:vAlign w:val="bottom"/>
            <w:hideMark/>
          </w:tcPr>
          <w:p w14:paraId="65C80AAF" w14:textId="10EC9CA5"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1,475</w:t>
            </w:r>
          </w:p>
        </w:tc>
      </w:tr>
      <w:tr w:rsidR="00A1081C" w:rsidRPr="00742B6D" w14:paraId="180D4CF5" w14:textId="77777777" w:rsidTr="00A1081C">
        <w:trPr>
          <w:trHeight w:val="283"/>
        </w:trPr>
        <w:tc>
          <w:tcPr>
            <w:tcW w:w="6864" w:type="dxa"/>
            <w:shd w:val="clear" w:color="auto" w:fill="auto"/>
            <w:noWrap/>
            <w:vAlign w:val="bottom"/>
            <w:hideMark/>
          </w:tcPr>
          <w:p w14:paraId="54EB912B" w14:textId="7BF11483"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w:t>
            </w:r>
            <w:r w:rsidRPr="00CE7118">
              <w:rPr>
                <w:rFonts w:ascii="Aptos Narrow" w:eastAsia="Times New Roman" w:hAnsi="Aptos Narrow" w:cs="Times New Roman"/>
                <w:color w:val="000000"/>
                <w:sz w:val="18"/>
                <w:szCs w:val="18"/>
                <w:lang w:val="es-AR" w:eastAsia="en-US"/>
              </w:rPr>
              <w:t xml:space="preserve"> </w:t>
            </w:r>
            <w:r w:rsidR="00A1081C" w:rsidRPr="00CE7118">
              <w:rPr>
                <w:rFonts w:ascii="Aptos Narrow" w:eastAsia="Times New Roman" w:hAnsi="Aptos Narrow" w:cs="Times New Roman"/>
                <w:color w:val="000000"/>
                <w:sz w:val="18"/>
                <w:szCs w:val="18"/>
                <w:lang w:val="es-AR" w:eastAsia="en-US"/>
              </w:rPr>
              <w:t>Local de Kennedy</w:t>
            </w:r>
          </w:p>
        </w:tc>
        <w:tc>
          <w:tcPr>
            <w:tcW w:w="1581" w:type="dxa"/>
            <w:shd w:val="clear" w:color="auto" w:fill="auto"/>
            <w:noWrap/>
            <w:vAlign w:val="bottom"/>
            <w:hideMark/>
          </w:tcPr>
          <w:p w14:paraId="6C2D11B5" w14:textId="6237D6A7"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1,475</w:t>
            </w:r>
          </w:p>
        </w:tc>
      </w:tr>
      <w:tr w:rsidR="00A1081C" w:rsidRPr="00742B6D" w14:paraId="0AC48E48" w14:textId="77777777" w:rsidTr="00A1081C">
        <w:trPr>
          <w:trHeight w:val="342"/>
        </w:trPr>
        <w:tc>
          <w:tcPr>
            <w:tcW w:w="6864" w:type="dxa"/>
            <w:shd w:val="clear" w:color="auto" w:fill="auto"/>
            <w:noWrap/>
            <w:vAlign w:val="bottom"/>
            <w:hideMark/>
          </w:tcPr>
          <w:p w14:paraId="514E24C0" w14:textId="77777777" w:rsidR="00A1081C" w:rsidRPr="00742B6D" w:rsidRDefault="00A1081C" w:rsidP="00A1081C">
            <w:pPr>
              <w:spacing w:after="0" w:line="240" w:lineRule="auto"/>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C04. Empleabilidad y Productividad</w:t>
            </w:r>
          </w:p>
        </w:tc>
        <w:tc>
          <w:tcPr>
            <w:tcW w:w="1581" w:type="dxa"/>
            <w:shd w:val="clear" w:color="C0E6F5" w:fill="FFFFFF"/>
            <w:noWrap/>
            <w:vAlign w:val="bottom"/>
            <w:hideMark/>
          </w:tcPr>
          <w:p w14:paraId="3DE4BA1C" w14:textId="1D1F178A"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384</w:t>
            </w:r>
          </w:p>
        </w:tc>
      </w:tr>
      <w:tr w:rsidR="00A1081C" w:rsidRPr="00742B6D" w14:paraId="5355DF14" w14:textId="77777777" w:rsidTr="00A1081C">
        <w:trPr>
          <w:trHeight w:val="283"/>
        </w:trPr>
        <w:tc>
          <w:tcPr>
            <w:tcW w:w="6864" w:type="dxa"/>
            <w:shd w:val="clear" w:color="000000" w:fill="F8EBCE"/>
            <w:noWrap/>
            <w:vAlign w:val="bottom"/>
            <w:hideMark/>
          </w:tcPr>
          <w:p w14:paraId="319305EC"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TPPD(DDH).Directo-C04.15.Vinculación laboral de Personas con Discapacidad.</w:t>
            </w:r>
          </w:p>
        </w:tc>
        <w:tc>
          <w:tcPr>
            <w:tcW w:w="1581" w:type="dxa"/>
            <w:shd w:val="clear" w:color="C0E6F5" w:fill="F8EBCE"/>
            <w:noWrap/>
            <w:vAlign w:val="bottom"/>
            <w:hideMark/>
          </w:tcPr>
          <w:p w14:paraId="7056F730" w14:textId="4CD6D6C2"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384</w:t>
            </w:r>
          </w:p>
        </w:tc>
      </w:tr>
      <w:tr w:rsidR="00A1081C" w:rsidRPr="00742B6D" w14:paraId="5A7F19E2" w14:textId="77777777" w:rsidTr="00A1081C">
        <w:trPr>
          <w:trHeight w:val="283"/>
        </w:trPr>
        <w:tc>
          <w:tcPr>
            <w:tcW w:w="6864" w:type="dxa"/>
            <w:shd w:val="clear" w:color="auto" w:fill="auto"/>
            <w:noWrap/>
            <w:vAlign w:val="bottom"/>
            <w:hideMark/>
          </w:tcPr>
          <w:p w14:paraId="205BD8CF"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Integración Social</w:t>
            </w:r>
          </w:p>
        </w:tc>
        <w:tc>
          <w:tcPr>
            <w:tcW w:w="1581" w:type="dxa"/>
            <w:shd w:val="clear" w:color="auto" w:fill="auto"/>
            <w:noWrap/>
            <w:vAlign w:val="bottom"/>
            <w:hideMark/>
          </w:tcPr>
          <w:p w14:paraId="7E994F2B" w14:textId="68F9B135"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384</w:t>
            </w:r>
          </w:p>
        </w:tc>
      </w:tr>
      <w:tr w:rsidR="00A1081C" w:rsidRPr="00742B6D" w14:paraId="3A177802" w14:textId="77777777" w:rsidTr="00A1081C">
        <w:trPr>
          <w:trHeight w:val="342"/>
        </w:trPr>
        <w:tc>
          <w:tcPr>
            <w:tcW w:w="6864" w:type="dxa"/>
            <w:shd w:val="clear" w:color="auto" w:fill="auto"/>
            <w:noWrap/>
            <w:vAlign w:val="bottom"/>
            <w:hideMark/>
          </w:tcPr>
          <w:p w14:paraId="5910D748" w14:textId="77777777" w:rsidR="00A1081C" w:rsidRPr="00742B6D" w:rsidRDefault="00A1081C" w:rsidP="00A1081C">
            <w:pPr>
              <w:spacing w:after="0" w:line="240" w:lineRule="auto"/>
              <w:rPr>
                <w:rFonts w:ascii="Aptos Narrow" w:eastAsia="Times New Roman" w:hAnsi="Aptos Narrow" w:cs="Times New Roman"/>
                <w:b/>
                <w:bCs/>
                <w:color w:val="000000"/>
                <w:sz w:val="18"/>
                <w:szCs w:val="18"/>
                <w:lang w:val="es-AR" w:eastAsia="en-US"/>
              </w:rPr>
            </w:pPr>
            <w:r w:rsidRPr="00742B6D">
              <w:rPr>
                <w:rFonts w:ascii="Aptos Narrow" w:eastAsia="Times New Roman" w:hAnsi="Aptos Narrow" w:cs="Times New Roman"/>
                <w:b/>
                <w:bCs/>
                <w:color w:val="000000"/>
                <w:sz w:val="18"/>
                <w:szCs w:val="18"/>
                <w:lang w:val="es-AR" w:eastAsia="en-US"/>
              </w:rPr>
              <w:t>C05. Ciudad accesible e incluyente</w:t>
            </w:r>
          </w:p>
        </w:tc>
        <w:tc>
          <w:tcPr>
            <w:tcW w:w="1581" w:type="dxa"/>
            <w:shd w:val="clear" w:color="C0E6F5" w:fill="FFFFFF"/>
            <w:noWrap/>
            <w:vAlign w:val="bottom"/>
            <w:hideMark/>
          </w:tcPr>
          <w:p w14:paraId="761FB95F" w14:textId="5D562169"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2,091</w:t>
            </w:r>
          </w:p>
        </w:tc>
      </w:tr>
      <w:tr w:rsidR="00A1081C" w:rsidRPr="00742B6D" w14:paraId="1A9F271A" w14:textId="77777777" w:rsidTr="00A1081C">
        <w:trPr>
          <w:trHeight w:val="283"/>
        </w:trPr>
        <w:tc>
          <w:tcPr>
            <w:tcW w:w="6864" w:type="dxa"/>
            <w:shd w:val="clear" w:color="000000" w:fill="F8EBCE"/>
            <w:noWrap/>
            <w:vAlign w:val="bottom"/>
            <w:hideMark/>
          </w:tcPr>
          <w:p w14:paraId="3163C05D"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TPPD(DDJ).Directo-C05.19.Movilidad y entornos accesibles e inclusivos.</w:t>
            </w:r>
          </w:p>
        </w:tc>
        <w:tc>
          <w:tcPr>
            <w:tcW w:w="1581" w:type="dxa"/>
            <w:shd w:val="clear" w:color="C0E6F5" w:fill="F8EBCE"/>
            <w:noWrap/>
            <w:vAlign w:val="bottom"/>
            <w:hideMark/>
          </w:tcPr>
          <w:p w14:paraId="5AD78F3E" w14:textId="341C57C6"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1,091</w:t>
            </w:r>
          </w:p>
        </w:tc>
      </w:tr>
      <w:tr w:rsidR="00A1081C" w:rsidRPr="00742B6D" w14:paraId="77CA22FF" w14:textId="77777777" w:rsidTr="00A1081C">
        <w:trPr>
          <w:trHeight w:val="283"/>
        </w:trPr>
        <w:tc>
          <w:tcPr>
            <w:tcW w:w="6864" w:type="dxa"/>
            <w:shd w:val="clear" w:color="auto" w:fill="auto"/>
            <w:noWrap/>
            <w:vAlign w:val="bottom"/>
            <w:hideMark/>
          </w:tcPr>
          <w:p w14:paraId="66ABC14C" w14:textId="42600908"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w:t>
            </w:r>
            <w:r w:rsidRPr="00CE7118">
              <w:rPr>
                <w:rFonts w:ascii="Aptos Narrow" w:eastAsia="Times New Roman" w:hAnsi="Aptos Narrow" w:cs="Times New Roman"/>
                <w:color w:val="000000"/>
                <w:sz w:val="18"/>
                <w:szCs w:val="18"/>
                <w:lang w:val="es-AR" w:eastAsia="en-US"/>
              </w:rPr>
              <w:t xml:space="preserve"> </w:t>
            </w:r>
            <w:r w:rsidR="00A1081C" w:rsidRPr="00CE7118">
              <w:rPr>
                <w:rFonts w:ascii="Aptos Narrow" w:eastAsia="Times New Roman" w:hAnsi="Aptos Narrow" w:cs="Times New Roman"/>
                <w:color w:val="000000"/>
                <w:sz w:val="18"/>
                <w:szCs w:val="18"/>
                <w:lang w:val="es-AR" w:eastAsia="en-US"/>
              </w:rPr>
              <w:t>Local de Teusaquillo</w:t>
            </w:r>
          </w:p>
        </w:tc>
        <w:tc>
          <w:tcPr>
            <w:tcW w:w="1581" w:type="dxa"/>
            <w:shd w:val="clear" w:color="auto" w:fill="auto"/>
            <w:noWrap/>
            <w:vAlign w:val="bottom"/>
            <w:hideMark/>
          </w:tcPr>
          <w:p w14:paraId="66236AEE" w14:textId="0A20885F"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1,091</w:t>
            </w:r>
          </w:p>
        </w:tc>
      </w:tr>
      <w:tr w:rsidR="00A1081C" w:rsidRPr="00742B6D" w14:paraId="3EB160A2" w14:textId="77777777" w:rsidTr="00A1081C">
        <w:trPr>
          <w:trHeight w:val="283"/>
        </w:trPr>
        <w:tc>
          <w:tcPr>
            <w:tcW w:w="6864" w:type="dxa"/>
            <w:shd w:val="clear" w:color="000000" w:fill="F8EBCE"/>
            <w:noWrap/>
            <w:vAlign w:val="bottom"/>
            <w:hideMark/>
          </w:tcPr>
          <w:p w14:paraId="20AD781D"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TPPD(DDL).Directo-C05.23.Prácticas culturales, artísticas, recreativas y deportivas accesibles e incluyentes.</w:t>
            </w:r>
          </w:p>
        </w:tc>
        <w:tc>
          <w:tcPr>
            <w:tcW w:w="1581" w:type="dxa"/>
            <w:shd w:val="clear" w:color="C0E6F5" w:fill="F8EBCE"/>
            <w:noWrap/>
            <w:vAlign w:val="bottom"/>
            <w:hideMark/>
          </w:tcPr>
          <w:p w14:paraId="39E5C488" w14:textId="614ECEC4"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1,000</w:t>
            </w:r>
          </w:p>
        </w:tc>
      </w:tr>
      <w:tr w:rsidR="00A1081C" w:rsidRPr="00742B6D" w14:paraId="5059884A" w14:textId="77777777" w:rsidTr="00A1081C">
        <w:trPr>
          <w:trHeight w:val="283"/>
        </w:trPr>
        <w:tc>
          <w:tcPr>
            <w:tcW w:w="6864" w:type="dxa"/>
            <w:shd w:val="clear" w:color="auto" w:fill="auto"/>
            <w:noWrap/>
            <w:vAlign w:val="bottom"/>
            <w:hideMark/>
          </w:tcPr>
          <w:p w14:paraId="35D50EC7" w14:textId="52E7E5A8"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w:t>
            </w:r>
            <w:r w:rsidR="00A1081C" w:rsidRPr="00CE7118">
              <w:rPr>
                <w:rFonts w:ascii="Aptos Narrow" w:eastAsia="Times New Roman" w:hAnsi="Aptos Narrow" w:cs="Times New Roman"/>
                <w:color w:val="000000"/>
                <w:sz w:val="18"/>
                <w:szCs w:val="18"/>
                <w:lang w:val="es-AR" w:eastAsia="en-US"/>
              </w:rPr>
              <w:t xml:space="preserve"> Local de Engativá</w:t>
            </w:r>
          </w:p>
        </w:tc>
        <w:tc>
          <w:tcPr>
            <w:tcW w:w="1581" w:type="dxa"/>
            <w:shd w:val="clear" w:color="auto" w:fill="auto"/>
            <w:noWrap/>
            <w:vAlign w:val="bottom"/>
            <w:hideMark/>
          </w:tcPr>
          <w:p w14:paraId="49A4BFA9" w14:textId="054105A1"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1,000</w:t>
            </w:r>
          </w:p>
        </w:tc>
      </w:tr>
      <w:tr w:rsidR="00A1081C" w:rsidRPr="00742B6D" w14:paraId="3476B748" w14:textId="77777777" w:rsidTr="00A1081C">
        <w:trPr>
          <w:trHeight w:val="342"/>
        </w:trPr>
        <w:tc>
          <w:tcPr>
            <w:tcW w:w="6864" w:type="dxa"/>
            <w:shd w:val="clear" w:color="auto" w:fill="auto"/>
            <w:noWrap/>
            <w:vAlign w:val="bottom"/>
            <w:hideMark/>
          </w:tcPr>
          <w:p w14:paraId="15CE6D2E" w14:textId="77777777" w:rsidR="00A1081C" w:rsidRPr="00742B6D" w:rsidRDefault="00A1081C" w:rsidP="00A1081C">
            <w:pPr>
              <w:spacing w:after="0" w:line="240" w:lineRule="auto"/>
              <w:rPr>
                <w:rFonts w:ascii="Aptos Narrow" w:eastAsia="Times New Roman" w:hAnsi="Aptos Narrow" w:cs="Times New Roman"/>
                <w:b/>
                <w:bCs/>
                <w:color w:val="000000"/>
                <w:sz w:val="18"/>
                <w:szCs w:val="18"/>
                <w:lang w:val="es-AR" w:eastAsia="en-US"/>
              </w:rPr>
            </w:pPr>
            <w:r w:rsidRPr="00742B6D">
              <w:rPr>
                <w:rFonts w:ascii="Aptos Narrow" w:eastAsia="Times New Roman" w:hAnsi="Aptos Narrow" w:cs="Times New Roman"/>
                <w:b/>
                <w:bCs/>
                <w:color w:val="000000"/>
                <w:sz w:val="18"/>
                <w:szCs w:val="18"/>
                <w:lang w:val="es-AR" w:eastAsia="en-US"/>
              </w:rPr>
              <w:t>C06. Reconocimiento y derechos del cuidador/a de Personas con Discapacidad</w:t>
            </w:r>
          </w:p>
        </w:tc>
        <w:tc>
          <w:tcPr>
            <w:tcW w:w="1581" w:type="dxa"/>
            <w:shd w:val="clear" w:color="C0E6F5" w:fill="FFFFFF"/>
            <w:noWrap/>
            <w:vAlign w:val="bottom"/>
            <w:hideMark/>
          </w:tcPr>
          <w:p w14:paraId="2B3F3F93" w14:textId="497A56B9"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8,218</w:t>
            </w:r>
          </w:p>
        </w:tc>
      </w:tr>
      <w:tr w:rsidR="00A1081C" w:rsidRPr="00742B6D" w14:paraId="12574DBC" w14:textId="77777777" w:rsidTr="00A1081C">
        <w:trPr>
          <w:trHeight w:val="283"/>
        </w:trPr>
        <w:tc>
          <w:tcPr>
            <w:tcW w:w="6864" w:type="dxa"/>
            <w:shd w:val="clear" w:color="000000" w:fill="F8EBCE"/>
            <w:noWrap/>
            <w:vAlign w:val="bottom"/>
            <w:hideMark/>
          </w:tcPr>
          <w:p w14:paraId="49620692"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lastRenderedPageBreak/>
              <w:t>TPPD(DDM).Directo-C06.25.Servicios integrales para cuidadoras/es de Personas con Discapacidad.</w:t>
            </w:r>
          </w:p>
        </w:tc>
        <w:tc>
          <w:tcPr>
            <w:tcW w:w="1581" w:type="dxa"/>
            <w:shd w:val="clear" w:color="C0E6F5" w:fill="F8EBCE"/>
            <w:noWrap/>
            <w:vAlign w:val="bottom"/>
            <w:hideMark/>
          </w:tcPr>
          <w:p w14:paraId="50A2D878" w14:textId="2B77278A"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7,453</w:t>
            </w:r>
          </w:p>
        </w:tc>
      </w:tr>
      <w:tr w:rsidR="00A1081C" w:rsidRPr="00742B6D" w14:paraId="7A0EB793" w14:textId="77777777" w:rsidTr="00A1081C">
        <w:trPr>
          <w:trHeight w:val="283"/>
        </w:trPr>
        <w:tc>
          <w:tcPr>
            <w:tcW w:w="6864" w:type="dxa"/>
            <w:shd w:val="clear" w:color="auto" w:fill="auto"/>
            <w:noWrap/>
            <w:vAlign w:val="bottom"/>
            <w:hideMark/>
          </w:tcPr>
          <w:p w14:paraId="3A4DEC7B" w14:textId="72DEED65" w:rsidR="00A1081C" w:rsidRPr="00742B6D"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 </w:t>
            </w:r>
            <w:r w:rsidR="00A1081C" w:rsidRPr="00742B6D">
              <w:rPr>
                <w:rFonts w:ascii="Aptos Narrow" w:eastAsia="Times New Roman" w:hAnsi="Aptos Narrow" w:cs="Times New Roman"/>
                <w:color w:val="000000"/>
                <w:sz w:val="18"/>
                <w:szCs w:val="18"/>
                <w:lang w:val="es-AR" w:eastAsia="en-US"/>
              </w:rPr>
              <w:t>Local de Antonio Nariño</w:t>
            </w:r>
          </w:p>
        </w:tc>
        <w:tc>
          <w:tcPr>
            <w:tcW w:w="1581" w:type="dxa"/>
            <w:shd w:val="clear" w:color="auto" w:fill="auto"/>
            <w:noWrap/>
            <w:vAlign w:val="bottom"/>
            <w:hideMark/>
          </w:tcPr>
          <w:p w14:paraId="5A75F396" w14:textId="1534B66C"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130</w:t>
            </w:r>
          </w:p>
        </w:tc>
      </w:tr>
      <w:tr w:rsidR="00A1081C" w:rsidRPr="00742B6D" w14:paraId="0044A894" w14:textId="77777777" w:rsidTr="00A1081C">
        <w:trPr>
          <w:trHeight w:val="283"/>
        </w:trPr>
        <w:tc>
          <w:tcPr>
            <w:tcW w:w="6864" w:type="dxa"/>
            <w:shd w:val="clear" w:color="auto" w:fill="auto"/>
            <w:noWrap/>
            <w:vAlign w:val="bottom"/>
            <w:hideMark/>
          </w:tcPr>
          <w:p w14:paraId="21A58CCC" w14:textId="3AA56FAA"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w:t>
            </w:r>
            <w:r w:rsidR="00A1081C" w:rsidRPr="00CE7118">
              <w:rPr>
                <w:rFonts w:ascii="Aptos Narrow" w:eastAsia="Times New Roman" w:hAnsi="Aptos Narrow" w:cs="Times New Roman"/>
                <w:color w:val="000000"/>
                <w:sz w:val="18"/>
                <w:szCs w:val="18"/>
                <w:lang w:val="es-AR" w:eastAsia="en-US"/>
              </w:rPr>
              <w:t xml:space="preserve"> Local de Fontibón</w:t>
            </w:r>
          </w:p>
        </w:tc>
        <w:tc>
          <w:tcPr>
            <w:tcW w:w="1581" w:type="dxa"/>
            <w:shd w:val="clear" w:color="auto" w:fill="auto"/>
            <w:noWrap/>
            <w:vAlign w:val="bottom"/>
            <w:hideMark/>
          </w:tcPr>
          <w:p w14:paraId="67173477" w14:textId="19C4EE5A"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53</w:t>
            </w:r>
          </w:p>
        </w:tc>
      </w:tr>
      <w:tr w:rsidR="00A1081C" w:rsidRPr="00742B6D" w14:paraId="2CCE2389" w14:textId="77777777" w:rsidTr="00A1081C">
        <w:trPr>
          <w:trHeight w:val="283"/>
        </w:trPr>
        <w:tc>
          <w:tcPr>
            <w:tcW w:w="6864" w:type="dxa"/>
            <w:shd w:val="clear" w:color="auto" w:fill="auto"/>
            <w:noWrap/>
            <w:vAlign w:val="bottom"/>
            <w:hideMark/>
          </w:tcPr>
          <w:p w14:paraId="6503E618" w14:textId="292A8264"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5A6EED">
              <w:rPr>
                <w:rFonts w:ascii="Aptos Narrow" w:eastAsia="Times New Roman" w:hAnsi="Aptos Narrow" w:cs="Times New Roman"/>
                <w:color w:val="000000"/>
                <w:sz w:val="18"/>
                <w:szCs w:val="18"/>
                <w:lang w:val="es-AR" w:eastAsia="en-US"/>
              </w:rPr>
              <w:t>Fondo de Desarrollo</w:t>
            </w:r>
            <w:r w:rsidR="00A1081C" w:rsidRPr="00CE7118">
              <w:rPr>
                <w:rFonts w:ascii="Aptos Narrow" w:eastAsia="Times New Roman" w:hAnsi="Aptos Narrow" w:cs="Times New Roman"/>
                <w:color w:val="000000"/>
                <w:sz w:val="18"/>
                <w:szCs w:val="18"/>
                <w:lang w:val="es-AR" w:eastAsia="en-US"/>
              </w:rPr>
              <w:t xml:space="preserve"> Local de Kennedy</w:t>
            </w:r>
          </w:p>
        </w:tc>
        <w:tc>
          <w:tcPr>
            <w:tcW w:w="1581" w:type="dxa"/>
            <w:shd w:val="clear" w:color="auto" w:fill="auto"/>
            <w:noWrap/>
            <w:vAlign w:val="bottom"/>
            <w:hideMark/>
          </w:tcPr>
          <w:p w14:paraId="619F06A0" w14:textId="08E34DF6" w:rsidR="00A1081C" w:rsidRPr="005A6EE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5A6EED">
              <w:rPr>
                <w:rFonts w:ascii="Aptos Narrow" w:eastAsia="Times New Roman" w:hAnsi="Aptos Narrow" w:cs="Times New Roman"/>
                <w:color w:val="000000"/>
                <w:sz w:val="18"/>
                <w:szCs w:val="18"/>
                <w:lang w:val="en-US" w:eastAsia="en-US"/>
              </w:rPr>
              <w:t>1,200</w:t>
            </w:r>
          </w:p>
        </w:tc>
      </w:tr>
      <w:tr w:rsidR="00A1081C" w:rsidRPr="00742B6D" w14:paraId="1FDD9857" w14:textId="77777777" w:rsidTr="00A1081C">
        <w:trPr>
          <w:trHeight w:val="283"/>
        </w:trPr>
        <w:tc>
          <w:tcPr>
            <w:tcW w:w="6864" w:type="dxa"/>
            <w:shd w:val="clear" w:color="auto" w:fill="auto"/>
            <w:noWrap/>
            <w:vAlign w:val="bottom"/>
            <w:hideMark/>
          </w:tcPr>
          <w:p w14:paraId="7B35F876" w14:textId="4820155D" w:rsidR="00A1081C" w:rsidRPr="005A6EED" w:rsidRDefault="005A6EED" w:rsidP="00A1081C">
            <w:pPr>
              <w:spacing w:after="0" w:line="240" w:lineRule="auto"/>
              <w:rPr>
                <w:rFonts w:ascii="Aptos Narrow" w:eastAsia="Times New Roman" w:hAnsi="Aptos Narrow" w:cs="Times New Roman"/>
                <w:color w:val="000000"/>
                <w:sz w:val="18"/>
                <w:szCs w:val="18"/>
                <w:lang w:val="es-AR" w:eastAsia="en-US"/>
              </w:rPr>
            </w:pPr>
            <w:r w:rsidRPr="005A6EED">
              <w:rPr>
                <w:rFonts w:ascii="Aptos Narrow" w:eastAsia="Times New Roman" w:hAnsi="Aptos Narrow" w:cs="Times New Roman"/>
                <w:color w:val="000000"/>
                <w:sz w:val="18"/>
                <w:szCs w:val="18"/>
                <w:lang w:val="es-AR" w:eastAsia="en-US"/>
              </w:rPr>
              <w:t>Fondo de Desarrollo</w:t>
            </w:r>
            <w:r w:rsidR="00A1081C" w:rsidRPr="005A6EED">
              <w:rPr>
                <w:rFonts w:ascii="Aptos Narrow" w:eastAsia="Times New Roman" w:hAnsi="Aptos Narrow" w:cs="Times New Roman"/>
                <w:color w:val="000000"/>
                <w:sz w:val="18"/>
                <w:szCs w:val="18"/>
                <w:lang w:val="es-AR" w:eastAsia="en-US"/>
              </w:rPr>
              <w:t xml:space="preserve"> Local de Rafael Uribe Uribe</w:t>
            </w:r>
          </w:p>
        </w:tc>
        <w:tc>
          <w:tcPr>
            <w:tcW w:w="1581" w:type="dxa"/>
            <w:shd w:val="clear" w:color="auto" w:fill="auto"/>
            <w:noWrap/>
            <w:vAlign w:val="bottom"/>
            <w:hideMark/>
          </w:tcPr>
          <w:p w14:paraId="6089C1D3" w14:textId="13328739" w:rsidR="00A1081C" w:rsidRPr="005A6EE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5A6EED">
              <w:rPr>
                <w:rFonts w:ascii="Aptos Narrow" w:eastAsia="Times New Roman" w:hAnsi="Aptos Narrow" w:cs="Times New Roman"/>
                <w:color w:val="000000"/>
                <w:sz w:val="18"/>
                <w:szCs w:val="18"/>
                <w:lang w:val="en-US" w:eastAsia="en-US"/>
              </w:rPr>
              <w:t>344</w:t>
            </w:r>
          </w:p>
        </w:tc>
      </w:tr>
      <w:tr w:rsidR="00A1081C" w:rsidRPr="00742B6D" w14:paraId="2E797EC5" w14:textId="77777777" w:rsidTr="00A1081C">
        <w:trPr>
          <w:trHeight w:val="283"/>
        </w:trPr>
        <w:tc>
          <w:tcPr>
            <w:tcW w:w="6864" w:type="dxa"/>
            <w:shd w:val="clear" w:color="auto" w:fill="auto"/>
            <w:noWrap/>
            <w:vAlign w:val="bottom"/>
            <w:hideMark/>
          </w:tcPr>
          <w:p w14:paraId="132A0F89" w14:textId="1DDE58E7" w:rsidR="00A1081C" w:rsidRPr="005A6EED" w:rsidRDefault="005A6EED" w:rsidP="00A1081C">
            <w:pPr>
              <w:spacing w:after="0" w:line="240" w:lineRule="auto"/>
              <w:rPr>
                <w:rFonts w:ascii="Aptos Narrow" w:eastAsia="Times New Roman" w:hAnsi="Aptos Narrow" w:cs="Times New Roman"/>
                <w:color w:val="000000"/>
                <w:sz w:val="18"/>
                <w:szCs w:val="18"/>
                <w:lang w:val="es-AR" w:eastAsia="en-US"/>
              </w:rPr>
            </w:pPr>
            <w:r w:rsidRPr="005A6EED">
              <w:rPr>
                <w:rFonts w:ascii="Aptos Narrow" w:eastAsia="Times New Roman" w:hAnsi="Aptos Narrow" w:cs="Times New Roman"/>
                <w:color w:val="000000"/>
                <w:sz w:val="18"/>
                <w:szCs w:val="18"/>
                <w:lang w:val="es-AR" w:eastAsia="en-US"/>
              </w:rPr>
              <w:t>Fondo de Desarrollo</w:t>
            </w:r>
            <w:r w:rsidR="00A1081C" w:rsidRPr="005A6EED">
              <w:rPr>
                <w:rFonts w:ascii="Aptos Narrow" w:eastAsia="Times New Roman" w:hAnsi="Aptos Narrow" w:cs="Times New Roman"/>
                <w:color w:val="000000"/>
                <w:sz w:val="18"/>
                <w:szCs w:val="18"/>
                <w:lang w:val="es-AR" w:eastAsia="en-US"/>
              </w:rPr>
              <w:t xml:space="preserve"> Local de San Cristóbal</w:t>
            </w:r>
          </w:p>
        </w:tc>
        <w:tc>
          <w:tcPr>
            <w:tcW w:w="1581" w:type="dxa"/>
            <w:shd w:val="clear" w:color="auto" w:fill="auto"/>
            <w:noWrap/>
            <w:vAlign w:val="bottom"/>
            <w:hideMark/>
          </w:tcPr>
          <w:p w14:paraId="4FA2AAA6" w14:textId="147A59AC" w:rsidR="00A1081C" w:rsidRPr="005A6EE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5A6EED">
              <w:rPr>
                <w:rFonts w:ascii="Aptos Narrow" w:eastAsia="Times New Roman" w:hAnsi="Aptos Narrow" w:cs="Times New Roman"/>
                <w:color w:val="000000"/>
                <w:sz w:val="18"/>
                <w:szCs w:val="18"/>
                <w:lang w:val="en-US" w:eastAsia="en-US"/>
              </w:rPr>
              <w:t>422</w:t>
            </w:r>
          </w:p>
        </w:tc>
      </w:tr>
      <w:tr w:rsidR="00A1081C" w:rsidRPr="00742B6D" w14:paraId="2977876C" w14:textId="77777777" w:rsidTr="00A1081C">
        <w:trPr>
          <w:trHeight w:val="283"/>
        </w:trPr>
        <w:tc>
          <w:tcPr>
            <w:tcW w:w="6864" w:type="dxa"/>
            <w:shd w:val="clear" w:color="auto" w:fill="auto"/>
            <w:noWrap/>
            <w:vAlign w:val="bottom"/>
            <w:hideMark/>
          </w:tcPr>
          <w:p w14:paraId="06010497" w14:textId="453389F9" w:rsidR="00A1081C" w:rsidRPr="005A6EED" w:rsidRDefault="005A6EED" w:rsidP="00A1081C">
            <w:pPr>
              <w:spacing w:after="0" w:line="240" w:lineRule="auto"/>
              <w:rPr>
                <w:rFonts w:ascii="Aptos Narrow" w:eastAsia="Times New Roman" w:hAnsi="Aptos Narrow" w:cs="Times New Roman"/>
                <w:color w:val="000000"/>
                <w:sz w:val="18"/>
                <w:szCs w:val="18"/>
                <w:lang w:val="es-AR" w:eastAsia="en-US"/>
              </w:rPr>
            </w:pPr>
            <w:r w:rsidRPr="005A6EED">
              <w:rPr>
                <w:rFonts w:ascii="Aptos Narrow" w:eastAsia="Times New Roman" w:hAnsi="Aptos Narrow" w:cs="Times New Roman"/>
                <w:color w:val="000000"/>
                <w:sz w:val="18"/>
                <w:szCs w:val="18"/>
                <w:lang w:val="es-AR" w:eastAsia="en-US"/>
              </w:rPr>
              <w:t>Fondo de Desarrollo</w:t>
            </w:r>
            <w:r w:rsidR="00A1081C" w:rsidRPr="005A6EED">
              <w:rPr>
                <w:rFonts w:ascii="Aptos Narrow" w:eastAsia="Times New Roman" w:hAnsi="Aptos Narrow" w:cs="Times New Roman"/>
                <w:color w:val="000000"/>
                <w:sz w:val="18"/>
                <w:szCs w:val="18"/>
                <w:lang w:val="es-AR" w:eastAsia="en-US"/>
              </w:rPr>
              <w:t xml:space="preserve"> Local de Santa Fe</w:t>
            </w:r>
          </w:p>
        </w:tc>
        <w:tc>
          <w:tcPr>
            <w:tcW w:w="1581" w:type="dxa"/>
            <w:shd w:val="clear" w:color="auto" w:fill="auto"/>
            <w:noWrap/>
            <w:vAlign w:val="bottom"/>
            <w:hideMark/>
          </w:tcPr>
          <w:p w14:paraId="7019D118" w14:textId="34CEC54C" w:rsidR="00A1081C" w:rsidRPr="005A6EE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5A6EED">
              <w:rPr>
                <w:rFonts w:ascii="Aptos Narrow" w:eastAsia="Times New Roman" w:hAnsi="Aptos Narrow" w:cs="Times New Roman"/>
                <w:color w:val="000000"/>
                <w:sz w:val="18"/>
                <w:szCs w:val="18"/>
                <w:lang w:val="en-US" w:eastAsia="en-US"/>
              </w:rPr>
              <w:t>151</w:t>
            </w:r>
          </w:p>
        </w:tc>
      </w:tr>
      <w:tr w:rsidR="00A1081C" w:rsidRPr="00742B6D" w14:paraId="27E3E728" w14:textId="77777777" w:rsidTr="00A1081C">
        <w:trPr>
          <w:trHeight w:val="283"/>
        </w:trPr>
        <w:tc>
          <w:tcPr>
            <w:tcW w:w="6864" w:type="dxa"/>
            <w:shd w:val="clear" w:color="auto" w:fill="auto"/>
            <w:noWrap/>
            <w:vAlign w:val="bottom"/>
            <w:hideMark/>
          </w:tcPr>
          <w:p w14:paraId="6992FDE4" w14:textId="0859BA94"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5A6EED">
              <w:rPr>
                <w:rFonts w:ascii="Aptos Narrow" w:eastAsia="Times New Roman" w:hAnsi="Aptos Narrow" w:cs="Times New Roman"/>
                <w:color w:val="000000"/>
                <w:sz w:val="18"/>
                <w:szCs w:val="18"/>
                <w:lang w:val="es-AR" w:eastAsia="en-US"/>
              </w:rPr>
              <w:t>Fondo de Desarrollo</w:t>
            </w:r>
            <w:r w:rsidR="00A1081C" w:rsidRPr="00CE7118">
              <w:rPr>
                <w:rFonts w:ascii="Aptos Narrow" w:eastAsia="Times New Roman" w:hAnsi="Aptos Narrow" w:cs="Times New Roman"/>
                <w:color w:val="000000"/>
                <w:sz w:val="18"/>
                <w:szCs w:val="18"/>
                <w:lang w:val="es-AR" w:eastAsia="en-US"/>
              </w:rPr>
              <w:t xml:space="preserve"> Local de Usme</w:t>
            </w:r>
          </w:p>
        </w:tc>
        <w:tc>
          <w:tcPr>
            <w:tcW w:w="1581" w:type="dxa"/>
            <w:shd w:val="clear" w:color="auto" w:fill="auto"/>
            <w:noWrap/>
            <w:vAlign w:val="bottom"/>
            <w:hideMark/>
          </w:tcPr>
          <w:p w14:paraId="472314DB" w14:textId="210F4E21" w:rsidR="00A1081C" w:rsidRPr="005A6EE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5A6EED">
              <w:rPr>
                <w:rFonts w:ascii="Aptos Narrow" w:eastAsia="Times New Roman" w:hAnsi="Aptos Narrow" w:cs="Times New Roman"/>
                <w:color w:val="000000"/>
                <w:sz w:val="18"/>
                <w:szCs w:val="18"/>
                <w:lang w:val="en-US" w:eastAsia="en-US"/>
              </w:rPr>
              <w:t>2,747</w:t>
            </w:r>
          </w:p>
        </w:tc>
      </w:tr>
      <w:tr w:rsidR="00A1081C" w:rsidRPr="00742B6D" w14:paraId="5EF0225D" w14:textId="77777777" w:rsidTr="00A1081C">
        <w:trPr>
          <w:trHeight w:val="283"/>
        </w:trPr>
        <w:tc>
          <w:tcPr>
            <w:tcW w:w="6864" w:type="dxa"/>
            <w:shd w:val="clear" w:color="auto" w:fill="auto"/>
            <w:noWrap/>
            <w:vAlign w:val="bottom"/>
            <w:hideMark/>
          </w:tcPr>
          <w:p w14:paraId="6D27BBF3"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Integración Social</w:t>
            </w:r>
          </w:p>
        </w:tc>
        <w:tc>
          <w:tcPr>
            <w:tcW w:w="1581" w:type="dxa"/>
            <w:shd w:val="clear" w:color="auto" w:fill="auto"/>
            <w:noWrap/>
            <w:vAlign w:val="bottom"/>
            <w:hideMark/>
          </w:tcPr>
          <w:p w14:paraId="286251FD" w14:textId="0523B8F0"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1,525</w:t>
            </w:r>
          </w:p>
        </w:tc>
      </w:tr>
      <w:tr w:rsidR="00A1081C" w:rsidRPr="00742B6D" w14:paraId="0BF8086C" w14:textId="77777777" w:rsidTr="00A1081C">
        <w:trPr>
          <w:trHeight w:val="283"/>
        </w:trPr>
        <w:tc>
          <w:tcPr>
            <w:tcW w:w="6864" w:type="dxa"/>
            <w:shd w:val="clear" w:color="auto" w:fill="auto"/>
            <w:noWrap/>
            <w:vAlign w:val="bottom"/>
            <w:hideMark/>
          </w:tcPr>
          <w:p w14:paraId="3D632041"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Salud / Fondo Financiero Distrital de Salud</w:t>
            </w:r>
          </w:p>
        </w:tc>
        <w:tc>
          <w:tcPr>
            <w:tcW w:w="1581" w:type="dxa"/>
            <w:shd w:val="clear" w:color="auto" w:fill="auto"/>
            <w:noWrap/>
            <w:vAlign w:val="bottom"/>
            <w:hideMark/>
          </w:tcPr>
          <w:p w14:paraId="1ED9289E" w14:textId="467A7FD1"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882</w:t>
            </w:r>
          </w:p>
        </w:tc>
      </w:tr>
      <w:tr w:rsidR="00A1081C" w:rsidRPr="00742B6D" w14:paraId="1D13AD58" w14:textId="77777777" w:rsidTr="00A1081C">
        <w:trPr>
          <w:trHeight w:val="283"/>
        </w:trPr>
        <w:tc>
          <w:tcPr>
            <w:tcW w:w="6864" w:type="dxa"/>
            <w:shd w:val="clear" w:color="000000" w:fill="F8EBCE"/>
            <w:noWrap/>
            <w:vAlign w:val="bottom"/>
            <w:hideMark/>
          </w:tcPr>
          <w:p w14:paraId="4567D49A" w14:textId="77777777" w:rsidR="00A1081C" w:rsidRPr="00742B6D" w:rsidRDefault="00A1081C"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TPPD(DDN).Directo-C06.27.Productividad y empleabilidad para Cuidadores/as de Personas con Discapacidad.</w:t>
            </w:r>
          </w:p>
        </w:tc>
        <w:tc>
          <w:tcPr>
            <w:tcW w:w="1581" w:type="dxa"/>
            <w:shd w:val="clear" w:color="C0E6F5" w:fill="F8EBCE"/>
            <w:noWrap/>
            <w:vAlign w:val="bottom"/>
            <w:hideMark/>
          </w:tcPr>
          <w:p w14:paraId="3B53E8B8" w14:textId="64864A58" w:rsidR="00A1081C" w:rsidRPr="00742B6D" w:rsidRDefault="00A1081C" w:rsidP="00A1081C">
            <w:pPr>
              <w:spacing w:after="0" w:line="240" w:lineRule="auto"/>
              <w:jc w:val="center"/>
              <w:rPr>
                <w:rFonts w:ascii="Aptos Narrow" w:eastAsia="Times New Roman" w:hAnsi="Aptos Narrow" w:cs="Times New Roman"/>
                <w:b/>
                <w:bCs/>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765</w:t>
            </w:r>
          </w:p>
        </w:tc>
      </w:tr>
      <w:tr w:rsidR="00A1081C" w:rsidRPr="00742B6D" w14:paraId="29BEC726" w14:textId="77777777" w:rsidTr="00A1081C">
        <w:trPr>
          <w:trHeight w:val="295"/>
        </w:trPr>
        <w:tc>
          <w:tcPr>
            <w:tcW w:w="6864" w:type="dxa"/>
            <w:shd w:val="clear" w:color="auto" w:fill="auto"/>
            <w:noWrap/>
            <w:vAlign w:val="bottom"/>
            <w:hideMark/>
          </w:tcPr>
          <w:p w14:paraId="16EDBBEC" w14:textId="34A27D94" w:rsidR="00A1081C" w:rsidRPr="00CE7118" w:rsidRDefault="005A6EED" w:rsidP="00A1081C">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Fond</w:t>
            </w:r>
            <w:r>
              <w:rPr>
                <w:rFonts w:ascii="Aptos Narrow" w:eastAsia="Times New Roman" w:hAnsi="Aptos Narrow" w:cs="Times New Roman"/>
                <w:color w:val="000000"/>
                <w:sz w:val="18"/>
                <w:szCs w:val="18"/>
                <w:lang w:val="es-AR" w:eastAsia="en-US"/>
              </w:rPr>
              <w:t>o</w:t>
            </w:r>
            <w:r w:rsidRPr="00742B6D">
              <w:rPr>
                <w:rFonts w:ascii="Aptos Narrow" w:eastAsia="Times New Roman" w:hAnsi="Aptos Narrow" w:cs="Times New Roman"/>
                <w:color w:val="000000"/>
                <w:sz w:val="18"/>
                <w:szCs w:val="18"/>
                <w:lang w:val="es-AR" w:eastAsia="en-US"/>
              </w:rPr>
              <w:t xml:space="preserve"> de Desarrollo</w:t>
            </w:r>
            <w:r w:rsidR="00A1081C" w:rsidRPr="00CE7118">
              <w:rPr>
                <w:rFonts w:ascii="Aptos Narrow" w:eastAsia="Times New Roman" w:hAnsi="Aptos Narrow" w:cs="Times New Roman"/>
                <w:color w:val="000000"/>
                <w:sz w:val="18"/>
                <w:szCs w:val="18"/>
                <w:lang w:val="es-AR" w:eastAsia="en-US"/>
              </w:rPr>
              <w:t xml:space="preserve"> Local de Usaquén</w:t>
            </w:r>
          </w:p>
        </w:tc>
        <w:tc>
          <w:tcPr>
            <w:tcW w:w="1581" w:type="dxa"/>
            <w:shd w:val="clear" w:color="auto" w:fill="auto"/>
            <w:noWrap/>
            <w:vAlign w:val="bottom"/>
            <w:hideMark/>
          </w:tcPr>
          <w:p w14:paraId="394F13FE" w14:textId="0EDEEE82" w:rsidR="00A1081C" w:rsidRPr="00742B6D" w:rsidRDefault="00A1081C" w:rsidP="00A1081C">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765</w:t>
            </w:r>
          </w:p>
        </w:tc>
      </w:tr>
      <w:tr w:rsidR="00A1081C" w:rsidRPr="00742B6D" w14:paraId="3A874E33" w14:textId="77777777" w:rsidTr="00A1081C">
        <w:trPr>
          <w:trHeight w:val="366"/>
        </w:trPr>
        <w:tc>
          <w:tcPr>
            <w:tcW w:w="6864" w:type="dxa"/>
            <w:shd w:val="clear" w:color="C0E6F5" w:fill="FFC000"/>
            <w:vAlign w:val="center"/>
            <w:hideMark/>
          </w:tcPr>
          <w:p w14:paraId="16EAC869" w14:textId="77777777" w:rsidR="00A1081C" w:rsidRPr="00742B6D" w:rsidRDefault="00A1081C" w:rsidP="00A1081C">
            <w:pPr>
              <w:spacing w:after="0" w:line="240" w:lineRule="auto"/>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Total General</w:t>
            </w:r>
          </w:p>
        </w:tc>
        <w:tc>
          <w:tcPr>
            <w:tcW w:w="1581" w:type="dxa"/>
            <w:shd w:val="clear" w:color="C0E6F5" w:fill="FFC000"/>
            <w:vAlign w:val="center"/>
            <w:hideMark/>
          </w:tcPr>
          <w:p w14:paraId="4817222F" w14:textId="2D3164FB" w:rsidR="00A1081C" w:rsidRPr="00742B6D" w:rsidRDefault="00A1081C" w:rsidP="00A1081C">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113,544</w:t>
            </w:r>
          </w:p>
        </w:tc>
      </w:tr>
    </w:tbl>
    <w:p w14:paraId="6E68B8E5" w14:textId="73CFCE4B" w:rsidR="00A1081C" w:rsidRPr="00742B6D" w:rsidRDefault="00A1081C" w:rsidP="00F50A74">
      <w:pPr>
        <w:spacing w:after="200" w:line="276" w:lineRule="auto"/>
        <w:jc w:val="center"/>
        <w:rPr>
          <w:rFonts w:ascii="Arial" w:eastAsia="Arial" w:hAnsi="Arial" w:cs="Arial"/>
          <w:sz w:val="18"/>
          <w:szCs w:val="18"/>
        </w:rPr>
      </w:pPr>
      <w:r w:rsidRPr="00742B6D">
        <w:rPr>
          <w:rFonts w:ascii="Arial" w:eastAsia="Arial" w:hAnsi="Arial" w:cs="Arial"/>
          <w:sz w:val="18"/>
          <w:szCs w:val="18"/>
        </w:rPr>
        <w:fldChar w:fldCharType="end"/>
      </w:r>
    </w:p>
    <w:p w14:paraId="59FC4B1D" w14:textId="06F779C4" w:rsidR="00E72CFB" w:rsidRDefault="00E72CFB" w:rsidP="00F50A74">
      <w:pPr>
        <w:spacing w:after="200" w:line="276" w:lineRule="auto"/>
        <w:jc w:val="center"/>
        <w:rPr>
          <w:rFonts w:ascii="Arial" w:eastAsia="Arial" w:hAnsi="Arial" w:cs="Arial"/>
          <w:color w:val="000000"/>
          <w:sz w:val="18"/>
          <w:szCs w:val="18"/>
        </w:rPr>
      </w:pPr>
      <w:r w:rsidRPr="00742B6D">
        <w:rPr>
          <w:rFonts w:ascii="Arial" w:eastAsia="Arial" w:hAnsi="Arial" w:cs="Arial"/>
          <w:sz w:val="18"/>
          <w:szCs w:val="18"/>
        </w:rPr>
        <w:t xml:space="preserve">Fuente: Elaboración propia con base en los sistemas de información SEGPLAN y </w:t>
      </w:r>
      <w:r w:rsidR="006B6892">
        <w:rPr>
          <w:rFonts w:ascii="Arial" w:eastAsia="Arial" w:hAnsi="Arial" w:cs="Arial"/>
          <w:sz w:val="18"/>
          <w:szCs w:val="18"/>
        </w:rPr>
        <w:t>BOGDATA</w:t>
      </w:r>
      <w:r w:rsidRPr="00742B6D">
        <w:rPr>
          <w:rFonts w:ascii="Arial" w:eastAsia="Arial" w:hAnsi="Arial" w:cs="Arial"/>
          <w:sz w:val="18"/>
          <w:szCs w:val="18"/>
        </w:rPr>
        <w:t xml:space="preserve">. Corte: </w:t>
      </w:r>
      <w:r w:rsidR="00A1081C" w:rsidRPr="00742B6D">
        <w:rPr>
          <w:rFonts w:ascii="Arial" w:eastAsia="Arial" w:hAnsi="Arial" w:cs="Arial"/>
          <w:sz w:val="18"/>
          <w:szCs w:val="18"/>
        </w:rPr>
        <w:t>31</w:t>
      </w:r>
      <w:r w:rsidRPr="00742B6D">
        <w:rPr>
          <w:rFonts w:ascii="Arial" w:eastAsia="Arial" w:hAnsi="Arial" w:cs="Arial"/>
          <w:sz w:val="18"/>
          <w:szCs w:val="18"/>
        </w:rPr>
        <w:t xml:space="preserve"> de </w:t>
      </w:r>
      <w:r w:rsidR="00A1081C" w:rsidRPr="00742B6D">
        <w:rPr>
          <w:rFonts w:ascii="Arial" w:eastAsia="Arial" w:hAnsi="Arial" w:cs="Arial"/>
          <w:sz w:val="18"/>
          <w:szCs w:val="18"/>
        </w:rPr>
        <w:t xml:space="preserve">diciembre </w:t>
      </w:r>
      <w:r w:rsidRPr="00742B6D">
        <w:rPr>
          <w:rFonts w:ascii="Arial" w:eastAsia="Arial" w:hAnsi="Arial" w:cs="Arial"/>
          <w:sz w:val="18"/>
          <w:szCs w:val="18"/>
        </w:rPr>
        <w:t>2024. “</w:t>
      </w:r>
      <w:r w:rsidRPr="00742B6D">
        <w:rPr>
          <w:rFonts w:ascii="Arial" w:eastAsia="Arial" w:hAnsi="Arial" w:cs="Arial"/>
          <w:color w:val="000000"/>
          <w:sz w:val="18"/>
          <w:szCs w:val="18"/>
        </w:rPr>
        <w:t>Cifras en millones de pesos”</w:t>
      </w:r>
    </w:p>
    <w:p w14:paraId="2A1C02CC" w14:textId="0FA415B1" w:rsidR="005B7CB9" w:rsidRDefault="005B7CB9" w:rsidP="00F50A74">
      <w:pPr>
        <w:spacing w:after="200" w:line="276" w:lineRule="auto"/>
        <w:jc w:val="center"/>
        <w:rPr>
          <w:rFonts w:ascii="Arial" w:eastAsia="Arial" w:hAnsi="Arial" w:cs="Arial"/>
          <w:color w:val="000000"/>
          <w:sz w:val="18"/>
          <w:szCs w:val="18"/>
        </w:rPr>
      </w:pPr>
    </w:p>
    <w:p w14:paraId="4F24D2CD" w14:textId="5642DA5C" w:rsidR="00D5307B" w:rsidRDefault="005A6EED" w:rsidP="00D5307B">
      <w:pPr>
        <w:spacing w:after="0" w:line="276" w:lineRule="auto"/>
        <w:jc w:val="both"/>
        <w:rPr>
          <w:rFonts w:ascii="Arial" w:eastAsia="Arial" w:hAnsi="Arial" w:cs="Arial"/>
          <w:sz w:val="24"/>
          <w:szCs w:val="24"/>
        </w:rPr>
      </w:pPr>
      <w:r w:rsidRPr="00742B6D">
        <w:rPr>
          <w:rFonts w:ascii="Arial" w:eastAsia="Arial" w:hAnsi="Arial" w:cs="Arial"/>
          <w:sz w:val="24"/>
          <w:szCs w:val="24"/>
        </w:rPr>
        <w:t>El mayor nivel de recursos ejecutados está en la Categoría es</w:t>
      </w:r>
      <w:r>
        <w:rPr>
          <w:rFonts w:ascii="Arial" w:eastAsia="Arial" w:hAnsi="Arial" w:cs="Arial"/>
          <w:sz w:val="24"/>
          <w:szCs w:val="24"/>
        </w:rPr>
        <w:t xml:space="preserve"> </w:t>
      </w:r>
      <w:r w:rsidR="00D5307B" w:rsidRPr="00742B6D">
        <w:rPr>
          <w:rFonts w:ascii="Arial" w:eastAsia="Arial" w:hAnsi="Arial" w:cs="Arial"/>
          <w:sz w:val="24"/>
          <w:szCs w:val="24"/>
        </w:rPr>
        <w:t xml:space="preserve">03. Protección, Bienestar y Justicia Social, el cual fue marcado por </w:t>
      </w:r>
      <w:r w:rsidR="00D5307B">
        <w:rPr>
          <w:rFonts w:ascii="Arial" w:eastAsia="Arial" w:hAnsi="Arial" w:cs="Arial"/>
          <w:sz w:val="24"/>
          <w:szCs w:val="24"/>
        </w:rPr>
        <w:t>dos (2</w:t>
      </w:r>
      <w:r w:rsidR="00D5307B" w:rsidRPr="00742B6D">
        <w:rPr>
          <w:rFonts w:ascii="Arial" w:eastAsia="Arial" w:hAnsi="Arial" w:cs="Arial"/>
          <w:sz w:val="24"/>
          <w:szCs w:val="24"/>
        </w:rPr>
        <w:t xml:space="preserve">) </w:t>
      </w:r>
      <w:r w:rsidR="00D5307B">
        <w:rPr>
          <w:rFonts w:ascii="Arial" w:eastAsia="Arial" w:hAnsi="Arial" w:cs="Arial"/>
          <w:sz w:val="24"/>
          <w:szCs w:val="24"/>
        </w:rPr>
        <w:t>Fondos de desarrollo local y una (1) entidad de la administra</w:t>
      </w:r>
      <w:r w:rsidR="00D5307B" w:rsidRPr="00742B6D">
        <w:rPr>
          <w:rFonts w:ascii="Arial" w:eastAsia="Arial" w:hAnsi="Arial" w:cs="Arial"/>
          <w:sz w:val="24"/>
          <w:szCs w:val="24"/>
        </w:rPr>
        <w:t>ción central</w:t>
      </w:r>
      <w:r w:rsidR="00D5307B">
        <w:rPr>
          <w:rFonts w:ascii="Arial" w:eastAsia="Arial" w:hAnsi="Arial" w:cs="Arial"/>
          <w:sz w:val="24"/>
          <w:szCs w:val="24"/>
        </w:rPr>
        <w:t>. L</w:t>
      </w:r>
      <w:r w:rsidR="00D5307B" w:rsidRPr="00742B6D">
        <w:rPr>
          <w:rFonts w:ascii="Arial" w:eastAsia="Arial" w:hAnsi="Arial" w:cs="Arial"/>
          <w:sz w:val="24"/>
          <w:szCs w:val="24"/>
        </w:rPr>
        <w:t>a mayoría de l</w:t>
      </w:r>
      <w:r w:rsidR="00D5307B">
        <w:rPr>
          <w:rFonts w:ascii="Arial" w:eastAsia="Arial" w:hAnsi="Arial" w:cs="Arial"/>
          <w:sz w:val="24"/>
          <w:szCs w:val="24"/>
        </w:rPr>
        <w:t>os aportes</w:t>
      </w:r>
      <w:r w:rsidR="00D5307B" w:rsidRPr="00742B6D">
        <w:rPr>
          <w:rFonts w:ascii="Arial" w:eastAsia="Arial" w:hAnsi="Arial" w:cs="Arial"/>
          <w:sz w:val="24"/>
          <w:szCs w:val="24"/>
        </w:rPr>
        <w:t xml:space="preserve"> fueron reportadas por la Secretaría Distrital de Integración Social en la subcategoría “Inclusión social integral”.</w:t>
      </w:r>
    </w:p>
    <w:p w14:paraId="5DBFD94E" w14:textId="24007608" w:rsidR="00E50F6F" w:rsidRDefault="00E50F6F" w:rsidP="00D5307B">
      <w:pPr>
        <w:spacing w:after="0" w:line="276" w:lineRule="auto"/>
        <w:jc w:val="both"/>
        <w:rPr>
          <w:rFonts w:ascii="Arial" w:eastAsia="Arial" w:hAnsi="Arial" w:cs="Arial"/>
          <w:sz w:val="24"/>
          <w:szCs w:val="24"/>
        </w:rPr>
      </w:pPr>
    </w:p>
    <w:p w14:paraId="40BCCB93" w14:textId="22C13B63" w:rsidR="00E50F6F" w:rsidRDefault="00E50F6F" w:rsidP="00D5307B">
      <w:pPr>
        <w:spacing w:after="0" w:line="276" w:lineRule="auto"/>
        <w:jc w:val="both"/>
        <w:rPr>
          <w:rFonts w:ascii="Arial" w:eastAsia="Arial" w:hAnsi="Arial" w:cs="Arial"/>
          <w:sz w:val="24"/>
          <w:szCs w:val="24"/>
        </w:rPr>
      </w:pPr>
      <w:r w:rsidRPr="00742B6D">
        <w:rPr>
          <w:rFonts w:ascii="Arial" w:eastAsia="Arial" w:hAnsi="Arial" w:cs="Arial"/>
          <w:sz w:val="24"/>
          <w:szCs w:val="24"/>
        </w:rPr>
        <w:t>En segundo lugar</w:t>
      </w:r>
      <w:r>
        <w:rPr>
          <w:rFonts w:ascii="Arial" w:eastAsia="Arial" w:hAnsi="Arial" w:cs="Arial"/>
          <w:sz w:val="24"/>
          <w:szCs w:val="24"/>
        </w:rPr>
        <w:t xml:space="preserve">, </w:t>
      </w:r>
      <w:r w:rsidRPr="00742B6D">
        <w:rPr>
          <w:rFonts w:ascii="Arial" w:eastAsia="Arial" w:hAnsi="Arial" w:cs="Arial"/>
          <w:sz w:val="24"/>
          <w:szCs w:val="24"/>
        </w:rPr>
        <w:t>se ubica la categoría</w:t>
      </w:r>
      <w:r>
        <w:rPr>
          <w:rFonts w:ascii="Arial" w:eastAsia="Arial" w:hAnsi="Arial" w:cs="Arial"/>
          <w:sz w:val="24"/>
          <w:szCs w:val="24"/>
        </w:rPr>
        <w:t xml:space="preserve"> </w:t>
      </w:r>
      <w:r w:rsidRPr="00742B6D">
        <w:rPr>
          <w:rFonts w:ascii="Arial" w:eastAsia="Arial" w:hAnsi="Arial" w:cs="Arial"/>
          <w:sz w:val="24"/>
          <w:szCs w:val="24"/>
        </w:rPr>
        <w:t>01. Salud y autonomía, marcadas en las subcategorías Acompañamiento a la atención integral en salud</w:t>
      </w:r>
      <w:r>
        <w:rPr>
          <w:rFonts w:ascii="Arial" w:eastAsia="Arial" w:hAnsi="Arial" w:cs="Arial"/>
          <w:sz w:val="24"/>
          <w:szCs w:val="24"/>
        </w:rPr>
        <w:t xml:space="preserve"> y </w:t>
      </w:r>
      <w:r w:rsidRPr="00742B6D">
        <w:rPr>
          <w:rFonts w:ascii="Arial" w:eastAsia="Arial" w:hAnsi="Arial" w:cs="Arial"/>
          <w:sz w:val="24"/>
          <w:szCs w:val="24"/>
        </w:rPr>
        <w:t>Red de Cuidado colectivo – Rehabilitación Basada en Comunidad (RBC)</w:t>
      </w:r>
      <w:r>
        <w:rPr>
          <w:rFonts w:ascii="Arial" w:eastAsia="Arial" w:hAnsi="Arial" w:cs="Arial"/>
          <w:sz w:val="24"/>
          <w:szCs w:val="24"/>
        </w:rPr>
        <w:t xml:space="preserve">. En cada una de las categorías la mayor marcación la tiene el Fondo de desarrollo Local de Kennedy y </w:t>
      </w:r>
      <w:r w:rsidRPr="00742B6D">
        <w:rPr>
          <w:rFonts w:ascii="Arial" w:eastAsia="Arial" w:hAnsi="Arial" w:cs="Arial"/>
          <w:sz w:val="24"/>
          <w:szCs w:val="24"/>
        </w:rPr>
        <w:t>la Secretaría Distrital de Salud/Fondo Financiero Distrital</w:t>
      </w:r>
      <w:r>
        <w:rPr>
          <w:rFonts w:ascii="Arial" w:eastAsia="Arial" w:hAnsi="Arial" w:cs="Arial"/>
          <w:sz w:val="24"/>
          <w:szCs w:val="24"/>
        </w:rPr>
        <w:t>, respectivamente.</w:t>
      </w:r>
    </w:p>
    <w:p w14:paraId="6A0FFE6F" w14:textId="02A0CE61" w:rsidR="00E50F6F" w:rsidRDefault="00E50F6F" w:rsidP="00D5307B">
      <w:pPr>
        <w:spacing w:after="0" w:line="276" w:lineRule="auto"/>
        <w:jc w:val="both"/>
        <w:rPr>
          <w:rFonts w:ascii="Arial" w:eastAsia="Arial" w:hAnsi="Arial" w:cs="Arial"/>
          <w:sz w:val="24"/>
          <w:szCs w:val="24"/>
        </w:rPr>
      </w:pPr>
    </w:p>
    <w:p w14:paraId="6E1A21D9" w14:textId="024D22F8" w:rsidR="00E50F6F" w:rsidRDefault="00E50F6F" w:rsidP="00D5307B">
      <w:pPr>
        <w:spacing w:after="0" w:line="276" w:lineRule="auto"/>
        <w:jc w:val="both"/>
        <w:rPr>
          <w:rFonts w:ascii="Arial" w:eastAsia="Arial" w:hAnsi="Arial" w:cs="Arial"/>
          <w:sz w:val="24"/>
          <w:szCs w:val="24"/>
        </w:rPr>
      </w:pPr>
      <w:r>
        <w:rPr>
          <w:rFonts w:ascii="Arial" w:eastAsia="Arial" w:hAnsi="Arial" w:cs="Arial"/>
          <w:sz w:val="24"/>
          <w:szCs w:val="24"/>
        </w:rPr>
        <w:t xml:space="preserve">En tercer lugar, se encuentra la categoría </w:t>
      </w:r>
      <w:r w:rsidRPr="00E50F6F">
        <w:rPr>
          <w:rFonts w:ascii="Arial" w:eastAsia="Arial" w:hAnsi="Arial" w:cs="Arial"/>
          <w:sz w:val="24"/>
          <w:szCs w:val="24"/>
        </w:rPr>
        <w:t>06. Reconocimiento y derechos del cuidador/a de Personas con Discapacidad</w:t>
      </w:r>
      <w:r>
        <w:rPr>
          <w:rFonts w:ascii="Arial" w:eastAsia="Arial" w:hAnsi="Arial" w:cs="Arial"/>
          <w:sz w:val="24"/>
          <w:szCs w:val="24"/>
        </w:rPr>
        <w:t xml:space="preserve">, la mayor parte de los recursos comprometidos se encuentran en la subcategoría </w:t>
      </w:r>
      <w:r w:rsidRPr="00E50F6F">
        <w:rPr>
          <w:rFonts w:ascii="Arial" w:eastAsia="Arial" w:hAnsi="Arial" w:cs="Arial"/>
          <w:sz w:val="24"/>
          <w:szCs w:val="24"/>
        </w:rPr>
        <w:t>Servicios integrales para cuidadoras/es de Personas con Discapacidad.</w:t>
      </w:r>
    </w:p>
    <w:p w14:paraId="644337F1" w14:textId="01C60D12" w:rsidR="00E50F6F" w:rsidRDefault="00E50F6F" w:rsidP="00D5307B">
      <w:pPr>
        <w:spacing w:after="0" w:line="276" w:lineRule="auto"/>
        <w:jc w:val="both"/>
        <w:rPr>
          <w:rFonts w:ascii="Arial" w:eastAsia="Arial" w:hAnsi="Arial" w:cs="Arial"/>
          <w:sz w:val="24"/>
          <w:szCs w:val="24"/>
        </w:rPr>
      </w:pPr>
    </w:p>
    <w:p w14:paraId="25F020F7" w14:textId="77777777" w:rsidR="00E50F6F" w:rsidRPr="00742B6D" w:rsidRDefault="00E50F6F" w:rsidP="00D5307B">
      <w:pPr>
        <w:spacing w:after="0" w:line="276" w:lineRule="auto"/>
        <w:jc w:val="both"/>
        <w:rPr>
          <w:rFonts w:ascii="Arial" w:eastAsia="Arial" w:hAnsi="Arial" w:cs="Arial"/>
          <w:sz w:val="24"/>
          <w:szCs w:val="24"/>
        </w:rPr>
      </w:pPr>
    </w:p>
    <w:p w14:paraId="52B7F33D" w14:textId="77777777" w:rsidR="00D5307B" w:rsidRPr="00742B6D" w:rsidRDefault="00D5307B" w:rsidP="00D5307B">
      <w:pPr>
        <w:spacing w:after="0" w:line="276" w:lineRule="auto"/>
        <w:jc w:val="both"/>
        <w:rPr>
          <w:rFonts w:ascii="Arial" w:eastAsia="Arial" w:hAnsi="Arial" w:cs="Arial"/>
          <w:sz w:val="24"/>
          <w:szCs w:val="24"/>
        </w:rPr>
      </w:pPr>
    </w:p>
    <w:p w14:paraId="24E0E904" w14:textId="75FB5328" w:rsidR="005B7CB9" w:rsidRPr="00742B6D" w:rsidRDefault="005B7CB9" w:rsidP="005A6EED">
      <w:pPr>
        <w:spacing w:after="200" w:line="276" w:lineRule="auto"/>
        <w:jc w:val="both"/>
        <w:rPr>
          <w:rFonts w:ascii="Arial" w:eastAsia="Arial" w:hAnsi="Arial" w:cs="Arial"/>
          <w:color w:val="000000"/>
          <w:sz w:val="18"/>
          <w:szCs w:val="18"/>
        </w:rPr>
      </w:pPr>
    </w:p>
    <w:p w14:paraId="5989AC76" w14:textId="51E0F831" w:rsidR="005E4C3D" w:rsidRPr="00742B6D" w:rsidRDefault="7E562418" w:rsidP="3C8EE11D">
      <w:pPr>
        <w:pStyle w:val="Ttulo3"/>
        <w:numPr>
          <w:ilvl w:val="0"/>
          <w:numId w:val="3"/>
        </w:numPr>
        <w:spacing w:line="276" w:lineRule="auto"/>
        <w:rPr>
          <w:rFonts w:ascii="Arial" w:eastAsia="Arial" w:hAnsi="Arial" w:cs="Arial"/>
          <w:b/>
          <w:bCs/>
          <w:color w:val="7030A0"/>
        </w:rPr>
      </w:pPr>
      <w:bookmarkStart w:id="27" w:name="_Toc194330697"/>
      <w:r w:rsidRPr="3C8EE11D">
        <w:rPr>
          <w:rFonts w:ascii="Arial" w:eastAsia="Arial" w:hAnsi="Arial" w:cs="Arial"/>
          <w:b/>
          <w:bCs/>
          <w:color w:val="7030A0"/>
        </w:rPr>
        <w:lastRenderedPageBreak/>
        <w:t>Por sectores</w:t>
      </w:r>
      <w:r w:rsidR="005E1672">
        <w:rPr>
          <w:rFonts w:ascii="Arial" w:eastAsia="Arial" w:hAnsi="Arial" w:cs="Arial"/>
          <w:b/>
          <w:bCs/>
          <w:color w:val="7030A0"/>
        </w:rPr>
        <w:t xml:space="preserve"> y Fondos de desarrollo Local</w:t>
      </w:r>
      <w:bookmarkEnd w:id="27"/>
    </w:p>
    <w:p w14:paraId="11AA0289" w14:textId="77777777" w:rsidR="005E4C3D" w:rsidRPr="00742B6D" w:rsidRDefault="005E4C3D" w:rsidP="00F50A74">
      <w:pPr>
        <w:spacing w:after="0" w:line="276" w:lineRule="auto"/>
        <w:jc w:val="both"/>
        <w:rPr>
          <w:rFonts w:ascii="Arial" w:eastAsia="Arial" w:hAnsi="Arial" w:cs="Arial"/>
          <w:sz w:val="24"/>
          <w:szCs w:val="24"/>
        </w:rPr>
      </w:pPr>
    </w:p>
    <w:p w14:paraId="47DCE128" w14:textId="19D4F3A3" w:rsidR="005E4C3D" w:rsidRPr="00742B6D" w:rsidRDefault="55916794" w:rsidP="2C86290B">
      <w:pPr>
        <w:spacing w:after="0" w:line="276" w:lineRule="auto"/>
        <w:jc w:val="both"/>
        <w:rPr>
          <w:rFonts w:ascii="Arial" w:eastAsia="Arial" w:hAnsi="Arial" w:cs="Arial"/>
          <w:sz w:val="24"/>
          <w:szCs w:val="24"/>
        </w:rPr>
      </w:pPr>
      <w:r w:rsidRPr="00742B6D">
        <w:rPr>
          <w:rFonts w:ascii="Arial" w:eastAsia="Arial" w:hAnsi="Arial" w:cs="Arial"/>
          <w:sz w:val="24"/>
          <w:szCs w:val="24"/>
        </w:rPr>
        <w:t>A continuación, se describe el comportamiento por sector de los gastos e inversiones con Impacto Directo del TPPD. Se destaca que la mayoría de los recursos los aporta el sector Integración Social y el sector Salud.</w:t>
      </w:r>
    </w:p>
    <w:p w14:paraId="39CE4209" w14:textId="15A6157F" w:rsidR="2C86290B" w:rsidRPr="00742B6D" w:rsidRDefault="2C86290B" w:rsidP="2C86290B">
      <w:pPr>
        <w:spacing w:after="0" w:line="276" w:lineRule="auto"/>
        <w:jc w:val="both"/>
        <w:rPr>
          <w:rFonts w:ascii="Arial" w:eastAsia="Arial" w:hAnsi="Arial" w:cs="Arial"/>
          <w:sz w:val="24"/>
          <w:szCs w:val="24"/>
        </w:rPr>
      </w:pPr>
    </w:p>
    <w:p w14:paraId="09D94F7D" w14:textId="1FCA326B" w:rsidR="005E4C3D" w:rsidRPr="00742B6D" w:rsidRDefault="0078321B" w:rsidP="3300BF13">
      <w:pPr>
        <w:pBdr>
          <w:top w:val="nil"/>
          <w:left w:val="nil"/>
          <w:bottom w:val="nil"/>
          <w:right w:val="nil"/>
          <w:between w:val="nil"/>
        </w:pBdr>
        <w:spacing w:after="0" w:line="276" w:lineRule="auto"/>
        <w:jc w:val="both"/>
        <w:rPr>
          <w:rFonts w:ascii="Arial" w:eastAsia="Arial" w:hAnsi="Arial" w:cs="Arial"/>
          <w:sz w:val="24"/>
          <w:szCs w:val="24"/>
        </w:rPr>
      </w:pPr>
      <w:r w:rsidRPr="00742B6D">
        <w:rPr>
          <w:rFonts w:ascii="Arial" w:eastAsia="Arial" w:hAnsi="Arial" w:cs="Arial"/>
          <w:sz w:val="24"/>
          <w:szCs w:val="24"/>
        </w:rPr>
        <w:t>De igual manera, se presenta la información de la marcación en con impacto directo por sector y entidad:</w:t>
      </w:r>
    </w:p>
    <w:p w14:paraId="3A13E7D4" w14:textId="77777777" w:rsidR="005B4FBA" w:rsidRPr="00742B6D" w:rsidRDefault="005B4FBA" w:rsidP="005B4FBA">
      <w:pPr>
        <w:pBdr>
          <w:top w:val="nil"/>
          <w:left w:val="nil"/>
          <w:bottom w:val="nil"/>
          <w:right w:val="nil"/>
          <w:between w:val="nil"/>
        </w:pBdr>
        <w:spacing w:after="0" w:line="276" w:lineRule="auto"/>
        <w:jc w:val="both"/>
        <w:rPr>
          <w:rFonts w:ascii="Arial" w:eastAsia="Arial" w:hAnsi="Arial" w:cs="Arial"/>
          <w:sz w:val="24"/>
          <w:szCs w:val="24"/>
        </w:rPr>
      </w:pPr>
    </w:p>
    <w:p w14:paraId="779CA843" w14:textId="7DA69FC2" w:rsidR="005B4FBA" w:rsidRPr="00742B6D" w:rsidRDefault="005B4FBA" w:rsidP="005B4FBA">
      <w:pPr>
        <w:pBdr>
          <w:top w:val="nil"/>
          <w:left w:val="nil"/>
          <w:bottom w:val="nil"/>
          <w:right w:val="nil"/>
          <w:between w:val="nil"/>
        </w:pBdr>
        <w:spacing w:after="0" w:line="276" w:lineRule="auto"/>
        <w:jc w:val="both"/>
        <w:rPr>
          <w:rFonts w:ascii="Arial" w:eastAsia="Arial" w:hAnsi="Arial" w:cs="Arial"/>
          <w:sz w:val="24"/>
          <w:szCs w:val="24"/>
        </w:rPr>
        <w:sectPr w:rsidR="005B4FBA" w:rsidRPr="00742B6D" w:rsidSect="002571DB">
          <w:type w:val="continuous"/>
          <w:pgSz w:w="12242" w:h="15842"/>
          <w:pgMar w:top="831" w:right="1701" w:bottom="1417" w:left="1701" w:header="0" w:footer="0" w:gutter="0"/>
          <w:cols w:space="720"/>
        </w:sectPr>
      </w:pPr>
    </w:p>
    <w:p w14:paraId="4FF00A86" w14:textId="52EB4205" w:rsidR="005E4C3D" w:rsidRPr="00742B6D" w:rsidRDefault="25B90D06" w:rsidP="3C8EE11D">
      <w:pPr>
        <w:pBdr>
          <w:top w:val="nil"/>
          <w:left w:val="nil"/>
          <w:bottom w:val="nil"/>
          <w:right w:val="nil"/>
          <w:between w:val="nil"/>
        </w:pBdr>
        <w:spacing w:after="0" w:line="276" w:lineRule="auto"/>
        <w:jc w:val="center"/>
        <w:rPr>
          <w:rFonts w:ascii="Arial" w:eastAsia="Arial" w:hAnsi="Arial" w:cs="Arial"/>
          <w:b/>
          <w:bCs/>
          <w:color w:val="7030A0"/>
          <w:sz w:val="24"/>
          <w:szCs w:val="24"/>
        </w:rPr>
      </w:pPr>
      <w:bookmarkStart w:id="28" w:name="_Toc194330670"/>
      <w:r w:rsidRPr="3C8EE11D">
        <w:rPr>
          <w:rFonts w:ascii="Arial" w:eastAsia="Arial" w:hAnsi="Arial" w:cs="Arial"/>
          <w:b/>
          <w:bCs/>
          <w:color w:val="7030A0"/>
          <w:sz w:val="24"/>
          <w:szCs w:val="24"/>
        </w:rPr>
        <w:t xml:space="preserve">Tabla </w:t>
      </w:r>
      <w:r w:rsidR="00C0790F" w:rsidRPr="3C8EE11D">
        <w:rPr>
          <w:rFonts w:ascii="Arial" w:eastAsia="Arial" w:hAnsi="Arial" w:cs="Arial"/>
          <w:b/>
          <w:bCs/>
          <w:color w:val="7030A0"/>
          <w:sz w:val="24"/>
          <w:szCs w:val="24"/>
        </w:rPr>
        <w:fldChar w:fldCharType="begin"/>
      </w:r>
      <w:r w:rsidR="00C0790F" w:rsidRPr="3C8EE11D">
        <w:rPr>
          <w:rFonts w:ascii="Arial" w:eastAsia="Arial" w:hAnsi="Arial" w:cs="Arial"/>
          <w:b/>
          <w:bCs/>
          <w:color w:val="7030A0"/>
          <w:sz w:val="24"/>
          <w:szCs w:val="24"/>
        </w:rPr>
        <w:instrText xml:space="preserve"> SEQ Tabla \* ARABIC </w:instrText>
      </w:r>
      <w:r w:rsidR="00C0790F" w:rsidRPr="3C8EE11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6</w:t>
      </w:r>
      <w:r w:rsidR="00C0790F" w:rsidRPr="3C8EE11D">
        <w:rPr>
          <w:rFonts w:ascii="Arial" w:eastAsia="Arial" w:hAnsi="Arial" w:cs="Arial"/>
          <w:b/>
          <w:bCs/>
          <w:color w:val="7030A0"/>
          <w:sz w:val="24"/>
          <w:szCs w:val="24"/>
        </w:rPr>
        <w:fldChar w:fldCharType="end"/>
      </w:r>
      <w:r w:rsidRPr="3C8EE11D">
        <w:rPr>
          <w:rFonts w:ascii="Arial" w:eastAsia="Arial" w:hAnsi="Arial" w:cs="Arial"/>
          <w:b/>
          <w:bCs/>
          <w:color w:val="7030A0"/>
          <w:sz w:val="24"/>
          <w:szCs w:val="24"/>
        </w:rPr>
        <w:t>.</w:t>
      </w:r>
      <w:r>
        <w:t xml:space="preserve"> </w:t>
      </w:r>
      <w:r w:rsidRPr="3C8EE11D">
        <w:rPr>
          <w:rFonts w:ascii="Arial" w:eastAsia="Arial" w:hAnsi="Arial" w:cs="Arial"/>
          <w:b/>
          <w:bCs/>
          <w:color w:val="7030A0"/>
          <w:sz w:val="24"/>
          <w:szCs w:val="24"/>
        </w:rPr>
        <w:t xml:space="preserve"> </w:t>
      </w:r>
      <w:r w:rsidR="7E562418" w:rsidRPr="3C8EE11D">
        <w:rPr>
          <w:rFonts w:ascii="Arial" w:eastAsia="Arial" w:hAnsi="Arial" w:cs="Arial"/>
          <w:b/>
          <w:bCs/>
          <w:color w:val="7030A0"/>
          <w:sz w:val="24"/>
          <w:szCs w:val="24"/>
        </w:rPr>
        <w:t xml:space="preserve">Recursos ejecutados con impacto directo del trazador TPPD por </w:t>
      </w:r>
      <w:r w:rsidR="005E1672">
        <w:rPr>
          <w:rFonts w:ascii="Arial" w:eastAsia="Arial" w:hAnsi="Arial" w:cs="Arial"/>
          <w:b/>
          <w:bCs/>
          <w:color w:val="7030A0"/>
          <w:sz w:val="24"/>
          <w:szCs w:val="24"/>
        </w:rPr>
        <w:t>S</w:t>
      </w:r>
      <w:r w:rsidR="7E562418" w:rsidRPr="3C8EE11D">
        <w:rPr>
          <w:rFonts w:ascii="Arial" w:eastAsia="Arial" w:hAnsi="Arial" w:cs="Arial"/>
          <w:b/>
          <w:bCs/>
          <w:color w:val="7030A0"/>
          <w:sz w:val="24"/>
          <w:szCs w:val="24"/>
        </w:rPr>
        <w:t>ector y</w:t>
      </w:r>
      <w:r w:rsidR="005E1672">
        <w:rPr>
          <w:rFonts w:ascii="Arial" w:eastAsia="Arial" w:hAnsi="Arial" w:cs="Arial"/>
          <w:b/>
          <w:bCs/>
          <w:color w:val="7030A0"/>
          <w:sz w:val="24"/>
          <w:szCs w:val="24"/>
        </w:rPr>
        <w:t xml:space="preserve"> </w:t>
      </w:r>
      <w:r w:rsidR="7E562418" w:rsidRPr="3C8EE11D">
        <w:rPr>
          <w:rFonts w:ascii="Arial" w:eastAsia="Arial" w:hAnsi="Arial" w:cs="Arial"/>
          <w:b/>
          <w:bCs/>
          <w:color w:val="7030A0"/>
          <w:sz w:val="24"/>
          <w:szCs w:val="24"/>
        </w:rPr>
        <w:t xml:space="preserve"> </w:t>
      </w:r>
      <w:r w:rsidR="005E1672">
        <w:rPr>
          <w:rFonts w:ascii="Arial" w:eastAsia="Arial" w:hAnsi="Arial" w:cs="Arial"/>
          <w:b/>
          <w:bCs/>
          <w:color w:val="7030A0"/>
          <w:sz w:val="24"/>
          <w:szCs w:val="24"/>
        </w:rPr>
        <w:t>Fondos de Desarrollo Local</w:t>
      </w:r>
      <w:r w:rsidR="7E562418" w:rsidRPr="3C8EE11D">
        <w:rPr>
          <w:rFonts w:ascii="Arial" w:eastAsia="Arial" w:hAnsi="Arial" w:cs="Arial"/>
          <w:b/>
          <w:bCs/>
          <w:color w:val="7030A0"/>
          <w:sz w:val="24"/>
          <w:szCs w:val="24"/>
        </w:rPr>
        <w:t>.</w:t>
      </w:r>
      <w:bookmarkEnd w:id="28"/>
    </w:p>
    <w:p w14:paraId="46371EA9" w14:textId="19F7D5D4" w:rsidR="00AB1A7F" w:rsidRPr="00742B6D" w:rsidRDefault="00AB1A7F" w:rsidP="00F50A74">
      <w:pPr>
        <w:pBdr>
          <w:top w:val="nil"/>
          <w:left w:val="nil"/>
          <w:bottom w:val="nil"/>
          <w:right w:val="nil"/>
          <w:between w:val="nil"/>
        </w:pBdr>
        <w:spacing w:after="200" w:line="276" w:lineRule="auto"/>
        <w:jc w:val="center"/>
      </w:pPr>
      <w:r w:rsidRPr="00742B6D">
        <w:fldChar w:fldCharType="begin"/>
      </w:r>
      <w:r w:rsidRPr="00742B6D">
        <w:instrText xml:space="preserve"> LINK </w:instrText>
      </w:r>
      <w:r w:rsidR="003A516C">
        <w:instrText xml:space="preserve">Excel.Sheet.12 "C:\\Users\\Admin\\Downloads\\Graficas Trazador Discapacidad de dic 2024 (1).xlsx" "Tabla 6!R5C2:R23C7" </w:instrText>
      </w:r>
      <w:r w:rsidRPr="00742B6D">
        <w:instrText xml:space="preserve">\a \f 4 \h  \* MERGEFORMAT </w:instrText>
      </w:r>
      <w:r w:rsidRPr="00742B6D">
        <w:fldChar w:fldCharType="separate"/>
      </w:r>
    </w:p>
    <w:tbl>
      <w:tblPr>
        <w:tblW w:w="8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3013"/>
        <w:gridCol w:w="986"/>
        <w:gridCol w:w="1553"/>
        <w:gridCol w:w="1027"/>
        <w:gridCol w:w="916"/>
      </w:tblGrid>
      <w:tr w:rsidR="00AB1A7F" w:rsidRPr="00742B6D" w14:paraId="32ACD3C9" w14:textId="77777777" w:rsidTr="00AB1A7F">
        <w:trPr>
          <w:trHeight w:val="551"/>
        </w:trPr>
        <w:tc>
          <w:tcPr>
            <w:tcW w:w="1438" w:type="dxa"/>
            <w:shd w:val="clear" w:color="C0E6F5" w:fill="FFC000"/>
            <w:vAlign w:val="center"/>
            <w:hideMark/>
          </w:tcPr>
          <w:p w14:paraId="63CE308C" w14:textId="2010F942"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 xml:space="preserve">Sector </w:t>
            </w:r>
          </w:p>
        </w:tc>
        <w:tc>
          <w:tcPr>
            <w:tcW w:w="3013" w:type="dxa"/>
            <w:shd w:val="clear" w:color="C0E6F5" w:fill="FFC000"/>
            <w:vAlign w:val="center"/>
            <w:hideMark/>
          </w:tcPr>
          <w:p w14:paraId="78294871"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Entidad</w:t>
            </w:r>
          </w:p>
        </w:tc>
        <w:tc>
          <w:tcPr>
            <w:tcW w:w="986" w:type="dxa"/>
            <w:shd w:val="clear" w:color="C0E6F5" w:fill="FFC000"/>
            <w:vAlign w:val="center"/>
            <w:hideMark/>
          </w:tcPr>
          <w:p w14:paraId="62CD123B"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Tipo de recurso</w:t>
            </w:r>
          </w:p>
        </w:tc>
        <w:tc>
          <w:tcPr>
            <w:tcW w:w="1553" w:type="dxa"/>
            <w:shd w:val="clear" w:color="C0E6F5" w:fill="FFC000"/>
            <w:vAlign w:val="center"/>
            <w:hideMark/>
          </w:tcPr>
          <w:p w14:paraId="704152F3"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 xml:space="preserve"> Administración central </w:t>
            </w:r>
          </w:p>
        </w:tc>
        <w:tc>
          <w:tcPr>
            <w:tcW w:w="1027" w:type="dxa"/>
            <w:shd w:val="clear" w:color="C0E6F5" w:fill="FFC000"/>
            <w:vAlign w:val="center"/>
            <w:hideMark/>
          </w:tcPr>
          <w:p w14:paraId="1518153D"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 xml:space="preserve"> Alcaldías Locales </w:t>
            </w:r>
          </w:p>
        </w:tc>
        <w:tc>
          <w:tcPr>
            <w:tcW w:w="916" w:type="dxa"/>
            <w:shd w:val="clear" w:color="C0E6F5" w:fill="FFC000"/>
            <w:vAlign w:val="center"/>
            <w:hideMark/>
          </w:tcPr>
          <w:p w14:paraId="57F37A6F"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 xml:space="preserve"> Total general </w:t>
            </w:r>
          </w:p>
        </w:tc>
      </w:tr>
      <w:tr w:rsidR="00AB1A7F" w:rsidRPr="00742B6D" w14:paraId="2253B616" w14:textId="77777777" w:rsidTr="00AB1A7F">
        <w:trPr>
          <w:trHeight w:val="292"/>
        </w:trPr>
        <w:tc>
          <w:tcPr>
            <w:tcW w:w="1438" w:type="dxa"/>
            <w:shd w:val="clear" w:color="auto" w:fill="auto"/>
            <w:noWrap/>
            <w:vAlign w:val="bottom"/>
            <w:hideMark/>
          </w:tcPr>
          <w:p w14:paraId="2B45893B" w14:textId="07E8C681" w:rsidR="00AB1A7F" w:rsidRPr="00742B6D" w:rsidRDefault="00AB1A7F" w:rsidP="00AB1A7F">
            <w:pPr>
              <w:spacing w:after="0" w:line="240" w:lineRule="auto"/>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Sector Salud</w:t>
            </w:r>
          </w:p>
        </w:tc>
        <w:tc>
          <w:tcPr>
            <w:tcW w:w="3013" w:type="dxa"/>
            <w:shd w:val="clear" w:color="auto" w:fill="auto"/>
            <w:noWrap/>
            <w:vAlign w:val="bottom"/>
            <w:hideMark/>
          </w:tcPr>
          <w:p w14:paraId="25AE73A7" w14:textId="77777777" w:rsidR="00AB1A7F" w:rsidRPr="00742B6D" w:rsidRDefault="00AB1A7F" w:rsidP="00AB1A7F">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Salud / Fondo Financiero Distrital de Salud</w:t>
            </w:r>
          </w:p>
        </w:tc>
        <w:tc>
          <w:tcPr>
            <w:tcW w:w="986" w:type="dxa"/>
            <w:shd w:val="clear" w:color="auto" w:fill="auto"/>
            <w:noWrap/>
            <w:vAlign w:val="bottom"/>
            <w:hideMark/>
          </w:tcPr>
          <w:p w14:paraId="309791A1" w14:textId="77777777" w:rsidR="00AB1A7F" w:rsidRPr="00742B6D" w:rsidRDefault="00AB1A7F" w:rsidP="00AB1A7F">
            <w:pPr>
              <w:spacing w:after="0" w:line="240" w:lineRule="auto"/>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Inversión directa</w:t>
            </w:r>
          </w:p>
        </w:tc>
        <w:tc>
          <w:tcPr>
            <w:tcW w:w="1553" w:type="dxa"/>
            <w:shd w:val="clear" w:color="auto" w:fill="auto"/>
            <w:noWrap/>
            <w:vAlign w:val="bottom"/>
            <w:hideMark/>
          </w:tcPr>
          <w:p w14:paraId="41BA9DA9" w14:textId="7577C012" w:rsidR="00AB1A7F" w:rsidRPr="00742B6D" w:rsidRDefault="00AB1A7F" w:rsidP="00AB1A7F">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4,516</w:t>
            </w:r>
          </w:p>
        </w:tc>
        <w:tc>
          <w:tcPr>
            <w:tcW w:w="1027" w:type="dxa"/>
            <w:shd w:val="clear" w:color="auto" w:fill="auto"/>
            <w:noWrap/>
            <w:vAlign w:val="bottom"/>
            <w:hideMark/>
          </w:tcPr>
          <w:p w14:paraId="2F3F43DF" w14:textId="32597A66" w:rsidR="00AB1A7F" w:rsidRPr="00742B6D" w:rsidRDefault="00AB1A7F" w:rsidP="00AB1A7F">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w:t>
            </w:r>
          </w:p>
        </w:tc>
        <w:tc>
          <w:tcPr>
            <w:tcW w:w="916" w:type="dxa"/>
            <w:shd w:val="clear" w:color="auto" w:fill="auto"/>
            <w:noWrap/>
            <w:vAlign w:val="bottom"/>
            <w:hideMark/>
          </w:tcPr>
          <w:p w14:paraId="291B95EF" w14:textId="0F6B2C55" w:rsidR="00AB1A7F" w:rsidRPr="00742B6D" w:rsidRDefault="00AB1A7F" w:rsidP="00AB1A7F">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4,516</w:t>
            </w:r>
          </w:p>
        </w:tc>
      </w:tr>
      <w:tr w:rsidR="00AB1A7F" w:rsidRPr="00742B6D" w14:paraId="1CA2BD86" w14:textId="77777777" w:rsidTr="00AB1A7F">
        <w:trPr>
          <w:trHeight w:val="292"/>
        </w:trPr>
        <w:tc>
          <w:tcPr>
            <w:tcW w:w="1438" w:type="dxa"/>
            <w:shd w:val="clear" w:color="auto" w:fill="auto"/>
            <w:noWrap/>
            <w:vAlign w:val="bottom"/>
            <w:hideMark/>
          </w:tcPr>
          <w:p w14:paraId="007D2FAE" w14:textId="06DEF7A6" w:rsidR="00AB1A7F" w:rsidRPr="00742B6D" w:rsidRDefault="00AB1A7F" w:rsidP="00AB1A7F">
            <w:pPr>
              <w:spacing w:after="0" w:line="240" w:lineRule="auto"/>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Sector Integración social</w:t>
            </w:r>
          </w:p>
        </w:tc>
        <w:tc>
          <w:tcPr>
            <w:tcW w:w="3013" w:type="dxa"/>
            <w:shd w:val="clear" w:color="auto" w:fill="auto"/>
            <w:noWrap/>
            <w:vAlign w:val="bottom"/>
            <w:hideMark/>
          </w:tcPr>
          <w:p w14:paraId="5D9AD6D7" w14:textId="77777777" w:rsidR="00AB1A7F" w:rsidRPr="00742B6D" w:rsidRDefault="00AB1A7F" w:rsidP="00AB1A7F">
            <w:pPr>
              <w:spacing w:after="0" w:line="240" w:lineRule="auto"/>
              <w:rPr>
                <w:rFonts w:ascii="Aptos Narrow" w:eastAsia="Times New Roman" w:hAnsi="Aptos Narrow" w:cs="Times New Roman"/>
                <w:color w:val="000000"/>
                <w:sz w:val="18"/>
                <w:szCs w:val="18"/>
                <w:lang w:val="es-AR" w:eastAsia="en-US"/>
              </w:rPr>
            </w:pPr>
            <w:r w:rsidRPr="00742B6D">
              <w:rPr>
                <w:rFonts w:ascii="Aptos Narrow" w:eastAsia="Times New Roman" w:hAnsi="Aptos Narrow" w:cs="Times New Roman"/>
                <w:color w:val="000000"/>
                <w:sz w:val="18"/>
                <w:szCs w:val="18"/>
                <w:lang w:val="es-AR" w:eastAsia="en-US"/>
              </w:rPr>
              <w:t>Secretaría Distrital de Integración Social</w:t>
            </w:r>
          </w:p>
        </w:tc>
        <w:tc>
          <w:tcPr>
            <w:tcW w:w="986" w:type="dxa"/>
            <w:shd w:val="clear" w:color="auto" w:fill="auto"/>
            <w:noWrap/>
            <w:vAlign w:val="bottom"/>
            <w:hideMark/>
          </w:tcPr>
          <w:p w14:paraId="1830CB87" w14:textId="77777777" w:rsidR="00AB1A7F" w:rsidRPr="00742B6D" w:rsidRDefault="00AB1A7F" w:rsidP="00AB1A7F">
            <w:pPr>
              <w:spacing w:after="0" w:line="240" w:lineRule="auto"/>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Inversión directa</w:t>
            </w:r>
          </w:p>
        </w:tc>
        <w:tc>
          <w:tcPr>
            <w:tcW w:w="1553" w:type="dxa"/>
            <w:shd w:val="clear" w:color="auto" w:fill="auto"/>
            <w:noWrap/>
            <w:vAlign w:val="bottom"/>
            <w:hideMark/>
          </w:tcPr>
          <w:p w14:paraId="22FCBBAF" w14:textId="43F6C28F" w:rsidR="00AB1A7F" w:rsidRPr="00742B6D" w:rsidRDefault="00AB1A7F" w:rsidP="00AB1A7F">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85,028</w:t>
            </w:r>
          </w:p>
        </w:tc>
        <w:tc>
          <w:tcPr>
            <w:tcW w:w="1027" w:type="dxa"/>
            <w:shd w:val="clear" w:color="auto" w:fill="auto"/>
            <w:noWrap/>
            <w:vAlign w:val="bottom"/>
            <w:hideMark/>
          </w:tcPr>
          <w:p w14:paraId="54B8E08B" w14:textId="6D33A3C3" w:rsidR="00AB1A7F" w:rsidRPr="00742B6D" w:rsidRDefault="00AB1A7F" w:rsidP="00AB1A7F">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w:t>
            </w:r>
          </w:p>
        </w:tc>
        <w:tc>
          <w:tcPr>
            <w:tcW w:w="916" w:type="dxa"/>
            <w:shd w:val="clear" w:color="auto" w:fill="auto"/>
            <w:noWrap/>
            <w:vAlign w:val="bottom"/>
            <w:hideMark/>
          </w:tcPr>
          <w:p w14:paraId="538B28A2" w14:textId="68ECE419" w:rsidR="00AB1A7F" w:rsidRPr="00742B6D" w:rsidRDefault="00AB1A7F" w:rsidP="00AB1A7F">
            <w:pPr>
              <w:spacing w:after="0" w:line="240" w:lineRule="auto"/>
              <w:jc w:val="center"/>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85,028</w:t>
            </w:r>
          </w:p>
        </w:tc>
      </w:tr>
      <w:tr w:rsidR="004C5524" w:rsidRPr="00742B6D" w14:paraId="20750BF5" w14:textId="77777777">
        <w:trPr>
          <w:trHeight w:val="270"/>
        </w:trPr>
        <w:tc>
          <w:tcPr>
            <w:tcW w:w="1438" w:type="dxa"/>
            <w:shd w:val="clear" w:color="auto" w:fill="auto"/>
            <w:noWrap/>
            <w:vAlign w:val="bottom"/>
            <w:hideMark/>
          </w:tcPr>
          <w:p w14:paraId="2A4D7C06" w14:textId="2287C38A"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color w:val="000000"/>
                <w:sz w:val="18"/>
                <w:szCs w:val="18"/>
                <w:lang w:val="en-US" w:eastAsia="en-US"/>
              </w:rPr>
              <w:t>Localidades</w:t>
            </w:r>
          </w:p>
        </w:tc>
        <w:tc>
          <w:tcPr>
            <w:tcW w:w="3013" w:type="dxa"/>
            <w:shd w:val="clear" w:color="auto" w:fill="auto"/>
            <w:noWrap/>
            <w:hideMark/>
          </w:tcPr>
          <w:p w14:paraId="799BAA73" w14:textId="136E0CB2"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Kennedy</w:t>
            </w:r>
          </w:p>
        </w:tc>
        <w:tc>
          <w:tcPr>
            <w:tcW w:w="986" w:type="dxa"/>
            <w:shd w:val="clear" w:color="auto" w:fill="auto"/>
            <w:noWrap/>
            <w:hideMark/>
          </w:tcPr>
          <w:p w14:paraId="63E6E76D" w14:textId="460B956E"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2C491EEF" w14:textId="061D2D10"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0C34849A" w14:textId="17D2CDE7"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7,874 </w:t>
            </w:r>
          </w:p>
        </w:tc>
        <w:tc>
          <w:tcPr>
            <w:tcW w:w="916" w:type="dxa"/>
            <w:shd w:val="clear" w:color="auto" w:fill="auto"/>
            <w:noWrap/>
            <w:hideMark/>
          </w:tcPr>
          <w:p w14:paraId="55CFD040" w14:textId="4AE08E58"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7,874 </w:t>
            </w:r>
          </w:p>
        </w:tc>
      </w:tr>
      <w:tr w:rsidR="004C5524" w:rsidRPr="00742B6D" w14:paraId="608C9F6B" w14:textId="77777777">
        <w:trPr>
          <w:trHeight w:val="270"/>
        </w:trPr>
        <w:tc>
          <w:tcPr>
            <w:tcW w:w="1438" w:type="dxa"/>
            <w:vMerge w:val="restart"/>
            <w:shd w:val="clear" w:color="auto" w:fill="auto"/>
            <w:noWrap/>
            <w:vAlign w:val="bottom"/>
            <w:hideMark/>
          </w:tcPr>
          <w:p w14:paraId="45586E46" w14:textId="6243C1DA"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rFonts w:ascii="Aptos Narrow" w:eastAsia="Times New Roman" w:hAnsi="Aptos Narrow" w:cs="Times New Roman"/>
                <w:b/>
                <w:bCs/>
                <w:color w:val="000000"/>
                <w:sz w:val="18"/>
                <w:szCs w:val="18"/>
                <w:lang w:val="en-US" w:eastAsia="en-US"/>
              </w:rPr>
              <w:t> </w:t>
            </w:r>
          </w:p>
        </w:tc>
        <w:tc>
          <w:tcPr>
            <w:tcW w:w="3013" w:type="dxa"/>
            <w:shd w:val="clear" w:color="auto" w:fill="auto"/>
            <w:noWrap/>
            <w:hideMark/>
          </w:tcPr>
          <w:p w14:paraId="6C8B5D14" w14:textId="57FF8425"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Usme</w:t>
            </w:r>
          </w:p>
        </w:tc>
        <w:tc>
          <w:tcPr>
            <w:tcW w:w="986" w:type="dxa"/>
            <w:shd w:val="clear" w:color="auto" w:fill="auto"/>
            <w:noWrap/>
            <w:hideMark/>
          </w:tcPr>
          <w:p w14:paraId="397EA674" w14:textId="6380B4B5"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4AC4700E" w14:textId="59C6DF63"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6D0BA09A" w14:textId="4201EEBD"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2,747 </w:t>
            </w:r>
          </w:p>
        </w:tc>
        <w:tc>
          <w:tcPr>
            <w:tcW w:w="916" w:type="dxa"/>
            <w:shd w:val="clear" w:color="auto" w:fill="auto"/>
            <w:noWrap/>
            <w:hideMark/>
          </w:tcPr>
          <w:p w14:paraId="721D13C7" w14:textId="69102C13"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2,747 </w:t>
            </w:r>
          </w:p>
        </w:tc>
      </w:tr>
      <w:tr w:rsidR="004C5524" w:rsidRPr="00742B6D" w14:paraId="67B6AB0F" w14:textId="77777777">
        <w:trPr>
          <w:trHeight w:val="270"/>
        </w:trPr>
        <w:tc>
          <w:tcPr>
            <w:tcW w:w="1438" w:type="dxa"/>
            <w:vMerge/>
            <w:shd w:val="clear" w:color="auto" w:fill="auto"/>
            <w:noWrap/>
            <w:vAlign w:val="bottom"/>
            <w:hideMark/>
          </w:tcPr>
          <w:p w14:paraId="0DCCBBE4" w14:textId="4BF1B391"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0250E283" w14:textId="08128E35"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Rafael Uribe Uribe</w:t>
            </w:r>
          </w:p>
        </w:tc>
        <w:tc>
          <w:tcPr>
            <w:tcW w:w="986" w:type="dxa"/>
            <w:shd w:val="clear" w:color="auto" w:fill="auto"/>
            <w:noWrap/>
            <w:hideMark/>
          </w:tcPr>
          <w:p w14:paraId="740E7668" w14:textId="7B42E24E"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69E1642C" w14:textId="60BFA2AC"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06CCEE97" w14:textId="05FC90C8"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2,217 </w:t>
            </w:r>
          </w:p>
        </w:tc>
        <w:tc>
          <w:tcPr>
            <w:tcW w:w="916" w:type="dxa"/>
            <w:shd w:val="clear" w:color="auto" w:fill="auto"/>
            <w:noWrap/>
            <w:hideMark/>
          </w:tcPr>
          <w:p w14:paraId="7EE9BAF8" w14:textId="68025E2B"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2,217 </w:t>
            </w:r>
          </w:p>
        </w:tc>
      </w:tr>
      <w:tr w:rsidR="004C5524" w:rsidRPr="00742B6D" w14:paraId="1D08777C" w14:textId="77777777">
        <w:trPr>
          <w:trHeight w:val="270"/>
        </w:trPr>
        <w:tc>
          <w:tcPr>
            <w:tcW w:w="1438" w:type="dxa"/>
            <w:vMerge/>
            <w:shd w:val="clear" w:color="auto" w:fill="auto"/>
            <w:noWrap/>
            <w:vAlign w:val="bottom"/>
            <w:hideMark/>
          </w:tcPr>
          <w:p w14:paraId="65CD5F19" w14:textId="2EAEA367"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12C63D91" w14:textId="5DDCFB7D"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San Cristóbal</w:t>
            </w:r>
          </w:p>
        </w:tc>
        <w:tc>
          <w:tcPr>
            <w:tcW w:w="986" w:type="dxa"/>
            <w:shd w:val="clear" w:color="auto" w:fill="auto"/>
            <w:noWrap/>
            <w:hideMark/>
          </w:tcPr>
          <w:p w14:paraId="5A34A456" w14:textId="44E1E160"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30916E14" w14:textId="3709D781"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5638D240" w14:textId="1F63989A"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2,132 </w:t>
            </w:r>
          </w:p>
        </w:tc>
        <w:tc>
          <w:tcPr>
            <w:tcW w:w="916" w:type="dxa"/>
            <w:shd w:val="clear" w:color="auto" w:fill="auto"/>
            <w:noWrap/>
            <w:hideMark/>
          </w:tcPr>
          <w:p w14:paraId="5CE6CB0C" w14:textId="5B839EBB"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2,132 </w:t>
            </w:r>
          </w:p>
        </w:tc>
      </w:tr>
      <w:tr w:rsidR="004C5524" w:rsidRPr="00742B6D" w14:paraId="224C08D4" w14:textId="77777777">
        <w:trPr>
          <w:trHeight w:val="270"/>
        </w:trPr>
        <w:tc>
          <w:tcPr>
            <w:tcW w:w="1438" w:type="dxa"/>
            <w:vMerge/>
            <w:shd w:val="clear" w:color="auto" w:fill="auto"/>
            <w:noWrap/>
            <w:vAlign w:val="bottom"/>
            <w:hideMark/>
          </w:tcPr>
          <w:p w14:paraId="68DC87A4" w14:textId="01DAABC6"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6F4C963C" w14:textId="761420D1"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Suba</w:t>
            </w:r>
          </w:p>
        </w:tc>
        <w:tc>
          <w:tcPr>
            <w:tcW w:w="986" w:type="dxa"/>
            <w:shd w:val="clear" w:color="auto" w:fill="auto"/>
            <w:noWrap/>
            <w:hideMark/>
          </w:tcPr>
          <w:p w14:paraId="682C7F12" w14:textId="7F8B3051"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0E13B85F" w14:textId="6708C406"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2594DE65" w14:textId="174FB0E4"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1,609 </w:t>
            </w:r>
          </w:p>
        </w:tc>
        <w:tc>
          <w:tcPr>
            <w:tcW w:w="916" w:type="dxa"/>
            <w:shd w:val="clear" w:color="auto" w:fill="auto"/>
            <w:noWrap/>
            <w:hideMark/>
          </w:tcPr>
          <w:p w14:paraId="5B247FEA" w14:textId="65F59114"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1,609 </w:t>
            </w:r>
          </w:p>
        </w:tc>
      </w:tr>
      <w:tr w:rsidR="004C5524" w:rsidRPr="00742B6D" w14:paraId="2ADBE53B" w14:textId="77777777">
        <w:trPr>
          <w:trHeight w:val="270"/>
        </w:trPr>
        <w:tc>
          <w:tcPr>
            <w:tcW w:w="1438" w:type="dxa"/>
            <w:vMerge/>
            <w:shd w:val="clear" w:color="auto" w:fill="auto"/>
            <w:noWrap/>
            <w:vAlign w:val="bottom"/>
            <w:hideMark/>
          </w:tcPr>
          <w:p w14:paraId="59FB782B" w14:textId="5EE4C879"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1F3DEA95" w14:textId="56A78028"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Engativá</w:t>
            </w:r>
          </w:p>
        </w:tc>
        <w:tc>
          <w:tcPr>
            <w:tcW w:w="986" w:type="dxa"/>
            <w:shd w:val="clear" w:color="auto" w:fill="auto"/>
            <w:noWrap/>
            <w:hideMark/>
          </w:tcPr>
          <w:p w14:paraId="255D0B41" w14:textId="7009E60D"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7D858E22" w14:textId="07715D9C"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07AAA02C" w14:textId="3C9A85F4"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1,400 </w:t>
            </w:r>
          </w:p>
        </w:tc>
        <w:tc>
          <w:tcPr>
            <w:tcW w:w="916" w:type="dxa"/>
            <w:shd w:val="clear" w:color="auto" w:fill="auto"/>
            <w:noWrap/>
            <w:hideMark/>
          </w:tcPr>
          <w:p w14:paraId="37CF682A" w14:textId="372F8566"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1,400 </w:t>
            </w:r>
          </w:p>
        </w:tc>
      </w:tr>
      <w:tr w:rsidR="004C5524" w:rsidRPr="00742B6D" w14:paraId="3EA866F7" w14:textId="77777777">
        <w:trPr>
          <w:trHeight w:val="270"/>
        </w:trPr>
        <w:tc>
          <w:tcPr>
            <w:tcW w:w="1438" w:type="dxa"/>
            <w:vMerge/>
            <w:shd w:val="clear" w:color="auto" w:fill="auto"/>
            <w:noWrap/>
            <w:vAlign w:val="bottom"/>
            <w:hideMark/>
          </w:tcPr>
          <w:p w14:paraId="50F5D755" w14:textId="0B09A500"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0252BBFD" w14:textId="44531C9E"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Teusaquillo</w:t>
            </w:r>
          </w:p>
        </w:tc>
        <w:tc>
          <w:tcPr>
            <w:tcW w:w="986" w:type="dxa"/>
            <w:shd w:val="clear" w:color="auto" w:fill="auto"/>
            <w:noWrap/>
            <w:hideMark/>
          </w:tcPr>
          <w:p w14:paraId="3B027FCC" w14:textId="45D0F9AC"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69ED995D" w14:textId="13768694"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5B2176F9" w14:textId="67C04836"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1,377 </w:t>
            </w:r>
          </w:p>
        </w:tc>
        <w:tc>
          <w:tcPr>
            <w:tcW w:w="916" w:type="dxa"/>
            <w:shd w:val="clear" w:color="auto" w:fill="auto"/>
            <w:noWrap/>
            <w:hideMark/>
          </w:tcPr>
          <w:p w14:paraId="2DDE27C4" w14:textId="31B462C3"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1,377 </w:t>
            </w:r>
          </w:p>
        </w:tc>
      </w:tr>
      <w:tr w:rsidR="004C5524" w:rsidRPr="00742B6D" w14:paraId="6AF41BBE" w14:textId="77777777">
        <w:trPr>
          <w:trHeight w:val="270"/>
        </w:trPr>
        <w:tc>
          <w:tcPr>
            <w:tcW w:w="1438" w:type="dxa"/>
            <w:vMerge/>
            <w:shd w:val="clear" w:color="auto" w:fill="auto"/>
            <w:noWrap/>
            <w:vAlign w:val="bottom"/>
            <w:hideMark/>
          </w:tcPr>
          <w:p w14:paraId="5D82E69F" w14:textId="615B3027"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01D65A40" w14:textId="0739365B"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Fontibón</w:t>
            </w:r>
          </w:p>
        </w:tc>
        <w:tc>
          <w:tcPr>
            <w:tcW w:w="986" w:type="dxa"/>
            <w:shd w:val="clear" w:color="auto" w:fill="auto"/>
            <w:noWrap/>
            <w:hideMark/>
          </w:tcPr>
          <w:p w14:paraId="1750FFBA" w14:textId="0E378958"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196F3813" w14:textId="2B39379F"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5AC6EF8B" w14:textId="201EE872"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1,163 </w:t>
            </w:r>
          </w:p>
        </w:tc>
        <w:tc>
          <w:tcPr>
            <w:tcW w:w="916" w:type="dxa"/>
            <w:shd w:val="clear" w:color="auto" w:fill="auto"/>
            <w:noWrap/>
            <w:hideMark/>
          </w:tcPr>
          <w:p w14:paraId="1CE07BA5" w14:textId="06365EB9"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1,163 </w:t>
            </w:r>
          </w:p>
        </w:tc>
      </w:tr>
      <w:tr w:rsidR="004C5524" w:rsidRPr="00742B6D" w14:paraId="605B1FAC" w14:textId="77777777">
        <w:trPr>
          <w:trHeight w:val="270"/>
        </w:trPr>
        <w:tc>
          <w:tcPr>
            <w:tcW w:w="1438" w:type="dxa"/>
            <w:vMerge/>
            <w:shd w:val="clear" w:color="auto" w:fill="auto"/>
            <w:noWrap/>
            <w:vAlign w:val="bottom"/>
            <w:hideMark/>
          </w:tcPr>
          <w:p w14:paraId="31D927B5" w14:textId="65BA4FB4"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72D522F1" w14:textId="1EBA97D6"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Los Mártires</w:t>
            </w:r>
          </w:p>
        </w:tc>
        <w:tc>
          <w:tcPr>
            <w:tcW w:w="986" w:type="dxa"/>
            <w:shd w:val="clear" w:color="auto" w:fill="auto"/>
            <w:noWrap/>
            <w:hideMark/>
          </w:tcPr>
          <w:p w14:paraId="75AA6FBC" w14:textId="2B614CB5"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268D66A0" w14:textId="7BDB6B08"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19A6CE30" w14:textId="1BF7DA98"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861 </w:t>
            </w:r>
          </w:p>
        </w:tc>
        <w:tc>
          <w:tcPr>
            <w:tcW w:w="916" w:type="dxa"/>
            <w:shd w:val="clear" w:color="auto" w:fill="auto"/>
            <w:noWrap/>
            <w:hideMark/>
          </w:tcPr>
          <w:p w14:paraId="2F40B48C" w14:textId="56B52C2A"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861 </w:t>
            </w:r>
          </w:p>
        </w:tc>
      </w:tr>
      <w:tr w:rsidR="004C5524" w:rsidRPr="00742B6D" w14:paraId="7DF774C5" w14:textId="77777777">
        <w:trPr>
          <w:trHeight w:val="270"/>
        </w:trPr>
        <w:tc>
          <w:tcPr>
            <w:tcW w:w="1438" w:type="dxa"/>
            <w:vMerge/>
            <w:shd w:val="clear" w:color="auto" w:fill="auto"/>
            <w:noWrap/>
            <w:vAlign w:val="bottom"/>
            <w:hideMark/>
          </w:tcPr>
          <w:p w14:paraId="22DAE7E5" w14:textId="26212698"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42FF10EF" w14:textId="75EA8376"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Usaquén</w:t>
            </w:r>
          </w:p>
        </w:tc>
        <w:tc>
          <w:tcPr>
            <w:tcW w:w="986" w:type="dxa"/>
            <w:shd w:val="clear" w:color="auto" w:fill="auto"/>
            <w:noWrap/>
            <w:hideMark/>
          </w:tcPr>
          <w:p w14:paraId="4E398B5F" w14:textId="773DBB56"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10A4A098" w14:textId="00F525A7"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16B19BF9" w14:textId="69929796"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765 </w:t>
            </w:r>
          </w:p>
        </w:tc>
        <w:tc>
          <w:tcPr>
            <w:tcW w:w="916" w:type="dxa"/>
            <w:shd w:val="clear" w:color="auto" w:fill="auto"/>
            <w:noWrap/>
            <w:hideMark/>
          </w:tcPr>
          <w:p w14:paraId="36B94E23" w14:textId="7F02BEA1"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765 </w:t>
            </w:r>
          </w:p>
        </w:tc>
      </w:tr>
      <w:tr w:rsidR="004C5524" w:rsidRPr="00742B6D" w14:paraId="1C1BE579" w14:textId="77777777">
        <w:trPr>
          <w:trHeight w:val="270"/>
        </w:trPr>
        <w:tc>
          <w:tcPr>
            <w:tcW w:w="1438" w:type="dxa"/>
            <w:vMerge/>
            <w:shd w:val="clear" w:color="auto" w:fill="auto"/>
            <w:noWrap/>
            <w:vAlign w:val="bottom"/>
            <w:hideMark/>
          </w:tcPr>
          <w:p w14:paraId="1947A487" w14:textId="4E395E3C"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6C7F855D" w14:textId="7BBA2714"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Santa Fe</w:t>
            </w:r>
          </w:p>
        </w:tc>
        <w:tc>
          <w:tcPr>
            <w:tcW w:w="986" w:type="dxa"/>
            <w:shd w:val="clear" w:color="auto" w:fill="auto"/>
            <w:noWrap/>
            <w:hideMark/>
          </w:tcPr>
          <w:p w14:paraId="732C3512" w14:textId="7CE72D79"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01FCF026" w14:textId="63AB56EA"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5F9597FA" w14:textId="0601D438"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551 </w:t>
            </w:r>
          </w:p>
        </w:tc>
        <w:tc>
          <w:tcPr>
            <w:tcW w:w="916" w:type="dxa"/>
            <w:shd w:val="clear" w:color="auto" w:fill="auto"/>
            <w:noWrap/>
            <w:hideMark/>
          </w:tcPr>
          <w:p w14:paraId="08F4382E" w14:textId="4F670224"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551 </w:t>
            </w:r>
          </w:p>
        </w:tc>
      </w:tr>
      <w:tr w:rsidR="004C5524" w:rsidRPr="00742B6D" w14:paraId="2ED9C814" w14:textId="77777777">
        <w:trPr>
          <w:trHeight w:val="270"/>
        </w:trPr>
        <w:tc>
          <w:tcPr>
            <w:tcW w:w="1438" w:type="dxa"/>
            <w:vMerge/>
            <w:shd w:val="clear" w:color="auto" w:fill="auto"/>
            <w:noWrap/>
            <w:vAlign w:val="bottom"/>
            <w:hideMark/>
          </w:tcPr>
          <w:p w14:paraId="753F259A" w14:textId="1FB548BA"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12926C33" w14:textId="0BE8984F"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Antonio Nariño</w:t>
            </w:r>
          </w:p>
        </w:tc>
        <w:tc>
          <w:tcPr>
            <w:tcW w:w="986" w:type="dxa"/>
            <w:shd w:val="clear" w:color="auto" w:fill="auto"/>
            <w:noWrap/>
            <w:hideMark/>
          </w:tcPr>
          <w:p w14:paraId="164D9FB2" w14:textId="122E6011"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3AF427DC" w14:textId="54B52DF6"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43AA059A" w14:textId="376834AA"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539 </w:t>
            </w:r>
          </w:p>
        </w:tc>
        <w:tc>
          <w:tcPr>
            <w:tcW w:w="916" w:type="dxa"/>
            <w:shd w:val="clear" w:color="auto" w:fill="auto"/>
            <w:noWrap/>
            <w:hideMark/>
          </w:tcPr>
          <w:p w14:paraId="6CA5C740" w14:textId="62BC4415"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539 </w:t>
            </w:r>
          </w:p>
        </w:tc>
      </w:tr>
      <w:tr w:rsidR="004C5524" w:rsidRPr="00742B6D" w14:paraId="6C070ACF" w14:textId="77777777">
        <w:trPr>
          <w:trHeight w:val="270"/>
        </w:trPr>
        <w:tc>
          <w:tcPr>
            <w:tcW w:w="1438" w:type="dxa"/>
            <w:vMerge/>
            <w:shd w:val="clear" w:color="auto" w:fill="auto"/>
            <w:noWrap/>
            <w:vAlign w:val="bottom"/>
            <w:hideMark/>
          </w:tcPr>
          <w:p w14:paraId="73DD7B68" w14:textId="7C12C431"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12D44450" w14:textId="10AE0A2E"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Barrios Unidos</w:t>
            </w:r>
          </w:p>
        </w:tc>
        <w:tc>
          <w:tcPr>
            <w:tcW w:w="986" w:type="dxa"/>
            <w:shd w:val="clear" w:color="auto" w:fill="auto"/>
            <w:noWrap/>
            <w:hideMark/>
          </w:tcPr>
          <w:p w14:paraId="744D6A88" w14:textId="694AECC2"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58FCC975" w14:textId="45285D8B"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74C976A0" w14:textId="7141FE65"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350 </w:t>
            </w:r>
          </w:p>
        </w:tc>
        <w:tc>
          <w:tcPr>
            <w:tcW w:w="916" w:type="dxa"/>
            <w:shd w:val="clear" w:color="auto" w:fill="auto"/>
            <w:noWrap/>
            <w:hideMark/>
          </w:tcPr>
          <w:p w14:paraId="6FD8D241" w14:textId="48E6A9A5"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350 </w:t>
            </w:r>
          </w:p>
        </w:tc>
      </w:tr>
      <w:tr w:rsidR="004C5524" w:rsidRPr="00742B6D" w14:paraId="47F3F8F1" w14:textId="77777777">
        <w:trPr>
          <w:trHeight w:val="270"/>
        </w:trPr>
        <w:tc>
          <w:tcPr>
            <w:tcW w:w="1438" w:type="dxa"/>
            <w:vMerge/>
            <w:shd w:val="clear" w:color="auto" w:fill="auto"/>
            <w:noWrap/>
            <w:vAlign w:val="bottom"/>
            <w:hideMark/>
          </w:tcPr>
          <w:p w14:paraId="6536A97F" w14:textId="09E5A1AA"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p>
        </w:tc>
        <w:tc>
          <w:tcPr>
            <w:tcW w:w="3013" w:type="dxa"/>
            <w:shd w:val="clear" w:color="auto" w:fill="auto"/>
            <w:noWrap/>
            <w:hideMark/>
          </w:tcPr>
          <w:p w14:paraId="7D11688A" w14:textId="2B0FBBFE"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La Candelaria</w:t>
            </w:r>
          </w:p>
        </w:tc>
        <w:tc>
          <w:tcPr>
            <w:tcW w:w="986" w:type="dxa"/>
            <w:shd w:val="clear" w:color="auto" w:fill="auto"/>
            <w:noWrap/>
            <w:hideMark/>
          </w:tcPr>
          <w:p w14:paraId="1FE47C8E" w14:textId="7B1FB170"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1B8B2855" w14:textId="0205F495"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44970910" w14:textId="2F48670C"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269 </w:t>
            </w:r>
          </w:p>
        </w:tc>
        <w:tc>
          <w:tcPr>
            <w:tcW w:w="916" w:type="dxa"/>
            <w:shd w:val="clear" w:color="auto" w:fill="auto"/>
            <w:noWrap/>
            <w:hideMark/>
          </w:tcPr>
          <w:p w14:paraId="71438FE3" w14:textId="085929EE"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269 </w:t>
            </w:r>
          </w:p>
        </w:tc>
      </w:tr>
      <w:tr w:rsidR="004C5524" w:rsidRPr="00742B6D" w14:paraId="4C2D6DDD" w14:textId="77777777">
        <w:trPr>
          <w:trHeight w:val="270"/>
        </w:trPr>
        <w:tc>
          <w:tcPr>
            <w:tcW w:w="1438" w:type="dxa"/>
            <w:vMerge/>
            <w:shd w:val="clear" w:color="auto" w:fill="auto"/>
            <w:noWrap/>
            <w:vAlign w:val="bottom"/>
            <w:hideMark/>
          </w:tcPr>
          <w:p w14:paraId="75A20A97" w14:textId="17EDA316" w:rsidR="004C5524" w:rsidRPr="00742B6D" w:rsidRDefault="004C5524" w:rsidP="004C5524">
            <w:pPr>
              <w:spacing w:after="0" w:line="240" w:lineRule="auto"/>
              <w:rPr>
                <w:rFonts w:ascii="Aptos Narrow" w:eastAsia="Times New Roman" w:hAnsi="Aptos Narrow" w:cs="Times New Roman"/>
                <w:b/>
                <w:bCs/>
                <w:color w:val="000000"/>
                <w:sz w:val="18"/>
                <w:szCs w:val="18"/>
                <w:lang w:val="en-US" w:eastAsia="en-US"/>
              </w:rPr>
            </w:pPr>
          </w:p>
        </w:tc>
        <w:tc>
          <w:tcPr>
            <w:tcW w:w="3013" w:type="dxa"/>
            <w:shd w:val="clear" w:color="auto" w:fill="auto"/>
            <w:noWrap/>
            <w:hideMark/>
          </w:tcPr>
          <w:p w14:paraId="647D4946" w14:textId="1F641F0E" w:rsidR="004C5524" w:rsidRPr="00742B6D" w:rsidRDefault="004C5524" w:rsidP="004C5524">
            <w:pPr>
              <w:spacing w:after="0" w:line="240" w:lineRule="auto"/>
              <w:rPr>
                <w:rFonts w:ascii="Aptos Narrow" w:eastAsia="Times New Roman" w:hAnsi="Aptos Narrow" w:cs="Times New Roman"/>
                <w:color w:val="000000"/>
                <w:sz w:val="18"/>
                <w:szCs w:val="18"/>
                <w:lang w:val="es-AR" w:eastAsia="en-US"/>
              </w:rPr>
            </w:pPr>
            <w:r w:rsidRPr="00742B6D">
              <w:rPr>
                <w:sz w:val="18"/>
                <w:szCs w:val="18"/>
              </w:rPr>
              <w:t>Fonde de Desarrollo Local Chapinero</w:t>
            </w:r>
          </w:p>
        </w:tc>
        <w:tc>
          <w:tcPr>
            <w:tcW w:w="986" w:type="dxa"/>
            <w:shd w:val="clear" w:color="auto" w:fill="auto"/>
            <w:noWrap/>
            <w:hideMark/>
          </w:tcPr>
          <w:p w14:paraId="3570FD8A" w14:textId="559FBE15" w:rsidR="004C5524" w:rsidRPr="00742B6D" w:rsidRDefault="004C5524" w:rsidP="004C5524">
            <w:pPr>
              <w:spacing w:after="0" w:line="240" w:lineRule="auto"/>
              <w:rPr>
                <w:rFonts w:ascii="Aptos Narrow" w:eastAsia="Times New Roman" w:hAnsi="Aptos Narrow" w:cs="Times New Roman"/>
                <w:color w:val="000000"/>
                <w:sz w:val="18"/>
                <w:szCs w:val="18"/>
                <w:lang w:val="en-US" w:eastAsia="en-US"/>
              </w:rPr>
            </w:pPr>
            <w:r w:rsidRPr="00742B6D">
              <w:rPr>
                <w:sz w:val="18"/>
                <w:szCs w:val="18"/>
              </w:rPr>
              <w:t>Inversión directa</w:t>
            </w:r>
          </w:p>
        </w:tc>
        <w:tc>
          <w:tcPr>
            <w:tcW w:w="1553" w:type="dxa"/>
            <w:shd w:val="clear" w:color="auto" w:fill="auto"/>
            <w:noWrap/>
            <w:hideMark/>
          </w:tcPr>
          <w:p w14:paraId="4ABB5B51" w14:textId="3F2F3397"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   </w:t>
            </w:r>
          </w:p>
        </w:tc>
        <w:tc>
          <w:tcPr>
            <w:tcW w:w="1027" w:type="dxa"/>
            <w:shd w:val="clear" w:color="auto" w:fill="auto"/>
            <w:noWrap/>
            <w:hideMark/>
          </w:tcPr>
          <w:p w14:paraId="10AB1782" w14:textId="3A3679DC"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147 </w:t>
            </w:r>
          </w:p>
        </w:tc>
        <w:tc>
          <w:tcPr>
            <w:tcW w:w="916" w:type="dxa"/>
            <w:shd w:val="clear" w:color="auto" w:fill="auto"/>
            <w:noWrap/>
            <w:hideMark/>
          </w:tcPr>
          <w:p w14:paraId="0EB18AFB" w14:textId="77236439" w:rsidR="004C5524" w:rsidRPr="00742B6D" w:rsidRDefault="004C5524" w:rsidP="004C5524">
            <w:pPr>
              <w:spacing w:after="0" w:line="240" w:lineRule="auto"/>
              <w:jc w:val="center"/>
              <w:rPr>
                <w:rFonts w:ascii="Aptos Narrow" w:eastAsia="Times New Roman" w:hAnsi="Aptos Narrow" w:cs="Times New Roman"/>
                <w:color w:val="000000"/>
                <w:sz w:val="18"/>
                <w:szCs w:val="18"/>
                <w:lang w:val="en-US" w:eastAsia="en-US"/>
              </w:rPr>
            </w:pPr>
            <w:r w:rsidRPr="00742B6D">
              <w:rPr>
                <w:sz w:val="18"/>
                <w:szCs w:val="18"/>
              </w:rPr>
              <w:t xml:space="preserve"> 147 </w:t>
            </w:r>
          </w:p>
        </w:tc>
      </w:tr>
      <w:tr w:rsidR="00AB1A7F" w:rsidRPr="00742B6D" w14:paraId="2FEACAF5" w14:textId="77777777" w:rsidTr="00AB1A7F">
        <w:trPr>
          <w:trHeight w:val="281"/>
        </w:trPr>
        <w:tc>
          <w:tcPr>
            <w:tcW w:w="1438" w:type="dxa"/>
            <w:shd w:val="clear" w:color="C0E6F5" w:fill="FFC000"/>
            <w:vAlign w:val="center"/>
            <w:hideMark/>
          </w:tcPr>
          <w:p w14:paraId="05DC9759"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lastRenderedPageBreak/>
              <w:t xml:space="preserve"> Total general </w:t>
            </w:r>
          </w:p>
        </w:tc>
        <w:tc>
          <w:tcPr>
            <w:tcW w:w="3013" w:type="dxa"/>
            <w:shd w:val="clear" w:color="C0E6F5" w:fill="FFC000"/>
            <w:vAlign w:val="center"/>
            <w:hideMark/>
          </w:tcPr>
          <w:p w14:paraId="7AA6DF8F"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 </w:t>
            </w:r>
          </w:p>
        </w:tc>
        <w:tc>
          <w:tcPr>
            <w:tcW w:w="986" w:type="dxa"/>
            <w:shd w:val="clear" w:color="C0E6F5" w:fill="FFC000"/>
            <w:vAlign w:val="center"/>
            <w:hideMark/>
          </w:tcPr>
          <w:p w14:paraId="6EDB73EC" w14:textId="77777777"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 </w:t>
            </w:r>
          </w:p>
        </w:tc>
        <w:tc>
          <w:tcPr>
            <w:tcW w:w="1553" w:type="dxa"/>
            <w:shd w:val="clear" w:color="C0E6F5" w:fill="FFC000"/>
            <w:vAlign w:val="center"/>
            <w:hideMark/>
          </w:tcPr>
          <w:p w14:paraId="73FB120D" w14:textId="2B47DAE6"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89,544</w:t>
            </w:r>
          </w:p>
        </w:tc>
        <w:tc>
          <w:tcPr>
            <w:tcW w:w="1027" w:type="dxa"/>
            <w:shd w:val="clear" w:color="C0E6F5" w:fill="FFC000"/>
            <w:vAlign w:val="center"/>
            <w:hideMark/>
          </w:tcPr>
          <w:p w14:paraId="01F07D87" w14:textId="532907F9"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24,000</w:t>
            </w:r>
          </w:p>
        </w:tc>
        <w:tc>
          <w:tcPr>
            <w:tcW w:w="916" w:type="dxa"/>
            <w:shd w:val="clear" w:color="C0E6F5" w:fill="FFC000"/>
            <w:vAlign w:val="center"/>
            <w:hideMark/>
          </w:tcPr>
          <w:p w14:paraId="020C60D0" w14:textId="620E8623" w:rsidR="00AB1A7F" w:rsidRPr="00742B6D" w:rsidRDefault="00AB1A7F" w:rsidP="00AB1A7F">
            <w:pPr>
              <w:spacing w:after="0" w:line="240" w:lineRule="auto"/>
              <w:jc w:val="center"/>
              <w:rPr>
                <w:rFonts w:ascii="Aptos Narrow" w:eastAsia="Times New Roman" w:hAnsi="Aptos Narrow" w:cs="Times New Roman"/>
                <w:b/>
                <w:bCs/>
                <w:color w:val="FFFFFF"/>
                <w:sz w:val="18"/>
                <w:szCs w:val="18"/>
                <w:lang w:val="en-US" w:eastAsia="en-US"/>
              </w:rPr>
            </w:pPr>
            <w:r w:rsidRPr="00742B6D">
              <w:rPr>
                <w:rFonts w:ascii="Aptos Narrow" w:eastAsia="Times New Roman" w:hAnsi="Aptos Narrow" w:cs="Times New Roman"/>
                <w:b/>
                <w:bCs/>
                <w:color w:val="FFFFFF"/>
                <w:sz w:val="18"/>
                <w:szCs w:val="18"/>
                <w:lang w:val="en-US" w:eastAsia="en-US"/>
              </w:rPr>
              <w:t>113,544</w:t>
            </w:r>
          </w:p>
        </w:tc>
      </w:tr>
    </w:tbl>
    <w:p w14:paraId="245EC1E9" w14:textId="2B73B33F" w:rsidR="00D87988" w:rsidRPr="00742B6D" w:rsidRDefault="00AB1A7F" w:rsidP="00F50A74">
      <w:pPr>
        <w:pBdr>
          <w:top w:val="nil"/>
          <w:left w:val="nil"/>
          <w:bottom w:val="nil"/>
          <w:right w:val="nil"/>
          <w:between w:val="nil"/>
        </w:pBdr>
        <w:spacing w:after="200" w:line="276" w:lineRule="auto"/>
        <w:jc w:val="center"/>
        <w:rPr>
          <w:rFonts w:ascii="Arial" w:eastAsia="Arial" w:hAnsi="Arial" w:cs="Arial"/>
          <w:b/>
          <w:color w:val="7030A0"/>
          <w:sz w:val="18"/>
          <w:szCs w:val="18"/>
        </w:rPr>
      </w:pPr>
      <w:r w:rsidRPr="00742B6D">
        <w:rPr>
          <w:rFonts w:ascii="Arial" w:eastAsia="Arial" w:hAnsi="Arial" w:cs="Arial"/>
          <w:sz w:val="18"/>
          <w:szCs w:val="18"/>
        </w:rPr>
        <w:fldChar w:fldCharType="end"/>
      </w:r>
      <w:r w:rsidR="0546E977" w:rsidRPr="00742B6D">
        <w:rPr>
          <w:rFonts w:ascii="Arial" w:eastAsia="Arial" w:hAnsi="Arial" w:cs="Arial"/>
          <w:sz w:val="18"/>
          <w:szCs w:val="18"/>
        </w:rPr>
        <w:t xml:space="preserve">Fuente: Elaboración propia con base en los Sistemas de Información </w:t>
      </w:r>
      <w:r w:rsidR="006B6892">
        <w:rPr>
          <w:rFonts w:ascii="Arial" w:eastAsia="Arial" w:hAnsi="Arial" w:cs="Arial"/>
          <w:sz w:val="18"/>
          <w:szCs w:val="18"/>
        </w:rPr>
        <w:t>BOGDATA</w:t>
      </w:r>
      <w:r w:rsidR="0546E977" w:rsidRPr="00742B6D">
        <w:rPr>
          <w:rFonts w:ascii="Arial" w:eastAsia="Arial" w:hAnsi="Arial" w:cs="Arial"/>
          <w:sz w:val="18"/>
          <w:szCs w:val="18"/>
        </w:rPr>
        <w:t xml:space="preserve"> y SEGPLAN. Corte: </w:t>
      </w:r>
      <w:r w:rsidRPr="00742B6D">
        <w:rPr>
          <w:rFonts w:ascii="Arial" w:eastAsia="Arial" w:hAnsi="Arial" w:cs="Arial"/>
          <w:sz w:val="18"/>
          <w:szCs w:val="18"/>
        </w:rPr>
        <w:t>31</w:t>
      </w:r>
      <w:r w:rsidR="0546E977" w:rsidRPr="00742B6D">
        <w:rPr>
          <w:rFonts w:ascii="Arial" w:eastAsia="Arial" w:hAnsi="Arial" w:cs="Arial"/>
          <w:sz w:val="18"/>
          <w:szCs w:val="18"/>
        </w:rPr>
        <w:t xml:space="preserve"> de </w:t>
      </w:r>
      <w:r w:rsidRPr="00742B6D">
        <w:rPr>
          <w:rFonts w:ascii="Arial" w:eastAsia="Arial" w:hAnsi="Arial" w:cs="Arial"/>
          <w:sz w:val="18"/>
          <w:szCs w:val="18"/>
        </w:rPr>
        <w:t xml:space="preserve">diciembre </w:t>
      </w:r>
      <w:r w:rsidR="0546E977" w:rsidRPr="00742B6D">
        <w:rPr>
          <w:rFonts w:ascii="Arial" w:eastAsia="Arial" w:hAnsi="Arial" w:cs="Arial"/>
          <w:sz w:val="18"/>
          <w:szCs w:val="18"/>
        </w:rPr>
        <w:t>2024. “Cifras en millones de pesos”</w:t>
      </w:r>
    </w:p>
    <w:p w14:paraId="29BC9367" w14:textId="19AFD6A6" w:rsidR="00B960FA" w:rsidRPr="00742B6D" w:rsidRDefault="195530AE" w:rsidP="009C44C3">
      <w:pPr>
        <w:spacing w:after="0" w:line="276" w:lineRule="auto"/>
        <w:jc w:val="both"/>
        <w:rPr>
          <w:rFonts w:ascii="Arial" w:eastAsia="Arial" w:hAnsi="Arial" w:cs="Arial"/>
          <w:sz w:val="24"/>
          <w:szCs w:val="24"/>
        </w:rPr>
      </w:pPr>
      <w:r w:rsidRPr="00742B6D">
        <w:rPr>
          <w:rFonts w:ascii="Arial" w:eastAsia="Arial" w:hAnsi="Arial" w:cs="Arial"/>
          <w:sz w:val="24"/>
          <w:szCs w:val="24"/>
        </w:rPr>
        <w:t>Respecto a l</w:t>
      </w:r>
      <w:r w:rsidR="00B24F10" w:rsidRPr="00742B6D">
        <w:rPr>
          <w:rFonts w:ascii="Arial" w:eastAsia="Arial" w:hAnsi="Arial" w:cs="Arial"/>
          <w:sz w:val="24"/>
          <w:szCs w:val="24"/>
        </w:rPr>
        <w:t xml:space="preserve">os </w:t>
      </w:r>
      <w:r w:rsidR="7B5F1B89" w:rsidRPr="00742B6D">
        <w:rPr>
          <w:rFonts w:ascii="Arial" w:eastAsia="Arial" w:hAnsi="Arial" w:cs="Arial"/>
          <w:sz w:val="24"/>
          <w:szCs w:val="24"/>
        </w:rPr>
        <w:t>FDL</w:t>
      </w:r>
      <w:r w:rsidRPr="00742B6D">
        <w:rPr>
          <w:rFonts w:ascii="Arial" w:eastAsia="Arial" w:hAnsi="Arial" w:cs="Arial"/>
          <w:sz w:val="24"/>
          <w:szCs w:val="24"/>
        </w:rPr>
        <w:t>,</w:t>
      </w:r>
      <w:r w:rsidR="00974A44" w:rsidRPr="00742B6D">
        <w:rPr>
          <w:rFonts w:ascii="Arial" w:eastAsia="Arial" w:hAnsi="Arial" w:cs="Arial"/>
          <w:sz w:val="24"/>
          <w:szCs w:val="24"/>
        </w:rPr>
        <w:t xml:space="preserve"> las 5 localidades que presentaron</w:t>
      </w:r>
      <w:r w:rsidRPr="00742B6D">
        <w:rPr>
          <w:rFonts w:ascii="Arial" w:eastAsia="Arial" w:hAnsi="Arial" w:cs="Arial"/>
          <w:sz w:val="24"/>
          <w:szCs w:val="24"/>
        </w:rPr>
        <w:t xml:space="preserve"> una mayor</w:t>
      </w:r>
      <w:r w:rsidR="00974A44" w:rsidRPr="00742B6D">
        <w:rPr>
          <w:rFonts w:ascii="Arial" w:eastAsia="Arial" w:hAnsi="Arial" w:cs="Arial"/>
          <w:sz w:val="24"/>
          <w:szCs w:val="24"/>
        </w:rPr>
        <w:t xml:space="preserve"> </w:t>
      </w:r>
      <w:r w:rsidR="00846491" w:rsidRPr="00742B6D">
        <w:rPr>
          <w:rFonts w:ascii="Arial" w:eastAsia="Arial" w:hAnsi="Arial" w:cs="Arial"/>
          <w:sz w:val="24"/>
          <w:szCs w:val="24"/>
        </w:rPr>
        <w:t xml:space="preserve">ejecución con impacto directo al trazador </w:t>
      </w:r>
      <w:r w:rsidR="006B6892">
        <w:rPr>
          <w:rFonts w:ascii="Arial" w:eastAsia="Arial" w:hAnsi="Arial" w:cs="Arial"/>
          <w:sz w:val="24"/>
          <w:szCs w:val="24"/>
        </w:rPr>
        <w:t>TPPD</w:t>
      </w:r>
      <w:r w:rsidRPr="00742B6D">
        <w:rPr>
          <w:rFonts w:ascii="Arial" w:eastAsia="Arial" w:hAnsi="Arial" w:cs="Arial"/>
          <w:sz w:val="24"/>
          <w:szCs w:val="24"/>
        </w:rPr>
        <w:t xml:space="preserve">, fueron Kennedy, </w:t>
      </w:r>
      <w:r w:rsidR="008A4CA3" w:rsidRPr="00742B6D">
        <w:rPr>
          <w:rFonts w:ascii="Arial" w:eastAsia="Arial" w:hAnsi="Arial" w:cs="Arial"/>
          <w:sz w:val="24"/>
          <w:szCs w:val="24"/>
        </w:rPr>
        <w:t>Usme</w:t>
      </w:r>
      <w:r w:rsidRPr="00742B6D">
        <w:rPr>
          <w:rFonts w:ascii="Arial" w:eastAsia="Arial" w:hAnsi="Arial" w:cs="Arial"/>
          <w:sz w:val="24"/>
          <w:szCs w:val="24"/>
        </w:rPr>
        <w:t xml:space="preserve">, </w:t>
      </w:r>
      <w:r w:rsidR="008A4CA3" w:rsidRPr="00742B6D">
        <w:rPr>
          <w:rFonts w:ascii="Arial" w:eastAsia="Arial" w:hAnsi="Arial" w:cs="Arial"/>
          <w:sz w:val="24"/>
          <w:szCs w:val="24"/>
        </w:rPr>
        <w:t>Rafael Uribe Uribe</w:t>
      </w:r>
      <w:r w:rsidRPr="00742B6D">
        <w:rPr>
          <w:rFonts w:ascii="Arial" w:eastAsia="Arial" w:hAnsi="Arial" w:cs="Arial"/>
          <w:sz w:val="24"/>
          <w:szCs w:val="24"/>
        </w:rPr>
        <w:t xml:space="preserve">, </w:t>
      </w:r>
      <w:r w:rsidR="00EF7C47" w:rsidRPr="00742B6D">
        <w:rPr>
          <w:rFonts w:ascii="Arial" w:eastAsia="Arial" w:hAnsi="Arial" w:cs="Arial"/>
          <w:sz w:val="24"/>
          <w:szCs w:val="24"/>
        </w:rPr>
        <w:t xml:space="preserve">San Cristóbal </w:t>
      </w:r>
      <w:r w:rsidRPr="00742B6D">
        <w:rPr>
          <w:rFonts w:ascii="Arial" w:eastAsia="Arial" w:hAnsi="Arial" w:cs="Arial"/>
          <w:sz w:val="24"/>
          <w:szCs w:val="24"/>
        </w:rPr>
        <w:t xml:space="preserve">y </w:t>
      </w:r>
      <w:r w:rsidR="00EF7C47" w:rsidRPr="00742B6D">
        <w:rPr>
          <w:rFonts w:ascii="Arial" w:eastAsia="Arial" w:hAnsi="Arial" w:cs="Arial"/>
          <w:sz w:val="24"/>
          <w:szCs w:val="24"/>
        </w:rPr>
        <w:t>Suba</w:t>
      </w:r>
      <w:r w:rsidRPr="00742B6D">
        <w:rPr>
          <w:rFonts w:ascii="Arial" w:eastAsia="Arial" w:hAnsi="Arial" w:cs="Arial"/>
          <w:sz w:val="24"/>
          <w:szCs w:val="24"/>
        </w:rPr>
        <w:t>.</w:t>
      </w:r>
    </w:p>
    <w:p w14:paraId="521A2207" w14:textId="77777777" w:rsidR="00B960FA" w:rsidRPr="00742B6D" w:rsidRDefault="00B960FA" w:rsidP="009C44C3">
      <w:pPr>
        <w:spacing w:after="0" w:line="276" w:lineRule="auto"/>
        <w:jc w:val="both"/>
        <w:rPr>
          <w:rFonts w:ascii="Arial" w:eastAsia="Arial" w:hAnsi="Arial" w:cs="Arial"/>
          <w:sz w:val="24"/>
          <w:szCs w:val="24"/>
        </w:rPr>
      </w:pPr>
    </w:p>
    <w:p w14:paraId="72077CB2" w14:textId="0C434667" w:rsidR="00192F80" w:rsidRPr="00742B6D" w:rsidRDefault="195530AE" w:rsidP="009C44C3">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El FDL de Kennedy marcó recursos con impacto directo correspondientes a los siguientes proyectos de inversión: </w:t>
      </w:r>
      <w:r w:rsidR="00925A8A" w:rsidRPr="00742B6D">
        <w:rPr>
          <w:rFonts w:ascii="Arial" w:eastAsia="Arial" w:hAnsi="Arial" w:cs="Arial"/>
          <w:sz w:val="24"/>
          <w:szCs w:val="24"/>
        </w:rPr>
        <w:t>'2079 - Kennedy cuidadora</w:t>
      </w:r>
      <w:r w:rsidR="0071257F" w:rsidRPr="00742B6D">
        <w:rPr>
          <w:rFonts w:ascii="Arial" w:eastAsia="Arial" w:hAnsi="Arial" w:cs="Arial"/>
          <w:sz w:val="24"/>
          <w:szCs w:val="24"/>
        </w:rPr>
        <w:t>’, ‘</w:t>
      </w:r>
      <w:r w:rsidR="004F0CB0" w:rsidRPr="00742B6D">
        <w:rPr>
          <w:rFonts w:ascii="Arial" w:eastAsia="Arial" w:hAnsi="Arial" w:cs="Arial"/>
          <w:sz w:val="24"/>
          <w:szCs w:val="24"/>
        </w:rPr>
        <w:t>2106 - Kennedy con paz, memoria y reconciliación', '2173 - Kennedy fortalece la participación ciudadana' y '2180 - Kennedy territorio de la salud inclusiva'</w:t>
      </w:r>
      <w:r w:rsidR="00182638" w:rsidRPr="00742B6D">
        <w:rPr>
          <w:rFonts w:ascii="Arial" w:eastAsia="Arial" w:hAnsi="Arial" w:cs="Arial"/>
          <w:sz w:val="24"/>
          <w:szCs w:val="24"/>
        </w:rPr>
        <w:t>. Por su parte Alcaldía Local de</w:t>
      </w:r>
      <w:r w:rsidR="007776E8" w:rsidRPr="00742B6D">
        <w:rPr>
          <w:rFonts w:ascii="Arial" w:eastAsia="Arial" w:hAnsi="Arial" w:cs="Arial"/>
          <w:sz w:val="24"/>
          <w:szCs w:val="24"/>
        </w:rPr>
        <w:t xml:space="preserve"> Usme reporto recursos a través del proyecto de </w:t>
      </w:r>
      <w:r w:rsidR="009039D0" w:rsidRPr="00742B6D">
        <w:rPr>
          <w:rFonts w:ascii="Arial" w:eastAsia="Arial" w:hAnsi="Arial" w:cs="Arial"/>
          <w:sz w:val="24"/>
          <w:szCs w:val="24"/>
        </w:rPr>
        <w:t>inversión</w:t>
      </w:r>
      <w:r w:rsidR="007776E8" w:rsidRPr="00742B6D">
        <w:rPr>
          <w:rFonts w:ascii="Arial" w:eastAsia="Arial" w:hAnsi="Arial" w:cs="Arial"/>
          <w:sz w:val="24"/>
          <w:szCs w:val="24"/>
        </w:rPr>
        <w:t xml:space="preserve"> “'1797 - Apoyos en estrategias de salud para la Localidad'</w:t>
      </w:r>
      <w:r w:rsidR="009039D0" w:rsidRPr="00742B6D">
        <w:rPr>
          <w:rFonts w:ascii="Arial" w:eastAsia="Arial" w:hAnsi="Arial" w:cs="Arial"/>
          <w:sz w:val="24"/>
          <w:szCs w:val="24"/>
        </w:rPr>
        <w:t xml:space="preserve">, </w:t>
      </w:r>
      <w:r w:rsidR="00710980" w:rsidRPr="00742B6D">
        <w:rPr>
          <w:rFonts w:ascii="Arial" w:eastAsia="Arial" w:hAnsi="Arial" w:cs="Arial"/>
          <w:sz w:val="24"/>
          <w:szCs w:val="24"/>
        </w:rPr>
        <w:t>y la</w:t>
      </w:r>
      <w:r w:rsidR="008457D1" w:rsidRPr="00742B6D">
        <w:rPr>
          <w:rFonts w:ascii="Arial" w:eastAsia="Arial" w:hAnsi="Arial" w:cs="Arial"/>
          <w:sz w:val="24"/>
          <w:szCs w:val="24"/>
        </w:rPr>
        <w:t xml:space="preserve"> Alcaldía Local de Rafael Uribe Uribe</w:t>
      </w:r>
      <w:r w:rsidR="00192F80" w:rsidRPr="00742B6D">
        <w:rPr>
          <w:rFonts w:ascii="Arial" w:eastAsia="Arial" w:hAnsi="Arial" w:cs="Arial"/>
          <w:sz w:val="24"/>
          <w:szCs w:val="24"/>
        </w:rPr>
        <w:t xml:space="preserve"> reporto recursos por medio de los proyectos de </w:t>
      </w:r>
      <w:r w:rsidR="00DF4C76" w:rsidRPr="00742B6D">
        <w:rPr>
          <w:rFonts w:ascii="Arial" w:eastAsia="Arial" w:hAnsi="Arial" w:cs="Arial"/>
          <w:sz w:val="24"/>
          <w:szCs w:val="24"/>
        </w:rPr>
        <w:t>inversión</w:t>
      </w:r>
      <w:r w:rsidR="00192F80" w:rsidRPr="00742B6D">
        <w:rPr>
          <w:rFonts w:ascii="Arial" w:eastAsia="Arial" w:hAnsi="Arial" w:cs="Arial"/>
          <w:sz w:val="24"/>
          <w:szCs w:val="24"/>
        </w:rPr>
        <w:t xml:space="preserve"> '1657 - Autocuidado y bienestar de la comunidad en Rafael Uribe Uribe' y '1658 - Promoción y prevención de la salud en Rafael Uribe Uribe'.</w:t>
      </w:r>
    </w:p>
    <w:p w14:paraId="46C855D1" w14:textId="77777777" w:rsidR="00710980" w:rsidRPr="00742B6D" w:rsidRDefault="00710980" w:rsidP="009C44C3">
      <w:pPr>
        <w:spacing w:after="0" w:line="276" w:lineRule="auto"/>
        <w:jc w:val="both"/>
        <w:rPr>
          <w:rFonts w:ascii="Arial" w:eastAsia="Arial" w:hAnsi="Arial" w:cs="Arial"/>
          <w:sz w:val="24"/>
          <w:szCs w:val="24"/>
        </w:rPr>
      </w:pPr>
    </w:p>
    <w:p w14:paraId="23D7AECD" w14:textId="77777777" w:rsidR="005E4C3D" w:rsidRPr="00742B6D" w:rsidRDefault="0078321B" w:rsidP="00F50A74">
      <w:pPr>
        <w:spacing w:after="0" w:line="276" w:lineRule="auto"/>
        <w:jc w:val="both"/>
        <w:rPr>
          <w:rFonts w:ascii="Arial" w:eastAsia="Arial" w:hAnsi="Arial" w:cs="Arial"/>
          <w:sz w:val="24"/>
          <w:szCs w:val="24"/>
        </w:rPr>
      </w:pPr>
      <w:r w:rsidRPr="00742B6D">
        <w:rPr>
          <w:rFonts w:ascii="Arial" w:eastAsia="Arial" w:hAnsi="Arial" w:cs="Arial"/>
          <w:sz w:val="24"/>
          <w:szCs w:val="24"/>
        </w:rPr>
        <w:t>Lo anterior aporta significativamente a la adopción de medidas efectivas para asegurar que las personas con discapacidad</w:t>
      </w:r>
      <w:r w:rsidRPr="00742B6D">
        <w:rPr>
          <w:rFonts w:ascii="Arial" w:hAnsi="Arial" w:cs="Arial"/>
          <w:sz w:val="24"/>
          <w:szCs w:val="24"/>
        </w:rPr>
        <w:t xml:space="preserve"> </w:t>
      </w:r>
      <w:r w:rsidRPr="00742B6D">
        <w:rPr>
          <w:rFonts w:ascii="Arial" w:eastAsia="Arial" w:hAnsi="Arial" w:cs="Arial"/>
          <w:sz w:val="24"/>
          <w:szCs w:val="24"/>
        </w:rPr>
        <w:t>logren mayores niveles de funcionamiento, desempeño y realización de las actividades de la vida diaria, contribuyendo a eliminar barreras en sus contextos personales, familiares y sociales.</w:t>
      </w:r>
    </w:p>
    <w:p w14:paraId="2459C338" w14:textId="77777777" w:rsidR="005E4C3D" w:rsidRPr="00742B6D" w:rsidRDefault="005E4C3D" w:rsidP="00F50A74">
      <w:pPr>
        <w:spacing w:after="0" w:line="276" w:lineRule="auto"/>
        <w:jc w:val="both"/>
        <w:rPr>
          <w:rFonts w:ascii="Arial" w:eastAsia="Arial" w:hAnsi="Arial" w:cs="Arial"/>
          <w:sz w:val="24"/>
          <w:szCs w:val="24"/>
        </w:rPr>
      </w:pPr>
    </w:p>
    <w:p w14:paraId="6231C31F" w14:textId="03255706" w:rsidR="005E4C3D" w:rsidRPr="00742B6D" w:rsidRDefault="0078321B" w:rsidP="00E02266">
      <w:pPr>
        <w:spacing w:after="0" w:line="276" w:lineRule="auto"/>
        <w:jc w:val="both"/>
        <w:rPr>
          <w:rFonts w:ascii="Arial" w:eastAsia="Arial" w:hAnsi="Arial" w:cs="Arial"/>
          <w:sz w:val="24"/>
          <w:szCs w:val="24"/>
        </w:rPr>
      </w:pPr>
      <w:r w:rsidRPr="00742B6D">
        <w:rPr>
          <w:rFonts w:ascii="Arial" w:eastAsia="Arial" w:hAnsi="Arial" w:cs="Arial"/>
          <w:sz w:val="24"/>
          <w:szCs w:val="24"/>
        </w:rPr>
        <w:t>De la misma forma, los proyectos de inversión correspondientes a acciones complementarias para personas con discapacidad y sus cuidadores hacen referencia a la puesta en marcha de un conjunto de actividades alternativas en salud, no incluidas en los planes de beneficio en salud vigente, o realizadas por otros sectores, que favorezcan la independencia y la participación social de estas personas, potencialicen sus capacidades y brinden herramientas para el desarrollo de sus planes y proyectos de vida.</w:t>
      </w:r>
    </w:p>
    <w:p w14:paraId="63F1BE61" w14:textId="77777777" w:rsidR="00E02266" w:rsidRPr="00742B6D" w:rsidRDefault="00E02266" w:rsidP="00E02266">
      <w:pPr>
        <w:spacing w:after="0" w:line="276" w:lineRule="auto"/>
        <w:jc w:val="both"/>
        <w:rPr>
          <w:rFonts w:ascii="Arial" w:eastAsia="Arial" w:hAnsi="Arial" w:cs="Arial"/>
          <w:sz w:val="24"/>
          <w:szCs w:val="24"/>
        </w:rPr>
      </w:pPr>
    </w:p>
    <w:p w14:paraId="2A175760" w14:textId="17C84035" w:rsidR="005E4C3D" w:rsidRPr="00742B6D" w:rsidRDefault="45F7E4F9" w:rsidP="3300BF13">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Como se ha expuesto a lo largo del documento las dos (2) entidades con mayores recursos de compromisos marcados en el presente trazador son la </w:t>
      </w:r>
      <w:r w:rsidR="65543EA9" w:rsidRPr="00742B6D">
        <w:rPr>
          <w:rFonts w:ascii="Arial" w:eastAsia="Arial" w:hAnsi="Arial" w:cs="Arial"/>
          <w:sz w:val="24"/>
          <w:szCs w:val="24"/>
        </w:rPr>
        <w:t>Secretaría de Integración Social-</w:t>
      </w:r>
      <w:r w:rsidRPr="00742B6D">
        <w:rPr>
          <w:rFonts w:ascii="Arial" w:eastAsia="Arial" w:hAnsi="Arial" w:cs="Arial"/>
          <w:sz w:val="24"/>
          <w:szCs w:val="24"/>
        </w:rPr>
        <w:t xml:space="preserve">SDIS y la </w:t>
      </w:r>
      <w:r w:rsidR="00B24F10" w:rsidRPr="00742B6D">
        <w:rPr>
          <w:rFonts w:ascii="Arial" w:eastAsia="Arial" w:hAnsi="Arial" w:cs="Arial"/>
          <w:iCs/>
          <w:color w:val="000000"/>
          <w:sz w:val="24"/>
          <w:szCs w:val="24"/>
        </w:rPr>
        <w:t>Secretaría Distrital de Salud</w:t>
      </w:r>
      <w:r w:rsidR="00B24F10" w:rsidRPr="00742B6D">
        <w:rPr>
          <w:rFonts w:ascii="Arial" w:eastAsia="Arial" w:hAnsi="Arial" w:cs="Arial"/>
          <w:sz w:val="24"/>
          <w:szCs w:val="24"/>
        </w:rPr>
        <w:t>-</w:t>
      </w:r>
      <w:r w:rsidRPr="00742B6D">
        <w:rPr>
          <w:rFonts w:ascii="Arial" w:eastAsia="Arial" w:hAnsi="Arial" w:cs="Arial"/>
          <w:sz w:val="24"/>
          <w:szCs w:val="24"/>
        </w:rPr>
        <w:t xml:space="preserve">SDS- </w:t>
      </w:r>
      <w:r w:rsidR="007D538E" w:rsidRPr="00742B6D">
        <w:rPr>
          <w:rFonts w:ascii="Arial" w:eastAsia="Arial" w:hAnsi="Arial" w:cs="Arial"/>
          <w:sz w:val="24"/>
          <w:szCs w:val="24"/>
        </w:rPr>
        <w:t>Fondo Financiero Distrital de Salud-</w:t>
      </w:r>
      <w:r w:rsidR="789173F2" w:rsidRPr="00742B6D">
        <w:rPr>
          <w:rFonts w:ascii="Arial" w:eastAsia="Arial" w:hAnsi="Arial" w:cs="Arial"/>
          <w:sz w:val="24"/>
          <w:szCs w:val="24"/>
        </w:rPr>
        <w:t>FFDS, con</w:t>
      </w:r>
      <w:r w:rsidR="1988E380" w:rsidRPr="00742B6D">
        <w:rPr>
          <w:rFonts w:ascii="Arial" w:eastAsia="Arial" w:hAnsi="Arial" w:cs="Arial"/>
          <w:sz w:val="24"/>
          <w:szCs w:val="24"/>
        </w:rPr>
        <w:t xml:space="preserve"> una ejecución por valor de </w:t>
      </w:r>
      <w:r w:rsidR="00D91C65" w:rsidRPr="00742B6D">
        <w:rPr>
          <w:rFonts w:ascii="Arial" w:eastAsia="Arial" w:hAnsi="Arial" w:cs="Arial"/>
          <w:sz w:val="24"/>
          <w:szCs w:val="24"/>
        </w:rPr>
        <w:t>o</w:t>
      </w:r>
      <w:r w:rsidR="00741147" w:rsidRPr="00742B6D">
        <w:rPr>
          <w:rFonts w:ascii="Arial" w:eastAsia="Arial" w:hAnsi="Arial" w:cs="Arial"/>
          <w:sz w:val="24"/>
          <w:szCs w:val="24"/>
        </w:rPr>
        <w:t xml:space="preserve">chenta y cinco mil veintiocho </w:t>
      </w:r>
      <w:r w:rsidR="007D538E" w:rsidRPr="00742B6D">
        <w:rPr>
          <w:rFonts w:ascii="Arial" w:eastAsia="Arial" w:hAnsi="Arial" w:cs="Arial"/>
          <w:sz w:val="24"/>
          <w:szCs w:val="24"/>
        </w:rPr>
        <w:t>(</w:t>
      </w:r>
      <w:r w:rsidR="1988E380" w:rsidRPr="00742B6D">
        <w:rPr>
          <w:rFonts w:ascii="Arial" w:eastAsia="Arial" w:hAnsi="Arial" w:cs="Arial"/>
          <w:sz w:val="24"/>
          <w:szCs w:val="24"/>
        </w:rPr>
        <w:t>$</w:t>
      </w:r>
      <w:r w:rsidR="00D91C65" w:rsidRPr="00742B6D">
        <w:rPr>
          <w:rFonts w:ascii="Arial" w:eastAsia="Arial" w:hAnsi="Arial" w:cs="Arial"/>
          <w:sz w:val="24"/>
          <w:szCs w:val="24"/>
        </w:rPr>
        <w:t>85.028</w:t>
      </w:r>
      <w:r w:rsidR="007D538E" w:rsidRPr="00742B6D">
        <w:rPr>
          <w:rFonts w:ascii="Arial" w:eastAsia="Arial" w:hAnsi="Arial" w:cs="Arial"/>
          <w:sz w:val="24"/>
          <w:szCs w:val="24"/>
        </w:rPr>
        <w:t>)</w:t>
      </w:r>
      <w:r w:rsidR="5611358D" w:rsidRPr="00742B6D">
        <w:rPr>
          <w:rFonts w:ascii="Arial" w:eastAsia="Arial" w:hAnsi="Arial" w:cs="Arial"/>
          <w:sz w:val="24"/>
          <w:szCs w:val="24"/>
        </w:rPr>
        <w:t xml:space="preserve"> </w:t>
      </w:r>
      <w:r w:rsidR="007D538E" w:rsidRPr="00742B6D">
        <w:rPr>
          <w:rFonts w:ascii="Arial" w:eastAsia="Arial" w:hAnsi="Arial" w:cs="Arial"/>
          <w:sz w:val="24"/>
          <w:szCs w:val="24"/>
        </w:rPr>
        <w:t xml:space="preserve">millones de pesos </w:t>
      </w:r>
      <w:r w:rsidR="009C44C3" w:rsidRPr="00742B6D">
        <w:rPr>
          <w:rFonts w:ascii="Arial" w:eastAsia="Arial" w:hAnsi="Arial" w:cs="Arial"/>
          <w:sz w:val="24"/>
          <w:szCs w:val="24"/>
        </w:rPr>
        <w:t xml:space="preserve">y </w:t>
      </w:r>
      <w:r w:rsidR="00D91C65" w:rsidRPr="00742B6D">
        <w:rPr>
          <w:rFonts w:ascii="Arial" w:eastAsia="Arial" w:hAnsi="Arial" w:cs="Arial"/>
          <w:sz w:val="24"/>
          <w:szCs w:val="24"/>
        </w:rPr>
        <w:t>cuatro mil quinientos dieciséis</w:t>
      </w:r>
      <w:r w:rsidR="007D538E" w:rsidRPr="00742B6D">
        <w:rPr>
          <w:rFonts w:ascii="Arial" w:eastAsia="Arial" w:hAnsi="Arial" w:cs="Arial"/>
          <w:sz w:val="24"/>
          <w:szCs w:val="24"/>
        </w:rPr>
        <w:t xml:space="preserve"> (</w:t>
      </w:r>
      <w:r w:rsidR="5611358D" w:rsidRPr="00742B6D">
        <w:rPr>
          <w:rFonts w:ascii="Arial" w:eastAsia="Arial" w:hAnsi="Arial" w:cs="Arial"/>
          <w:sz w:val="24"/>
          <w:szCs w:val="24"/>
        </w:rPr>
        <w:t>$</w:t>
      </w:r>
      <w:r w:rsidR="00D91C65" w:rsidRPr="00742B6D">
        <w:rPr>
          <w:rFonts w:ascii="Arial" w:eastAsia="Arial" w:hAnsi="Arial" w:cs="Arial"/>
          <w:sz w:val="24"/>
          <w:szCs w:val="24"/>
        </w:rPr>
        <w:t>4</w:t>
      </w:r>
      <w:r w:rsidR="5611358D" w:rsidRPr="00742B6D">
        <w:rPr>
          <w:rFonts w:ascii="Arial" w:eastAsia="Arial" w:hAnsi="Arial" w:cs="Arial"/>
          <w:sz w:val="24"/>
          <w:szCs w:val="24"/>
        </w:rPr>
        <w:t>.</w:t>
      </w:r>
      <w:r w:rsidR="00D91C65" w:rsidRPr="00742B6D">
        <w:rPr>
          <w:rFonts w:ascii="Arial" w:eastAsia="Arial" w:hAnsi="Arial" w:cs="Arial"/>
          <w:sz w:val="24"/>
          <w:szCs w:val="24"/>
        </w:rPr>
        <w:t>516</w:t>
      </w:r>
      <w:r w:rsidR="007D538E" w:rsidRPr="00742B6D">
        <w:rPr>
          <w:rFonts w:ascii="Arial" w:eastAsia="Arial" w:hAnsi="Arial" w:cs="Arial"/>
          <w:sz w:val="24"/>
          <w:szCs w:val="24"/>
        </w:rPr>
        <w:t>) millones de pesos</w:t>
      </w:r>
      <w:r w:rsidR="5611358D" w:rsidRPr="00742B6D">
        <w:rPr>
          <w:rFonts w:ascii="Arial" w:eastAsia="Arial" w:hAnsi="Arial" w:cs="Arial"/>
          <w:sz w:val="24"/>
          <w:szCs w:val="24"/>
        </w:rPr>
        <w:t xml:space="preserve"> respectivamente. </w:t>
      </w:r>
    </w:p>
    <w:p w14:paraId="468BA80E" w14:textId="37DA9D89" w:rsidR="004D667C" w:rsidRPr="00742B6D" w:rsidRDefault="00AC2EF0" w:rsidP="00AC2EF0">
      <w:pPr>
        <w:spacing w:after="0" w:line="276" w:lineRule="auto"/>
        <w:jc w:val="both"/>
        <w:rPr>
          <w:rFonts w:ascii="Arial" w:eastAsia="Arial" w:hAnsi="Arial" w:cs="Arial"/>
          <w:sz w:val="24"/>
          <w:szCs w:val="24"/>
        </w:rPr>
      </w:pPr>
      <w:r w:rsidRPr="00742B6D">
        <w:rPr>
          <w:rFonts w:ascii="Arial" w:eastAsia="Arial" w:hAnsi="Arial" w:cs="Arial"/>
          <w:sz w:val="24"/>
          <w:szCs w:val="24"/>
        </w:rPr>
        <w:lastRenderedPageBreak/>
        <w:t xml:space="preserve">En primer lugar, la </w:t>
      </w:r>
      <w:r w:rsidR="00A902C0" w:rsidRPr="00742B6D">
        <w:rPr>
          <w:rFonts w:ascii="Arial" w:eastAsia="Arial" w:hAnsi="Arial" w:cs="Arial"/>
          <w:sz w:val="24"/>
          <w:szCs w:val="24"/>
        </w:rPr>
        <w:t>Secretar</w:t>
      </w:r>
      <w:r w:rsidR="00A761DD">
        <w:rPr>
          <w:rFonts w:ascii="Arial" w:eastAsia="Arial" w:hAnsi="Arial" w:cs="Arial"/>
          <w:sz w:val="24"/>
          <w:szCs w:val="24"/>
        </w:rPr>
        <w:t>í</w:t>
      </w:r>
      <w:r w:rsidR="00A902C0" w:rsidRPr="00742B6D">
        <w:rPr>
          <w:rFonts w:ascii="Arial" w:eastAsia="Arial" w:hAnsi="Arial" w:cs="Arial"/>
          <w:sz w:val="24"/>
          <w:szCs w:val="24"/>
        </w:rPr>
        <w:t xml:space="preserve">a de Integración Social </w:t>
      </w:r>
      <w:r w:rsidR="0004643E" w:rsidRPr="00742B6D">
        <w:rPr>
          <w:rFonts w:ascii="Arial" w:eastAsia="Arial" w:hAnsi="Arial" w:cs="Arial"/>
          <w:sz w:val="24"/>
          <w:szCs w:val="24"/>
        </w:rPr>
        <w:t>reporta contribuciones por medio de 2 proyectos</w:t>
      </w:r>
      <w:r w:rsidR="00E10B70" w:rsidRPr="00742B6D">
        <w:rPr>
          <w:rFonts w:ascii="Arial" w:eastAsia="Arial" w:hAnsi="Arial" w:cs="Arial"/>
          <w:sz w:val="24"/>
          <w:szCs w:val="24"/>
        </w:rPr>
        <w:t xml:space="preserve"> de inversión</w:t>
      </w:r>
      <w:r w:rsidR="0004643E" w:rsidRPr="00742B6D">
        <w:rPr>
          <w:rFonts w:ascii="Arial" w:eastAsia="Arial" w:hAnsi="Arial" w:cs="Arial"/>
          <w:sz w:val="24"/>
          <w:szCs w:val="24"/>
        </w:rPr>
        <w:t>.</w:t>
      </w:r>
      <w:r w:rsidR="00353D3F" w:rsidRPr="00742B6D">
        <w:rPr>
          <w:rFonts w:ascii="Arial" w:eastAsia="Arial" w:hAnsi="Arial" w:cs="Arial"/>
          <w:sz w:val="24"/>
          <w:szCs w:val="24"/>
        </w:rPr>
        <w:t xml:space="preserve"> </w:t>
      </w:r>
      <w:r w:rsidR="00E10B70" w:rsidRPr="00742B6D">
        <w:rPr>
          <w:rFonts w:ascii="Arial" w:eastAsia="Arial" w:hAnsi="Arial" w:cs="Arial"/>
          <w:sz w:val="24"/>
          <w:szCs w:val="24"/>
        </w:rPr>
        <w:t>En el caso del</w:t>
      </w:r>
      <w:r w:rsidR="00353D3F" w:rsidRPr="00742B6D">
        <w:rPr>
          <w:rFonts w:ascii="Arial" w:eastAsia="Arial" w:hAnsi="Arial" w:cs="Arial"/>
          <w:sz w:val="24"/>
          <w:szCs w:val="24"/>
        </w:rPr>
        <w:t xml:space="preserve"> proyecto </w:t>
      </w:r>
      <w:r w:rsidRPr="00742B6D">
        <w:rPr>
          <w:rFonts w:ascii="Arial" w:eastAsia="Arial" w:hAnsi="Arial" w:cs="Arial"/>
          <w:sz w:val="24"/>
          <w:szCs w:val="24"/>
        </w:rPr>
        <w:t>inversión 7771 – “</w:t>
      </w:r>
      <w:r w:rsidRPr="00742B6D">
        <w:rPr>
          <w:rFonts w:ascii="Arial" w:eastAsia="Arial" w:hAnsi="Arial" w:cs="Arial"/>
          <w:i/>
          <w:iCs/>
          <w:sz w:val="24"/>
          <w:szCs w:val="24"/>
        </w:rPr>
        <w:t>Fortalecimiento de las oportunidades de inclusión de las personas con discapacidad, familias y sus cuidadores-as en Bogotá”, el cual termina su implementación el</w:t>
      </w:r>
      <w:r w:rsidRPr="00742B6D">
        <w:rPr>
          <w:rFonts w:ascii="Arial" w:eastAsia="Arial" w:hAnsi="Arial" w:cs="Arial"/>
          <w:sz w:val="24"/>
          <w:szCs w:val="24"/>
        </w:rPr>
        <w:t xml:space="preserve"> 31 mayo 2024 (fecha de cierre del PDD 2020-2024), reporta la siguiente ejecución de actividades</w:t>
      </w:r>
      <w:r w:rsidR="00C93FC5" w:rsidRPr="00742B6D">
        <w:rPr>
          <w:rFonts w:ascii="Arial" w:eastAsia="Arial" w:hAnsi="Arial" w:cs="Arial"/>
          <w:sz w:val="24"/>
          <w:szCs w:val="24"/>
        </w:rPr>
        <w:t xml:space="preserve"> del </w:t>
      </w:r>
      <w:r w:rsidR="00A902C0" w:rsidRPr="00742B6D">
        <w:rPr>
          <w:rFonts w:ascii="Arial" w:eastAsia="Arial" w:hAnsi="Arial" w:cs="Arial"/>
          <w:sz w:val="24"/>
          <w:szCs w:val="24"/>
        </w:rPr>
        <w:t>cuatrienio</w:t>
      </w:r>
      <w:r w:rsidRPr="00742B6D">
        <w:rPr>
          <w:rFonts w:ascii="Arial" w:eastAsia="Arial" w:hAnsi="Arial" w:cs="Arial"/>
          <w:sz w:val="24"/>
          <w:szCs w:val="24"/>
        </w:rPr>
        <w:t xml:space="preserve">: </w:t>
      </w:r>
    </w:p>
    <w:p w14:paraId="00BA2AEF" w14:textId="77777777" w:rsidR="004D667C" w:rsidRPr="00742B6D" w:rsidRDefault="004D667C" w:rsidP="00AC2EF0">
      <w:pPr>
        <w:spacing w:after="0" w:line="276" w:lineRule="auto"/>
        <w:jc w:val="both"/>
        <w:rPr>
          <w:rFonts w:ascii="Arial" w:eastAsia="Arial" w:hAnsi="Arial" w:cs="Arial"/>
          <w:sz w:val="24"/>
          <w:szCs w:val="24"/>
        </w:rPr>
      </w:pPr>
    </w:p>
    <w:p w14:paraId="0A7295DE" w14:textId="185E6034" w:rsidR="004D667C" w:rsidRPr="00742B6D" w:rsidRDefault="004D667C" w:rsidP="004D667C">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El proyecto de inversión marcó </w:t>
      </w:r>
      <w:r w:rsidR="00012CDB" w:rsidRPr="00742B6D">
        <w:rPr>
          <w:rFonts w:ascii="Arial" w:eastAsia="Arial" w:hAnsi="Arial" w:cs="Arial"/>
          <w:sz w:val="24"/>
          <w:szCs w:val="24"/>
        </w:rPr>
        <w:t xml:space="preserve">tres </w:t>
      </w:r>
      <w:r w:rsidRPr="00742B6D">
        <w:rPr>
          <w:rFonts w:ascii="Arial" w:eastAsia="Arial" w:hAnsi="Arial" w:cs="Arial"/>
          <w:sz w:val="24"/>
          <w:szCs w:val="24"/>
        </w:rPr>
        <w:t>(</w:t>
      </w:r>
      <w:r w:rsidR="00012CDB" w:rsidRPr="00742B6D">
        <w:rPr>
          <w:rFonts w:ascii="Arial" w:eastAsia="Arial" w:hAnsi="Arial" w:cs="Arial"/>
          <w:sz w:val="24"/>
          <w:szCs w:val="24"/>
        </w:rPr>
        <w:t>3</w:t>
      </w:r>
      <w:r w:rsidRPr="00742B6D">
        <w:rPr>
          <w:rFonts w:ascii="Arial" w:eastAsia="Arial" w:hAnsi="Arial" w:cs="Arial"/>
          <w:sz w:val="24"/>
          <w:szCs w:val="24"/>
        </w:rPr>
        <w:t>) metas:</w:t>
      </w:r>
    </w:p>
    <w:p w14:paraId="1D602704" w14:textId="77777777" w:rsidR="00012CDB" w:rsidRPr="00742B6D" w:rsidRDefault="00012CDB" w:rsidP="004D667C">
      <w:pPr>
        <w:spacing w:after="0" w:line="276" w:lineRule="auto"/>
        <w:jc w:val="both"/>
        <w:rPr>
          <w:rFonts w:ascii="Arial" w:eastAsia="Arial" w:hAnsi="Arial" w:cs="Arial"/>
          <w:sz w:val="24"/>
          <w:szCs w:val="24"/>
        </w:rPr>
      </w:pPr>
    </w:p>
    <w:p w14:paraId="770894BA" w14:textId="446DCD5F" w:rsidR="00AC2EF0" w:rsidRPr="00742B6D" w:rsidRDefault="00AC2EF0" w:rsidP="004D667C">
      <w:pPr>
        <w:pStyle w:val="Prrafodelista"/>
        <w:numPr>
          <w:ilvl w:val="0"/>
          <w:numId w:val="29"/>
        </w:numPr>
        <w:spacing w:after="0" w:line="276" w:lineRule="auto"/>
        <w:jc w:val="both"/>
        <w:rPr>
          <w:rFonts w:ascii="Arial" w:eastAsia="Arial" w:hAnsi="Arial" w:cs="Arial"/>
          <w:sz w:val="24"/>
          <w:szCs w:val="24"/>
        </w:rPr>
      </w:pPr>
      <w:r w:rsidRPr="00742B6D">
        <w:rPr>
          <w:rFonts w:ascii="Arial" w:eastAsia="Arial" w:hAnsi="Arial" w:cs="Arial"/>
          <w:sz w:val="24"/>
          <w:szCs w:val="24"/>
        </w:rPr>
        <w:t>En su primera meta, a</w:t>
      </w:r>
      <w:r w:rsidRPr="00742B6D">
        <w:rPr>
          <w:rFonts w:ascii="Arial" w:eastAsia="Arial" w:hAnsi="Arial" w:cs="Arial"/>
          <w:i/>
          <w:iCs/>
          <w:sz w:val="24"/>
          <w:szCs w:val="24"/>
        </w:rPr>
        <w:t xml:space="preserve">tender a 11.825 cuidadores-as en la estrategia territorial, para cuidadores y cuidadoras de personas con discapacidad, que contribuya al reconocimiento socioeconómico y redistribución de roles en el marco del Sistema Distrital de Cuidado” </w:t>
      </w:r>
      <w:r w:rsidRPr="00742B6D">
        <w:rPr>
          <w:rFonts w:ascii="Arial" w:hAnsi="Arial" w:cs="Arial"/>
          <w:sz w:val="24"/>
          <w:szCs w:val="24"/>
        </w:rPr>
        <w:t xml:space="preserve"> ejecutó una magnitud </w:t>
      </w:r>
      <w:r w:rsidRPr="00742B6D">
        <w:rPr>
          <w:rFonts w:ascii="Arial" w:eastAsia="Arial" w:hAnsi="Arial" w:cs="Arial"/>
          <w:sz w:val="24"/>
          <w:szCs w:val="24"/>
        </w:rPr>
        <w:t>de once mil ochocientos veinticinco (11.825) cuidadores-as,  cumpliendo con lo programado para el cuatrienio. Se marcó la subcategoría “Servicios integrales para cuidadoras/es de Personas con Discapacidad” de la categoría “Reconocimiento y derechos del cuidador/a de Personas con Discapacidad”. Estos recursos marcados aportan a la implementación de la estrategia territorial con enfoque diferencial y de género y al desarrollo de acciones que promuevan actividades de respiro en cuidadores-as de personas con discapacidad, cualificación, recreación, fortalecimiento de redes de apoyo, participación comunitaria y orientación individual (psicosocial) para propiciar su bienestar, y así contribuir al reconocimiento como sujeto de derechos, la reducción del tiempo dedicado a la labor de cuidado y la redistribución de las tareas dentro del hogar.</w:t>
      </w:r>
    </w:p>
    <w:p w14:paraId="1F3EA653" w14:textId="77777777" w:rsidR="00AC2EF0" w:rsidRPr="00742B6D" w:rsidRDefault="00AC2EF0" w:rsidP="00AC2EF0">
      <w:pPr>
        <w:spacing w:after="0" w:line="276" w:lineRule="auto"/>
        <w:jc w:val="both"/>
        <w:rPr>
          <w:rFonts w:ascii="Arial" w:eastAsia="Arial" w:hAnsi="Arial" w:cs="Arial"/>
          <w:sz w:val="24"/>
          <w:szCs w:val="24"/>
        </w:rPr>
      </w:pPr>
    </w:p>
    <w:p w14:paraId="417F7048" w14:textId="5BE6ACC7" w:rsidR="00AC2EF0" w:rsidRPr="00742B6D" w:rsidRDefault="00AC2EF0" w:rsidP="004D667C">
      <w:pPr>
        <w:pStyle w:val="Prrafodelista"/>
        <w:numPr>
          <w:ilvl w:val="0"/>
          <w:numId w:val="29"/>
        </w:num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En su segunda meta “2. Atender a 4.847 personas con discapacidad, sus familias y cuidadores-as en los servicios sociales a cargo del proyecto, a través de procesos de articulación transectorial”, finalizó con una ejecución en su magnitud con corte de enero a mayo 2024 de 4.723 personas con discapacidad correspondiente al 97.4% de lo programado en el cuatrienio; se marcó la subcategoría “Inclusión social integral” de la categoría “Protección, Bienestar y justicia social”, recursos destinados a la atención a personas con discapacidad, sus familias y cuidadores-as a través de los servicios sociales, procesos de articulación transectorial y demás acciones en favor de su inclusión social, que le permita a las personas con discapacidad, familias y cuidadores-as el goce pleno de sus derechos, con el propósito de alcanzar una óptima equiparación de oportunidades en todos los entornos donde se desarrolla, conviven y participan. </w:t>
      </w:r>
    </w:p>
    <w:p w14:paraId="5103417D" w14:textId="77777777" w:rsidR="00AC2EF0" w:rsidRPr="00742B6D" w:rsidRDefault="00AC2EF0" w:rsidP="00AC2EF0">
      <w:pPr>
        <w:spacing w:after="0" w:line="276" w:lineRule="auto"/>
        <w:jc w:val="both"/>
        <w:rPr>
          <w:rFonts w:ascii="Arial" w:eastAsia="Arial" w:hAnsi="Arial" w:cs="Arial"/>
          <w:sz w:val="24"/>
          <w:szCs w:val="24"/>
        </w:rPr>
      </w:pPr>
    </w:p>
    <w:p w14:paraId="04F42F42" w14:textId="65EBA8CC" w:rsidR="00AC2EF0" w:rsidRPr="00742B6D" w:rsidRDefault="00AC2EF0" w:rsidP="00012CDB">
      <w:pPr>
        <w:pStyle w:val="Prrafodelista"/>
        <w:numPr>
          <w:ilvl w:val="0"/>
          <w:numId w:val="29"/>
        </w:num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En su tercera meta “3. Incrementar a 2.563 personas con discapacidad, sus familias y cuidadores-as en procesos de inclusión en los entornos educativo y productivo con enfoque territorial y diferencial, en el marco de una articulación transectorial”, finalizó con una ejecución en su magnitud con corte de enero a mayo 2024 de 2.563 personas beneficiadas, cumpliendo con lo programado en el cuatrienio. Se marcó la subcategoría “Vinculación laboral de Personas con Discapacidad” en la categoría “Empleabilidad y Productividad”. Recursos que fortalecen los procesos de inclusión en los entornos educativos y productivos de las personas con discapacidad, sus familias y cuidadores-as, desde, la identificación de entornos de inclusión y la definición de ajustes razonables para la disminución de barreras. </w:t>
      </w:r>
    </w:p>
    <w:p w14:paraId="62CC20AF" w14:textId="77777777" w:rsidR="00A902C0" w:rsidRPr="00742B6D" w:rsidRDefault="00A902C0" w:rsidP="00AC2EF0">
      <w:pPr>
        <w:spacing w:after="0" w:line="276" w:lineRule="auto"/>
        <w:jc w:val="both"/>
        <w:rPr>
          <w:rFonts w:ascii="Arial" w:eastAsia="Arial" w:hAnsi="Arial" w:cs="Arial"/>
          <w:sz w:val="24"/>
          <w:szCs w:val="24"/>
        </w:rPr>
      </w:pPr>
    </w:p>
    <w:p w14:paraId="6E30EBAD" w14:textId="77777777" w:rsidR="00012CDB" w:rsidRPr="00742B6D" w:rsidRDefault="00E10B70" w:rsidP="00AC2EF0">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En el caso del proyecto de inversión </w:t>
      </w:r>
      <w:r w:rsidR="00AD6962" w:rsidRPr="00742B6D">
        <w:rPr>
          <w:rFonts w:ascii="Arial" w:eastAsia="Arial" w:hAnsi="Arial" w:cs="Arial"/>
          <w:sz w:val="24"/>
          <w:szCs w:val="24"/>
        </w:rPr>
        <w:t>8047 - Generación de respuestas integradoras para la Inclusión social y productiva, y la prevención de todas las formas de violencia y discriminación en Bogotá D.C</w:t>
      </w:r>
      <w:r w:rsidR="00326938" w:rsidRPr="00742B6D">
        <w:rPr>
          <w:rFonts w:ascii="Arial" w:eastAsia="Arial" w:hAnsi="Arial" w:cs="Arial"/>
          <w:sz w:val="24"/>
          <w:szCs w:val="24"/>
        </w:rPr>
        <w:t>, correspondiente al PDD 2024-2027,</w:t>
      </w:r>
      <w:r w:rsidR="009E0C86" w:rsidRPr="00742B6D">
        <w:rPr>
          <w:rFonts w:ascii="Arial" w:eastAsia="Arial" w:hAnsi="Arial" w:cs="Arial"/>
          <w:sz w:val="24"/>
          <w:szCs w:val="24"/>
        </w:rPr>
        <w:t xml:space="preserve"> reporta la siguiente ejecución de actividades con corte al 31 diciembre del 2024. </w:t>
      </w:r>
    </w:p>
    <w:p w14:paraId="768F9DFF" w14:textId="77777777" w:rsidR="00012CDB" w:rsidRPr="00742B6D" w:rsidRDefault="00012CDB" w:rsidP="00AC2EF0">
      <w:pPr>
        <w:spacing w:after="0" w:line="276" w:lineRule="auto"/>
        <w:jc w:val="both"/>
        <w:rPr>
          <w:rFonts w:ascii="Arial" w:eastAsia="Arial" w:hAnsi="Arial" w:cs="Arial"/>
          <w:sz w:val="24"/>
          <w:szCs w:val="24"/>
        </w:rPr>
      </w:pPr>
    </w:p>
    <w:p w14:paraId="7E5BA10A" w14:textId="18C84DB0" w:rsidR="004A0F8D" w:rsidRPr="00742B6D" w:rsidRDefault="00012CDB" w:rsidP="00AC2EF0">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El proyecto marco </w:t>
      </w:r>
      <w:r w:rsidR="004A0F8D" w:rsidRPr="00742B6D">
        <w:rPr>
          <w:rFonts w:ascii="Arial" w:eastAsia="Arial" w:hAnsi="Arial" w:cs="Arial"/>
          <w:sz w:val="24"/>
          <w:szCs w:val="24"/>
        </w:rPr>
        <w:t xml:space="preserve">tres (3) </w:t>
      </w:r>
      <w:r w:rsidR="00E35C29" w:rsidRPr="00742B6D">
        <w:rPr>
          <w:rFonts w:ascii="Arial" w:eastAsia="Arial" w:hAnsi="Arial" w:cs="Arial"/>
          <w:sz w:val="24"/>
          <w:szCs w:val="24"/>
        </w:rPr>
        <w:t>actividades</w:t>
      </w:r>
      <w:r w:rsidR="004A0F8D" w:rsidRPr="00742B6D">
        <w:rPr>
          <w:rFonts w:ascii="Arial" w:eastAsia="Arial" w:hAnsi="Arial" w:cs="Arial"/>
          <w:sz w:val="24"/>
          <w:szCs w:val="24"/>
        </w:rPr>
        <w:t>:</w:t>
      </w:r>
    </w:p>
    <w:p w14:paraId="7BA4A3AC" w14:textId="77777777" w:rsidR="004A0F8D" w:rsidRPr="00742B6D" w:rsidRDefault="004A0F8D" w:rsidP="00AC2EF0">
      <w:pPr>
        <w:spacing w:after="0" w:line="276" w:lineRule="auto"/>
        <w:jc w:val="both"/>
        <w:rPr>
          <w:rFonts w:ascii="Arial" w:eastAsia="Arial" w:hAnsi="Arial" w:cs="Arial"/>
          <w:sz w:val="24"/>
          <w:szCs w:val="24"/>
          <w:lang w:val="es-AR"/>
        </w:rPr>
      </w:pPr>
    </w:p>
    <w:p w14:paraId="30009265" w14:textId="1EFE5571" w:rsidR="004A0F8D" w:rsidRPr="00742B6D" w:rsidRDefault="007C110F" w:rsidP="004A0F8D">
      <w:pPr>
        <w:pStyle w:val="Prrafodelista"/>
        <w:numPr>
          <w:ilvl w:val="0"/>
          <w:numId w:val="30"/>
        </w:num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En su primera actividad, </w:t>
      </w:r>
      <w:r w:rsidR="00C56C85" w:rsidRPr="00742B6D">
        <w:rPr>
          <w:rFonts w:ascii="Arial" w:eastAsia="Arial" w:hAnsi="Arial" w:cs="Arial"/>
          <w:sz w:val="24"/>
          <w:szCs w:val="24"/>
        </w:rPr>
        <w:t xml:space="preserve">“Desarrollar 15 Plan(es) de adaptación para la incorporación del enfoque poblacional - diferencial de discapacidad en los servicios sociales priorizados de la SDIS, para la inclusión de las personas con discapacidad.”, reporta una ejecución de magnitud de 0.5 </w:t>
      </w:r>
      <w:r w:rsidR="00E13C52" w:rsidRPr="00742B6D">
        <w:rPr>
          <w:rFonts w:ascii="Arial" w:eastAsia="Arial" w:hAnsi="Arial" w:cs="Arial"/>
          <w:sz w:val="24"/>
          <w:szCs w:val="24"/>
        </w:rPr>
        <w:t>dando cumplimento</w:t>
      </w:r>
      <w:r w:rsidRPr="00742B6D">
        <w:rPr>
          <w:rFonts w:ascii="Arial" w:eastAsia="Arial" w:hAnsi="Arial" w:cs="Arial"/>
          <w:sz w:val="24"/>
          <w:szCs w:val="24"/>
        </w:rPr>
        <w:t xml:space="preserve"> </w:t>
      </w:r>
      <w:r w:rsidR="001B2331" w:rsidRPr="00742B6D">
        <w:rPr>
          <w:rFonts w:ascii="Arial" w:eastAsia="Arial" w:hAnsi="Arial" w:cs="Arial"/>
          <w:sz w:val="24"/>
          <w:szCs w:val="24"/>
        </w:rPr>
        <w:t>a la programación de la vigencia 2024.</w:t>
      </w:r>
    </w:p>
    <w:p w14:paraId="242195E7" w14:textId="77777777" w:rsidR="004A0F8D" w:rsidRPr="00742B6D" w:rsidRDefault="004A0F8D" w:rsidP="004A0F8D">
      <w:pPr>
        <w:pStyle w:val="Prrafodelista"/>
        <w:spacing w:after="0" w:line="276" w:lineRule="auto"/>
        <w:ind w:left="360"/>
        <w:jc w:val="both"/>
        <w:rPr>
          <w:rFonts w:ascii="Arial" w:eastAsia="Arial" w:hAnsi="Arial" w:cs="Arial"/>
          <w:sz w:val="24"/>
          <w:szCs w:val="24"/>
        </w:rPr>
      </w:pPr>
    </w:p>
    <w:p w14:paraId="34B9279A" w14:textId="77777777" w:rsidR="004A0F8D" w:rsidRPr="00742B6D" w:rsidRDefault="001B2331" w:rsidP="00AC2EF0">
      <w:pPr>
        <w:pStyle w:val="Prrafodelista"/>
        <w:numPr>
          <w:ilvl w:val="0"/>
          <w:numId w:val="30"/>
        </w:num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En la segunda actividad, </w:t>
      </w:r>
      <w:r w:rsidR="00951FBE" w:rsidRPr="00742B6D">
        <w:rPr>
          <w:rFonts w:ascii="Arial" w:eastAsia="Arial" w:hAnsi="Arial" w:cs="Arial"/>
          <w:sz w:val="24"/>
          <w:szCs w:val="24"/>
        </w:rPr>
        <w:t xml:space="preserve">“Fortalecer 1 Modelo(s) de inclusión para personas con discapacidad, sus familias y sus personas cuidadoras, que ofrezca respuestas integradoras promoviendo su participación en igualdad de condiciones.” se reportó </w:t>
      </w:r>
      <w:r w:rsidR="00B53196" w:rsidRPr="00742B6D">
        <w:rPr>
          <w:rFonts w:ascii="Arial" w:eastAsia="Arial" w:hAnsi="Arial" w:cs="Arial"/>
          <w:sz w:val="24"/>
          <w:szCs w:val="24"/>
        </w:rPr>
        <w:t>una ejecución de magnitud de 0.16 dando cumplimiento a la programación de la vigencia 2024.</w:t>
      </w:r>
    </w:p>
    <w:p w14:paraId="3E310022" w14:textId="77777777" w:rsidR="004A0F8D" w:rsidRPr="00742B6D" w:rsidRDefault="004A0F8D" w:rsidP="004A0F8D">
      <w:pPr>
        <w:pStyle w:val="Prrafodelista"/>
        <w:rPr>
          <w:rFonts w:ascii="Arial" w:eastAsia="Arial" w:hAnsi="Arial" w:cs="Arial"/>
          <w:sz w:val="24"/>
          <w:szCs w:val="24"/>
        </w:rPr>
      </w:pPr>
    </w:p>
    <w:p w14:paraId="12465139" w14:textId="0B99093F" w:rsidR="00CC6A7D" w:rsidRPr="00742B6D" w:rsidRDefault="00CC6A7D" w:rsidP="004A0F8D">
      <w:pPr>
        <w:pStyle w:val="Prrafodelista"/>
        <w:numPr>
          <w:ilvl w:val="0"/>
          <w:numId w:val="30"/>
        </w:numPr>
        <w:spacing w:after="0" w:line="276" w:lineRule="auto"/>
        <w:jc w:val="both"/>
        <w:rPr>
          <w:rFonts w:ascii="Arial" w:eastAsia="Arial" w:hAnsi="Arial" w:cs="Arial"/>
          <w:sz w:val="24"/>
          <w:szCs w:val="24"/>
        </w:rPr>
      </w:pPr>
      <w:r w:rsidRPr="00742B6D">
        <w:rPr>
          <w:rFonts w:ascii="Arial" w:eastAsia="Arial" w:hAnsi="Arial" w:cs="Arial"/>
          <w:sz w:val="24"/>
          <w:szCs w:val="24"/>
        </w:rPr>
        <w:t>En la tercera meta, “Vincular a 10000 Persona(s) con discapacidad, sus familias y sus personas cuidadoras en los servicios sociales en el marco de procesos de inclusión”, se rep</w:t>
      </w:r>
      <w:r w:rsidRPr="00742B6D">
        <w:rPr>
          <w:rFonts w:ascii="Arial" w:eastAsia="Arial" w:hAnsi="Arial" w:cs="Arial"/>
          <w:sz w:val="24"/>
          <w:szCs w:val="24"/>
          <w:lang w:val="es-AR"/>
        </w:rPr>
        <w:t xml:space="preserve">ortó </w:t>
      </w:r>
      <w:r w:rsidR="00C84AC6" w:rsidRPr="00742B6D">
        <w:rPr>
          <w:rFonts w:ascii="Arial" w:eastAsia="Arial" w:hAnsi="Arial" w:cs="Arial"/>
          <w:sz w:val="24"/>
          <w:szCs w:val="24"/>
          <w:lang w:val="es-AR"/>
        </w:rPr>
        <w:t>una ejecución de magnitud de 3.764 beneficiarios atendidos</w:t>
      </w:r>
      <w:r w:rsidR="00B31B52" w:rsidRPr="00742B6D">
        <w:rPr>
          <w:rFonts w:ascii="Arial" w:eastAsia="Arial" w:hAnsi="Arial" w:cs="Arial"/>
          <w:sz w:val="24"/>
          <w:szCs w:val="24"/>
          <w:lang w:val="es-AR"/>
        </w:rPr>
        <w:t>, dando cumplimiento a la programación de la vigencia 2024.</w:t>
      </w:r>
    </w:p>
    <w:p w14:paraId="3052C17D" w14:textId="77777777" w:rsidR="005E4C3D" w:rsidRPr="00742B6D" w:rsidRDefault="005E4C3D" w:rsidP="00F50A74">
      <w:pPr>
        <w:spacing w:after="0" w:line="276" w:lineRule="auto"/>
        <w:jc w:val="both"/>
        <w:rPr>
          <w:rFonts w:ascii="Arial" w:eastAsia="Arial" w:hAnsi="Arial" w:cs="Arial"/>
          <w:color w:val="FF0000"/>
          <w:sz w:val="24"/>
          <w:szCs w:val="24"/>
        </w:rPr>
      </w:pPr>
    </w:p>
    <w:p w14:paraId="4298E319" w14:textId="77777777" w:rsidR="007E5013" w:rsidRPr="00742B6D" w:rsidRDefault="007E5013" w:rsidP="007E5013">
      <w:pPr>
        <w:spacing w:after="0" w:line="276" w:lineRule="auto"/>
        <w:jc w:val="both"/>
        <w:rPr>
          <w:rFonts w:ascii="Arial" w:eastAsia="Arial" w:hAnsi="Arial" w:cs="Arial"/>
          <w:sz w:val="24"/>
          <w:szCs w:val="24"/>
        </w:rPr>
      </w:pPr>
      <w:r w:rsidRPr="00742B6D">
        <w:rPr>
          <w:rFonts w:ascii="Arial" w:eastAsia="Arial" w:hAnsi="Arial" w:cs="Arial"/>
          <w:sz w:val="24"/>
          <w:szCs w:val="24"/>
        </w:rPr>
        <w:lastRenderedPageBreak/>
        <w:t xml:space="preserve">Ahora bien, para el caso de la Secretaría de Salud como se ha mencionado anteriormente, para el primer semestre de 2024 con el proyecto de inversión – “7826 Asistencia: discapacidad, cuidado, salud e inclusión Bogotá, cuyo objetivo se orientó a incrementar la vinculación a 70.000 personas con discapacidad y cuidadoras/es vinculadas/os a las acciones individuales y colectivas para la identificación, reconocimiento y atención integral a las necesidades, prioridades y expectativas diferenciales, se respondió al Modelo de Salud basado en Atención Primaria en Salud (APS), para dinamizar un conjunto de acciones que facilitan la atención integral, organizada hacia la adquisición gradual de capacidades para la autogestión, empoderamiento en prácticas de cuidado y autonomía en los entornos de la vida cotidiana, incluyendo la participación en grupos, organizaciones y redes que protegen y promueven el bienestar. Dichos procesos, se diseñan teniendo en cuenta los aspectos diferenciales de la población en relación con sus capacidades, género, curso de vida, necesidades, intereses, expectativas, recursos y su territorio, de esta forma, genera respuestas coherentes con el colectivo. </w:t>
      </w:r>
    </w:p>
    <w:p w14:paraId="7E4D0162" w14:textId="77777777" w:rsidR="007E5013" w:rsidRPr="00742B6D" w:rsidRDefault="007E5013" w:rsidP="007E5013">
      <w:pPr>
        <w:spacing w:after="0" w:line="276" w:lineRule="auto"/>
        <w:jc w:val="both"/>
        <w:rPr>
          <w:rFonts w:ascii="Arial" w:eastAsia="Arial" w:hAnsi="Arial" w:cs="Arial"/>
          <w:color w:val="000000"/>
          <w:sz w:val="24"/>
          <w:szCs w:val="24"/>
        </w:rPr>
      </w:pPr>
    </w:p>
    <w:p w14:paraId="1850892F" w14:textId="77777777" w:rsidR="005E4C3D" w:rsidRPr="00742B6D" w:rsidRDefault="0078321B" w:rsidP="00F50A74">
      <w:pPr>
        <w:spacing w:after="0" w:line="276" w:lineRule="auto"/>
        <w:jc w:val="both"/>
        <w:rPr>
          <w:rFonts w:ascii="Arial" w:eastAsia="Arial" w:hAnsi="Arial" w:cs="Arial"/>
          <w:sz w:val="24"/>
          <w:szCs w:val="24"/>
        </w:rPr>
      </w:pPr>
      <w:r w:rsidRPr="00742B6D">
        <w:rPr>
          <w:rFonts w:ascii="Arial" w:eastAsia="Arial" w:hAnsi="Arial" w:cs="Arial"/>
          <w:sz w:val="24"/>
          <w:szCs w:val="24"/>
        </w:rPr>
        <w:t>El proyecto de inversión marcó sus cuatro (4) metas:</w:t>
      </w:r>
    </w:p>
    <w:p w14:paraId="64AB930F" w14:textId="77777777" w:rsidR="005E4C3D" w:rsidRPr="00742B6D" w:rsidRDefault="005E4C3D" w:rsidP="00F50A74">
      <w:pPr>
        <w:spacing w:after="0" w:line="276" w:lineRule="auto"/>
        <w:jc w:val="both"/>
        <w:rPr>
          <w:rFonts w:ascii="Arial" w:eastAsia="Arial" w:hAnsi="Arial" w:cs="Arial"/>
          <w:sz w:val="24"/>
          <w:szCs w:val="24"/>
        </w:rPr>
      </w:pPr>
    </w:p>
    <w:p w14:paraId="25358F20" w14:textId="793C6B53" w:rsidR="005E4C3D" w:rsidRPr="00742B6D" w:rsidRDefault="45F7E4F9" w:rsidP="2C86290B">
      <w:pPr>
        <w:numPr>
          <w:ilvl w:val="3"/>
          <w:numId w:val="8"/>
        </w:numPr>
        <w:pBdr>
          <w:top w:val="nil"/>
          <w:left w:val="nil"/>
          <w:bottom w:val="nil"/>
          <w:right w:val="nil"/>
          <w:between w:val="nil"/>
        </w:pBdr>
        <w:spacing w:after="0" w:line="276" w:lineRule="auto"/>
        <w:ind w:left="284" w:hanging="284"/>
        <w:jc w:val="both"/>
        <w:rPr>
          <w:rFonts w:ascii="Arial" w:eastAsia="Arial" w:hAnsi="Arial" w:cs="Arial"/>
          <w:sz w:val="24"/>
          <w:szCs w:val="24"/>
        </w:rPr>
      </w:pPr>
      <w:r w:rsidRPr="00742B6D">
        <w:rPr>
          <w:rFonts w:ascii="Arial" w:eastAsia="Arial" w:hAnsi="Arial" w:cs="Arial"/>
          <w:sz w:val="24"/>
          <w:szCs w:val="24"/>
        </w:rPr>
        <w:t xml:space="preserve">Incrementar la vinculación en 70.000 personas con discapacidad y cuidadoras/es a las acciones individuales y colectivas para la identificación, reconocimiento y atención integral a las necesidades diferenciales en salud e inclusión, priorizando estrategias de prevención de la salud mental, meta que tiene una programación de </w:t>
      </w:r>
      <w:r w:rsidR="26DC6D2E" w:rsidRPr="00742B6D">
        <w:rPr>
          <w:rFonts w:ascii="Arial" w:eastAsia="Arial" w:hAnsi="Arial" w:cs="Arial"/>
          <w:sz w:val="24"/>
          <w:szCs w:val="24"/>
        </w:rPr>
        <w:t>7.300</w:t>
      </w:r>
      <w:r w:rsidRPr="00742B6D">
        <w:rPr>
          <w:rFonts w:ascii="Arial" w:eastAsia="Arial" w:hAnsi="Arial" w:cs="Arial"/>
          <w:sz w:val="24"/>
          <w:szCs w:val="24"/>
        </w:rPr>
        <w:t xml:space="preserve"> personas con discapacidad y cuidadoras/es y que al corte </w:t>
      </w:r>
      <w:r w:rsidR="1BB22527" w:rsidRPr="00742B6D">
        <w:rPr>
          <w:rFonts w:ascii="Arial" w:eastAsia="Arial" w:hAnsi="Arial" w:cs="Arial"/>
          <w:sz w:val="24"/>
          <w:szCs w:val="24"/>
        </w:rPr>
        <w:t>de enero a 31 de mayo</w:t>
      </w:r>
      <w:r w:rsidRPr="00742B6D">
        <w:rPr>
          <w:rFonts w:ascii="Arial" w:eastAsia="Arial" w:hAnsi="Arial" w:cs="Arial"/>
          <w:sz w:val="24"/>
          <w:szCs w:val="24"/>
        </w:rPr>
        <w:t xml:space="preserve"> 202</w:t>
      </w:r>
      <w:r w:rsidR="35DD0B55" w:rsidRPr="00742B6D">
        <w:rPr>
          <w:rFonts w:ascii="Arial" w:eastAsia="Arial" w:hAnsi="Arial" w:cs="Arial"/>
          <w:sz w:val="24"/>
          <w:szCs w:val="24"/>
        </w:rPr>
        <w:t>4</w:t>
      </w:r>
      <w:r w:rsidRPr="00742B6D">
        <w:rPr>
          <w:rFonts w:ascii="Arial" w:eastAsia="Arial" w:hAnsi="Arial" w:cs="Arial"/>
          <w:sz w:val="24"/>
          <w:szCs w:val="24"/>
        </w:rPr>
        <w:t xml:space="preserve"> tiene una ejecución </w:t>
      </w:r>
      <w:r w:rsidR="00ED4DAA" w:rsidRPr="00742B6D">
        <w:rPr>
          <w:rFonts w:ascii="Arial" w:eastAsia="Arial" w:hAnsi="Arial" w:cs="Arial"/>
          <w:sz w:val="24"/>
          <w:szCs w:val="24"/>
        </w:rPr>
        <w:t xml:space="preserve">en su magnitud </w:t>
      </w:r>
      <w:r w:rsidRPr="00742B6D">
        <w:rPr>
          <w:rFonts w:ascii="Arial" w:eastAsia="Arial" w:hAnsi="Arial" w:cs="Arial"/>
          <w:sz w:val="24"/>
          <w:szCs w:val="24"/>
        </w:rPr>
        <w:t xml:space="preserve">de </w:t>
      </w:r>
      <w:r w:rsidR="6D639CA1" w:rsidRPr="00742B6D">
        <w:rPr>
          <w:rFonts w:ascii="Arial" w:eastAsia="Arial" w:hAnsi="Arial" w:cs="Arial"/>
          <w:sz w:val="24"/>
          <w:szCs w:val="24"/>
        </w:rPr>
        <w:t>6.007</w:t>
      </w:r>
      <w:r w:rsidRPr="00742B6D">
        <w:rPr>
          <w:rFonts w:ascii="Arial" w:eastAsia="Arial" w:hAnsi="Arial" w:cs="Arial"/>
          <w:sz w:val="24"/>
          <w:szCs w:val="24"/>
        </w:rPr>
        <w:t xml:space="preserve"> personas beneficiadas. Esta meta se marcó con la categoría 01. Salud y autonomía.</w:t>
      </w:r>
    </w:p>
    <w:p w14:paraId="12C08EF4" w14:textId="77777777" w:rsidR="005E4C3D" w:rsidRPr="00742B6D"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0038CF55" w14:textId="1E75EC50" w:rsidR="005E4C3D" w:rsidRPr="00742B6D" w:rsidRDefault="45F7E4F9" w:rsidP="00F50A74">
      <w:pPr>
        <w:numPr>
          <w:ilvl w:val="3"/>
          <w:numId w:val="8"/>
        </w:numPr>
        <w:spacing w:after="0" w:line="276" w:lineRule="auto"/>
        <w:ind w:left="284" w:hanging="284"/>
        <w:jc w:val="both"/>
        <w:rPr>
          <w:rFonts w:ascii="Arial" w:eastAsia="Arial" w:hAnsi="Arial" w:cs="Arial"/>
          <w:sz w:val="24"/>
          <w:szCs w:val="24"/>
        </w:rPr>
      </w:pPr>
      <w:r w:rsidRPr="00742B6D">
        <w:rPr>
          <w:rFonts w:ascii="Arial" w:eastAsia="Arial" w:hAnsi="Arial" w:cs="Arial"/>
          <w:sz w:val="24"/>
          <w:szCs w:val="24"/>
        </w:rPr>
        <w:t xml:space="preserve">Incrementar en 24.000 personas con discapacidad la participación en las acciones de Rehabilitación Basada en Comunidad (RBC) como respuesta integral y multisectorial, meta que tiene una programación de </w:t>
      </w:r>
      <w:r w:rsidR="687D1458" w:rsidRPr="00742B6D">
        <w:rPr>
          <w:rFonts w:ascii="Arial" w:eastAsia="Arial" w:hAnsi="Arial" w:cs="Arial"/>
          <w:sz w:val="24"/>
          <w:szCs w:val="24"/>
        </w:rPr>
        <w:t>1.734</w:t>
      </w:r>
      <w:r w:rsidRPr="00742B6D">
        <w:rPr>
          <w:rFonts w:ascii="Arial" w:eastAsia="Arial" w:hAnsi="Arial" w:cs="Arial"/>
          <w:sz w:val="24"/>
          <w:szCs w:val="24"/>
        </w:rPr>
        <w:t xml:space="preserve"> personas con discapacidad y que </w:t>
      </w:r>
      <w:r w:rsidR="7788F68B" w:rsidRPr="00742B6D">
        <w:rPr>
          <w:rFonts w:ascii="Arial" w:eastAsia="Arial" w:hAnsi="Arial" w:cs="Arial"/>
          <w:sz w:val="24"/>
          <w:szCs w:val="24"/>
        </w:rPr>
        <w:t>al corte de enero a 31 de mayo 2024</w:t>
      </w:r>
      <w:r w:rsidRPr="00742B6D">
        <w:rPr>
          <w:rFonts w:ascii="Arial" w:eastAsia="Arial" w:hAnsi="Arial" w:cs="Arial"/>
          <w:sz w:val="24"/>
          <w:szCs w:val="24"/>
        </w:rPr>
        <w:t xml:space="preserve"> tiene una ejecución de </w:t>
      </w:r>
      <w:r w:rsidR="2585331B" w:rsidRPr="00742B6D">
        <w:rPr>
          <w:rFonts w:ascii="Arial" w:eastAsia="Arial" w:hAnsi="Arial" w:cs="Arial"/>
          <w:sz w:val="24"/>
          <w:szCs w:val="24"/>
        </w:rPr>
        <w:t>1.802</w:t>
      </w:r>
      <w:r w:rsidRPr="00742B6D">
        <w:rPr>
          <w:rFonts w:ascii="Arial" w:eastAsia="Arial" w:hAnsi="Arial" w:cs="Arial"/>
          <w:sz w:val="24"/>
          <w:szCs w:val="24"/>
        </w:rPr>
        <w:t xml:space="preserve"> personas beneficiadas. </w:t>
      </w:r>
    </w:p>
    <w:p w14:paraId="1E769532" w14:textId="77777777" w:rsidR="005E4C3D" w:rsidRPr="00742B6D" w:rsidRDefault="005E4C3D" w:rsidP="00F50A74">
      <w:pPr>
        <w:pBdr>
          <w:top w:val="nil"/>
          <w:left w:val="nil"/>
          <w:bottom w:val="nil"/>
          <w:right w:val="nil"/>
          <w:between w:val="nil"/>
        </w:pBdr>
        <w:spacing w:after="0" w:line="276" w:lineRule="auto"/>
        <w:ind w:left="720"/>
        <w:rPr>
          <w:rFonts w:ascii="Arial" w:eastAsia="Arial" w:hAnsi="Arial" w:cs="Arial"/>
          <w:sz w:val="24"/>
          <w:szCs w:val="24"/>
        </w:rPr>
      </w:pPr>
    </w:p>
    <w:p w14:paraId="4646642D" w14:textId="1264FE7C" w:rsidR="005E4C3D" w:rsidRPr="00742B6D" w:rsidRDefault="0078321B" w:rsidP="00F50A74">
      <w:pPr>
        <w:pBdr>
          <w:top w:val="nil"/>
          <w:left w:val="nil"/>
          <w:bottom w:val="nil"/>
          <w:right w:val="nil"/>
          <w:between w:val="nil"/>
        </w:pBdr>
        <w:spacing w:after="0" w:line="276" w:lineRule="auto"/>
        <w:ind w:left="284"/>
        <w:jc w:val="both"/>
        <w:rPr>
          <w:rFonts w:ascii="Arial" w:eastAsia="Arial" w:hAnsi="Arial" w:cs="Arial"/>
          <w:sz w:val="24"/>
          <w:szCs w:val="24"/>
        </w:rPr>
      </w:pPr>
      <w:r w:rsidRPr="00742B6D">
        <w:rPr>
          <w:rFonts w:ascii="Arial" w:eastAsia="Arial" w:hAnsi="Arial" w:cs="Arial"/>
          <w:sz w:val="24"/>
          <w:szCs w:val="24"/>
        </w:rPr>
        <w:t xml:space="preserve">Esta meta se marcó con la categoría 01. Salud y autonomía. Recursos dirigidos a la operación de la Red de cuidado colectivo de Rehabilitación Basada en Comunidad-RBC presente en las 20 localidades de la ciudad, mediante actividades de divulgación, convocatoria, trabajo en calle y articulación con otros procesos sectoriales e intersectoriales. Las actividades se llevaron a cabo con </w:t>
      </w:r>
      <w:r w:rsidRPr="00742B6D">
        <w:rPr>
          <w:rFonts w:ascii="Arial" w:eastAsia="Arial" w:hAnsi="Arial" w:cs="Arial"/>
          <w:sz w:val="24"/>
          <w:szCs w:val="24"/>
        </w:rPr>
        <w:lastRenderedPageBreak/>
        <w:t xml:space="preserve">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A través de los grupos de gestores de RBC, se han obtenido resultados en el fortalecimiento ciudadano y liderazgo para informar y movilizar redes, activar rutas y apoyos para las personas y familias identificadas con prioridades de atención y empoderamiento en conciencia colectiva, lo cual ha favorecido priorizar acciones en promoción de la salud, cuidado y acceso a la atención integral y participación. </w:t>
      </w:r>
    </w:p>
    <w:p w14:paraId="157DDF60" w14:textId="77777777" w:rsidR="005E4C3D" w:rsidRPr="00742B6D"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18EF353A" w14:textId="2A7530E8" w:rsidR="005E4C3D" w:rsidRPr="00742B6D" w:rsidRDefault="45F7E4F9" w:rsidP="2C86290B">
      <w:pPr>
        <w:numPr>
          <w:ilvl w:val="3"/>
          <w:numId w:val="8"/>
        </w:numPr>
        <w:pBdr>
          <w:top w:val="nil"/>
          <w:left w:val="nil"/>
          <w:bottom w:val="nil"/>
          <w:right w:val="nil"/>
          <w:between w:val="nil"/>
        </w:pBdr>
        <w:spacing w:after="0" w:line="276" w:lineRule="auto"/>
        <w:ind w:left="284" w:hanging="284"/>
        <w:jc w:val="both"/>
        <w:rPr>
          <w:rFonts w:ascii="Arial" w:eastAsia="Arial" w:hAnsi="Arial" w:cs="Arial"/>
          <w:sz w:val="24"/>
          <w:szCs w:val="24"/>
        </w:rPr>
      </w:pPr>
      <w:r w:rsidRPr="00742B6D">
        <w:rPr>
          <w:rFonts w:ascii="Arial" w:eastAsia="Arial" w:hAnsi="Arial" w:cs="Arial"/>
          <w:sz w:val="24"/>
          <w:szCs w:val="24"/>
        </w:rPr>
        <w:t>Incrementar en 36.000 cuidadores de personas con discapacidad la participación en las acciones de Rehabilitación Basada en Comunidad (RBC) como respuesta integral y multisectorial</w:t>
      </w:r>
      <w:r w:rsidR="00ED4DAA" w:rsidRPr="00742B6D">
        <w:rPr>
          <w:rFonts w:ascii="Arial" w:eastAsia="Arial" w:hAnsi="Arial" w:cs="Arial"/>
          <w:sz w:val="24"/>
          <w:szCs w:val="24"/>
        </w:rPr>
        <w:t>,</w:t>
      </w:r>
      <w:r w:rsidRPr="00742B6D">
        <w:rPr>
          <w:rFonts w:ascii="Arial" w:eastAsia="Arial" w:hAnsi="Arial" w:cs="Arial"/>
          <w:sz w:val="24"/>
          <w:szCs w:val="24"/>
        </w:rPr>
        <w:t xml:space="preserve"> meta que tiene una programación de</w:t>
      </w:r>
      <w:r w:rsidR="17583599" w:rsidRPr="00742B6D">
        <w:rPr>
          <w:rFonts w:ascii="Arial" w:eastAsia="Arial" w:hAnsi="Arial" w:cs="Arial"/>
          <w:sz w:val="24"/>
          <w:szCs w:val="24"/>
        </w:rPr>
        <w:t xml:space="preserve"> 5.000</w:t>
      </w:r>
      <w:r w:rsidRPr="00742B6D">
        <w:rPr>
          <w:rFonts w:ascii="Arial" w:eastAsia="Arial" w:hAnsi="Arial" w:cs="Arial"/>
          <w:sz w:val="24"/>
          <w:szCs w:val="24"/>
        </w:rPr>
        <w:t xml:space="preserve"> cuidadores-as de personas con discapacidad, que </w:t>
      </w:r>
      <w:r w:rsidR="1D503ED9" w:rsidRPr="00742B6D">
        <w:rPr>
          <w:rFonts w:ascii="Arial" w:eastAsia="Arial" w:hAnsi="Arial" w:cs="Arial"/>
          <w:sz w:val="24"/>
          <w:szCs w:val="24"/>
        </w:rPr>
        <w:t>al corte de enero a 31 de mayo 2024</w:t>
      </w:r>
      <w:r w:rsidRPr="00742B6D">
        <w:rPr>
          <w:rFonts w:ascii="Arial" w:eastAsia="Arial" w:hAnsi="Arial" w:cs="Arial"/>
          <w:sz w:val="24"/>
          <w:szCs w:val="24"/>
        </w:rPr>
        <w:t xml:space="preserve"> tiene una ejecución de </w:t>
      </w:r>
      <w:r w:rsidR="3198CE9B" w:rsidRPr="00742B6D">
        <w:rPr>
          <w:rFonts w:ascii="Arial" w:eastAsia="Arial" w:hAnsi="Arial" w:cs="Arial"/>
          <w:sz w:val="24"/>
          <w:szCs w:val="24"/>
        </w:rPr>
        <w:t>4.230</w:t>
      </w:r>
      <w:r w:rsidRPr="00742B6D">
        <w:rPr>
          <w:rFonts w:ascii="Arial" w:eastAsia="Arial" w:hAnsi="Arial" w:cs="Arial"/>
          <w:sz w:val="24"/>
          <w:szCs w:val="24"/>
        </w:rPr>
        <w:t xml:space="preserve"> personas beneficiadas.</w:t>
      </w:r>
    </w:p>
    <w:p w14:paraId="2BD9B342" w14:textId="77777777" w:rsidR="005E4C3D" w:rsidRPr="00742B6D"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59BEC5DD" w14:textId="3ED11F0F" w:rsidR="005E4C3D" w:rsidRPr="00742B6D" w:rsidRDefault="0078321B" w:rsidP="00F50A74">
      <w:pPr>
        <w:pBdr>
          <w:top w:val="nil"/>
          <w:left w:val="nil"/>
          <w:bottom w:val="nil"/>
          <w:right w:val="nil"/>
          <w:between w:val="nil"/>
        </w:pBdr>
        <w:spacing w:after="0" w:line="276" w:lineRule="auto"/>
        <w:ind w:left="284"/>
        <w:jc w:val="both"/>
        <w:rPr>
          <w:rFonts w:ascii="Arial" w:eastAsia="Arial" w:hAnsi="Arial" w:cs="Arial"/>
          <w:sz w:val="24"/>
          <w:szCs w:val="24"/>
        </w:rPr>
      </w:pPr>
      <w:r w:rsidRPr="00742B6D">
        <w:rPr>
          <w:rFonts w:ascii="Arial" w:eastAsia="Arial" w:hAnsi="Arial" w:cs="Arial"/>
          <w:sz w:val="24"/>
          <w:szCs w:val="24"/>
        </w:rPr>
        <w:t xml:space="preserve">Esta meta se marcó con la categoría 06. Reconocimiento y derechos del cuidador/a de Personas con Discapacidad. Recursos dirigidos a la red de cuidado colectivo de Rehabilitación Basada en Comunidad-RBC, identificando las prioridades en empoderamiento, salud, participación y proyecto de vida. Las acciones comprendieron asesoría en hogar y el proceso colectivo de la red de personas cuidadoras y grupos para el desarrollo de capacidades humanas para la salud integral. Con base en las necesidades de apoyo referidas por la persona cuidadora, se orientó en prácticas de cuidado, con énfasis en autocuidado, conservación de energía, tiempo libre, manejo de la sobrecarga, estrés, cuidado de la salud mental y apoyos diferenciales en cuidado mutuo de la persona con discapacidad. En los grupos orientados al desarrollo de capacidades humanas, se potenciaron estrategias personales para el cuidado mental y percepción de bienestar. En la red de personas cuidadoras alcanza la orientación, educación y concientización en buenas prácticas de apoyo y cuidado colectivo a otras cuidadoras que requieran de apoyo, con enlace a redes y rutas de atención. Así mismo se canalizan a la estrategia de relevo a cuidadoras y a la oferta de las </w:t>
      </w:r>
      <w:r w:rsidRPr="00742B6D">
        <w:rPr>
          <w:rFonts w:ascii="Arial" w:eastAsia="Arial" w:hAnsi="Arial" w:cs="Arial"/>
          <w:sz w:val="24"/>
          <w:szCs w:val="24"/>
        </w:rPr>
        <w:lastRenderedPageBreak/>
        <w:t xml:space="preserve">manzanas del cuidado dispuestas como estrategias del Sistema Distrital de Cuidado. </w:t>
      </w:r>
    </w:p>
    <w:p w14:paraId="06B995CA" w14:textId="77777777" w:rsidR="005E4C3D" w:rsidRPr="00742B6D" w:rsidRDefault="005E4C3D" w:rsidP="00F50A74">
      <w:pPr>
        <w:spacing w:after="0" w:line="276" w:lineRule="auto"/>
        <w:jc w:val="both"/>
        <w:rPr>
          <w:rFonts w:ascii="Arial" w:eastAsia="Arial" w:hAnsi="Arial" w:cs="Arial"/>
          <w:sz w:val="24"/>
          <w:szCs w:val="24"/>
        </w:rPr>
      </w:pPr>
    </w:p>
    <w:p w14:paraId="18B42C72" w14:textId="2EEB8CC6" w:rsidR="005E4C3D" w:rsidRPr="00742B6D" w:rsidRDefault="45F7E4F9" w:rsidP="2C86290B">
      <w:pPr>
        <w:numPr>
          <w:ilvl w:val="3"/>
          <w:numId w:val="8"/>
        </w:numPr>
        <w:pBdr>
          <w:top w:val="nil"/>
          <w:left w:val="nil"/>
          <w:bottom w:val="nil"/>
          <w:right w:val="nil"/>
          <w:between w:val="nil"/>
        </w:pBdr>
        <w:spacing w:after="0" w:line="276" w:lineRule="auto"/>
        <w:ind w:left="284" w:hanging="284"/>
        <w:jc w:val="both"/>
        <w:rPr>
          <w:rFonts w:ascii="Arial" w:eastAsia="Arial" w:hAnsi="Arial" w:cs="Arial"/>
          <w:sz w:val="24"/>
          <w:szCs w:val="24"/>
        </w:rPr>
      </w:pPr>
      <w:r w:rsidRPr="00742B6D">
        <w:rPr>
          <w:rFonts w:ascii="Arial" w:eastAsia="Arial" w:hAnsi="Arial" w:cs="Arial"/>
          <w:sz w:val="24"/>
          <w:szCs w:val="24"/>
        </w:rPr>
        <w:t>Llegar a 10.000 cuidadores de personas con dependencia funcional moderada y severa mediante acciones de Rehabilitación Basada en Comunidad (RBC) como respuesta integral y multisectorial</w:t>
      </w:r>
      <w:r w:rsidR="00ED4DAA" w:rsidRPr="00742B6D">
        <w:rPr>
          <w:rFonts w:ascii="Arial" w:eastAsia="Arial" w:hAnsi="Arial" w:cs="Arial"/>
          <w:sz w:val="24"/>
          <w:szCs w:val="24"/>
        </w:rPr>
        <w:t>,</w:t>
      </w:r>
      <w:r w:rsidRPr="00742B6D">
        <w:rPr>
          <w:rFonts w:ascii="Arial" w:eastAsia="Arial" w:hAnsi="Arial" w:cs="Arial"/>
          <w:sz w:val="24"/>
          <w:szCs w:val="24"/>
        </w:rPr>
        <w:t xml:space="preserve"> meta que tiene una programación de </w:t>
      </w:r>
      <w:r w:rsidR="4D4F17DC" w:rsidRPr="00742B6D">
        <w:rPr>
          <w:rFonts w:ascii="Arial" w:eastAsia="Arial" w:hAnsi="Arial" w:cs="Arial"/>
          <w:sz w:val="24"/>
          <w:szCs w:val="24"/>
        </w:rPr>
        <w:t>1.000</w:t>
      </w:r>
      <w:r w:rsidRPr="00742B6D">
        <w:rPr>
          <w:rFonts w:ascii="Arial" w:eastAsia="Arial" w:hAnsi="Arial" w:cs="Arial"/>
          <w:sz w:val="24"/>
          <w:szCs w:val="24"/>
        </w:rPr>
        <w:t xml:space="preserve"> cuidadores-as de personas con discapacidad y que </w:t>
      </w:r>
      <w:r w:rsidR="7B59A8A2" w:rsidRPr="00742B6D">
        <w:rPr>
          <w:rFonts w:ascii="Arial" w:eastAsia="Arial" w:hAnsi="Arial" w:cs="Arial"/>
          <w:sz w:val="24"/>
          <w:szCs w:val="24"/>
        </w:rPr>
        <w:t>al corte de enero a 31 de mayo 2024</w:t>
      </w:r>
      <w:r w:rsidRPr="00742B6D">
        <w:rPr>
          <w:rFonts w:ascii="Arial" w:eastAsia="Arial" w:hAnsi="Arial" w:cs="Arial"/>
          <w:sz w:val="24"/>
          <w:szCs w:val="24"/>
        </w:rPr>
        <w:t xml:space="preserve"> tiene una ejecución de </w:t>
      </w:r>
      <w:r w:rsidR="52AB4887" w:rsidRPr="00742B6D">
        <w:rPr>
          <w:rFonts w:ascii="Arial" w:eastAsia="Arial" w:hAnsi="Arial" w:cs="Arial"/>
          <w:sz w:val="24"/>
          <w:szCs w:val="24"/>
        </w:rPr>
        <w:t>695</w:t>
      </w:r>
      <w:r w:rsidRPr="00742B6D">
        <w:rPr>
          <w:rFonts w:ascii="Arial" w:eastAsia="Arial" w:hAnsi="Arial" w:cs="Arial"/>
          <w:sz w:val="24"/>
          <w:szCs w:val="24"/>
        </w:rPr>
        <w:t xml:space="preserve"> personas beneficiadas. </w:t>
      </w:r>
    </w:p>
    <w:p w14:paraId="5319BE85" w14:textId="77777777" w:rsidR="005E4C3D" w:rsidRPr="00742B6D" w:rsidRDefault="005E4C3D"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1DAEDB7F" w14:textId="40C9376E" w:rsidR="005E4C3D" w:rsidRPr="00742B6D" w:rsidRDefault="0078321B" w:rsidP="00F50A74">
      <w:pPr>
        <w:pBdr>
          <w:top w:val="nil"/>
          <w:left w:val="nil"/>
          <w:bottom w:val="nil"/>
          <w:right w:val="nil"/>
          <w:between w:val="nil"/>
        </w:pBdr>
        <w:spacing w:after="0" w:line="276" w:lineRule="auto"/>
        <w:ind w:left="284"/>
        <w:jc w:val="both"/>
        <w:rPr>
          <w:rFonts w:ascii="Arial" w:eastAsia="Arial" w:hAnsi="Arial" w:cs="Arial"/>
          <w:sz w:val="24"/>
          <w:szCs w:val="24"/>
        </w:rPr>
      </w:pPr>
      <w:r w:rsidRPr="00742B6D">
        <w:rPr>
          <w:rFonts w:ascii="Arial" w:eastAsia="Arial" w:hAnsi="Arial" w:cs="Arial"/>
          <w:sz w:val="24"/>
          <w:szCs w:val="24"/>
        </w:rPr>
        <w:t xml:space="preserve">Esta meta se marcó con la categoría 06. Reconocimiento y derechos del cuidador/a de Personas con Discapacidad. Recursos dirigidos a la Red de cuidado colectivo de Rehabilitación Basada en Comunidad –RBC, que, operada en las 20 localidades de la ciudad, mediante actividades de divulgación, convocatoria, trabajo en calle y articulación con otros procesos sectoriales e intersectoriales. Las actividades se llevaron a cabo con base en las necesidades referidas e identificadas en la persona y su familia, desde lo que se logra orientar acciones resolutivas con: enlace a rutas sectoriales e intersectoriales, recomendaciones en prácticas diferenciales de cuidado familiar (autocuidado, cuidado mutuo, cuidado colectivo y cuidado del entorno), convivencia, hábitos, rutinas, esparcimiento, educación en salud y uso de redes de apoyo, así como la adopción de las recomendaciones para favorecer el funcionamiento, desempeño y autonomía de la persona con discapacidad en sus distintos contextos. </w:t>
      </w:r>
    </w:p>
    <w:p w14:paraId="57620097" w14:textId="77777777" w:rsidR="00006630" w:rsidRPr="00742B6D" w:rsidRDefault="00006630" w:rsidP="00006630">
      <w:pPr>
        <w:pBdr>
          <w:top w:val="nil"/>
          <w:left w:val="nil"/>
          <w:bottom w:val="nil"/>
          <w:right w:val="nil"/>
          <w:between w:val="nil"/>
        </w:pBdr>
        <w:spacing w:after="0" w:line="276" w:lineRule="auto"/>
        <w:jc w:val="both"/>
        <w:rPr>
          <w:rFonts w:ascii="Arial" w:eastAsia="Arial" w:hAnsi="Arial" w:cs="Arial"/>
          <w:sz w:val="24"/>
          <w:szCs w:val="24"/>
        </w:rPr>
      </w:pPr>
    </w:p>
    <w:p w14:paraId="641C2639" w14:textId="11F9F4BC" w:rsidR="007E5013" w:rsidRPr="00742B6D" w:rsidRDefault="007E5013" w:rsidP="00006630">
      <w:pPr>
        <w:pBdr>
          <w:top w:val="nil"/>
          <w:left w:val="nil"/>
          <w:bottom w:val="nil"/>
          <w:right w:val="nil"/>
          <w:between w:val="nil"/>
        </w:pBdr>
        <w:spacing w:after="0" w:line="276" w:lineRule="auto"/>
        <w:jc w:val="both"/>
        <w:rPr>
          <w:rFonts w:ascii="Arial" w:eastAsia="Arial" w:hAnsi="Arial" w:cs="Arial"/>
          <w:sz w:val="24"/>
          <w:szCs w:val="24"/>
        </w:rPr>
      </w:pPr>
      <w:r w:rsidRPr="00742B6D">
        <w:rPr>
          <w:rFonts w:ascii="Arial" w:eastAsia="Arial" w:hAnsi="Arial" w:cs="Arial"/>
          <w:sz w:val="24"/>
          <w:szCs w:val="24"/>
        </w:rPr>
        <w:t xml:space="preserve">Dando continuidad en el segundo semestre de 2024, el proyecto 8141 “ Fortalecimiento de la Gobernanza y Gobernabilidad en la Salud Pública en el marco de la Atención primaria Social” en su meta 10 “Vincular 48.000 personas con discapacidad, sus familias a la estrategia de Rehabilitación Basada en Comunidad (RBC) y 32.000 personas cuidadoras de personas con discapacidad con enfoque diferencial y territorial”, afianza la garantía al derecho a la salud y la inclusión de esta población, alcanzando una vinculación de 11.715 personas, de las cuales 8.233 son mujeres y 3.482 hombres integrando acciones que obtuvieron resultados efectivos durante la ejecución del proyecto anterior como son:  Asesoría domiciliaria a familias con personas con discapacidad y/o afectaciones psicosociales y personas cuidadoras, grupos de soporte socioemocional para personas con discapacidad y personas cuidadoras, red de gestores de rutas sectoriales e intersectoriales de salud y participación, red de soporte social de personas cuidadoras, acciones comunicativas hacia comunidades incluyentes – participación en las jornadas MAS </w:t>
      </w:r>
      <w:r w:rsidRPr="00742B6D">
        <w:rPr>
          <w:rFonts w:ascii="Arial" w:eastAsia="Arial" w:hAnsi="Arial" w:cs="Arial"/>
          <w:sz w:val="24"/>
          <w:szCs w:val="24"/>
        </w:rPr>
        <w:lastRenderedPageBreak/>
        <w:t>Bienestar y acciones itinerantes del entorno, encuentros interlocales de RBC con enfoque diferencial y promoción de capacidades para la convivencia en personas con discapacidad y personas cuidadoras institucional</w:t>
      </w:r>
      <w:r w:rsidR="00B74329" w:rsidRPr="00742B6D">
        <w:rPr>
          <w:rFonts w:ascii="Arial" w:eastAsia="Arial" w:hAnsi="Arial" w:cs="Arial"/>
          <w:sz w:val="24"/>
          <w:szCs w:val="24"/>
        </w:rPr>
        <w:t>izadas</w:t>
      </w:r>
      <w:r w:rsidRPr="00742B6D">
        <w:rPr>
          <w:rFonts w:ascii="Arial" w:eastAsia="Arial" w:hAnsi="Arial" w:cs="Arial"/>
          <w:sz w:val="24"/>
          <w:szCs w:val="24"/>
        </w:rPr>
        <w:t xml:space="preserve"> para la identificación, reconocimiento y atención integral a las necesidades diferenciales en salud e inclusión. </w:t>
      </w:r>
    </w:p>
    <w:p w14:paraId="26F344D5" w14:textId="77777777" w:rsidR="007E5013" w:rsidRPr="00742B6D" w:rsidRDefault="007E5013" w:rsidP="007E5013">
      <w:pPr>
        <w:tabs>
          <w:tab w:val="num" w:pos="851"/>
        </w:tabs>
        <w:autoSpaceDE w:val="0"/>
        <w:autoSpaceDN w:val="0"/>
        <w:adjustRightInd w:val="0"/>
        <w:spacing w:after="0" w:line="276" w:lineRule="auto"/>
        <w:jc w:val="both"/>
        <w:rPr>
          <w:rFonts w:ascii="Arial" w:eastAsia="Arial" w:hAnsi="Arial" w:cs="Arial"/>
          <w:sz w:val="24"/>
          <w:szCs w:val="24"/>
        </w:rPr>
      </w:pPr>
    </w:p>
    <w:p w14:paraId="5DA456F9" w14:textId="77777777" w:rsidR="007E5013" w:rsidRPr="00742B6D" w:rsidRDefault="007E5013" w:rsidP="007E5013">
      <w:pPr>
        <w:tabs>
          <w:tab w:val="num" w:pos="851"/>
        </w:tabs>
        <w:autoSpaceDE w:val="0"/>
        <w:autoSpaceDN w:val="0"/>
        <w:adjustRightInd w:val="0"/>
        <w:spacing w:after="0" w:line="276" w:lineRule="auto"/>
        <w:jc w:val="both"/>
        <w:rPr>
          <w:rFonts w:ascii="Arial" w:eastAsia="Arial" w:hAnsi="Arial" w:cs="Arial"/>
          <w:sz w:val="24"/>
          <w:szCs w:val="24"/>
        </w:rPr>
      </w:pPr>
      <w:r w:rsidRPr="00742B6D">
        <w:rPr>
          <w:rFonts w:ascii="Arial" w:eastAsia="Arial" w:hAnsi="Arial" w:cs="Arial"/>
          <w:sz w:val="24"/>
          <w:szCs w:val="24"/>
        </w:rPr>
        <w:t xml:space="preserve">Al respecto, se mantuvo el propósito que venía trabajándose desde el proyecto de inversión 7826, dado que las acciones responden a la implementación de productos de política pública proyectados hasta el 2034. Estos vienen fortaleciendo las acciones para la inclusión y el goce efectivo de los derechos de la población con discapacidad y afectaciones psicosociales, de las familias, personas con cuidadoras y grupos organizados, principalmente en promoción de la salud, prevención de mayores niveles de dependencia en el desempeño de actividades de la vida diaria, aplazamiento de la discapacidad y acceso a oportunidades de atención y participación en salud. Así mismo, la meta destaca la identificación, reconocimiento y atención integral a las necesidades diferenciales en salud e inclusión, priorizando estrategias de promoción de la salud mental, entre otras, favorecimiento del relacionamiento y convivencia personal, familiar y comunitaria. </w:t>
      </w:r>
    </w:p>
    <w:p w14:paraId="04A9861F" w14:textId="77777777" w:rsidR="007E5013" w:rsidRPr="00742B6D" w:rsidRDefault="007E5013" w:rsidP="007E5013">
      <w:pPr>
        <w:tabs>
          <w:tab w:val="num" w:pos="851"/>
        </w:tabs>
        <w:autoSpaceDE w:val="0"/>
        <w:autoSpaceDN w:val="0"/>
        <w:adjustRightInd w:val="0"/>
        <w:spacing w:after="0" w:line="240" w:lineRule="auto"/>
        <w:jc w:val="both"/>
        <w:rPr>
          <w:rFonts w:ascii="Arial" w:eastAsia="Arial" w:hAnsi="Arial" w:cs="Arial"/>
          <w:sz w:val="24"/>
          <w:szCs w:val="24"/>
        </w:rPr>
      </w:pPr>
    </w:p>
    <w:p w14:paraId="058BED52" w14:textId="3CB442D9" w:rsidR="007E5013" w:rsidRPr="00742B6D" w:rsidRDefault="007E5013" w:rsidP="007E5013">
      <w:pPr>
        <w:tabs>
          <w:tab w:val="num" w:pos="851"/>
        </w:tabs>
        <w:autoSpaceDE w:val="0"/>
        <w:autoSpaceDN w:val="0"/>
        <w:adjustRightInd w:val="0"/>
        <w:spacing w:after="0" w:line="276" w:lineRule="auto"/>
        <w:jc w:val="both"/>
        <w:rPr>
          <w:rFonts w:ascii="Arial" w:eastAsia="Arial" w:hAnsi="Arial" w:cs="Arial"/>
          <w:sz w:val="24"/>
          <w:szCs w:val="24"/>
        </w:rPr>
      </w:pPr>
      <w:r w:rsidRPr="00742B6D">
        <w:rPr>
          <w:rFonts w:ascii="Arial" w:eastAsia="Arial" w:hAnsi="Arial" w:cs="Arial"/>
          <w:sz w:val="24"/>
          <w:szCs w:val="24"/>
        </w:rPr>
        <w:t xml:space="preserve">Como logros, se evidencia la apropiación de buenas prácticas de cuidado y la participación en redes promotoras y protectoras de la salud que se constituyeron en dispositivos para activar la respuesta sectorial e intersectorial. Disminución gradual de la carga del cuidado, destrezas para el cuidado mutuo y conciencia del cuidado colectivo. Así mismo, el empoderamiento en derechos y corresponsabilidad; fortalecimiento del liderazgo de RBC para la salud y la inclusión mediante la gestión de líderes; fortalecimiento de redes y rutas de apoyo para la población, con énfasis en casos con prioridades de atención por condición, situación, riesgos en salud y alertas en salud mental.  </w:t>
      </w:r>
    </w:p>
    <w:p w14:paraId="4592686D" w14:textId="77777777" w:rsidR="00BB5A71" w:rsidRPr="00742B6D" w:rsidRDefault="00BB5A71" w:rsidP="00F50A74">
      <w:pPr>
        <w:pBdr>
          <w:top w:val="nil"/>
          <w:left w:val="nil"/>
          <w:bottom w:val="nil"/>
          <w:right w:val="nil"/>
          <w:between w:val="nil"/>
        </w:pBdr>
        <w:spacing w:after="0" w:line="276" w:lineRule="auto"/>
        <w:ind w:left="284"/>
        <w:jc w:val="both"/>
        <w:rPr>
          <w:rFonts w:ascii="Arial" w:eastAsia="Arial" w:hAnsi="Arial" w:cs="Arial"/>
          <w:sz w:val="24"/>
          <w:szCs w:val="24"/>
        </w:rPr>
      </w:pPr>
    </w:p>
    <w:p w14:paraId="771F1971" w14:textId="323998EE" w:rsidR="000E5B5D" w:rsidRPr="00742B6D" w:rsidRDefault="000E5B5D" w:rsidP="000E5B5D">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En el caso del proyecto de inversión 8141 - </w:t>
      </w:r>
      <w:r w:rsidR="00390867" w:rsidRPr="00742B6D">
        <w:rPr>
          <w:rFonts w:ascii="Arial" w:eastAsia="Arial" w:hAnsi="Arial" w:cs="Arial"/>
          <w:sz w:val="24"/>
          <w:szCs w:val="24"/>
        </w:rPr>
        <w:t>Fortalecimiento de la Gobernanza y Gobernabilidad de la Salud Pública en el marco de la atención primaria social Bogotá D.C.</w:t>
      </w:r>
      <w:r w:rsidRPr="00742B6D">
        <w:rPr>
          <w:rFonts w:ascii="Arial" w:eastAsia="Arial" w:hAnsi="Arial" w:cs="Arial"/>
          <w:sz w:val="24"/>
          <w:szCs w:val="24"/>
        </w:rPr>
        <w:t>, correspondiente al PDD 2024-2027, reporta la siguiente ejecución de actividades con corte al 31 diciembre del 2024.</w:t>
      </w:r>
    </w:p>
    <w:p w14:paraId="7F200344" w14:textId="77777777" w:rsidR="000E5B5D" w:rsidRPr="00742B6D" w:rsidRDefault="000E5B5D" w:rsidP="000E5B5D">
      <w:pPr>
        <w:spacing w:after="0" w:line="276" w:lineRule="auto"/>
        <w:jc w:val="both"/>
        <w:rPr>
          <w:rFonts w:ascii="Arial" w:eastAsia="Arial" w:hAnsi="Arial" w:cs="Arial"/>
          <w:sz w:val="24"/>
          <w:szCs w:val="24"/>
        </w:rPr>
      </w:pPr>
    </w:p>
    <w:p w14:paraId="0A2A491C" w14:textId="5BE8ABE8" w:rsidR="000E5B5D" w:rsidRPr="00742B6D" w:rsidRDefault="000E5B5D" w:rsidP="000E5B5D">
      <w:pPr>
        <w:spacing w:after="0" w:line="276" w:lineRule="auto"/>
        <w:jc w:val="both"/>
        <w:rPr>
          <w:rFonts w:ascii="Arial" w:eastAsia="Arial" w:hAnsi="Arial" w:cs="Arial"/>
          <w:sz w:val="24"/>
          <w:szCs w:val="24"/>
        </w:rPr>
      </w:pPr>
      <w:r w:rsidRPr="00742B6D">
        <w:rPr>
          <w:rFonts w:ascii="Arial" w:eastAsia="Arial" w:hAnsi="Arial" w:cs="Arial"/>
          <w:sz w:val="24"/>
          <w:szCs w:val="24"/>
        </w:rPr>
        <w:t>El proyecto marc</w:t>
      </w:r>
      <w:r w:rsidR="00915C20">
        <w:rPr>
          <w:rFonts w:ascii="Arial" w:eastAsia="Arial" w:hAnsi="Arial" w:cs="Arial"/>
          <w:sz w:val="24"/>
          <w:szCs w:val="24"/>
        </w:rPr>
        <w:t>ó</w:t>
      </w:r>
      <w:r w:rsidRPr="00742B6D">
        <w:rPr>
          <w:rFonts w:ascii="Arial" w:eastAsia="Arial" w:hAnsi="Arial" w:cs="Arial"/>
          <w:sz w:val="24"/>
          <w:szCs w:val="24"/>
        </w:rPr>
        <w:t xml:space="preserve"> </w:t>
      </w:r>
      <w:r w:rsidR="00390867" w:rsidRPr="00742B6D">
        <w:rPr>
          <w:rFonts w:ascii="Arial" w:eastAsia="Arial" w:hAnsi="Arial" w:cs="Arial"/>
          <w:sz w:val="24"/>
          <w:szCs w:val="24"/>
        </w:rPr>
        <w:t xml:space="preserve">una </w:t>
      </w:r>
      <w:r w:rsidRPr="00742B6D">
        <w:rPr>
          <w:rFonts w:ascii="Arial" w:eastAsia="Arial" w:hAnsi="Arial" w:cs="Arial"/>
          <w:sz w:val="24"/>
          <w:szCs w:val="24"/>
        </w:rPr>
        <w:t>(</w:t>
      </w:r>
      <w:r w:rsidR="00390867" w:rsidRPr="00742B6D">
        <w:rPr>
          <w:rFonts w:ascii="Arial" w:eastAsia="Arial" w:hAnsi="Arial" w:cs="Arial"/>
          <w:sz w:val="24"/>
          <w:szCs w:val="24"/>
        </w:rPr>
        <w:t>1</w:t>
      </w:r>
      <w:r w:rsidRPr="00742B6D">
        <w:rPr>
          <w:rFonts w:ascii="Arial" w:eastAsia="Arial" w:hAnsi="Arial" w:cs="Arial"/>
          <w:sz w:val="24"/>
          <w:szCs w:val="24"/>
        </w:rPr>
        <w:t xml:space="preserve">) </w:t>
      </w:r>
      <w:r w:rsidR="00390867" w:rsidRPr="00742B6D">
        <w:rPr>
          <w:rFonts w:ascii="Arial" w:eastAsia="Arial" w:hAnsi="Arial" w:cs="Arial"/>
          <w:sz w:val="24"/>
          <w:szCs w:val="24"/>
        </w:rPr>
        <w:t>actividad</w:t>
      </w:r>
      <w:r w:rsidRPr="00742B6D">
        <w:rPr>
          <w:rFonts w:ascii="Arial" w:eastAsia="Arial" w:hAnsi="Arial" w:cs="Arial"/>
          <w:sz w:val="24"/>
          <w:szCs w:val="24"/>
        </w:rPr>
        <w:t>:</w:t>
      </w:r>
    </w:p>
    <w:p w14:paraId="13435EF6" w14:textId="77777777" w:rsidR="000E5B5D" w:rsidRPr="00742B6D" w:rsidRDefault="000E5B5D" w:rsidP="000E5B5D">
      <w:pPr>
        <w:spacing w:after="0" w:line="276" w:lineRule="auto"/>
        <w:jc w:val="both"/>
        <w:rPr>
          <w:rFonts w:ascii="Arial" w:eastAsia="Arial" w:hAnsi="Arial" w:cs="Arial"/>
          <w:sz w:val="24"/>
          <w:szCs w:val="24"/>
          <w:lang w:val="es-AR"/>
        </w:rPr>
      </w:pPr>
    </w:p>
    <w:p w14:paraId="1A9EC827" w14:textId="2EA2D043" w:rsidR="000E5B5D" w:rsidRPr="00742B6D" w:rsidRDefault="000E5B5D" w:rsidP="00E35C29">
      <w:pPr>
        <w:pStyle w:val="Prrafodelista"/>
        <w:numPr>
          <w:ilvl w:val="0"/>
          <w:numId w:val="31"/>
        </w:numPr>
        <w:spacing w:after="0" w:line="276" w:lineRule="auto"/>
        <w:jc w:val="both"/>
        <w:rPr>
          <w:rFonts w:ascii="Arial" w:eastAsia="Arial" w:hAnsi="Arial" w:cs="Arial"/>
          <w:sz w:val="24"/>
          <w:szCs w:val="24"/>
        </w:rPr>
      </w:pPr>
      <w:r w:rsidRPr="00742B6D">
        <w:rPr>
          <w:rFonts w:ascii="Arial" w:eastAsia="Arial" w:hAnsi="Arial" w:cs="Arial"/>
          <w:sz w:val="24"/>
          <w:szCs w:val="24"/>
        </w:rPr>
        <w:lastRenderedPageBreak/>
        <w:t>En su primera actividad, “</w:t>
      </w:r>
      <w:r w:rsidR="0007659C" w:rsidRPr="00742B6D">
        <w:rPr>
          <w:rFonts w:ascii="Arial" w:eastAsia="Arial" w:hAnsi="Arial" w:cs="Arial"/>
          <w:sz w:val="24"/>
          <w:szCs w:val="24"/>
        </w:rPr>
        <w:t>Desarrollar 15</w:t>
      </w:r>
      <w:r w:rsidRPr="00742B6D">
        <w:rPr>
          <w:rFonts w:ascii="Arial" w:eastAsia="Arial" w:hAnsi="Arial" w:cs="Arial"/>
          <w:sz w:val="24"/>
          <w:szCs w:val="24"/>
        </w:rPr>
        <w:t xml:space="preserve"> Plan(es) de adaptación para la incorporación del enfoque poblacional - diferencial de discapacidad en los servicios sociales priorizados de la SDIS, para la inclusión de las personas con discapacidad.”, reporta una ejecución de magnitud de 0.5 dando cumplimento a la programación de la vigencia 2024.</w:t>
      </w:r>
    </w:p>
    <w:p w14:paraId="382EA0E0" w14:textId="77777777" w:rsidR="00A2560F" w:rsidRPr="00742B6D" w:rsidRDefault="00A2560F" w:rsidP="00A2560F">
      <w:pPr>
        <w:pBdr>
          <w:top w:val="nil"/>
          <w:left w:val="nil"/>
          <w:bottom w:val="nil"/>
          <w:right w:val="nil"/>
          <w:between w:val="nil"/>
        </w:pBdr>
        <w:spacing w:after="0" w:line="276" w:lineRule="auto"/>
        <w:jc w:val="both"/>
        <w:rPr>
          <w:rFonts w:ascii="Arial" w:eastAsia="Arial" w:hAnsi="Arial" w:cs="Arial"/>
          <w:sz w:val="24"/>
          <w:szCs w:val="24"/>
        </w:rPr>
      </w:pPr>
    </w:p>
    <w:p w14:paraId="771592D1" w14:textId="066FD6A8" w:rsidR="005E4C3D" w:rsidRPr="00742B6D" w:rsidRDefault="005E4C3D" w:rsidP="00F50A74">
      <w:pPr>
        <w:spacing w:after="0" w:line="276" w:lineRule="auto"/>
        <w:jc w:val="both"/>
        <w:rPr>
          <w:rFonts w:ascii="Arial" w:eastAsia="Arial" w:hAnsi="Arial" w:cs="Arial"/>
          <w:sz w:val="24"/>
          <w:szCs w:val="24"/>
        </w:rPr>
      </w:pPr>
    </w:p>
    <w:p w14:paraId="65D2752F" w14:textId="1E032FF3" w:rsidR="005E4C3D" w:rsidRPr="00742B6D" w:rsidRDefault="45F7E4F9" w:rsidP="00F50A74">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Como se informó anteriormente, el mayor valor en compromisos con impacto directo es de la </w:t>
      </w:r>
      <w:r w:rsidR="73851E41" w:rsidRPr="00742B6D">
        <w:rPr>
          <w:rFonts w:ascii="Arial" w:eastAsia="Arial" w:hAnsi="Arial" w:cs="Arial"/>
          <w:sz w:val="24"/>
          <w:szCs w:val="24"/>
        </w:rPr>
        <w:t>SDIS</w:t>
      </w:r>
      <w:r w:rsidRPr="00742B6D">
        <w:rPr>
          <w:rFonts w:ascii="Arial" w:eastAsia="Arial" w:hAnsi="Arial" w:cs="Arial"/>
          <w:sz w:val="24"/>
          <w:szCs w:val="24"/>
        </w:rPr>
        <w:t xml:space="preserve"> en la categoría 03. Protección, Bienestar y Justicia Social</w:t>
      </w:r>
      <w:r w:rsidR="37D4533B" w:rsidRPr="00742B6D">
        <w:rPr>
          <w:rFonts w:ascii="Arial" w:eastAsia="Arial" w:hAnsi="Arial" w:cs="Arial"/>
          <w:sz w:val="24"/>
          <w:szCs w:val="24"/>
        </w:rPr>
        <w:t xml:space="preserve"> con una ejecución por valor de $</w:t>
      </w:r>
      <w:r w:rsidR="6913BD29" w:rsidRPr="00742B6D">
        <w:rPr>
          <w:rFonts w:ascii="Arial" w:eastAsia="Arial" w:hAnsi="Arial" w:cs="Arial"/>
          <w:sz w:val="24"/>
          <w:szCs w:val="24"/>
        </w:rPr>
        <w:t>40.624 millones</w:t>
      </w:r>
      <w:r w:rsidRPr="00742B6D">
        <w:rPr>
          <w:rFonts w:ascii="Arial" w:eastAsia="Arial" w:hAnsi="Arial" w:cs="Arial"/>
          <w:sz w:val="24"/>
          <w:szCs w:val="24"/>
        </w:rPr>
        <w:t xml:space="preserve">. Dicha inversión comprende las acciones que permiten la garantía de los derechos de bienestar, apoyo y protección social, al igual que, la inclusión social, el desarrollo de capacidades y la mejora en la calidad de vida de la población en condición de vulnerabilidad, entre ellas la población con discapacidad, con un enfoque territorial, esto de acuerdo al alcance misional de la SDIS conforme a lo establecido en el Acuerdo Distrital 257 de 2006, modificado por los Acuerdos Distritales 637 de 2016, 638 de 2016 y 641 de 2016. </w:t>
      </w:r>
    </w:p>
    <w:p w14:paraId="4AD0A23C" w14:textId="18A3BD16" w:rsidR="005E4C3D" w:rsidRPr="00742B6D" w:rsidRDefault="005E4C3D" w:rsidP="2C86290B">
      <w:pPr>
        <w:spacing w:after="0" w:line="276" w:lineRule="auto"/>
        <w:jc w:val="both"/>
        <w:rPr>
          <w:rFonts w:ascii="Arial" w:eastAsia="Arial" w:hAnsi="Arial" w:cs="Arial"/>
          <w:sz w:val="24"/>
          <w:szCs w:val="24"/>
        </w:rPr>
      </w:pPr>
    </w:p>
    <w:p w14:paraId="56784894" w14:textId="77777777" w:rsidR="005E4C3D" w:rsidRPr="00742B6D" w:rsidRDefault="7E562418" w:rsidP="00F50A74">
      <w:pPr>
        <w:pStyle w:val="Ttulo2"/>
        <w:numPr>
          <w:ilvl w:val="0"/>
          <w:numId w:val="4"/>
        </w:numPr>
        <w:rPr>
          <w:rFonts w:ascii="Arial" w:eastAsia="Arial" w:hAnsi="Arial" w:cs="Arial"/>
          <w:color w:val="7030A0"/>
          <w:sz w:val="24"/>
          <w:szCs w:val="24"/>
        </w:rPr>
      </w:pPr>
      <w:bookmarkStart w:id="29" w:name="_Toc194330698"/>
      <w:r w:rsidRPr="3C8EE11D">
        <w:rPr>
          <w:rFonts w:ascii="Arial" w:eastAsia="Arial" w:hAnsi="Arial" w:cs="Arial"/>
          <w:b/>
          <w:bCs/>
          <w:color w:val="8064A2" w:themeColor="accent4"/>
          <w:sz w:val="24"/>
          <w:szCs w:val="24"/>
        </w:rPr>
        <w:t>Análisis de marcación impacto indirecto</w:t>
      </w:r>
      <w:bookmarkEnd w:id="29"/>
    </w:p>
    <w:p w14:paraId="5F854901" w14:textId="77777777" w:rsidR="005E4C3D" w:rsidRPr="00742B6D" w:rsidRDefault="005E4C3D" w:rsidP="00F50A74">
      <w:pPr>
        <w:spacing w:after="0" w:line="276" w:lineRule="auto"/>
        <w:jc w:val="both"/>
        <w:rPr>
          <w:rFonts w:ascii="Arial" w:eastAsia="Arial" w:hAnsi="Arial" w:cs="Arial"/>
          <w:sz w:val="24"/>
          <w:szCs w:val="24"/>
        </w:rPr>
      </w:pPr>
    </w:p>
    <w:p w14:paraId="174E9324" w14:textId="77777777" w:rsidR="005E4C3D" w:rsidRDefault="0078321B" w:rsidP="00F50A74">
      <w:pPr>
        <w:spacing w:after="0" w:line="276" w:lineRule="auto"/>
        <w:jc w:val="both"/>
        <w:rPr>
          <w:rFonts w:ascii="Arial" w:eastAsia="Arial" w:hAnsi="Arial" w:cs="Arial"/>
          <w:sz w:val="24"/>
          <w:szCs w:val="24"/>
        </w:rPr>
      </w:pPr>
      <w:r w:rsidRPr="00742B6D">
        <w:rPr>
          <w:rFonts w:ascii="Arial" w:eastAsia="Arial" w:hAnsi="Arial" w:cs="Arial"/>
          <w:sz w:val="24"/>
          <w:szCs w:val="24"/>
        </w:rPr>
        <w:t>Los Gastos e Inversiones de Impacto Indirecto se considerarán como aquellas intervenciones cuya población objetivo no son específicamente población con discapacidad, pero que inciden indirectamente en su desarrollo de capacidades e inclusión social.</w:t>
      </w:r>
    </w:p>
    <w:p w14:paraId="3C6F9582" w14:textId="77777777" w:rsidR="005E4C3D" w:rsidRPr="00742B6D" w:rsidRDefault="005E4C3D" w:rsidP="00F50A74">
      <w:pPr>
        <w:spacing w:after="0" w:line="276" w:lineRule="auto"/>
        <w:jc w:val="both"/>
        <w:rPr>
          <w:rFonts w:ascii="Arial" w:eastAsia="Arial" w:hAnsi="Arial" w:cs="Arial"/>
          <w:sz w:val="24"/>
          <w:szCs w:val="24"/>
        </w:rPr>
      </w:pPr>
    </w:p>
    <w:p w14:paraId="1FC7765E" w14:textId="55FA2CBA" w:rsidR="005E4C3D" w:rsidRPr="00742B6D" w:rsidRDefault="45F7E4F9" w:rsidP="2C86290B">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Los recursos comprometidos y destinados de manera indirecta corresponden </w:t>
      </w:r>
      <w:r w:rsidR="009C44C3" w:rsidRPr="00742B6D">
        <w:rPr>
          <w:rFonts w:ascii="Arial" w:eastAsia="Arial" w:hAnsi="Arial" w:cs="Arial"/>
          <w:sz w:val="24"/>
          <w:szCs w:val="24"/>
        </w:rPr>
        <w:t xml:space="preserve">a </w:t>
      </w:r>
      <w:r w:rsidR="00E76BF9" w:rsidRPr="00742B6D">
        <w:rPr>
          <w:rFonts w:ascii="Arial" w:eastAsia="Arial" w:hAnsi="Arial" w:cs="Arial"/>
          <w:sz w:val="24"/>
          <w:szCs w:val="24"/>
        </w:rPr>
        <w:t>dos millones ochocientos dos mil seiscientos treinta y tres</w:t>
      </w:r>
      <w:r w:rsidR="00ED4DAA" w:rsidRPr="00742B6D">
        <w:rPr>
          <w:rFonts w:ascii="Arial" w:eastAsia="Arial" w:hAnsi="Arial" w:cs="Arial"/>
          <w:sz w:val="24"/>
          <w:szCs w:val="24"/>
        </w:rPr>
        <w:t xml:space="preserve"> (</w:t>
      </w:r>
      <w:r w:rsidRPr="00742B6D">
        <w:rPr>
          <w:rFonts w:ascii="Arial" w:eastAsia="Arial" w:hAnsi="Arial" w:cs="Arial"/>
          <w:sz w:val="24"/>
          <w:szCs w:val="24"/>
        </w:rPr>
        <w:t>$</w:t>
      </w:r>
      <w:r w:rsidR="50129407" w:rsidRPr="00742B6D">
        <w:rPr>
          <w:rFonts w:ascii="Arial" w:eastAsia="Arial" w:hAnsi="Arial" w:cs="Arial"/>
          <w:sz w:val="24"/>
          <w:szCs w:val="24"/>
        </w:rPr>
        <w:t>2.8</w:t>
      </w:r>
      <w:r w:rsidR="00F3224A" w:rsidRPr="00742B6D">
        <w:rPr>
          <w:rFonts w:ascii="Arial" w:eastAsia="Arial" w:hAnsi="Arial" w:cs="Arial"/>
          <w:sz w:val="24"/>
          <w:szCs w:val="24"/>
        </w:rPr>
        <w:t>02</w:t>
      </w:r>
      <w:r w:rsidR="022FA6BD" w:rsidRPr="00742B6D">
        <w:rPr>
          <w:rFonts w:ascii="Arial" w:eastAsia="Arial" w:hAnsi="Arial" w:cs="Arial"/>
          <w:sz w:val="24"/>
          <w:szCs w:val="24"/>
        </w:rPr>
        <w:t>.</w:t>
      </w:r>
      <w:r w:rsidR="00F3224A" w:rsidRPr="00742B6D">
        <w:rPr>
          <w:rFonts w:ascii="Arial" w:eastAsia="Arial" w:hAnsi="Arial" w:cs="Arial"/>
          <w:sz w:val="24"/>
          <w:szCs w:val="24"/>
        </w:rPr>
        <w:t>633</w:t>
      </w:r>
      <w:r w:rsidR="00ED4DAA" w:rsidRPr="00742B6D">
        <w:rPr>
          <w:rFonts w:ascii="Arial" w:eastAsia="Arial" w:hAnsi="Arial" w:cs="Arial"/>
          <w:sz w:val="24"/>
          <w:szCs w:val="24"/>
        </w:rPr>
        <w:t>)</w:t>
      </w:r>
      <w:r w:rsidRPr="00742B6D">
        <w:rPr>
          <w:rFonts w:ascii="Arial" w:eastAsia="Arial" w:hAnsi="Arial" w:cs="Arial"/>
          <w:sz w:val="24"/>
          <w:szCs w:val="24"/>
        </w:rPr>
        <w:t xml:space="preserve"> millones de pesos en </w:t>
      </w:r>
      <w:r w:rsidR="006B6892">
        <w:rPr>
          <w:rFonts w:ascii="Arial" w:eastAsia="Arial" w:hAnsi="Arial" w:cs="Arial"/>
          <w:sz w:val="24"/>
          <w:szCs w:val="24"/>
        </w:rPr>
        <w:t>BOGDATA</w:t>
      </w:r>
      <w:r w:rsidR="00A7591A" w:rsidRPr="00742B6D">
        <w:rPr>
          <w:rFonts w:ascii="Arial" w:eastAsia="Arial" w:hAnsi="Arial" w:cs="Arial"/>
          <w:sz w:val="24"/>
          <w:szCs w:val="24"/>
        </w:rPr>
        <w:t>.</w:t>
      </w:r>
    </w:p>
    <w:p w14:paraId="4214BB55" w14:textId="77777777" w:rsidR="005E4C3D" w:rsidRDefault="005E4C3D" w:rsidP="2C86290B">
      <w:pPr>
        <w:spacing w:after="0" w:line="276" w:lineRule="auto"/>
        <w:jc w:val="both"/>
        <w:rPr>
          <w:rFonts w:ascii="Arial" w:eastAsia="Arial" w:hAnsi="Arial" w:cs="Arial"/>
          <w:color w:val="FF0000"/>
          <w:sz w:val="24"/>
          <w:szCs w:val="24"/>
        </w:rPr>
      </w:pPr>
    </w:p>
    <w:p w14:paraId="4AEFD4B5" w14:textId="3768DA24"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La composición de los Gastos e Inversiones de impacto </w:t>
      </w:r>
      <w:r>
        <w:rPr>
          <w:rFonts w:ascii="Arial" w:eastAsia="Arial" w:hAnsi="Arial" w:cs="Arial"/>
          <w:sz w:val="24"/>
          <w:szCs w:val="24"/>
        </w:rPr>
        <w:t>Ind</w:t>
      </w:r>
      <w:r w:rsidRPr="00742B6D">
        <w:rPr>
          <w:rFonts w:ascii="Arial" w:eastAsia="Arial" w:hAnsi="Arial" w:cs="Arial"/>
          <w:sz w:val="24"/>
          <w:szCs w:val="24"/>
        </w:rPr>
        <w:t>irecto del TPPD por categoría se resumen en la gráfica 4 relacionada a continuación:</w:t>
      </w:r>
    </w:p>
    <w:p w14:paraId="6DC00E99" w14:textId="77777777" w:rsidR="005B2866" w:rsidRPr="00742B6D" w:rsidRDefault="005B2866" w:rsidP="005B2866">
      <w:pPr>
        <w:spacing w:after="0" w:line="276" w:lineRule="auto"/>
        <w:jc w:val="both"/>
        <w:rPr>
          <w:rFonts w:ascii="Arial" w:eastAsia="Arial" w:hAnsi="Arial" w:cs="Arial"/>
          <w:b/>
          <w:color w:val="8064A2"/>
          <w:sz w:val="24"/>
          <w:szCs w:val="24"/>
        </w:rPr>
      </w:pPr>
    </w:p>
    <w:p w14:paraId="554E26F1" w14:textId="77777777" w:rsidR="00CF2B8A" w:rsidRDefault="00CF2B8A">
      <w:pPr>
        <w:rPr>
          <w:rFonts w:ascii="Arial" w:eastAsia="Arial" w:hAnsi="Arial" w:cs="Arial"/>
          <w:b/>
          <w:bCs/>
          <w:i/>
          <w:iCs/>
          <w:color w:val="7030A0"/>
          <w:sz w:val="24"/>
          <w:szCs w:val="24"/>
        </w:rPr>
      </w:pPr>
      <w:bookmarkStart w:id="30" w:name="_Toc178606169"/>
      <w:r>
        <w:rPr>
          <w:rFonts w:ascii="Arial" w:eastAsia="Arial" w:hAnsi="Arial" w:cs="Arial"/>
          <w:b/>
          <w:bCs/>
          <w:i/>
          <w:iCs/>
          <w:color w:val="7030A0"/>
          <w:sz w:val="24"/>
          <w:szCs w:val="24"/>
        </w:rPr>
        <w:br w:type="page"/>
      </w:r>
    </w:p>
    <w:p w14:paraId="7BFD0488" w14:textId="4D912BE7" w:rsidR="005B2866" w:rsidRPr="00742B6D" w:rsidRDefault="005B2866" w:rsidP="005B2866">
      <w:pPr>
        <w:jc w:val="center"/>
        <w:rPr>
          <w:rFonts w:ascii="Arial" w:eastAsia="Arial" w:hAnsi="Arial" w:cs="Arial"/>
          <w:b/>
          <w:bCs/>
          <w:i/>
          <w:iCs/>
          <w:color w:val="7030A0"/>
          <w:sz w:val="24"/>
          <w:szCs w:val="24"/>
        </w:rPr>
      </w:pPr>
      <w:bookmarkStart w:id="31" w:name="_Toc194330649"/>
      <w:r w:rsidRPr="00742B6D">
        <w:rPr>
          <w:rFonts w:ascii="Arial" w:eastAsia="Arial" w:hAnsi="Arial" w:cs="Arial"/>
          <w:b/>
          <w:bCs/>
          <w:i/>
          <w:iCs/>
          <w:color w:val="7030A0"/>
          <w:sz w:val="24"/>
          <w:szCs w:val="24"/>
        </w:rPr>
        <w:lastRenderedPageBreak/>
        <w:t xml:space="preserve">Gráfica </w:t>
      </w:r>
      <w:r w:rsidRPr="00742B6D">
        <w:rPr>
          <w:rFonts w:ascii="Arial" w:eastAsia="Arial" w:hAnsi="Arial" w:cs="Arial"/>
          <w:b/>
          <w:bCs/>
          <w:i/>
          <w:iCs/>
          <w:color w:val="7030A0"/>
          <w:sz w:val="24"/>
          <w:szCs w:val="24"/>
        </w:rPr>
        <w:fldChar w:fldCharType="begin"/>
      </w:r>
      <w:r w:rsidRPr="00742B6D">
        <w:rPr>
          <w:rFonts w:ascii="Arial" w:eastAsia="Arial" w:hAnsi="Arial" w:cs="Arial"/>
          <w:b/>
          <w:bCs/>
          <w:i/>
          <w:iCs/>
          <w:color w:val="7030A0"/>
          <w:sz w:val="24"/>
          <w:szCs w:val="24"/>
        </w:rPr>
        <w:instrText xml:space="preserve"> SEQ Gráfica \* ARABIC </w:instrText>
      </w:r>
      <w:r w:rsidRPr="00742B6D">
        <w:rPr>
          <w:rFonts w:ascii="Arial" w:eastAsia="Arial" w:hAnsi="Arial" w:cs="Arial"/>
          <w:b/>
          <w:bCs/>
          <w:i/>
          <w:iCs/>
          <w:color w:val="7030A0"/>
          <w:sz w:val="24"/>
          <w:szCs w:val="24"/>
        </w:rPr>
        <w:fldChar w:fldCharType="separate"/>
      </w:r>
      <w:r w:rsidR="00CF2B8A">
        <w:rPr>
          <w:rFonts w:ascii="Arial" w:eastAsia="Arial" w:hAnsi="Arial" w:cs="Arial"/>
          <w:b/>
          <w:bCs/>
          <w:i/>
          <w:iCs/>
          <w:noProof/>
          <w:color w:val="7030A0"/>
          <w:sz w:val="24"/>
          <w:szCs w:val="24"/>
        </w:rPr>
        <w:t>4</w:t>
      </w:r>
      <w:r w:rsidRPr="00742B6D">
        <w:rPr>
          <w:rFonts w:ascii="Arial" w:eastAsia="Arial" w:hAnsi="Arial" w:cs="Arial"/>
          <w:b/>
          <w:bCs/>
          <w:i/>
          <w:iCs/>
          <w:color w:val="7030A0"/>
          <w:sz w:val="24"/>
          <w:szCs w:val="24"/>
        </w:rPr>
        <w:fldChar w:fldCharType="end"/>
      </w:r>
      <w:r w:rsidRPr="00742B6D">
        <w:rPr>
          <w:rFonts w:ascii="Arial" w:eastAsia="Arial" w:hAnsi="Arial" w:cs="Arial"/>
          <w:b/>
          <w:bCs/>
          <w:i/>
          <w:iCs/>
          <w:color w:val="7030A0"/>
          <w:sz w:val="24"/>
          <w:szCs w:val="24"/>
        </w:rPr>
        <w:t xml:space="preserve">. Gastos e Inversiones </w:t>
      </w:r>
      <w:r>
        <w:rPr>
          <w:rFonts w:ascii="Arial" w:eastAsia="Arial" w:hAnsi="Arial" w:cs="Arial"/>
          <w:b/>
          <w:bCs/>
          <w:i/>
          <w:iCs/>
          <w:color w:val="7030A0"/>
          <w:sz w:val="24"/>
          <w:szCs w:val="24"/>
        </w:rPr>
        <w:t>Indirectas</w:t>
      </w:r>
      <w:r w:rsidRPr="00742B6D">
        <w:rPr>
          <w:rFonts w:ascii="Arial" w:eastAsia="Arial" w:hAnsi="Arial" w:cs="Arial"/>
          <w:b/>
          <w:bCs/>
          <w:i/>
          <w:iCs/>
          <w:color w:val="7030A0"/>
          <w:sz w:val="24"/>
          <w:szCs w:val="24"/>
        </w:rPr>
        <w:t xml:space="preserve"> TPPD por categoría y subcategoría</w:t>
      </w:r>
      <w:bookmarkEnd w:id="30"/>
      <w:bookmarkEnd w:id="31"/>
    </w:p>
    <w:p w14:paraId="34A3C679" w14:textId="77777777" w:rsidR="005B2866" w:rsidRPr="00742B6D" w:rsidRDefault="005B2866" w:rsidP="005B2866">
      <w:pPr>
        <w:pBdr>
          <w:top w:val="nil"/>
          <w:left w:val="nil"/>
          <w:bottom w:val="nil"/>
          <w:right w:val="nil"/>
          <w:between w:val="nil"/>
        </w:pBdr>
        <w:spacing w:after="200" w:line="276" w:lineRule="auto"/>
        <w:jc w:val="center"/>
        <w:rPr>
          <w:rFonts w:ascii="Arial" w:eastAsia="Arial" w:hAnsi="Arial" w:cs="Arial"/>
          <w:b/>
          <w:bCs/>
          <w:color w:val="8064A2"/>
          <w:sz w:val="24"/>
          <w:szCs w:val="24"/>
        </w:rPr>
      </w:pPr>
      <w:r w:rsidRPr="00742B6D">
        <w:rPr>
          <w:noProof/>
          <w:lang w:eastAsia="es-CO"/>
        </w:rPr>
        <w:drawing>
          <wp:inline distT="0" distB="0" distL="0" distR="0" wp14:anchorId="1CC2D46E" wp14:editId="6ACA2CD4">
            <wp:extent cx="5504329" cy="5133415"/>
            <wp:effectExtent l="0" t="0" r="1270" b="10160"/>
            <wp:docPr id="937499196"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99BFF-7AE3-DCFE-ADD9-9E8056425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01ED8C" w14:textId="77777777" w:rsidR="005B2866" w:rsidRPr="00742B6D" w:rsidRDefault="005B2866" w:rsidP="005B2866">
      <w:pPr>
        <w:spacing w:after="0" w:line="276" w:lineRule="auto"/>
        <w:jc w:val="center"/>
        <w:rPr>
          <w:rFonts w:ascii="Arial" w:eastAsia="Arial" w:hAnsi="Arial" w:cs="Arial"/>
          <w:sz w:val="18"/>
          <w:szCs w:val="18"/>
        </w:rPr>
      </w:pPr>
      <w:r w:rsidRPr="00742B6D">
        <w:rPr>
          <w:rFonts w:ascii="Arial" w:eastAsia="Arial" w:hAnsi="Arial" w:cs="Arial"/>
          <w:sz w:val="18"/>
          <w:szCs w:val="18"/>
        </w:rPr>
        <w:t>Fuente: Elaboración propia con base en los instrumentos de información SEGPLAN y BogData realizada por las Secretarías Distritales de Hacienda y Planeación. Corte: 31 de diciembre 2024. “Cifras en millones de pesos”</w:t>
      </w:r>
    </w:p>
    <w:p w14:paraId="0702C252" w14:textId="77777777" w:rsidR="005B2866" w:rsidRPr="00742B6D" w:rsidRDefault="005B2866" w:rsidP="005B2866">
      <w:pPr>
        <w:spacing w:after="0" w:line="276" w:lineRule="auto"/>
        <w:jc w:val="both"/>
        <w:rPr>
          <w:rFonts w:ascii="Arial" w:eastAsia="Arial" w:hAnsi="Arial" w:cs="Arial"/>
          <w:sz w:val="24"/>
          <w:szCs w:val="24"/>
        </w:rPr>
      </w:pPr>
    </w:p>
    <w:p w14:paraId="0FE56895" w14:textId="77777777"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t>El mayor nivel de recursos ejecutados está en la Categoría es: 01. Salud y autonomía, marcadas en las subcategorías Red de Cuidado colectivo – Rehabilitación Basada en Comunidad (RBC) y Acompañamiento a la atención integral en salud.</w:t>
      </w:r>
    </w:p>
    <w:p w14:paraId="6EE9D6B8" w14:textId="77777777" w:rsidR="005B2866" w:rsidRPr="00742B6D" w:rsidRDefault="005B2866" w:rsidP="005B2866">
      <w:pPr>
        <w:spacing w:after="0" w:line="276" w:lineRule="auto"/>
        <w:jc w:val="both"/>
        <w:rPr>
          <w:rFonts w:ascii="Arial" w:eastAsia="Arial" w:hAnsi="Arial" w:cs="Arial"/>
          <w:sz w:val="24"/>
          <w:szCs w:val="24"/>
        </w:rPr>
      </w:pPr>
    </w:p>
    <w:p w14:paraId="1BDF52B2" w14:textId="77777777"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lastRenderedPageBreak/>
        <w:t>Del valor total comprometido en esta categoría, la Secretaría Distrital de Salud/Fondo Financiero Distrital de salud fue la entidad con mayor reporte, asociado a temas de inclusión social desde salud, como son la Rehabilitación Basada en Comunidad RBC y los servicios cuidadores. De los reportes de esta entidad es de destacar las aportaciones que tuvo el proyecto de inversión 7822 – “Fortalecimiento del aseguramiento en salud con acceso efectivo Bogotá”, cuyo reporte constituye la mayoría de los compromisos en esta categoría.</w:t>
      </w:r>
    </w:p>
    <w:p w14:paraId="61744842" w14:textId="77777777" w:rsidR="005B2866" w:rsidRPr="00742B6D" w:rsidRDefault="005B2866" w:rsidP="005B2866">
      <w:pPr>
        <w:spacing w:after="0" w:line="276" w:lineRule="auto"/>
        <w:jc w:val="both"/>
        <w:rPr>
          <w:rFonts w:ascii="Arial" w:eastAsia="Arial" w:hAnsi="Arial" w:cs="Arial"/>
          <w:sz w:val="24"/>
          <w:szCs w:val="24"/>
        </w:rPr>
      </w:pPr>
    </w:p>
    <w:p w14:paraId="450504C3" w14:textId="64D2FB5E"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t>En segundo lugar, se ubica la categoría 04. Empleabilidad y Productividad. Aunque en esta categoría se encuentran reportes en las subcategorías “Vinculación laboral de Personas con Discapacidad.” y “Vinculación laboral de Personas con Discapacidad”, la mayoría de los recursos reportados se ubican en la subcategoría “Vinculación laboral de Personas con Discapacidad”, donde se destaca la aportación mayoritaria de la Secretaria Distrital de Educación, mediante sus proyectos 7808 – “Administración del Talento Humano al Servicio de la Educación Oficial de Bogotá D.C.” y el proyecto 8033 – “Administración y gestión del Talento Humano para garantizar el servicio educativo oficial de Bogotá D.C.”</w:t>
      </w:r>
    </w:p>
    <w:p w14:paraId="6C947F2F" w14:textId="77777777" w:rsidR="005B2866" w:rsidRPr="00742B6D" w:rsidRDefault="005B2866" w:rsidP="005B2866">
      <w:pPr>
        <w:spacing w:after="0" w:line="276" w:lineRule="auto"/>
        <w:jc w:val="both"/>
        <w:rPr>
          <w:rFonts w:ascii="Arial" w:eastAsia="Arial" w:hAnsi="Arial" w:cs="Arial"/>
          <w:sz w:val="24"/>
          <w:szCs w:val="24"/>
        </w:rPr>
      </w:pPr>
    </w:p>
    <w:p w14:paraId="17E01FD1" w14:textId="25CDEACC"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t>En tercer lugar, se ubica la categoría 03. Protección, Bienestar y Justicia Social, el cual fue marcado por cuatro (4) entidades de administración central y cuatro (4) establecimientos públicos, sin embargo, la mayoría de las aportaciones fueron reportadas por la Secretaría Distrital de Integración Social en la subcategoría “Inclusión social integral”.</w:t>
      </w:r>
    </w:p>
    <w:p w14:paraId="0C316494" w14:textId="77777777" w:rsidR="005B2866" w:rsidRPr="00742B6D" w:rsidRDefault="005B2866" w:rsidP="005B2866">
      <w:pPr>
        <w:spacing w:after="0" w:line="276" w:lineRule="auto"/>
        <w:jc w:val="both"/>
        <w:rPr>
          <w:rFonts w:ascii="Arial" w:eastAsia="Arial" w:hAnsi="Arial" w:cs="Arial"/>
          <w:sz w:val="24"/>
          <w:szCs w:val="24"/>
        </w:rPr>
      </w:pPr>
    </w:p>
    <w:p w14:paraId="5DEC3876" w14:textId="00B2D5EE"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A continuación, se presenta la relación detallada de la composición de los recursos ejecutados con </w:t>
      </w:r>
      <w:r>
        <w:rPr>
          <w:rFonts w:ascii="Arial" w:eastAsia="Arial" w:hAnsi="Arial" w:cs="Arial"/>
          <w:sz w:val="24"/>
          <w:szCs w:val="24"/>
        </w:rPr>
        <w:t>I</w:t>
      </w:r>
      <w:r w:rsidRPr="00742B6D">
        <w:rPr>
          <w:rFonts w:ascii="Arial" w:eastAsia="Arial" w:hAnsi="Arial" w:cs="Arial"/>
          <w:sz w:val="24"/>
          <w:szCs w:val="24"/>
        </w:rPr>
        <w:t xml:space="preserve">mpacto </w:t>
      </w:r>
      <w:r>
        <w:rPr>
          <w:rFonts w:ascii="Arial" w:eastAsia="Arial" w:hAnsi="Arial" w:cs="Arial"/>
          <w:sz w:val="24"/>
          <w:szCs w:val="24"/>
        </w:rPr>
        <w:t>Ind</w:t>
      </w:r>
      <w:r w:rsidRPr="00742B6D">
        <w:rPr>
          <w:rFonts w:ascii="Arial" w:eastAsia="Arial" w:hAnsi="Arial" w:cs="Arial"/>
          <w:sz w:val="24"/>
          <w:szCs w:val="24"/>
        </w:rPr>
        <w:t>irecto por categoría.</w:t>
      </w:r>
    </w:p>
    <w:p w14:paraId="4A3EF7A2" w14:textId="77777777" w:rsidR="005B2866" w:rsidRPr="00742B6D" w:rsidRDefault="005B2866" w:rsidP="005B2866">
      <w:pPr>
        <w:spacing w:after="0" w:line="276" w:lineRule="auto"/>
        <w:jc w:val="both"/>
        <w:rPr>
          <w:rFonts w:ascii="Arial" w:eastAsia="Arial" w:hAnsi="Arial" w:cs="Arial"/>
          <w:sz w:val="24"/>
          <w:szCs w:val="24"/>
        </w:rPr>
      </w:pPr>
    </w:p>
    <w:p w14:paraId="6CAEE9DA" w14:textId="77777777" w:rsidR="005B2866" w:rsidRPr="00742B6D" w:rsidRDefault="005B2866" w:rsidP="005B2866">
      <w:pPr>
        <w:spacing w:after="0" w:line="276" w:lineRule="auto"/>
        <w:jc w:val="both"/>
        <w:rPr>
          <w:rFonts w:ascii="Arial" w:eastAsia="Arial" w:hAnsi="Arial" w:cs="Arial"/>
          <w:sz w:val="24"/>
          <w:szCs w:val="24"/>
        </w:rPr>
      </w:pPr>
    </w:p>
    <w:p w14:paraId="0D4E2E89" w14:textId="77777777" w:rsidR="005B2866" w:rsidRPr="00742B6D" w:rsidRDefault="005B2866" w:rsidP="005B2866">
      <w:pPr>
        <w:spacing w:after="0" w:line="276" w:lineRule="auto"/>
        <w:jc w:val="both"/>
        <w:rPr>
          <w:rFonts w:ascii="Arial" w:eastAsia="Arial" w:hAnsi="Arial" w:cs="Arial"/>
          <w:sz w:val="24"/>
          <w:szCs w:val="24"/>
        </w:rPr>
      </w:pPr>
    </w:p>
    <w:p w14:paraId="0B5BE543" w14:textId="77777777" w:rsidR="005B2866" w:rsidRPr="00742B6D" w:rsidRDefault="005B2866" w:rsidP="005B2866">
      <w:pPr>
        <w:spacing w:after="0" w:line="276" w:lineRule="auto"/>
        <w:jc w:val="both"/>
        <w:rPr>
          <w:rFonts w:ascii="Arial" w:eastAsia="Arial" w:hAnsi="Arial" w:cs="Arial"/>
          <w:sz w:val="24"/>
          <w:szCs w:val="24"/>
        </w:rPr>
      </w:pPr>
    </w:p>
    <w:p w14:paraId="5F76E440" w14:textId="77777777" w:rsidR="005B2866" w:rsidRPr="00742B6D" w:rsidRDefault="005B2866" w:rsidP="005B2866">
      <w:pPr>
        <w:spacing w:after="0" w:line="276" w:lineRule="auto"/>
        <w:jc w:val="both"/>
        <w:rPr>
          <w:rFonts w:ascii="Arial" w:eastAsia="Arial" w:hAnsi="Arial" w:cs="Arial"/>
          <w:sz w:val="24"/>
          <w:szCs w:val="24"/>
        </w:rPr>
      </w:pPr>
    </w:p>
    <w:p w14:paraId="6F1F4BD4" w14:textId="77777777" w:rsidR="005B2866" w:rsidRPr="00742B6D" w:rsidRDefault="005B2866" w:rsidP="005B2866">
      <w:pPr>
        <w:spacing w:after="0" w:line="276" w:lineRule="auto"/>
        <w:jc w:val="both"/>
        <w:rPr>
          <w:rFonts w:ascii="Arial" w:eastAsia="Arial" w:hAnsi="Arial" w:cs="Arial"/>
          <w:sz w:val="24"/>
          <w:szCs w:val="24"/>
        </w:rPr>
      </w:pPr>
    </w:p>
    <w:p w14:paraId="1EAD0964" w14:textId="77777777" w:rsidR="005B2866" w:rsidRPr="00742B6D" w:rsidRDefault="005B2866" w:rsidP="005B2866">
      <w:pPr>
        <w:spacing w:after="0" w:line="276" w:lineRule="auto"/>
        <w:jc w:val="both"/>
        <w:rPr>
          <w:rFonts w:ascii="Arial" w:eastAsia="Arial" w:hAnsi="Arial" w:cs="Arial"/>
          <w:sz w:val="24"/>
          <w:szCs w:val="24"/>
        </w:rPr>
      </w:pPr>
    </w:p>
    <w:p w14:paraId="6F4E0117" w14:textId="77777777" w:rsidR="005B2866" w:rsidRPr="00742B6D" w:rsidRDefault="005B2866" w:rsidP="005B2866">
      <w:pPr>
        <w:spacing w:after="0" w:line="276" w:lineRule="auto"/>
        <w:jc w:val="both"/>
        <w:rPr>
          <w:rFonts w:ascii="Arial" w:eastAsia="Arial" w:hAnsi="Arial" w:cs="Arial"/>
          <w:sz w:val="24"/>
          <w:szCs w:val="24"/>
        </w:rPr>
      </w:pPr>
    </w:p>
    <w:p w14:paraId="1E8CBF4D" w14:textId="77777777" w:rsidR="005B2866" w:rsidRPr="00742B6D" w:rsidRDefault="005B2866" w:rsidP="005B2866">
      <w:pPr>
        <w:spacing w:after="0" w:line="276" w:lineRule="auto"/>
        <w:jc w:val="both"/>
        <w:rPr>
          <w:rFonts w:ascii="Arial" w:eastAsia="Arial" w:hAnsi="Arial" w:cs="Arial"/>
          <w:sz w:val="24"/>
          <w:szCs w:val="24"/>
        </w:rPr>
      </w:pPr>
    </w:p>
    <w:p w14:paraId="1893AED6" w14:textId="77777777" w:rsidR="005B2866" w:rsidRPr="00742B6D" w:rsidRDefault="005B2866" w:rsidP="005B2866">
      <w:pPr>
        <w:spacing w:after="0" w:line="276" w:lineRule="auto"/>
        <w:jc w:val="both"/>
        <w:rPr>
          <w:rFonts w:ascii="Arial" w:eastAsia="Arial" w:hAnsi="Arial" w:cs="Arial"/>
          <w:sz w:val="24"/>
          <w:szCs w:val="24"/>
        </w:rPr>
      </w:pPr>
    </w:p>
    <w:p w14:paraId="74A7149E" w14:textId="77777777" w:rsidR="005B2866" w:rsidRPr="00742B6D" w:rsidRDefault="005B2866" w:rsidP="005B2866">
      <w:pPr>
        <w:spacing w:after="0" w:line="276" w:lineRule="auto"/>
        <w:jc w:val="both"/>
        <w:rPr>
          <w:rFonts w:ascii="Arial" w:eastAsia="Arial" w:hAnsi="Arial" w:cs="Arial"/>
          <w:sz w:val="24"/>
          <w:szCs w:val="24"/>
        </w:rPr>
      </w:pPr>
    </w:p>
    <w:p w14:paraId="355150D7" w14:textId="4119746D" w:rsidR="005B2866" w:rsidRPr="00742B6D" w:rsidRDefault="005B2866" w:rsidP="005B2866">
      <w:pPr>
        <w:jc w:val="center"/>
        <w:rPr>
          <w:rFonts w:ascii="Arial" w:eastAsia="Arial" w:hAnsi="Arial" w:cs="Arial"/>
          <w:b/>
          <w:bCs/>
          <w:i/>
          <w:iCs/>
          <w:color w:val="7030A0"/>
          <w:sz w:val="24"/>
          <w:szCs w:val="24"/>
        </w:rPr>
      </w:pPr>
      <w:bookmarkStart w:id="32" w:name="_Toc178606170"/>
      <w:bookmarkStart w:id="33" w:name="_Toc194330650"/>
      <w:r w:rsidRPr="00742B6D">
        <w:rPr>
          <w:rFonts w:ascii="Arial" w:eastAsia="Arial" w:hAnsi="Arial" w:cs="Arial"/>
          <w:b/>
          <w:bCs/>
          <w:i/>
          <w:iCs/>
          <w:color w:val="7030A0"/>
          <w:sz w:val="24"/>
          <w:szCs w:val="24"/>
        </w:rPr>
        <w:lastRenderedPageBreak/>
        <w:t xml:space="preserve">Gráfica </w:t>
      </w:r>
      <w:r w:rsidRPr="00742B6D">
        <w:rPr>
          <w:rFonts w:ascii="Arial" w:eastAsia="Arial" w:hAnsi="Arial" w:cs="Arial"/>
          <w:b/>
          <w:bCs/>
          <w:i/>
          <w:iCs/>
          <w:color w:val="7030A0"/>
          <w:sz w:val="24"/>
          <w:szCs w:val="24"/>
        </w:rPr>
        <w:fldChar w:fldCharType="begin"/>
      </w:r>
      <w:r w:rsidRPr="00742B6D">
        <w:rPr>
          <w:rFonts w:ascii="Arial" w:eastAsia="Arial" w:hAnsi="Arial" w:cs="Arial"/>
          <w:b/>
          <w:bCs/>
          <w:i/>
          <w:iCs/>
          <w:color w:val="7030A0"/>
          <w:sz w:val="24"/>
          <w:szCs w:val="24"/>
        </w:rPr>
        <w:instrText xml:space="preserve"> SEQ Gráfica \* ARABIC </w:instrText>
      </w:r>
      <w:r w:rsidRPr="00742B6D">
        <w:rPr>
          <w:rFonts w:ascii="Arial" w:eastAsia="Arial" w:hAnsi="Arial" w:cs="Arial"/>
          <w:b/>
          <w:bCs/>
          <w:i/>
          <w:iCs/>
          <w:color w:val="7030A0"/>
          <w:sz w:val="24"/>
          <w:szCs w:val="24"/>
        </w:rPr>
        <w:fldChar w:fldCharType="separate"/>
      </w:r>
      <w:r w:rsidR="00CF2B8A">
        <w:rPr>
          <w:rFonts w:ascii="Arial" w:eastAsia="Arial" w:hAnsi="Arial" w:cs="Arial"/>
          <w:b/>
          <w:bCs/>
          <w:i/>
          <w:iCs/>
          <w:noProof/>
          <w:color w:val="7030A0"/>
          <w:sz w:val="24"/>
          <w:szCs w:val="24"/>
        </w:rPr>
        <w:t>5</w:t>
      </w:r>
      <w:r w:rsidRPr="00742B6D">
        <w:rPr>
          <w:rFonts w:ascii="Arial" w:eastAsia="Arial" w:hAnsi="Arial" w:cs="Arial"/>
          <w:b/>
          <w:bCs/>
          <w:i/>
          <w:iCs/>
          <w:color w:val="7030A0"/>
          <w:sz w:val="24"/>
          <w:szCs w:val="24"/>
        </w:rPr>
        <w:fldChar w:fldCharType="end"/>
      </w:r>
      <w:r w:rsidRPr="00742B6D">
        <w:rPr>
          <w:rFonts w:ascii="Arial" w:eastAsia="Arial" w:hAnsi="Arial" w:cs="Arial"/>
          <w:b/>
          <w:bCs/>
          <w:i/>
          <w:iCs/>
          <w:color w:val="7030A0"/>
          <w:sz w:val="24"/>
          <w:szCs w:val="24"/>
        </w:rPr>
        <w:t xml:space="preserve">. Participación porcentual de Compromisos con </w:t>
      </w:r>
      <w:r>
        <w:rPr>
          <w:rFonts w:ascii="Arial" w:eastAsia="Arial" w:hAnsi="Arial" w:cs="Arial"/>
          <w:b/>
          <w:bCs/>
          <w:i/>
          <w:iCs/>
          <w:color w:val="7030A0"/>
          <w:sz w:val="24"/>
          <w:szCs w:val="24"/>
        </w:rPr>
        <w:t>I</w:t>
      </w:r>
      <w:r w:rsidRPr="00742B6D">
        <w:rPr>
          <w:rFonts w:ascii="Arial" w:eastAsia="Arial" w:hAnsi="Arial" w:cs="Arial"/>
          <w:b/>
          <w:bCs/>
          <w:i/>
          <w:iCs/>
          <w:color w:val="7030A0"/>
          <w:sz w:val="24"/>
          <w:szCs w:val="24"/>
        </w:rPr>
        <w:t xml:space="preserve">mpacto </w:t>
      </w:r>
      <w:r>
        <w:rPr>
          <w:rFonts w:ascii="Arial" w:eastAsia="Arial" w:hAnsi="Arial" w:cs="Arial"/>
          <w:b/>
          <w:bCs/>
          <w:i/>
          <w:iCs/>
          <w:color w:val="7030A0"/>
          <w:sz w:val="24"/>
          <w:szCs w:val="24"/>
        </w:rPr>
        <w:t>Indirecto</w:t>
      </w:r>
      <w:r w:rsidRPr="00742B6D">
        <w:rPr>
          <w:rFonts w:ascii="Arial" w:eastAsia="Arial" w:hAnsi="Arial" w:cs="Arial"/>
          <w:b/>
          <w:bCs/>
          <w:i/>
          <w:iCs/>
          <w:color w:val="7030A0"/>
          <w:sz w:val="24"/>
          <w:szCs w:val="24"/>
        </w:rPr>
        <w:t xml:space="preserve"> por categoría.</w:t>
      </w:r>
      <w:bookmarkEnd w:id="32"/>
      <w:bookmarkEnd w:id="33"/>
    </w:p>
    <w:p w14:paraId="0B971044" w14:textId="77777777" w:rsidR="005B2866" w:rsidRPr="00742B6D" w:rsidRDefault="005B2866" w:rsidP="005B2866">
      <w:pPr>
        <w:pBdr>
          <w:top w:val="nil"/>
          <w:left w:val="nil"/>
          <w:bottom w:val="nil"/>
          <w:right w:val="nil"/>
          <w:between w:val="nil"/>
        </w:pBdr>
        <w:spacing w:after="200" w:line="276" w:lineRule="auto"/>
        <w:jc w:val="center"/>
        <w:rPr>
          <w:rFonts w:ascii="Arial" w:eastAsia="Arial" w:hAnsi="Arial" w:cs="Arial"/>
          <w:b/>
          <w:bCs/>
          <w:color w:val="7030A0"/>
          <w:sz w:val="24"/>
          <w:szCs w:val="24"/>
        </w:rPr>
      </w:pPr>
      <w:r w:rsidRPr="00742B6D">
        <w:rPr>
          <w:noProof/>
          <w:lang w:eastAsia="es-CO"/>
        </w:rPr>
        <w:drawing>
          <wp:inline distT="0" distB="0" distL="0" distR="0" wp14:anchorId="62397555" wp14:editId="23D5677E">
            <wp:extent cx="5613400" cy="4762195"/>
            <wp:effectExtent l="0" t="0" r="6350" b="635"/>
            <wp:docPr id="207755376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717EB1-CC52-B1C3-7F22-201376419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57B11B" w14:textId="649CA61A" w:rsidR="005B2866" w:rsidRPr="00742B6D" w:rsidRDefault="005B2866" w:rsidP="005B2866">
      <w:pPr>
        <w:pBdr>
          <w:top w:val="nil"/>
          <w:left w:val="nil"/>
          <w:bottom w:val="nil"/>
          <w:right w:val="nil"/>
          <w:between w:val="nil"/>
        </w:pBdr>
        <w:spacing w:after="0" w:line="276" w:lineRule="auto"/>
        <w:jc w:val="center"/>
        <w:rPr>
          <w:rFonts w:ascii="Arial" w:eastAsia="Arial" w:hAnsi="Arial" w:cs="Arial"/>
          <w:b/>
          <w:color w:val="8064A2"/>
          <w:sz w:val="18"/>
          <w:szCs w:val="18"/>
        </w:rPr>
      </w:pPr>
      <w:r w:rsidRPr="00742B6D">
        <w:rPr>
          <w:rFonts w:ascii="Arial" w:eastAsia="Arial" w:hAnsi="Arial" w:cs="Arial"/>
          <w:color w:val="000000" w:themeColor="text1"/>
          <w:sz w:val="18"/>
          <w:szCs w:val="18"/>
        </w:rPr>
        <w:t>Fuente: Elaboración propia con base en los instrumentos de información SEGPLAN y BogData realizada por la Secretaría Distrital de Hacienda y Planeación. Corte: 3</w:t>
      </w:r>
      <w:r>
        <w:rPr>
          <w:rFonts w:ascii="Arial" w:eastAsia="Arial" w:hAnsi="Arial" w:cs="Arial"/>
          <w:color w:val="000000" w:themeColor="text1"/>
          <w:sz w:val="18"/>
          <w:szCs w:val="18"/>
        </w:rPr>
        <w:t xml:space="preserve">1 de diciembre </w:t>
      </w:r>
      <w:r w:rsidRPr="00742B6D">
        <w:rPr>
          <w:rFonts w:ascii="Arial" w:eastAsia="Arial" w:hAnsi="Arial" w:cs="Arial"/>
          <w:color w:val="000000" w:themeColor="text1"/>
          <w:sz w:val="18"/>
          <w:szCs w:val="18"/>
        </w:rPr>
        <w:t>2024. “Cifras en millones de pesos”</w:t>
      </w:r>
    </w:p>
    <w:p w14:paraId="68323FAF" w14:textId="77777777" w:rsidR="005B2866" w:rsidRPr="00742B6D" w:rsidRDefault="005B2866" w:rsidP="005B2866">
      <w:pPr>
        <w:spacing w:after="0" w:line="276" w:lineRule="auto"/>
        <w:jc w:val="both"/>
        <w:rPr>
          <w:rFonts w:ascii="Arial" w:eastAsia="Arial" w:hAnsi="Arial" w:cs="Arial"/>
          <w:sz w:val="24"/>
          <w:szCs w:val="24"/>
        </w:rPr>
      </w:pPr>
    </w:p>
    <w:p w14:paraId="6AC20579" w14:textId="77777777" w:rsidR="005B2866" w:rsidRPr="00742B6D" w:rsidRDefault="005B2866" w:rsidP="005B2866">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La Secretaría Distrital de Integración Social, por medio de sus proyectos de inversión 7771- “Fortalecimiento de las oportunidades de inclusión de las personas con discapacidad, familias y sus cuidadores-as en Bogotá” y 8047 – “Generación de respuestas integradoras para la Inclusión social y productiva, y la prevención de todas las formas de violencia y discriminación en Bogotá D.C”, participa en este trazador en las categorías 03. Protección, Bienestar y justicia social (Inclusión social integral); la 04. Empleabilidad y Productividad (Vinculación laboral de Personas con Discapacidad); y la 06. Reconocimiento y derechos del cuidador/a de Personas con </w:t>
      </w:r>
      <w:r w:rsidRPr="00742B6D">
        <w:rPr>
          <w:rFonts w:ascii="Arial" w:eastAsia="Arial" w:hAnsi="Arial" w:cs="Arial"/>
          <w:sz w:val="24"/>
          <w:szCs w:val="24"/>
        </w:rPr>
        <w:lastRenderedPageBreak/>
        <w:t>Discapacidad (Servicios integrales para cuidadoras/es de Personas con Discapacidad y Productividad y empleabilidad para Cuidadores/as de Personas con Discapacidad).</w:t>
      </w:r>
    </w:p>
    <w:p w14:paraId="3058D830" w14:textId="77777777" w:rsidR="005B2866" w:rsidRPr="00742B6D" w:rsidRDefault="005B2866" w:rsidP="005B2866">
      <w:pPr>
        <w:spacing w:after="0" w:line="276" w:lineRule="auto"/>
        <w:jc w:val="both"/>
        <w:rPr>
          <w:rFonts w:ascii="Arial" w:eastAsia="Arial" w:hAnsi="Arial" w:cs="Arial"/>
          <w:sz w:val="24"/>
          <w:szCs w:val="24"/>
        </w:rPr>
      </w:pPr>
    </w:p>
    <w:p w14:paraId="6F854602" w14:textId="24A335CB" w:rsidR="005B2866" w:rsidRPr="005B2866" w:rsidRDefault="005B2866" w:rsidP="2C86290B">
      <w:pPr>
        <w:spacing w:after="0" w:line="276" w:lineRule="auto"/>
        <w:jc w:val="both"/>
        <w:rPr>
          <w:rFonts w:ascii="Arial" w:eastAsia="Arial" w:hAnsi="Arial" w:cs="Arial"/>
          <w:sz w:val="24"/>
          <w:szCs w:val="24"/>
        </w:rPr>
      </w:pPr>
      <w:r w:rsidRPr="00742B6D">
        <w:rPr>
          <w:rFonts w:ascii="Arial" w:eastAsia="Arial" w:hAnsi="Arial" w:cs="Arial"/>
          <w:sz w:val="24"/>
          <w:szCs w:val="24"/>
        </w:rPr>
        <w:t>Con las metas del proyecto de inversión 7771 y 8047, este busca reconocer y superar las limitaciones de la interacción con los entornos sociales, económicos y culturales las que generan las barreras para una inclusión efectiva de las personas con discapacidad. Así mismo, y desde el punto de vista del desarrollo económico, la posibilidad de identificar una relación directa entre las barreras sociales y de acceso con la discapacidad y la situación de pobreza, los ciudadanos con discapacidad podrían tener una menor participación económica y unas tasas de pobreza más altas que las personas sin discapacidad (Ficha de Estadística Básica de Inversión Distrital EBI-D).</w:t>
      </w:r>
    </w:p>
    <w:p w14:paraId="15BED84C" w14:textId="77777777" w:rsidR="005B2866" w:rsidRPr="00742B6D" w:rsidRDefault="005B2866" w:rsidP="2C86290B">
      <w:pPr>
        <w:spacing w:after="0" w:line="276" w:lineRule="auto"/>
        <w:jc w:val="both"/>
        <w:rPr>
          <w:rFonts w:ascii="Arial" w:eastAsia="Arial" w:hAnsi="Arial" w:cs="Arial"/>
          <w:color w:val="FF0000"/>
          <w:sz w:val="24"/>
          <w:szCs w:val="24"/>
        </w:rPr>
      </w:pPr>
    </w:p>
    <w:p w14:paraId="482FB68D" w14:textId="49536744" w:rsidR="00441CF9" w:rsidRPr="00742B6D" w:rsidRDefault="688A9E86" w:rsidP="2C86290B">
      <w:pPr>
        <w:spacing w:after="0" w:line="276" w:lineRule="auto"/>
        <w:jc w:val="both"/>
        <w:rPr>
          <w:rFonts w:ascii="Arial" w:eastAsia="Arial" w:hAnsi="Arial" w:cs="Arial"/>
          <w:sz w:val="24"/>
          <w:szCs w:val="24"/>
        </w:rPr>
      </w:pPr>
      <w:r w:rsidRPr="3C8EE11D">
        <w:rPr>
          <w:rFonts w:ascii="Arial" w:eastAsia="Arial" w:hAnsi="Arial" w:cs="Arial"/>
          <w:sz w:val="24"/>
          <w:szCs w:val="24"/>
        </w:rPr>
        <w:t xml:space="preserve">Frente a la marcación con impacto indirecto </w:t>
      </w:r>
      <w:r w:rsidR="554E0209" w:rsidRPr="3C8EE11D">
        <w:rPr>
          <w:rFonts w:ascii="Arial" w:eastAsia="Arial" w:hAnsi="Arial" w:cs="Arial"/>
          <w:sz w:val="24"/>
          <w:szCs w:val="24"/>
        </w:rPr>
        <w:t xml:space="preserve">cuatro </w:t>
      </w:r>
      <w:r w:rsidR="324AE7FE" w:rsidRPr="3C8EE11D">
        <w:rPr>
          <w:rFonts w:ascii="Arial" w:eastAsia="Arial" w:hAnsi="Arial" w:cs="Arial"/>
          <w:sz w:val="24"/>
          <w:szCs w:val="24"/>
        </w:rPr>
        <w:t>(</w:t>
      </w:r>
      <w:r w:rsidRPr="3C8EE11D">
        <w:rPr>
          <w:rFonts w:ascii="Arial" w:eastAsia="Arial" w:hAnsi="Arial" w:cs="Arial"/>
          <w:sz w:val="24"/>
          <w:szCs w:val="24"/>
        </w:rPr>
        <w:t>4</w:t>
      </w:r>
      <w:r w:rsidR="324AE7FE" w:rsidRPr="3C8EE11D">
        <w:rPr>
          <w:rFonts w:ascii="Arial" w:eastAsia="Arial" w:hAnsi="Arial" w:cs="Arial"/>
          <w:sz w:val="24"/>
          <w:szCs w:val="24"/>
        </w:rPr>
        <w:t>)</w:t>
      </w:r>
      <w:r w:rsidRPr="3C8EE11D">
        <w:rPr>
          <w:rFonts w:ascii="Arial" w:eastAsia="Arial" w:hAnsi="Arial" w:cs="Arial"/>
          <w:sz w:val="24"/>
          <w:szCs w:val="24"/>
        </w:rPr>
        <w:t xml:space="preserve"> entidades </w:t>
      </w:r>
      <w:r w:rsidR="554E0209" w:rsidRPr="3C8EE11D">
        <w:rPr>
          <w:rFonts w:ascii="Arial" w:eastAsia="Arial" w:hAnsi="Arial" w:cs="Arial"/>
          <w:sz w:val="24"/>
          <w:szCs w:val="24"/>
        </w:rPr>
        <w:t xml:space="preserve">pueden destacarse por su </w:t>
      </w:r>
      <w:r w:rsidR="73912290" w:rsidRPr="3C8EE11D">
        <w:rPr>
          <w:rFonts w:ascii="Arial" w:eastAsia="Arial" w:hAnsi="Arial" w:cs="Arial"/>
          <w:sz w:val="24"/>
          <w:szCs w:val="24"/>
        </w:rPr>
        <w:t xml:space="preserve">ejecución </w:t>
      </w:r>
      <w:r w:rsidR="554E0209" w:rsidRPr="3C8EE11D">
        <w:rPr>
          <w:rFonts w:ascii="Arial" w:eastAsia="Arial" w:hAnsi="Arial" w:cs="Arial"/>
          <w:sz w:val="24"/>
          <w:szCs w:val="24"/>
        </w:rPr>
        <w:t>significativ</w:t>
      </w:r>
      <w:r w:rsidR="73912290" w:rsidRPr="3C8EE11D">
        <w:rPr>
          <w:rFonts w:ascii="Arial" w:eastAsia="Arial" w:hAnsi="Arial" w:cs="Arial"/>
          <w:sz w:val="24"/>
          <w:szCs w:val="24"/>
        </w:rPr>
        <w:t>a</w:t>
      </w:r>
      <w:r w:rsidR="554E0209" w:rsidRPr="3C8EE11D">
        <w:rPr>
          <w:rFonts w:ascii="Arial" w:eastAsia="Arial" w:hAnsi="Arial" w:cs="Arial"/>
          <w:sz w:val="24"/>
          <w:szCs w:val="24"/>
        </w:rPr>
        <w:t xml:space="preserve"> </w:t>
      </w:r>
      <w:r w:rsidR="73912290" w:rsidRPr="3C8EE11D">
        <w:rPr>
          <w:rFonts w:ascii="Arial" w:eastAsia="Arial" w:hAnsi="Arial" w:cs="Arial"/>
          <w:sz w:val="24"/>
          <w:szCs w:val="24"/>
        </w:rPr>
        <w:t xml:space="preserve">con </w:t>
      </w:r>
      <w:r w:rsidR="3CF2DB50" w:rsidRPr="3C8EE11D">
        <w:rPr>
          <w:rFonts w:ascii="Arial" w:eastAsia="Arial" w:hAnsi="Arial" w:cs="Arial"/>
          <w:sz w:val="24"/>
          <w:szCs w:val="24"/>
        </w:rPr>
        <w:t xml:space="preserve">marcación en </w:t>
      </w:r>
      <w:r w:rsidR="006B6892">
        <w:rPr>
          <w:rFonts w:ascii="Arial" w:eastAsia="Arial" w:hAnsi="Arial" w:cs="Arial"/>
          <w:sz w:val="24"/>
          <w:szCs w:val="24"/>
        </w:rPr>
        <w:t>BOGDATA</w:t>
      </w:r>
      <w:r w:rsidRPr="3C8EE11D">
        <w:rPr>
          <w:rFonts w:ascii="Arial" w:eastAsia="Arial" w:hAnsi="Arial" w:cs="Arial"/>
          <w:sz w:val="24"/>
          <w:szCs w:val="24"/>
        </w:rPr>
        <w:t xml:space="preserve">, son en orden: </w:t>
      </w:r>
      <w:r w:rsidR="3CF2DB50" w:rsidRPr="3C8EE11D">
        <w:rPr>
          <w:rFonts w:ascii="Arial" w:eastAsia="Arial" w:hAnsi="Arial" w:cs="Arial"/>
          <w:sz w:val="24"/>
          <w:szCs w:val="24"/>
        </w:rPr>
        <w:t xml:space="preserve">1) </w:t>
      </w:r>
      <w:r w:rsidR="002E0E43" w:rsidRPr="002E0E43">
        <w:rPr>
          <w:rFonts w:ascii="Arial" w:eastAsia="Arial" w:hAnsi="Arial" w:cs="Arial"/>
          <w:sz w:val="24"/>
          <w:szCs w:val="24"/>
        </w:rPr>
        <w:t>Secretaría Distrital de Salud / Fondo Financiero Distrital de Salud</w:t>
      </w:r>
      <w:r w:rsidR="3CF2DB50" w:rsidRPr="3C8EE11D">
        <w:rPr>
          <w:rFonts w:ascii="Arial" w:eastAsia="Arial" w:hAnsi="Arial" w:cs="Arial"/>
          <w:sz w:val="24"/>
          <w:szCs w:val="24"/>
        </w:rPr>
        <w:t>, 2</w:t>
      </w:r>
      <w:r w:rsidRPr="3C8EE11D">
        <w:rPr>
          <w:rFonts w:ascii="Arial" w:eastAsia="Arial" w:hAnsi="Arial" w:cs="Arial"/>
          <w:sz w:val="24"/>
          <w:szCs w:val="24"/>
        </w:rPr>
        <w:t xml:space="preserve">) </w:t>
      </w:r>
      <w:r w:rsidR="002E0E43" w:rsidRPr="002E0E43">
        <w:rPr>
          <w:rFonts w:ascii="Arial" w:eastAsia="Arial" w:hAnsi="Arial" w:cs="Arial"/>
          <w:sz w:val="24"/>
          <w:szCs w:val="24"/>
        </w:rPr>
        <w:t>Secretaría de Educación del Distrito</w:t>
      </w:r>
      <w:r w:rsidRPr="3C8EE11D">
        <w:rPr>
          <w:rFonts w:ascii="Arial" w:eastAsia="Arial" w:hAnsi="Arial" w:cs="Arial"/>
          <w:sz w:val="24"/>
          <w:szCs w:val="24"/>
        </w:rPr>
        <w:t xml:space="preserve">; 3) </w:t>
      </w:r>
      <w:r w:rsidR="002E0E43" w:rsidRPr="002E0E43">
        <w:rPr>
          <w:rFonts w:ascii="Arial" w:eastAsia="Arial" w:hAnsi="Arial" w:cs="Arial"/>
          <w:sz w:val="24"/>
          <w:szCs w:val="24"/>
        </w:rPr>
        <w:t>Secretaría Distrital de Integración Social</w:t>
      </w:r>
      <w:r w:rsidRPr="3C8EE11D">
        <w:rPr>
          <w:rFonts w:ascii="Arial" w:eastAsia="Arial" w:hAnsi="Arial" w:cs="Arial"/>
          <w:sz w:val="24"/>
          <w:szCs w:val="24"/>
        </w:rPr>
        <w:t xml:space="preserve">; y 4) </w:t>
      </w:r>
      <w:r w:rsidR="002E0E43" w:rsidRPr="002E0E43">
        <w:rPr>
          <w:rFonts w:ascii="Arial" w:eastAsia="Arial" w:hAnsi="Arial" w:cs="Arial"/>
          <w:sz w:val="24"/>
          <w:szCs w:val="24"/>
        </w:rPr>
        <w:t>Instituto de Desarrollo Urbano</w:t>
      </w:r>
      <w:r w:rsidR="23197A5C" w:rsidRPr="3C8EE11D">
        <w:rPr>
          <w:rFonts w:ascii="Arial" w:eastAsia="Arial" w:hAnsi="Arial" w:cs="Arial"/>
          <w:sz w:val="24"/>
          <w:szCs w:val="24"/>
        </w:rPr>
        <w:t>.</w:t>
      </w:r>
    </w:p>
    <w:p w14:paraId="6E6990E8" w14:textId="5C31612A" w:rsidR="00441CF9" w:rsidRPr="00742B6D" w:rsidRDefault="00441CF9" w:rsidP="2C86290B">
      <w:pPr>
        <w:spacing w:after="0" w:line="276" w:lineRule="auto"/>
        <w:jc w:val="both"/>
        <w:rPr>
          <w:rFonts w:ascii="Arial" w:eastAsia="Arial" w:hAnsi="Arial" w:cs="Arial"/>
          <w:sz w:val="24"/>
          <w:szCs w:val="24"/>
        </w:rPr>
      </w:pPr>
    </w:p>
    <w:p w14:paraId="336BAF95" w14:textId="664AF0AD" w:rsidR="00420D99" w:rsidRPr="00742B6D" w:rsidRDefault="7712473A" w:rsidP="3300BF13">
      <w:pPr>
        <w:keepNext/>
        <w:pBdr>
          <w:top w:val="nil"/>
          <w:left w:val="nil"/>
          <w:bottom w:val="nil"/>
          <w:right w:val="nil"/>
          <w:between w:val="nil"/>
        </w:pBd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La siguiente tabla refleja los Gastos e Inversiones con Impacto Indirecto para el TPPD reportados en </w:t>
      </w:r>
      <w:r w:rsidR="006B6892">
        <w:rPr>
          <w:rFonts w:ascii="Arial" w:eastAsia="Arial" w:hAnsi="Arial" w:cs="Arial"/>
          <w:sz w:val="24"/>
          <w:szCs w:val="24"/>
        </w:rPr>
        <w:t>BOGDATA</w:t>
      </w:r>
      <w:r w:rsidRPr="00742B6D">
        <w:rPr>
          <w:rFonts w:ascii="Arial" w:eastAsia="Arial" w:hAnsi="Arial" w:cs="Arial"/>
          <w:sz w:val="24"/>
          <w:szCs w:val="24"/>
        </w:rPr>
        <w:t xml:space="preserve"> para el año 2024 por categorías. Recursos correspondientes a </w:t>
      </w:r>
      <w:r w:rsidR="000B40A8" w:rsidRPr="00742B6D">
        <w:rPr>
          <w:rFonts w:ascii="Arial" w:eastAsia="Arial" w:hAnsi="Arial" w:cs="Arial"/>
          <w:sz w:val="24"/>
          <w:szCs w:val="24"/>
        </w:rPr>
        <w:t>treinta y seis (</w:t>
      </w:r>
      <w:r w:rsidRPr="00742B6D">
        <w:rPr>
          <w:rFonts w:ascii="Arial" w:eastAsia="Arial" w:hAnsi="Arial" w:cs="Arial"/>
          <w:sz w:val="24"/>
          <w:szCs w:val="24"/>
        </w:rPr>
        <w:t>3</w:t>
      </w:r>
      <w:r w:rsidR="00913D10" w:rsidRPr="00742B6D">
        <w:rPr>
          <w:rFonts w:ascii="Arial" w:eastAsia="Arial" w:hAnsi="Arial" w:cs="Arial"/>
          <w:sz w:val="24"/>
          <w:szCs w:val="24"/>
        </w:rPr>
        <w:t>7</w:t>
      </w:r>
      <w:r w:rsidR="000B40A8" w:rsidRPr="00742B6D">
        <w:rPr>
          <w:rFonts w:ascii="Arial" w:eastAsia="Arial" w:hAnsi="Arial" w:cs="Arial"/>
          <w:sz w:val="24"/>
          <w:szCs w:val="24"/>
        </w:rPr>
        <w:t>)</w:t>
      </w:r>
      <w:r w:rsidRPr="00742B6D">
        <w:rPr>
          <w:rFonts w:ascii="Arial" w:eastAsia="Arial" w:hAnsi="Arial" w:cs="Arial"/>
          <w:sz w:val="24"/>
          <w:szCs w:val="24"/>
        </w:rPr>
        <w:t xml:space="preserve"> entidades de los cuales</w:t>
      </w:r>
      <w:r w:rsidR="000B40A8" w:rsidRPr="00742B6D">
        <w:rPr>
          <w:rFonts w:ascii="Arial" w:eastAsia="Arial" w:hAnsi="Arial" w:cs="Arial"/>
          <w:sz w:val="24"/>
          <w:szCs w:val="24"/>
        </w:rPr>
        <w:t xml:space="preserve">, </w:t>
      </w:r>
      <w:r w:rsidR="00EA2042" w:rsidRPr="00742B6D">
        <w:rPr>
          <w:rFonts w:ascii="Arial" w:eastAsia="Arial" w:hAnsi="Arial" w:cs="Arial"/>
          <w:sz w:val="24"/>
          <w:szCs w:val="24"/>
        </w:rPr>
        <w:t>ve</w:t>
      </w:r>
      <w:r w:rsidR="00766401" w:rsidRPr="00742B6D">
        <w:rPr>
          <w:rFonts w:ascii="Arial" w:eastAsia="Arial" w:hAnsi="Arial" w:cs="Arial"/>
          <w:sz w:val="24"/>
          <w:szCs w:val="24"/>
        </w:rPr>
        <w:t>i</w:t>
      </w:r>
      <w:r w:rsidR="00EA2042" w:rsidRPr="00742B6D">
        <w:rPr>
          <w:rFonts w:ascii="Arial" w:eastAsia="Arial" w:hAnsi="Arial" w:cs="Arial"/>
          <w:sz w:val="24"/>
          <w:szCs w:val="24"/>
        </w:rPr>
        <w:t>nticuatro</w:t>
      </w:r>
      <w:r w:rsidRPr="00742B6D">
        <w:rPr>
          <w:rFonts w:ascii="Arial" w:eastAsia="Arial" w:hAnsi="Arial" w:cs="Arial"/>
          <w:sz w:val="24"/>
          <w:szCs w:val="24"/>
        </w:rPr>
        <w:t xml:space="preserve"> </w:t>
      </w:r>
      <w:r w:rsidR="000B40A8" w:rsidRPr="00742B6D">
        <w:rPr>
          <w:rFonts w:ascii="Arial" w:eastAsia="Arial" w:hAnsi="Arial" w:cs="Arial"/>
          <w:sz w:val="24"/>
          <w:szCs w:val="24"/>
        </w:rPr>
        <w:t>(</w:t>
      </w:r>
      <w:r w:rsidRPr="00742B6D">
        <w:rPr>
          <w:rFonts w:ascii="Arial" w:eastAsia="Arial" w:hAnsi="Arial" w:cs="Arial"/>
          <w:sz w:val="24"/>
          <w:szCs w:val="24"/>
        </w:rPr>
        <w:t>2</w:t>
      </w:r>
      <w:r w:rsidR="003B3E46" w:rsidRPr="00742B6D">
        <w:rPr>
          <w:rFonts w:ascii="Arial" w:eastAsia="Arial" w:hAnsi="Arial" w:cs="Arial"/>
          <w:sz w:val="24"/>
          <w:szCs w:val="24"/>
        </w:rPr>
        <w:t>5</w:t>
      </w:r>
      <w:r w:rsidR="000B40A8" w:rsidRPr="00742B6D">
        <w:rPr>
          <w:rFonts w:ascii="Arial" w:eastAsia="Arial" w:hAnsi="Arial" w:cs="Arial"/>
          <w:sz w:val="24"/>
          <w:szCs w:val="24"/>
        </w:rPr>
        <w:t>)</w:t>
      </w:r>
      <w:r w:rsidRPr="00742B6D">
        <w:rPr>
          <w:rFonts w:ascii="Arial" w:eastAsia="Arial" w:hAnsi="Arial" w:cs="Arial"/>
          <w:sz w:val="24"/>
          <w:szCs w:val="24"/>
        </w:rPr>
        <w:t xml:space="preserve"> corresponde a entidades de la administración central, </w:t>
      </w:r>
      <w:r w:rsidR="000B40A8" w:rsidRPr="00742B6D">
        <w:rPr>
          <w:rFonts w:ascii="Arial" w:eastAsia="Arial" w:hAnsi="Arial" w:cs="Arial"/>
          <w:sz w:val="24"/>
          <w:szCs w:val="24"/>
        </w:rPr>
        <w:t>dos (</w:t>
      </w:r>
      <w:r w:rsidRPr="00742B6D">
        <w:rPr>
          <w:rFonts w:ascii="Arial" w:eastAsia="Arial" w:hAnsi="Arial" w:cs="Arial"/>
          <w:sz w:val="24"/>
          <w:szCs w:val="24"/>
        </w:rPr>
        <w:t>2</w:t>
      </w:r>
      <w:r w:rsidR="000B40A8" w:rsidRPr="00742B6D">
        <w:rPr>
          <w:rFonts w:ascii="Arial" w:eastAsia="Arial" w:hAnsi="Arial" w:cs="Arial"/>
          <w:sz w:val="24"/>
          <w:szCs w:val="24"/>
        </w:rPr>
        <w:t>)</w:t>
      </w:r>
      <w:r w:rsidRPr="00742B6D">
        <w:rPr>
          <w:rFonts w:ascii="Arial" w:eastAsia="Arial" w:hAnsi="Arial" w:cs="Arial"/>
          <w:sz w:val="24"/>
          <w:szCs w:val="24"/>
        </w:rPr>
        <w:t xml:space="preserve"> a las empresas industriales y comerciales y </w:t>
      </w:r>
      <w:r w:rsidR="000B40A8" w:rsidRPr="00742B6D">
        <w:rPr>
          <w:rFonts w:ascii="Arial" w:eastAsia="Arial" w:hAnsi="Arial" w:cs="Arial"/>
          <w:sz w:val="24"/>
          <w:szCs w:val="24"/>
        </w:rPr>
        <w:t>diez (</w:t>
      </w:r>
      <w:r w:rsidRPr="00742B6D">
        <w:rPr>
          <w:rFonts w:ascii="Arial" w:eastAsia="Arial" w:hAnsi="Arial" w:cs="Arial"/>
          <w:sz w:val="24"/>
          <w:szCs w:val="24"/>
        </w:rPr>
        <w:t>10</w:t>
      </w:r>
      <w:r w:rsidR="000B40A8" w:rsidRPr="00742B6D">
        <w:rPr>
          <w:rFonts w:ascii="Arial" w:eastAsia="Arial" w:hAnsi="Arial" w:cs="Arial"/>
          <w:sz w:val="24"/>
          <w:szCs w:val="24"/>
        </w:rPr>
        <w:t>)</w:t>
      </w:r>
      <w:r w:rsidRPr="00742B6D">
        <w:rPr>
          <w:rFonts w:ascii="Arial" w:eastAsia="Arial" w:hAnsi="Arial" w:cs="Arial"/>
          <w:sz w:val="24"/>
          <w:szCs w:val="24"/>
        </w:rPr>
        <w:t xml:space="preserve"> a los Fondos de Desarrollo Local</w:t>
      </w:r>
      <w:r w:rsidR="619A71C0" w:rsidRPr="00742B6D">
        <w:rPr>
          <w:rFonts w:ascii="Arial" w:eastAsia="Arial" w:hAnsi="Arial" w:cs="Arial"/>
          <w:sz w:val="24"/>
          <w:szCs w:val="24"/>
        </w:rPr>
        <w:t>.</w:t>
      </w:r>
    </w:p>
    <w:p w14:paraId="7C6B510B" w14:textId="77777777" w:rsidR="005F1E5C" w:rsidRDefault="005F1E5C" w:rsidP="005F1E5C">
      <w:pPr>
        <w:keepNext/>
        <w:pBdr>
          <w:top w:val="nil"/>
          <w:left w:val="nil"/>
          <w:bottom w:val="nil"/>
          <w:right w:val="nil"/>
          <w:between w:val="nil"/>
        </w:pBdr>
        <w:spacing w:after="0" w:line="276" w:lineRule="auto"/>
        <w:jc w:val="both"/>
        <w:rPr>
          <w:rFonts w:ascii="Arial" w:eastAsia="Arial" w:hAnsi="Arial" w:cs="Arial"/>
          <w:sz w:val="24"/>
          <w:szCs w:val="24"/>
        </w:rPr>
      </w:pPr>
    </w:p>
    <w:p w14:paraId="26AEFC66" w14:textId="4EC63C57" w:rsidR="00B35137" w:rsidRDefault="00B35137" w:rsidP="00F04E66">
      <w:pPr>
        <w:pBdr>
          <w:top w:val="nil"/>
          <w:left w:val="nil"/>
          <w:bottom w:val="nil"/>
          <w:right w:val="nil"/>
          <w:between w:val="nil"/>
        </w:pBdr>
        <w:spacing w:after="0" w:line="276" w:lineRule="auto"/>
        <w:jc w:val="center"/>
        <w:rPr>
          <w:rFonts w:ascii="Arial" w:eastAsia="Arial" w:hAnsi="Arial" w:cs="Arial"/>
          <w:b/>
          <w:bCs/>
          <w:color w:val="7030A0"/>
          <w:sz w:val="24"/>
          <w:szCs w:val="24"/>
        </w:rPr>
      </w:pPr>
    </w:p>
    <w:p w14:paraId="25664065" w14:textId="16370816" w:rsidR="005E4C3D" w:rsidRPr="00742B6D" w:rsidRDefault="00C0790F" w:rsidP="00F04E66">
      <w:pPr>
        <w:pBdr>
          <w:top w:val="nil"/>
          <w:left w:val="nil"/>
          <w:bottom w:val="nil"/>
          <w:right w:val="nil"/>
          <w:between w:val="nil"/>
        </w:pBdr>
        <w:spacing w:after="0" w:line="276" w:lineRule="auto"/>
        <w:jc w:val="center"/>
        <w:rPr>
          <w:rFonts w:ascii="Arial" w:eastAsia="Arial" w:hAnsi="Arial" w:cs="Arial"/>
          <w:b/>
          <w:color w:val="7030A0"/>
          <w:sz w:val="24"/>
          <w:szCs w:val="24"/>
        </w:rPr>
      </w:pPr>
      <w:bookmarkStart w:id="34" w:name="_Toc194330671"/>
      <w:r w:rsidRPr="00742B6D">
        <w:rPr>
          <w:rFonts w:ascii="Arial" w:eastAsia="Arial" w:hAnsi="Arial" w:cs="Arial"/>
          <w:b/>
          <w:bCs/>
          <w:color w:val="7030A0"/>
          <w:sz w:val="24"/>
          <w:szCs w:val="24"/>
        </w:rPr>
        <w:t xml:space="preserve">Tabla </w:t>
      </w:r>
      <w:r w:rsidRPr="00742B6D">
        <w:rPr>
          <w:rFonts w:ascii="Arial" w:eastAsia="Arial" w:hAnsi="Arial" w:cs="Arial"/>
          <w:b/>
          <w:bCs/>
          <w:color w:val="7030A0"/>
          <w:sz w:val="24"/>
          <w:szCs w:val="24"/>
        </w:rPr>
        <w:fldChar w:fldCharType="begin"/>
      </w:r>
      <w:r w:rsidRPr="00742B6D">
        <w:rPr>
          <w:rFonts w:ascii="Arial" w:eastAsia="Arial" w:hAnsi="Arial" w:cs="Arial"/>
          <w:b/>
          <w:bCs/>
          <w:color w:val="7030A0"/>
          <w:sz w:val="24"/>
          <w:szCs w:val="24"/>
        </w:rPr>
        <w:instrText xml:space="preserve"> SEQ Tabla \* ARABIC </w:instrText>
      </w:r>
      <w:r w:rsidRPr="00742B6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7</w:t>
      </w:r>
      <w:r w:rsidRPr="00742B6D">
        <w:rPr>
          <w:rFonts w:ascii="Arial" w:eastAsia="Arial" w:hAnsi="Arial" w:cs="Arial"/>
          <w:b/>
          <w:bCs/>
          <w:color w:val="7030A0"/>
          <w:sz w:val="24"/>
          <w:szCs w:val="24"/>
        </w:rPr>
        <w:fldChar w:fldCharType="end"/>
      </w:r>
      <w:r w:rsidRPr="00742B6D">
        <w:rPr>
          <w:rFonts w:ascii="Arial" w:eastAsia="Arial" w:hAnsi="Arial" w:cs="Arial"/>
          <w:b/>
          <w:bCs/>
          <w:color w:val="7030A0"/>
          <w:sz w:val="24"/>
          <w:szCs w:val="24"/>
        </w:rPr>
        <w:t>.</w:t>
      </w:r>
      <w:r w:rsidRPr="00742B6D">
        <w:t xml:space="preserve"> </w:t>
      </w:r>
      <w:r w:rsidRPr="00742B6D">
        <w:rPr>
          <w:rFonts w:ascii="Arial" w:eastAsia="Arial" w:hAnsi="Arial" w:cs="Arial"/>
          <w:b/>
          <w:bCs/>
          <w:color w:val="7030A0"/>
          <w:sz w:val="24"/>
          <w:szCs w:val="24"/>
        </w:rPr>
        <w:t xml:space="preserve"> </w:t>
      </w:r>
      <w:r w:rsidR="0078321B" w:rsidRPr="00742B6D">
        <w:rPr>
          <w:rFonts w:ascii="Arial" w:eastAsia="Arial" w:hAnsi="Arial" w:cs="Arial"/>
          <w:b/>
          <w:color w:val="7030A0"/>
          <w:sz w:val="24"/>
          <w:szCs w:val="24"/>
        </w:rPr>
        <w:t>Gastos e Inversiones indirectas (compromisos) TPPD por categorías</w:t>
      </w:r>
      <w:bookmarkEnd w:id="34"/>
    </w:p>
    <w:p w14:paraId="357A1072" w14:textId="7AC813A6" w:rsidR="007B025A" w:rsidRPr="00742B6D" w:rsidRDefault="007B025A" w:rsidP="00F50A74">
      <w:pPr>
        <w:spacing w:line="276" w:lineRule="auto"/>
        <w:jc w:val="center"/>
      </w:pPr>
      <w:r w:rsidRPr="00742B6D">
        <w:fldChar w:fldCharType="begin"/>
      </w:r>
      <w:r w:rsidRPr="00742B6D">
        <w:instrText xml:space="preserve"> LINK </w:instrText>
      </w:r>
      <w:r w:rsidR="003A516C">
        <w:instrText xml:space="preserve">Excel.Sheet.12 "C:\\Users\\Admin\\Downloads\\Graficas Trazador Discapacidad de dic 2024 (1).xlsx" "Tabla 7!R3C1:R10C3" </w:instrText>
      </w:r>
      <w:r w:rsidRPr="00742B6D">
        <w:instrText xml:space="preserve">\a \f 4 \h  \* MERGEFORMAT </w:instrText>
      </w:r>
      <w:r w:rsidRPr="00742B6D">
        <w:fldChar w:fldCharType="separat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0"/>
        <w:gridCol w:w="1439"/>
        <w:gridCol w:w="1439"/>
      </w:tblGrid>
      <w:tr w:rsidR="007B025A" w:rsidRPr="00742B6D" w14:paraId="06D6F605" w14:textId="77777777" w:rsidTr="007B025A">
        <w:trPr>
          <w:trHeight w:val="312"/>
        </w:trPr>
        <w:tc>
          <w:tcPr>
            <w:tcW w:w="6830" w:type="dxa"/>
            <w:shd w:val="clear" w:color="C0E6F5" w:fill="FFC000"/>
            <w:vAlign w:val="center"/>
            <w:hideMark/>
          </w:tcPr>
          <w:p w14:paraId="50268B9E" w14:textId="0B902F7A" w:rsidR="007B025A" w:rsidRPr="00742B6D" w:rsidRDefault="007B025A" w:rsidP="007B025A">
            <w:pPr>
              <w:spacing w:after="0" w:line="240" w:lineRule="auto"/>
              <w:jc w:val="center"/>
              <w:rPr>
                <w:rFonts w:ascii="Arial" w:eastAsia="Arial" w:hAnsi="Arial" w:cs="Arial"/>
                <w:b/>
                <w:bCs/>
                <w:sz w:val="20"/>
                <w:szCs w:val="20"/>
              </w:rPr>
            </w:pPr>
            <w:r w:rsidRPr="00742B6D">
              <w:rPr>
                <w:rFonts w:ascii="Arial" w:eastAsia="Arial" w:hAnsi="Arial" w:cs="Arial"/>
                <w:b/>
                <w:bCs/>
                <w:sz w:val="20"/>
                <w:szCs w:val="20"/>
              </w:rPr>
              <w:t>Categoría</w:t>
            </w:r>
          </w:p>
        </w:tc>
        <w:tc>
          <w:tcPr>
            <w:tcW w:w="1439" w:type="dxa"/>
            <w:shd w:val="clear" w:color="C0E6F5" w:fill="FFC000"/>
            <w:vAlign w:val="center"/>
            <w:hideMark/>
          </w:tcPr>
          <w:p w14:paraId="71C708DB" w14:textId="71C3A046" w:rsidR="007B025A" w:rsidRPr="00742B6D" w:rsidRDefault="006B6892" w:rsidP="007B025A">
            <w:pPr>
              <w:spacing w:after="0" w:line="240" w:lineRule="auto"/>
              <w:jc w:val="center"/>
              <w:rPr>
                <w:rFonts w:ascii="Arial" w:eastAsia="Arial" w:hAnsi="Arial" w:cs="Arial"/>
                <w:b/>
                <w:bCs/>
                <w:sz w:val="20"/>
                <w:szCs w:val="20"/>
              </w:rPr>
            </w:pPr>
            <w:r>
              <w:rPr>
                <w:rFonts w:ascii="Arial" w:eastAsia="Arial" w:hAnsi="Arial" w:cs="Arial"/>
                <w:b/>
                <w:bCs/>
                <w:sz w:val="20"/>
                <w:szCs w:val="20"/>
              </w:rPr>
              <w:t>BOGDATA</w:t>
            </w:r>
          </w:p>
        </w:tc>
        <w:tc>
          <w:tcPr>
            <w:tcW w:w="1439" w:type="dxa"/>
            <w:shd w:val="clear" w:color="C0E6F5" w:fill="FFC000"/>
            <w:vAlign w:val="center"/>
            <w:hideMark/>
          </w:tcPr>
          <w:p w14:paraId="7BABBF4D" w14:textId="78E06282" w:rsidR="007B025A" w:rsidRPr="00742B6D" w:rsidRDefault="007B025A" w:rsidP="007B025A">
            <w:pPr>
              <w:spacing w:after="0" w:line="240" w:lineRule="auto"/>
              <w:jc w:val="center"/>
              <w:rPr>
                <w:rFonts w:ascii="Arial" w:eastAsia="Arial" w:hAnsi="Arial" w:cs="Arial"/>
                <w:b/>
                <w:bCs/>
                <w:sz w:val="20"/>
                <w:szCs w:val="20"/>
              </w:rPr>
            </w:pPr>
            <w:r w:rsidRPr="00742B6D">
              <w:rPr>
                <w:rFonts w:ascii="Arial" w:eastAsia="Arial" w:hAnsi="Arial" w:cs="Arial"/>
                <w:b/>
                <w:bCs/>
                <w:sz w:val="20"/>
                <w:szCs w:val="20"/>
              </w:rPr>
              <w:t>SegPlan</w:t>
            </w:r>
          </w:p>
        </w:tc>
      </w:tr>
      <w:tr w:rsidR="007B025A" w:rsidRPr="00742B6D" w14:paraId="34C8A12E" w14:textId="77777777" w:rsidTr="007B025A">
        <w:trPr>
          <w:trHeight w:val="300"/>
        </w:trPr>
        <w:tc>
          <w:tcPr>
            <w:tcW w:w="6830" w:type="dxa"/>
            <w:shd w:val="clear" w:color="auto" w:fill="auto"/>
            <w:noWrap/>
            <w:vAlign w:val="bottom"/>
            <w:hideMark/>
          </w:tcPr>
          <w:p w14:paraId="7FA8D9D5" w14:textId="77777777" w:rsidR="007B025A" w:rsidRPr="00742B6D" w:rsidRDefault="007B025A" w:rsidP="007B025A">
            <w:pPr>
              <w:spacing w:after="0" w:line="240" w:lineRule="auto"/>
              <w:rPr>
                <w:rFonts w:ascii="Arial" w:eastAsia="Arial" w:hAnsi="Arial" w:cs="Arial"/>
                <w:sz w:val="20"/>
                <w:szCs w:val="20"/>
              </w:rPr>
            </w:pPr>
            <w:r w:rsidRPr="00742B6D">
              <w:rPr>
                <w:rFonts w:ascii="Arial" w:eastAsia="Arial" w:hAnsi="Arial" w:cs="Arial"/>
                <w:sz w:val="20"/>
                <w:szCs w:val="20"/>
              </w:rPr>
              <w:t>01. Salud y autonomía</w:t>
            </w:r>
          </w:p>
        </w:tc>
        <w:tc>
          <w:tcPr>
            <w:tcW w:w="1439" w:type="dxa"/>
            <w:shd w:val="clear" w:color="auto" w:fill="auto"/>
            <w:noWrap/>
            <w:vAlign w:val="bottom"/>
            <w:hideMark/>
          </w:tcPr>
          <w:p w14:paraId="0BB9AD2E" w14:textId="53301D98"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1,225,227</w:t>
            </w:r>
          </w:p>
        </w:tc>
        <w:tc>
          <w:tcPr>
            <w:tcW w:w="1439" w:type="dxa"/>
            <w:shd w:val="clear" w:color="auto" w:fill="auto"/>
            <w:noWrap/>
            <w:vAlign w:val="bottom"/>
            <w:hideMark/>
          </w:tcPr>
          <w:p w14:paraId="6D35674B" w14:textId="77EC4088"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1,240,880</w:t>
            </w:r>
          </w:p>
        </w:tc>
      </w:tr>
      <w:tr w:rsidR="007B025A" w:rsidRPr="00742B6D" w14:paraId="07731F34" w14:textId="77777777" w:rsidTr="007B025A">
        <w:trPr>
          <w:trHeight w:val="288"/>
        </w:trPr>
        <w:tc>
          <w:tcPr>
            <w:tcW w:w="6830" w:type="dxa"/>
            <w:shd w:val="clear" w:color="auto" w:fill="auto"/>
            <w:noWrap/>
            <w:vAlign w:val="bottom"/>
            <w:hideMark/>
          </w:tcPr>
          <w:p w14:paraId="0FDC4226" w14:textId="77777777" w:rsidR="007B025A" w:rsidRPr="00742B6D" w:rsidRDefault="007B025A" w:rsidP="007B025A">
            <w:pPr>
              <w:spacing w:after="0" w:line="240" w:lineRule="auto"/>
              <w:rPr>
                <w:rFonts w:ascii="Arial" w:eastAsia="Arial" w:hAnsi="Arial" w:cs="Arial"/>
                <w:sz w:val="20"/>
                <w:szCs w:val="20"/>
              </w:rPr>
            </w:pPr>
            <w:r w:rsidRPr="00742B6D">
              <w:rPr>
                <w:rFonts w:ascii="Arial" w:eastAsia="Arial" w:hAnsi="Arial" w:cs="Arial"/>
                <w:sz w:val="20"/>
                <w:szCs w:val="20"/>
              </w:rPr>
              <w:t>02. Inclusión y Equidad en la Educación</w:t>
            </w:r>
          </w:p>
        </w:tc>
        <w:tc>
          <w:tcPr>
            <w:tcW w:w="1439" w:type="dxa"/>
            <w:shd w:val="clear" w:color="auto" w:fill="auto"/>
            <w:noWrap/>
            <w:vAlign w:val="bottom"/>
            <w:hideMark/>
          </w:tcPr>
          <w:p w14:paraId="0FE25684" w14:textId="4003BD00"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34,316</w:t>
            </w:r>
          </w:p>
        </w:tc>
        <w:tc>
          <w:tcPr>
            <w:tcW w:w="1439" w:type="dxa"/>
            <w:shd w:val="clear" w:color="auto" w:fill="auto"/>
            <w:noWrap/>
            <w:vAlign w:val="bottom"/>
            <w:hideMark/>
          </w:tcPr>
          <w:p w14:paraId="791DCDF5" w14:textId="5F77E46C"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191,195</w:t>
            </w:r>
          </w:p>
        </w:tc>
      </w:tr>
      <w:tr w:rsidR="007B025A" w:rsidRPr="00742B6D" w14:paraId="46450448" w14:textId="77777777" w:rsidTr="007B025A">
        <w:trPr>
          <w:trHeight w:val="288"/>
        </w:trPr>
        <w:tc>
          <w:tcPr>
            <w:tcW w:w="6830" w:type="dxa"/>
            <w:shd w:val="clear" w:color="auto" w:fill="auto"/>
            <w:noWrap/>
            <w:vAlign w:val="bottom"/>
            <w:hideMark/>
          </w:tcPr>
          <w:p w14:paraId="6680B048" w14:textId="77777777" w:rsidR="007B025A" w:rsidRPr="00742B6D" w:rsidRDefault="007B025A" w:rsidP="007B025A">
            <w:pPr>
              <w:spacing w:after="0" w:line="240" w:lineRule="auto"/>
              <w:rPr>
                <w:rFonts w:ascii="Arial" w:eastAsia="Arial" w:hAnsi="Arial" w:cs="Arial"/>
                <w:sz w:val="20"/>
                <w:szCs w:val="20"/>
              </w:rPr>
            </w:pPr>
            <w:r w:rsidRPr="00742B6D">
              <w:rPr>
                <w:rFonts w:ascii="Arial" w:eastAsia="Arial" w:hAnsi="Arial" w:cs="Arial"/>
                <w:sz w:val="20"/>
                <w:szCs w:val="20"/>
              </w:rPr>
              <w:t>03. Protección, Bienestar y justicia social</w:t>
            </w:r>
          </w:p>
        </w:tc>
        <w:tc>
          <w:tcPr>
            <w:tcW w:w="1439" w:type="dxa"/>
            <w:shd w:val="clear" w:color="auto" w:fill="auto"/>
            <w:noWrap/>
            <w:vAlign w:val="bottom"/>
            <w:hideMark/>
          </w:tcPr>
          <w:p w14:paraId="71F7A24E" w14:textId="5B6D30C9"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346,128</w:t>
            </w:r>
          </w:p>
        </w:tc>
        <w:tc>
          <w:tcPr>
            <w:tcW w:w="1439" w:type="dxa"/>
            <w:shd w:val="clear" w:color="auto" w:fill="auto"/>
            <w:noWrap/>
            <w:vAlign w:val="bottom"/>
            <w:hideMark/>
          </w:tcPr>
          <w:p w14:paraId="441A769B" w14:textId="104BAB85"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451,579</w:t>
            </w:r>
          </w:p>
        </w:tc>
      </w:tr>
      <w:tr w:rsidR="007B025A" w:rsidRPr="00742B6D" w14:paraId="67D6E104" w14:textId="77777777" w:rsidTr="007B025A">
        <w:trPr>
          <w:trHeight w:val="288"/>
        </w:trPr>
        <w:tc>
          <w:tcPr>
            <w:tcW w:w="6830" w:type="dxa"/>
            <w:shd w:val="clear" w:color="auto" w:fill="auto"/>
            <w:noWrap/>
            <w:vAlign w:val="bottom"/>
            <w:hideMark/>
          </w:tcPr>
          <w:p w14:paraId="60C20E2E" w14:textId="77777777" w:rsidR="007B025A" w:rsidRPr="00742B6D" w:rsidRDefault="007B025A" w:rsidP="007B025A">
            <w:pPr>
              <w:spacing w:after="0" w:line="240" w:lineRule="auto"/>
              <w:rPr>
                <w:rFonts w:ascii="Arial" w:eastAsia="Arial" w:hAnsi="Arial" w:cs="Arial"/>
                <w:sz w:val="20"/>
                <w:szCs w:val="20"/>
              </w:rPr>
            </w:pPr>
            <w:r w:rsidRPr="00742B6D">
              <w:rPr>
                <w:rFonts w:ascii="Arial" w:eastAsia="Arial" w:hAnsi="Arial" w:cs="Arial"/>
                <w:sz w:val="20"/>
                <w:szCs w:val="20"/>
              </w:rPr>
              <w:t>04. Empleabilidad y Productividad</w:t>
            </w:r>
          </w:p>
        </w:tc>
        <w:tc>
          <w:tcPr>
            <w:tcW w:w="1439" w:type="dxa"/>
            <w:shd w:val="clear" w:color="auto" w:fill="auto"/>
            <w:noWrap/>
            <w:vAlign w:val="bottom"/>
            <w:hideMark/>
          </w:tcPr>
          <w:p w14:paraId="0FA6D441" w14:textId="0B3AE16E"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953,151</w:t>
            </w:r>
          </w:p>
        </w:tc>
        <w:tc>
          <w:tcPr>
            <w:tcW w:w="1439" w:type="dxa"/>
            <w:shd w:val="clear" w:color="auto" w:fill="auto"/>
            <w:noWrap/>
            <w:vAlign w:val="bottom"/>
            <w:hideMark/>
          </w:tcPr>
          <w:p w14:paraId="0E29776A" w14:textId="6CE6F8A6"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3,938,535</w:t>
            </w:r>
          </w:p>
        </w:tc>
      </w:tr>
      <w:tr w:rsidR="007B025A" w:rsidRPr="00742B6D" w14:paraId="1CBE598D" w14:textId="77777777" w:rsidTr="007B025A">
        <w:trPr>
          <w:trHeight w:val="288"/>
        </w:trPr>
        <w:tc>
          <w:tcPr>
            <w:tcW w:w="6830" w:type="dxa"/>
            <w:shd w:val="clear" w:color="auto" w:fill="auto"/>
            <w:noWrap/>
            <w:vAlign w:val="bottom"/>
            <w:hideMark/>
          </w:tcPr>
          <w:p w14:paraId="3983498B" w14:textId="77777777" w:rsidR="007B025A" w:rsidRPr="00742B6D" w:rsidRDefault="007B025A" w:rsidP="007B025A">
            <w:pPr>
              <w:spacing w:after="0" w:line="240" w:lineRule="auto"/>
              <w:rPr>
                <w:rFonts w:ascii="Arial" w:eastAsia="Arial" w:hAnsi="Arial" w:cs="Arial"/>
                <w:sz w:val="20"/>
                <w:szCs w:val="20"/>
              </w:rPr>
            </w:pPr>
            <w:r w:rsidRPr="00742B6D">
              <w:rPr>
                <w:rFonts w:ascii="Arial" w:eastAsia="Arial" w:hAnsi="Arial" w:cs="Arial"/>
                <w:sz w:val="20"/>
                <w:szCs w:val="20"/>
              </w:rPr>
              <w:t>05. Ciudad accesible e incluyente</w:t>
            </w:r>
          </w:p>
        </w:tc>
        <w:tc>
          <w:tcPr>
            <w:tcW w:w="1439" w:type="dxa"/>
            <w:shd w:val="clear" w:color="auto" w:fill="auto"/>
            <w:noWrap/>
            <w:vAlign w:val="bottom"/>
            <w:hideMark/>
          </w:tcPr>
          <w:p w14:paraId="7CA93355" w14:textId="22184D11"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240,194</w:t>
            </w:r>
          </w:p>
        </w:tc>
        <w:tc>
          <w:tcPr>
            <w:tcW w:w="1439" w:type="dxa"/>
            <w:shd w:val="clear" w:color="auto" w:fill="auto"/>
            <w:noWrap/>
            <w:vAlign w:val="bottom"/>
            <w:hideMark/>
          </w:tcPr>
          <w:p w14:paraId="02233BEB" w14:textId="19514AC9" w:rsidR="007B025A" w:rsidRPr="00742B6D" w:rsidRDefault="007B025A" w:rsidP="007B025A">
            <w:pPr>
              <w:spacing w:after="0" w:line="240" w:lineRule="auto"/>
              <w:jc w:val="center"/>
              <w:rPr>
                <w:rFonts w:ascii="Arial" w:eastAsia="Arial" w:hAnsi="Arial" w:cs="Arial"/>
                <w:sz w:val="20"/>
                <w:szCs w:val="20"/>
              </w:rPr>
            </w:pPr>
            <w:r w:rsidRPr="00742B6D">
              <w:rPr>
                <w:rFonts w:ascii="Arial" w:eastAsia="Arial" w:hAnsi="Arial" w:cs="Arial"/>
                <w:sz w:val="20"/>
                <w:szCs w:val="20"/>
              </w:rPr>
              <w:t>4,199,711</w:t>
            </w:r>
          </w:p>
        </w:tc>
      </w:tr>
      <w:tr w:rsidR="007B025A" w:rsidRPr="00742B6D" w14:paraId="516F96E4" w14:textId="77777777" w:rsidTr="00915C20">
        <w:trPr>
          <w:trHeight w:val="300"/>
        </w:trPr>
        <w:tc>
          <w:tcPr>
            <w:tcW w:w="6830" w:type="dxa"/>
            <w:shd w:val="clear" w:color="auto" w:fill="auto"/>
            <w:noWrap/>
            <w:vAlign w:val="bottom"/>
            <w:hideMark/>
          </w:tcPr>
          <w:p w14:paraId="4D7E2C06" w14:textId="77777777" w:rsidR="007B025A" w:rsidRPr="00742B6D" w:rsidRDefault="007B025A" w:rsidP="007B025A">
            <w:pPr>
              <w:spacing w:after="0" w:line="240" w:lineRule="auto"/>
              <w:rPr>
                <w:rFonts w:ascii="Arial" w:eastAsia="Arial" w:hAnsi="Arial" w:cs="Arial"/>
                <w:sz w:val="20"/>
                <w:szCs w:val="20"/>
              </w:rPr>
            </w:pPr>
            <w:r w:rsidRPr="00742B6D">
              <w:rPr>
                <w:rFonts w:ascii="Arial" w:eastAsia="Arial" w:hAnsi="Arial" w:cs="Arial"/>
                <w:sz w:val="20"/>
                <w:szCs w:val="20"/>
              </w:rPr>
              <w:lastRenderedPageBreak/>
              <w:t>06. Reconocimiento y derechos del cuidador/a de Personas con Discapacidad</w:t>
            </w:r>
          </w:p>
        </w:tc>
        <w:tc>
          <w:tcPr>
            <w:tcW w:w="1439" w:type="dxa"/>
            <w:shd w:val="clear" w:color="auto" w:fill="auto"/>
            <w:noWrap/>
            <w:vAlign w:val="center"/>
            <w:hideMark/>
          </w:tcPr>
          <w:p w14:paraId="7C6BBCB1" w14:textId="5EAED10B" w:rsidR="007B025A" w:rsidRPr="00742B6D" w:rsidRDefault="007B025A" w:rsidP="00915C20">
            <w:pPr>
              <w:spacing w:after="0" w:line="240" w:lineRule="auto"/>
              <w:jc w:val="center"/>
              <w:rPr>
                <w:rFonts w:ascii="Arial" w:eastAsia="Arial" w:hAnsi="Arial" w:cs="Arial"/>
                <w:sz w:val="20"/>
                <w:szCs w:val="20"/>
              </w:rPr>
            </w:pPr>
            <w:r w:rsidRPr="00742B6D">
              <w:rPr>
                <w:rFonts w:ascii="Arial" w:eastAsia="Arial" w:hAnsi="Arial" w:cs="Arial"/>
                <w:sz w:val="20"/>
                <w:szCs w:val="20"/>
              </w:rPr>
              <w:t>3,618</w:t>
            </w:r>
          </w:p>
        </w:tc>
        <w:tc>
          <w:tcPr>
            <w:tcW w:w="1439" w:type="dxa"/>
            <w:shd w:val="clear" w:color="auto" w:fill="auto"/>
            <w:noWrap/>
            <w:vAlign w:val="center"/>
            <w:hideMark/>
          </w:tcPr>
          <w:p w14:paraId="4C32BC53" w14:textId="73966C88" w:rsidR="007B025A" w:rsidRPr="00742B6D" w:rsidRDefault="007B025A" w:rsidP="00915C20">
            <w:pPr>
              <w:spacing w:after="0" w:line="240" w:lineRule="auto"/>
              <w:jc w:val="center"/>
              <w:rPr>
                <w:rFonts w:ascii="Arial" w:eastAsia="Arial" w:hAnsi="Arial" w:cs="Arial"/>
                <w:sz w:val="20"/>
                <w:szCs w:val="20"/>
              </w:rPr>
            </w:pPr>
            <w:r w:rsidRPr="00742B6D">
              <w:rPr>
                <w:rFonts w:ascii="Arial" w:eastAsia="Arial" w:hAnsi="Arial" w:cs="Arial"/>
                <w:sz w:val="20"/>
                <w:szCs w:val="20"/>
              </w:rPr>
              <w:t>6,103</w:t>
            </w:r>
          </w:p>
        </w:tc>
      </w:tr>
      <w:tr w:rsidR="007B025A" w:rsidRPr="00742B6D" w14:paraId="60110D7E" w14:textId="77777777" w:rsidTr="007B025A">
        <w:trPr>
          <w:trHeight w:val="312"/>
        </w:trPr>
        <w:tc>
          <w:tcPr>
            <w:tcW w:w="6830" w:type="dxa"/>
            <w:shd w:val="clear" w:color="C0E6F5" w:fill="FFC000"/>
            <w:vAlign w:val="center"/>
            <w:hideMark/>
          </w:tcPr>
          <w:p w14:paraId="40FC8165" w14:textId="77777777" w:rsidR="007B025A" w:rsidRPr="00742B6D" w:rsidRDefault="007B025A" w:rsidP="007B025A">
            <w:pPr>
              <w:spacing w:after="0" w:line="240" w:lineRule="auto"/>
              <w:jc w:val="center"/>
              <w:rPr>
                <w:rFonts w:ascii="Arial" w:eastAsia="Arial" w:hAnsi="Arial" w:cs="Arial"/>
                <w:b/>
                <w:bCs/>
                <w:sz w:val="20"/>
                <w:szCs w:val="20"/>
              </w:rPr>
            </w:pPr>
            <w:r w:rsidRPr="00742B6D">
              <w:rPr>
                <w:rFonts w:ascii="Arial" w:eastAsia="Arial" w:hAnsi="Arial" w:cs="Arial"/>
                <w:b/>
                <w:bCs/>
                <w:sz w:val="20"/>
                <w:szCs w:val="20"/>
              </w:rPr>
              <w:t>Total general</w:t>
            </w:r>
          </w:p>
        </w:tc>
        <w:tc>
          <w:tcPr>
            <w:tcW w:w="1439" w:type="dxa"/>
            <w:shd w:val="clear" w:color="C0E6F5" w:fill="FFC000"/>
            <w:vAlign w:val="center"/>
            <w:hideMark/>
          </w:tcPr>
          <w:p w14:paraId="31FCCDFE" w14:textId="6CCE9FEE" w:rsidR="007B025A" w:rsidRPr="00742B6D" w:rsidRDefault="007B025A" w:rsidP="007B025A">
            <w:pPr>
              <w:spacing w:after="0" w:line="240" w:lineRule="auto"/>
              <w:jc w:val="center"/>
              <w:rPr>
                <w:rFonts w:ascii="Arial" w:eastAsia="Arial" w:hAnsi="Arial" w:cs="Arial"/>
                <w:b/>
                <w:bCs/>
                <w:sz w:val="20"/>
                <w:szCs w:val="20"/>
              </w:rPr>
            </w:pPr>
            <w:r w:rsidRPr="00742B6D">
              <w:rPr>
                <w:rFonts w:ascii="Arial" w:eastAsia="Arial" w:hAnsi="Arial" w:cs="Arial"/>
                <w:b/>
                <w:bCs/>
                <w:sz w:val="20"/>
                <w:szCs w:val="20"/>
              </w:rPr>
              <w:t>2,802,633</w:t>
            </w:r>
          </w:p>
        </w:tc>
        <w:tc>
          <w:tcPr>
            <w:tcW w:w="1439" w:type="dxa"/>
            <w:shd w:val="clear" w:color="C0E6F5" w:fill="FFC000"/>
            <w:vAlign w:val="center"/>
            <w:hideMark/>
          </w:tcPr>
          <w:p w14:paraId="4A775BFE" w14:textId="4DDA577C" w:rsidR="007B025A" w:rsidRPr="00742B6D" w:rsidRDefault="007B025A" w:rsidP="007B025A">
            <w:pPr>
              <w:spacing w:after="0" w:line="240" w:lineRule="auto"/>
              <w:jc w:val="center"/>
              <w:rPr>
                <w:rFonts w:ascii="Arial" w:eastAsia="Arial" w:hAnsi="Arial" w:cs="Arial"/>
                <w:b/>
                <w:bCs/>
                <w:sz w:val="20"/>
                <w:szCs w:val="20"/>
              </w:rPr>
            </w:pPr>
            <w:r w:rsidRPr="00742B6D">
              <w:rPr>
                <w:rFonts w:ascii="Arial" w:eastAsia="Arial" w:hAnsi="Arial" w:cs="Arial"/>
                <w:b/>
                <w:bCs/>
                <w:sz w:val="20"/>
                <w:szCs w:val="20"/>
              </w:rPr>
              <w:t>10,028,002</w:t>
            </w:r>
          </w:p>
        </w:tc>
      </w:tr>
    </w:tbl>
    <w:p w14:paraId="1ABE3CDD" w14:textId="093F7C09" w:rsidR="007B025A" w:rsidRPr="00742B6D" w:rsidRDefault="007B025A" w:rsidP="00F50A74">
      <w:pPr>
        <w:spacing w:line="276" w:lineRule="auto"/>
        <w:jc w:val="center"/>
        <w:rPr>
          <w:rFonts w:ascii="Arial" w:eastAsia="Arial" w:hAnsi="Arial" w:cs="Arial"/>
          <w:sz w:val="18"/>
          <w:szCs w:val="18"/>
        </w:rPr>
      </w:pPr>
      <w:r w:rsidRPr="00742B6D">
        <w:rPr>
          <w:rFonts w:ascii="Arial" w:eastAsia="Arial" w:hAnsi="Arial" w:cs="Arial"/>
          <w:sz w:val="18"/>
          <w:szCs w:val="18"/>
        </w:rPr>
        <w:fldChar w:fldCharType="end"/>
      </w:r>
    </w:p>
    <w:p w14:paraId="2065034D" w14:textId="0D113754" w:rsidR="00420D99" w:rsidRPr="00742B6D" w:rsidRDefault="00420D99" w:rsidP="00F50A74">
      <w:pPr>
        <w:spacing w:line="276" w:lineRule="auto"/>
        <w:jc w:val="center"/>
        <w:rPr>
          <w:rFonts w:ascii="Arial" w:eastAsia="Arial" w:hAnsi="Arial" w:cs="Arial"/>
          <w:sz w:val="18"/>
          <w:szCs w:val="18"/>
        </w:rPr>
      </w:pPr>
      <w:r w:rsidRPr="00742B6D">
        <w:rPr>
          <w:rFonts w:ascii="Arial" w:eastAsia="Arial" w:hAnsi="Arial" w:cs="Arial"/>
          <w:sz w:val="18"/>
          <w:szCs w:val="18"/>
        </w:rPr>
        <w:t xml:space="preserve">Fuente: Elaboración propia con base en los Sistemas de Información </w:t>
      </w:r>
      <w:r w:rsidR="006B6892">
        <w:rPr>
          <w:rFonts w:ascii="Arial" w:eastAsia="Arial" w:hAnsi="Arial" w:cs="Arial"/>
          <w:sz w:val="18"/>
          <w:szCs w:val="18"/>
        </w:rPr>
        <w:t>BOGDATA</w:t>
      </w:r>
      <w:r w:rsidRPr="00742B6D">
        <w:rPr>
          <w:rFonts w:ascii="Arial" w:eastAsia="Arial" w:hAnsi="Arial" w:cs="Arial"/>
          <w:sz w:val="18"/>
          <w:szCs w:val="18"/>
        </w:rPr>
        <w:t xml:space="preserve"> y SEGPLAN. Corte: 3</w:t>
      </w:r>
      <w:r w:rsidR="00915C20">
        <w:rPr>
          <w:rFonts w:ascii="Arial" w:eastAsia="Arial" w:hAnsi="Arial" w:cs="Arial"/>
          <w:sz w:val="18"/>
          <w:szCs w:val="18"/>
        </w:rPr>
        <w:t>1 de diciembre de</w:t>
      </w:r>
      <w:r w:rsidRPr="00742B6D">
        <w:rPr>
          <w:rFonts w:ascii="Arial" w:eastAsia="Arial" w:hAnsi="Arial" w:cs="Arial"/>
          <w:sz w:val="18"/>
          <w:szCs w:val="18"/>
        </w:rPr>
        <w:t xml:space="preserve"> 2024. “Cifras en millones de pesos”</w:t>
      </w:r>
    </w:p>
    <w:p w14:paraId="23B49887" w14:textId="77777777" w:rsidR="00923684" w:rsidRPr="00742B6D" w:rsidRDefault="00923684" w:rsidP="00F50A74">
      <w:pPr>
        <w:spacing w:after="0" w:line="276" w:lineRule="auto"/>
        <w:jc w:val="both"/>
        <w:rPr>
          <w:rFonts w:ascii="Arial" w:eastAsia="Arial" w:hAnsi="Arial" w:cs="Arial"/>
          <w:sz w:val="24"/>
          <w:szCs w:val="24"/>
        </w:rPr>
      </w:pPr>
    </w:p>
    <w:p w14:paraId="297AA173" w14:textId="36998776" w:rsidR="005E4C3D" w:rsidRPr="00742B6D" w:rsidRDefault="566A645D" w:rsidP="2C86290B">
      <w:pPr>
        <w:spacing w:after="0" w:line="276" w:lineRule="auto"/>
        <w:jc w:val="both"/>
        <w:rPr>
          <w:rFonts w:ascii="Arial" w:eastAsia="Arial" w:hAnsi="Arial" w:cs="Arial"/>
          <w:sz w:val="24"/>
          <w:szCs w:val="24"/>
        </w:rPr>
      </w:pPr>
      <w:r w:rsidRPr="00742B6D">
        <w:rPr>
          <w:rFonts w:ascii="Arial" w:eastAsia="Arial" w:hAnsi="Arial" w:cs="Arial"/>
          <w:sz w:val="24"/>
          <w:szCs w:val="24"/>
        </w:rPr>
        <w:t xml:space="preserve">La categoría con más compromisos para Impacto Indirecto en </w:t>
      </w:r>
      <w:r w:rsidR="006B6892">
        <w:rPr>
          <w:rFonts w:ascii="Arial" w:eastAsia="Arial" w:hAnsi="Arial" w:cs="Arial"/>
          <w:sz w:val="24"/>
          <w:szCs w:val="24"/>
        </w:rPr>
        <w:t>BOGDATA</w:t>
      </w:r>
      <w:r w:rsidRPr="00742B6D">
        <w:rPr>
          <w:rFonts w:ascii="Arial" w:eastAsia="Arial" w:hAnsi="Arial" w:cs="Arial"/>
          <w:sz w:val="24"/>
          <w:szCs w:val="24"/>
        </w:rPr>
        <w:t xml:space="preserve"> es 01. Salud y autonomía, recursos que fueron reportados </w:t>
      </w:r>
      <w:r w:rsidR="00F23DEA" w:rsidRPr="00742B6D">
        <w:rPr>
          <w:rFonts w:ascii="Arial" w:eastAsia="Arial" w:hAnsi="Arial" w:cs="Arial"/>
          <w:sz w:val="24"/>
          <w:szCs w:val="24"/>
        </w:rPr>
        <w:t xml:space="preserve">por dos (2) entidades: </w:t>
      </w:r>
      <w:r w:rsidR="009D334B" w:rsidRPr="00742B6D">
        <w:rPr>
          <w:rFonts w:ascii="Arial" w:eastAsia="Arial" w:hAnsi="Arial" w:cs="Arial"/>
          <w:sz w:val="24"/>
          <w:szCs w:val="24"/>
        </w:rPr>
        <w:t xml:space="preserve">Instituto Distrital de las Artes y Secretaría Distrital de Salud / Fondo Financiero Distrital de Salud. </w:t>
      </w:r>
      <w:r w:rsidRPr="00742B6D">
        <w:rPr>
          <w:rFonts w:ascii="Arial" w:eastAsia="Arial" w:hAnsi="Arial" w:cs="Arial"/>
          <w:sz w:val="24"/>
          <w:szCs w:val="24"/>
        </w:rPr>
        <w:t>Esta categoría considera el conjunto de acciones tendientes a identificar los orígenes y características de la discapacidad, mejorar las condiciones de salud, prevenir y atender las alteraciones que afectan la ejecución de las actividades de la vida diaria y la participación, y, promoción de los más altos niveles de funcionalidad y autonomía.</w:t>
      </w:r>
    </w:p>
    <w:p w14:paraId="776BE816" w14:textId="704D1E99" w:rsidR="005E4C3D" w:rsidRPr="00742B6D" w:rsidRDefault="005E4C3D" w:rsidP="2C86290B">
      <w:pPr>
        <w:spacing w:after="0" w:line="276" w:lineRule="auto"/>
        <w:jc w:val="both"/>
        <w:rPr>
          <w:rFonts w:ascii="Arial" w:eastAsia="Arial" w:hAnsi="Arial" w:cs="Arial"/>
          <w:sz w:val="24"/>
          <w:szCs w:val="24"/>
        </w:rPr>
      </w:pPr>
    </w:p>
    <w:p w14:paraId="1D365F91" w14:textId="51D82156" w:rsidR="005E4C3D" w:rsidRPr="00742B6D" w:rsidRDefault="7FBE9B28" w:rsidP="2C86290B">
      <w:pPr>
        <w:spacing w:after="0" w:line="276" w:lineRule="auto"/>
        <w:jc w:val="both"/>
        <w:rPr>
          <w:rFonts w:ascii="Arial" w:eastAsia="Arial" w:hAnsi="Arial" w:cs="Arial"/>
          <w:sz w:val="24"/>
          <w:szCs w:val="24"/>
        </w:rPr>
      </w:pPr>
      <w:r w:rsidRPr="3C8EE11D">
        <w:rPr>
          <w:rFonts w:ascii="Arial" w:eastAsia="Arial" w:hAnsi="Arial" w:cs="Arial"/>
          <w:sz w:val="24"/>
          <w:szCs w:val="24"/>
        </w:rPr>
        <w:t>En segundo lugar, se identifica la categoría 04. Empleabilidad y Productividad, con recursos orientados de forma indirecta al desarrollo de atenciones, estrategias, procedimientos e intervenciones, cuyo propósito es la garantía del derecho a la inclusión laboral, social y productiva de las Personas con Discapacidad</w:t>
      </w:r>
      <w:r w:rsidR="4B4A347B" w:rsidRPr="3C8EE11D">
        <w:rPr>
          <w:rFonts w:ascii="Arial" w:eastAsia="Arial" w:hAnsi="Arial" w:cs="Arial"/>
          <w:sz w:val="24"/>
          <w:szCs w:val="24"/>
        </w:rPr>
        <w:t>. En esta categoría se destaca la aportación de las</w:t>
      </w:r>
      <w:r w:rsidR="781EC857" w:rsidRPr="3C8EE11D">
        <w:rPr>
          <w:rFonts w:ascii="Arial" w:eastAsia="Arial" w:hAnsi="Arial" w:cs="Arial"/>
          <w:sz w:val="24"/>
          <w:szCs w:val="24"/>
        </w:rPr>
        <w:t xml:space="preserve"> </w:t>
      </w:r>
      <w:r w:rsidR="36719CCF" w:rsidRPr="3C8EE11D">
        <w:rPr>
          <w:rFonts w:ascii="Arial" w:eastAsia="Arial" w:hAnsi="Arial" w:cs="Arial"/>
          <w:sz w:val="24"/>
          <w:szCs w:val="24"/>
        </w:rPr>
        <w:t>Secretar</w:t>
      </w:r>
      <w:r w:rsidR="2F6DB8D4" w:rsidRPr="3C8EE11D">
        <w:rPr>
          <w:rFonts w:ascii="Arial" w:eastAsia="Arial" w:hAnsi="Arial" w:cs="Arial"/>
          <w:sz w:val="24"/>
          <w:szCs w:val="24"/>
        </w:rPr>
        <w:t>í</w:t>
      </w:r>
      <w:r w:rsidR="36719CCF" w:rsidRPr="3C8EE11D">
        <w:rPr>
          <w:rFonts w:ascii="Arial" w:eastAsia="Arial" w:hAnsi="Arial" w:cs="Arial"/>
          <w:sz w:val="24"/>
          <w:szCs w:val="24"/>
        </w:rPr>
        <w:t>as</w:t>
      </w:r>
      <w:r w:rsidR="781EC857" w:rsidRPr="3C8EE11D">
        <w:rPr>
          <w:rFonts w:ascii="Arial" w:eastAsia="Arial" w:hAnsi="Arial" w:cs="Arial"/>
          <w:sz w:val="24"/>
          <w:szCs w:val="24"/>
        </w:rPr>
        <w:t xml:space="preserve"> Distritales de Educación </w:t>
      </w:r>
      <w:r w:rsidR="002E0E43">
        <w:rPr>
          <w:rFonts w:ascii="Arial" w:eastAsia="Arial" w:hAnsi="Arial" w:cs="Arial"/>
          <w:sz w:val="24"/>
          <w:szCs w:val="24"/>
        </w:rPr>
        <w:t xml:space="preserve">y </w:t>
      </w:r>
      <w:r w:rsidR="002E0E43" w:rsidRPr="002E0E43">
        <w:rPr>
          <w:rFonts w:ascii="Arial" w:eastAsia="Arial" w:hAnsi="Arial" w:cs="Arial"/>
          <w:sz w:val="24"/>
          <w:szCs w:val="24"/>
        </w:rPr>
        <w:t>Secretaría Distrital de Desarrollo Económico</w:t>
      </w:r>
      <w:r w:rsidRPr="3C8EE11D">
        <w:rPr>
          <w:rFonts w:ascii="Arial" w:eastAsia="Arial" w:hAnsi="Arial" w:cs="Arial"/>
          <w:sz w:val="24"/>
          <w:szCs w:val="24"/>
        </w:rPr>
        <w:t xml:space="preserve">. </w:t>
      </w:r>
    </w:p>
    <w:p w14:paraId="63DCFE25" w14:textId="3E9D7C04" w:rsidR="005E4C3D" w:rsidRPr="00742B6D" w:rsidRDefault="005E4C3D" w:rsidP="2C86290B">
      <w:pPr>
        <w:spacing w:after="0" w:line="276" w:lineRule="auto"/>
        <w:jc w:val="both"/>
        <w:rPr>
          <w:rFonts w:ascii="Arial" w:eastAsia="Arial" w:hAnsi="Arial" w:cs="Arial"/>
          <w:sz w:val="24"/>
          <w:szCs w:val="24"/>
        </w:rPr>
      </w:pPr>
    </w:p>
    <w:p w14:paraId="48D9507C" w14:textId="3402F5BC" w:rsidR="005E4C3D" w:rsidRPr="00742B6D" w:rsidRDefault="219C6F88" w:rsidP="2C86290B">
      <w:pPr>
        <w:spacing w:line="276" w:lineRule="auto"/>
        <w:jc w:val="both"/>
        <w:rPr>
          <w:rFonts w:ascii="Arial" w:eastAsia="Arial" w:hAnsi="Arial" w:cs="Arial"/>
          <w:sz w:val="24"/>
          <w:szCs w:val="24"/>
        </w:rPr>
      </w:pPr>
      <w:r w:rsidRPr="00742B6D">
        <w:rPr>
          <w:rFonts w:ascii="Arial" w:eastAsia="Arial" w:hAnsi="Arial" w:cs="Arial"/>
          <w:sz w:val="24"/>
          <w:szCs w:val="24"/>
        </w:rPr>
        <w:t xml:space="preserve">En tercer lugar, está la categoría de </w:t>
      </w:r>
      <w:r w:rsidR="007C022B" w:rsidRPr="00742B6D">
        <w:rPr>
          <w:rFonts w:ascii="Arial" w:eastAsia="Arial" w:hAnsi="Arial" w:cs="Arial"/>
          <w:sz w:val="24"/>
          <w:szCs w:val="24"/>
        </w:rPr>
        <w:t>0</w:t>
      </w:r>
      <w:r w:rsidR="007D05F7" w:rsidRPr="00742B6D">
        <w:rPr>
          <w:rFonts w:ascii="Arial" w:eastAsia="Arial" w:hAnsi="Arial" w:cs="Arial"/>
          <w:sz w:val="24"/>
          <w:szCs w:val="24"/>
        </w:rPr>
        <w:t>3</w:t>
      </w:r>
      <w:r w:rsidR="007C022B" w:rsidRPr="00742B6D">
        <w:rPr>
          <w:rFonts w:ascii="Arial" w:eastAsia="Arial" w:hAnsi="Arial" w:cs="Arial"/>
          <w:sz w:val="24"/>
          <w:szCs w:val="24"/>
        </w:rPr>
        <w:t xml:space="preserve">. </w:t>
      </w:r>
      <w:r w:rsidR="007D05F7" w:rsidRPr="00742B6D">
        <w:rPr>
          <w:rFonts w:ascii="Arial" w:eastAsia="Arial" w:hAnsi="Arial" w:cs="Arial"/>
          <w:sz w:val="24"/>
          <w:szCs w:val="24"/>
        </w:rPr>
        <w:t>Protección, Bienestar y justicia social</w:t>
      </w:r>
      <w:r w:rsidRPr="00742B6D">
        <w:rPr>
          <w:rFonts w:ascii="Arial" w:eastAsia="Arial" w:hAnsi="Arial" w:cs="Arial"/>
          <w:sz w:val="24"/>
          <w:szCs w:val="24"/>
        </w:rPr>
        <w:t xml:space="preserve">, </w:t>
      </w:r>
      <w:r w:rsidR="007D05F7" w:rsidRPr="00742B6D">
        <w:rPr>
          <w:rFonts w:ascii="Arial" w:eastAsia="Arial" w:hAnsi="Arial" w:cs="Arial"/>
          <w:sz w:val="24"/>
          <w:szCs w:val="24"/>
        </w:rPr>
        <w:t xml:space="preserve">con la participación de </w:t>
      </w:r>
      <w:r w:rsidR="000B40A8" w:rsidRPr="00742B6D">
        <w:rPr>
          <w:rFonts w:ascii="Arial" w:eastAsia="Arial" w:hAnsi="Arial" w:cs="Arial"/>
          <w:sz w:val="24"/>
          <w:szCs w:val="24"/>
        </w:rPr>
        <w:t>(</w:t>
      </w:r>
      <w:r w:rsidR="00A80A2D" w:rsidRPr="00742B6D">
        <w:rPr>
          <w:rFonts w:ascii="Arial" w:eastAsia="Arial" w:hAnsi="Arial" w:cs="Arial"/>
          <w:sz w:val="24"/>
          <w:szCs w:val="24"/>
        </w:rPr>
        <w:t>8</w:t>
      </w:r>
      <w:r w:rsidR="000B40A8" w:rsidRPr="00742B6D">
        <w:rPr>
          <w:rFonts w:ascii="Arial" w:eastAsia="Arial" w:hAnsi="Arial" w:cs="Arial"/>
          <w:sz w:val="24"/>
          <w:szCs w:val="24"/>
        </w:rPr>
        <w:t>)</w:t>
      </w:r>
      <w:r w:rsidRPr="00742B6D">
        <w:rPr>
          <w:rFonts w:ascii="Arial" w:eastAsia="Arial" w:hAnsi="Arial" w:cs="Arial"/>
          <w:sz w:val="24"/>
          <w:szCs w:val="24"/>
        </w:rPr>
        <w:t xml:space="preserve"> entidade</w:t>
      </w:r>
      <w:r w:rsidR="00A80A2D" w:rsidRPr="00742B6D">
        <w:rPr>
          <w:rFonts w:ascii="Arial" w:eastAsia="Arial" w:hAnsi="Arial" w:cs="Arial"/>
          <w:sz w:val="24"/>
          <w:szCs w:val="24"/>
        </w:rPr>
        <w:t>s</w:t>
      </w:r>
      <w:r w:rsidRPr="00742B6D">
        <w:rPr>
          <w:rFonts w:ascii="Arial" w:eastAsia="Arial" w:hAnsi="Arial" w:cs="Arial"/>
          <w:sz w:val="24"/>
          <w:szCs w:val="24"/>
        </w:rPr>
        <w:t xml:space="preserve">: Instituto Distrital de la Participación y Acción Comunal¸ Instituto Distrital para la Protección de la Niñez y la Juventud¸ Orquesta Filarmónica de Bogotá¸ </w:t>
      </w:r>
      <w:r w:rsidR="000603A5" w:rsidRPr="00742B6D">
        <w:rPr>
          <w:rFonts w:ascii="Arial" w:eastAsia="Arial" w:hAnsi="Arial" w:cs="Arial"/>
          <w:sz w:val="24"/>
          <w:szCs w:val="24"/>
        </w:rPr>
        <w:t>Secretaría Distrital de Cultura, Recreación y Deporte</w:t>
      </w:r>
      <w:r w:rsidR="00900589" w:rsidRPr="00742B6D">
        <w:rPr>
          <w:rFonts w:ascii="Arial" w:eastAsia="Arial" w:hAnsi="Arial" w:cs="Arial"/>
          <w:sz w:val="24"/>
          <w:szCs w:val="24"/>
        </w:rPr>
        <w:t xml:space="preserve">, </w:t>
      </w:r>
      <w:r w:rsidRPr="00742B6D">
        <w:rPr>
          <w:rFonts w:ascii="Arial" w:eastAsia="Arial" w:hAnsi="Arial" w:cs="Arial"/>
          <w:sz w:val="24"/>
          <w:szCs w:val="24"/>
        </w:rPr>
        <w:t>Secretaría Distrital de Integración Social y Secretaría Distrital de la Mujer</w:t>
      </w:r>
      <w:r w:rsidR="00900589" w:rsidRPr="00742B6D">
        <w:rPr>
          <w:rFonts w:ascii="Arial" w:eastAsia="Arial" w:hAnsi="Arial" w:cs="Arial"/>
          <w:sz w:val="24"/>
          <w:szCs w:val="24"/>
        </w:rPr>
        <w:t>, Secretaría Distrital de Planeación y Secretaría Distrital de Salud / Fondo Financiero Distrital de Salud.</w:t>
      </w:r>
    </w:p>
    <w:p w14:paraId="1A1E669E" w14:textId="26D771B9" w:rsidR="005E4C3D" w:rsidRPr="00742B6D" w:rsidRDefault="0078321B" w:rsidP="00F50A74">
      <w:pPr>
        <w:spacing w:after="0" w:line="276" w:lineRule="auto"/>
        <w:jc w:val="both"/>
        <w:rPr>
          <w:rFonts w:ascii="Arial" w:eastAsia="Arial" w:hAnsi="Arial" w:cs="Arial"/>
          <w:sz w:val="24"/>
          <w:szCs w:val="24"/>
        </w:rPr>
      </w:pPr>
      <w:r w:rsidRPr="00742B6D">
        <w:rPr>
          <w:rFonts w:ascii="Arial" w:eastAsia="Arial" w:hAnsi="Arial" w:cs="Arial"/>
          <w:sz w:val="24"/>
          <w:szCs w:val="24"/>
        </w:rPr>
        <w:t>La distribución de los Gastos e Inversiones Indirectas TPPD de manera indicativa por categoría y subcategoría</w:t>
      </w:r>
      <w:r w:rsidR="005F1E5C" w:rsidRPr="00742B6D">
        <w:rPr>
          <w:rFonts w:ascii="Arial" w:eastAsia="Arial" w:hAnsi="Arial" w:cs="Arial"/>
          <w:sz w:val="24"/>
          <w:szCs w:val="24"/>
        </w:rPr>
        <w:t>,</w:t>
      </w:r>
      <w:r w:rsidRPr="00742B6D">
        <w:rPr>
          <w:rFonts w:ascii="Arial" w:eastAsia="Arial" w:hAnsi="Arial" w:cs="Arial"/>
          <w:sz w:val="24"/>
          <w:szCs w:val="24"/>
        </w:rPr>
        <w:t xml:space="preserve"> se da de la siguiente manera:</w:t>
      </w:r>
    </w:p>
    <w:p w14:paraId="0DD7B214" w14:textId="77777777" w:rsidR="005F1E5C" w:rsidRPr="00742B6D" w:rsidRDefault="005F1E5C" w:rsidP="00F50A74">
      <w:pPr>
        <w:spacing w:after="0" w:line="276" w:lineRule="auto"/>
        <w:jc w:val="both"/>
        <w:rPr>
          <w:rFonts w:ascii="Arial" w:eastAsia="Arial" w:hAnsi="Arial" w:cs="Arial"/>
          <w:sz w:val="24"/>
          <w:szCs w:val="24"/>
        </w:rPr>
      </w:pPr>
    </w:p>
    <w:p w14:paraId="4CF01BBF" w14:textId="77777777" w:rsidR="00CF2B8A" w:rsidRDefault="00CF2B8A" w:rsidP="005F1E5C">
      <w:pPr>
        <w:spacing w:after="0" w:line="276" w:lineRule="auto"/>
        <w:jc w:val="center"/>
        <w:rPr>
          <w:rFonts w:ascii="Arial" w:eastAsia="Arial" w:hAnsi="Arial" w:cs="Arial"/>
          <w:b/>
          <w:bCs/>
          <w:color w:val="7030A0"/>
          <w:sz w:val="24"/>
          <w:szCs w:val="24"/>
        </w:rPr>
      </w:pPr>
    </w:p>
    <w:p w14:paraId="32655976" w14:textId="77777777" w:rsidR="00CF2B8A" w:rsidRDefault="00CF2B8A" w:rsidP="005F1E5C">
      <w:pPr>
        <w:spacing w:after="0" w:line="276" w:lineRule="auto"/>
        <w:jc w:val="center"/>
        <w:rPr>
          <w:rFonts w:ascii="Arial" w:eastAsia="Arial" w:hAnsi="Arial" w:cs="Arial"/>
          <w:b/>
          <w:bCs/>
          <w:color w:val="7030A0"/>
          <w:sz w:val="24"/>
          <w:szCs w:val="24"/>
        </w:rPr>
      </w:pPr>
    </w:p>
    <w:p w14:paraId="7525CCFF" w14:textId="77777777" w:rsidR="00CF2B8A" w:rsidRDefault="00CF2B8A" w:rsidP="005F1E5C">
      <w:pPr>
        <w:spacing w:after="0" w:line="276" w:lineRule="auto"/>
        <w:jc w:val="center"/>
        <w:rPr>
          <w:rFonts w:ascii="Arial" w:eastAsia="Arial" w:hAnsi="Arial" w:cs="Arial"/>
          <w:b/>
          <w:bCs/>
          <w:color w:val="7030A0"/>
          <w:sz w:val="24"/>
          <w:szCs w:val="24"/>
        </w:rPr>
      </w:pPr>
    </w:p>
    <w:p w14:paraId="47D5071D" w14:textId="1E8C231B" w:rsidR="00824A05" w:rsidRPr="00742B6D" w:rsidRDefault="00C0790F" w:rsidP="005F1E5C">
      <w:pPr>
        <w:spacing w:after="0" w:line="276" w:lineRule="auto"/>
        <w:jc w:val="center"/>
      </w:pPr>
      <w:bookmarkStart w:id="35" w:name="_Toc194330672"/>
      <w:r w:rsidRPr="00742B6D">
        <w:rPr>
          <w:rFonts w:ascii="Arial" w:eastAsia="Arial" w:hAnsi="Arial" w:cs="Arial"/>
          <w:b/>
          <w:bCs/>
          <w:color w:val="7030A0"/>
          <w:sz w:val="24"/>
          <w:szCs w:val="24"/>
        </w:rPr>
        <w:lastRenderedPageBreak/>
        <w:t xml:space="preserve">Tabla </w:t>
      </w:r>
      <w:r w:rsidRPr="00742B6D">
        <w:rPr>
          <w:rFonts w:ascii="Arial" w:eastAsia="Arial" w:hAnsi="Arial" w:cs="Arial"/>
          <w:b/>
          <w:bCs/>
          <w:color w:val="7030A0"/>
          <w:sz w:val="24"/>
          <w:szCs w:val="24"/>
        </w:rPr>
        <w:fldChar w:fldCharType="begin"/>
      </w:r>
      <w:r w:rsidRPr="00742B6D">
        <w:rPr>
          <w:rFonts w:ascii="Arial" w:eastAsia="Arial" w:hAnsi="Arial" w:cs="Arial"/>
          <w:b/>
          <w:bCs/>
          <w:color w:val="7030A0"/>
          <w:sz w:val="24"/>
          <w:szCs w:val="24"/>
        </w:rPr>
        <w:instrText xml:space="preserve"> SEQ Tabla \* ARABIC </w:instrText>
      </w:r>
      <w:r w:rsidRPr="00742B6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8</w:t>
      </w:r>
      <w:r w:rsidRPr="00742B6D">
        <w:rPr>
          <w:rFonts w:ascii="Arial" w:eastAsia="Arial" w:hAnsi="Arial" w:cs="Arial"/>
          <w:b/>
          <w:bCs/>
          <w:color w:val="7030A0"/>
          <w:sz w:val="24"/>
          <w:szCs w:val="24"/>
        </w:rPr>
        <w:fldChar w:fldCharType="end"/>
      </w:r>
      <w:r w:rsidRPr="00742B6D">
        <w:rPr>
          <w:rFonts w:ascii="Arial" w:eastAsia="Arial" w:hAnsi="Arial" w:cs="Arial"/>
          <w:b/>
          <w:bCs/>
          <w:color w:val="7030A0"/>
          <w:sz w:val="24"/>
          <w:szCs w:val="24"/>
        </w:rPr>
        <w:t>.</w:t>
      </w:r>
      <w:r w:rsidRPr="00742B6D">
        <w:t xml:space="preserve"> </w:t>
      </w:r>
      <w:r w:rsidRPr="00742B6D">
        <w:rPr>
          <w:rFonts w:ascii="Arial" w:eastAsia="Arial" w:hAnsi="Arial" w:cs="Arial"/>
          <w:b/>
          <w:bCs/>
          <w:color w:val="7030A0"/>
          <w:sz w:val="24"/>
          <w:szCs w:val="24"/>
        </w:rPr>
        <w:t xml:space="preserve"> </w:t>
      </w:r>
      <w:r w:rsidR="0078321B" w:rsidRPr="00742B6D">
        <w:rPr>
          <w:rFonts w:ascii="Arial" w:eastAsia="Arial" w:hAnsi="Arial" w:cs="Arial"/>
          <w:b/>
          <w:bCs/>
          <w:color w:val="7030A0"/>
          <w:sz w:val="24"/>
          <w:szCs w:val="24"/>
        </w:rPr>
        <w:t>Gastos e Inversiones Impacto Indirecto TPPD por categoría y subcategoría</w:t>
      </w:r>
      <w:bookmarkEnd w:id="35"/>
      <w:r w:rsidR="00824A05" w:rsidRPr="00742B6D">
        <w:fldChar w:fldCharType="begin"/>
      </w:r>
      <w:r w:rsidR="00824A05" w:rsidRPr="00742B6D">
        <w:instrText xml:space="preserve"> LINK </w:instrText>
      </w:r>
      <w:r w:rsidR="003A516C">
        <w:instrText xml:space="preserve">Excel.Sheet.12 "C:\\Users\\Admin\\Downloads\\Graficas Trazador Discapacidad de dic 2024 (1).xlsx" "tabala 8!R5C3:R27C5" </w:instrText>
      </w:r>
      <w:r w:rsidR="00824A05" w:rsidRPr="00742B6D">
        <w:instrText xml:space="preserve">\a \f 4 \h  \* MERGEFORMAT </w:instrText>
      </w:r>
      <w:r w:rsidR="00824A05" w:rsidRPr="00742B6D">
        <w:fldChar w:fldCharType="separate"/>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9"/>
        <w:gridCol w:w="1334"/>
        <w:gridCol w:w="1334"/>
      </w:tblGrid>
      <w:tr w:rsidR="00824A05" w:rsidRPr="00742B6D" w14:paraId="5AC282E9" w14:textId="77777777" w:rsidTr="001B4B46">
        <w:trPr>
          <w:trHeight w:val="283"/>
        </w:trPr>
        <w:tc>
          <w:tcPr>
            <w:tcW w:w="6899" w:type="dxa"/>
            <w:vMerge w:val="restart"/>
            <w:shd w:val="clear" w:color="C0E6F5" w:fill="FFC000"/>
            <w:vAlign w:val="center"/>
            <w:hideMark/>
          </w:tcPr>
          <w:p w14:paraId="2A7A2F28" w14:textId="60C38513" w:rsidR="00824A05" w:rsidRPr="00742B6D" w:rsidRDefault="00824A05" w:rsidP="00824A05">
            <w:pPr>
              <w:spacing w:after="0" w:line="240" w:lineRule="auto"/>
              <w:jc w:val="center"/>
              <w:rPr>
                <w:rFonts w:ascii="Arial" w:eastAsia="Times New Roman" w:hAnsi="Arial" w:cs="Arial"/>
                <w:b/>
                <w:bCs/>
                <w:sz w:val="20"/>
                <w:szCs w:val="20"/>
                <w:lang w:val="en-US" w:eastAsia="en-US"/>
              </w:rPr>
            </w:pPr>
            <w:r w:rsidRPr="00742B6D">
              <w:rPr>
                <w:rFonts w:ascii="Arial" w:eastAsia="Times New Roman" w:hAnsi="Arial" w:cs="Arial"/>
                <w:b/>
                <w:bCs/>
                <w:sz w:val="20"/>
                <w:szCs w:val="20"/>
                <w:lang w:val="en-US" w:eastAsia="en-US"/>
              </w:rPr>
              <w:t>Categoría</w:t>
            </w:r>
          </w:p>
        </w:tc>
        <w:tc>
          <w:tcPr>
            <w:tcW w:w="2668" w:type="dxa"/>
            <w:gridSpan w:val="2"/>
            <w:shd w:val="clear" w:color="C0E6F5" w:fill="FFC000"/>
            <w:vAlign w:val="center"/>
            <w:hideMark/>
          </w:tcPr>
          <w:p w14:paraId="2C6FDEC9" w14:textId="77777777" w:rsidR="00824A05" w:rsidRPr="00742B6D" w:rsidRDefault="00824A05" w:rsidP="00824A05">
            <w:pPr>
              <w:spacing w:after="0" w:line="240" w:lineRule="auto"/>
              <w:jc w:val="center"/>
              <w:rPr>
                <w:rFonts w:ascii="Arial" w:eastAsia="Times New Roman" w:hAnsi="Arial" w:cs="Arial"/>
                <w:b/>
                <w:bCs/>
                <w:sz w:val="20"/>
                <w:szCs w:val="20"/>
                <w:lang w:val="en-US" w:eastAsia="en-US"/>
              </w:rPr>
            </w:pPr>
            <w:r w:rsidRPr="00742B6D">
              <w:rPr>
                <w:rFonts w:ascii="Arial" w:eastAsia="Times New Roman" w:hAnsi="Arial" w:cs="Arial"/>
                <w:b/>
                <w:bCs/>
                <w:sz w:val="20"/>
                <w:szCs w:val="20"/>
                <w:lang w:val="en-US" w:eastAsia="en-US"/>
              </w:rPr>
              <w:t xml:space="preserve"> Compromisos </w:t>
            </w:r>
          </w:p>
        </w:tc>
      </w:tr>
      <w:tr w:rsidR="00824A05" w:rsidRPr="00742B6D" w14:paraId="4848B7BF" w14:textId="77777777" w:rsidTr="001B4B46">
        <w:trPr>
          <w:trHeight w:val="283"/>
        </w:trPr>
        <w:tc>
          <w:tcPr>
            <w:tcW w:w="6899" w:type="dxa"/>
            <w:vMerge/>
            <w:vAlign w:val="center"/>
            <w:hideMark/>
          </w:tcPr>
          <w:p w14:paraId="7324FFD4" w14:textId="77777777" w:rsidR="00824A05" w:rsidRPr="00742B6D" w:rsidRDefault="00824A05" w:rsidP="00824A05">
            <w:pPr>
              <w:spacing w:after="0" w:line="240" w:lineRule="auto"/>
              <w:rPr>
                <w:rFonts w:ascii="Arial" w:eastAsia="Times New Roman" w:hAnsi="Arial" w:cs="Arial"/>
                <w:b/>
                <w:bCs/>
                <w:sz w:val="20"/>
                <w:szCs w:val="20"/>
                <w:lang w:val="en-US" w:eastAsia="en-US"/>
              </w:rPr>
            </w:pPr>
          </w:p>
        </w:tc>
        <w:tc>
          <w:tcPr>
            <w:tcW w:w="1334" w:type="dxa"/>
            <w:shd w:val="clear" w:color="C0E6F5" w:fill="FFC000"/>
            <w:vAlign w:val="center"/>
            <w:hideMark/>
          </w:tcPr>
          <w:p w14:paraId="6D776A63" w14:textId="6D661B45" w:rsidR="00824A05" w:rsidRPr="00742B6D" w:rsidRDefault="006B6892" w:rsidP="001B4B46">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val="en-US" w:eastAsia="en-US"/>
              </w:rPr>
              <w:t>BOGDATA</w:t>
            </w:r>
          </w:p>
        </w:tc>
        <w:tc>
          <w:tcPr>
            <w:tcW w:w="1334" w:type="dxa"/>
            <w:shd w:val="clear" w:color="C0E6F5" w:fill="FFC000"/>
            <w:vAlign w:val="center"/>
            <w:hideMark/>
          </w:tcPr>
          <w:p w14:paraId="19395A45" w14:textId="2EFAF8A0" w:rsidR="00824A05" w:rsidRPr="00742B6D" w:rsidRDefault="00824A05" w:rsidP="001B4B46">
            <w:pPr>
              <w:spacing w:after="0" w:line="240" w:lineRule="auto"/>
              <w:jc w:val="center"/>
              <w:rPr>
                <w:rFonts w:ascii="Arial" w:eastAsia="Times New Roman" w:hAnsi="Arial" w:cs="Arial"/>
                <w:b/>
                <w:bCs/>
                <w:sz w:val="20"/>
                <w:szCs w:val="20"/>
                <w:lang w:val="en-US" w:eastAsia="en-US"/>
              </w:rPr>
            </w:pPr>
            <w:r w:rsidRPr="00742B6D">
              <w:rPr>
                <w:rFonts w:ascii="Arial" w:eastAsia="Times New Roman" w:hAnsi="Arial" w:cs="Arial"/>
                <w:b/>
                <w:bCs/>
                <w:sz w:val="20"/>
                <w:szCs w:val="20"/>
                <w:lang w:val="en-US" w:eastAsia="en-US"/>
              </w:rPr>
              <w:t>SegPlan</w:t>
            </w:r>
          </w:p>
        </w:tc>
      </w:tr>
      <w:tr w:rsidR="00824A05" w:rsidRPr="00742B6D" w14:paraId="1E3C5191" w14:textId="77777777" w:rsidTr="00102E94">
        <w:trPr>
          <w:trHeight w:val="337"/>
        </w:trPr>
        <w:tc>
          <w:tcPr>
            <w:tcW w:w="6899" w:type="dxa"/>
            <w:shd w:val="clear" w:color="000000" w:fill="FFFFFF"/>
            <w:noWrap/>
            <w:vAlign w:val="center"/>
            <w:hideMark/>
          </w:tcPr>
          <w:p w14:paraId="28BDFA72" w14:textId="77777777" w:rsidR="00824A05" w:rsidRPr="00742B6D" w:rsidRDefault="00824A05" w:rsidP="00915C20">
            <w:pPr>
              <w:spacing w:after="0" w:line="240" w:lineRule="auto"/>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01. Salud y autonomía</w:t>
            </w:r>
          </w:p>
        </w:tc>
        <w:tc>
          <w:tcPr>
            <w:tcW w:w="1334" w:type="dxa"/>
            <w:shd w:val="clear" w:color="auto" w:fill="auto"/>
            <w:noWrap/>
            <w:vAlign w:val="center"/>
            <w:hideMark/>
          </w:tcPr>
          <w:p w14:paraId="1B3DBC03" w14:textId="27B86BF0"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1,225,227</w:t>
            </w:r>
          </w:p>
        </w:tc>
        <w:tc>
          <w:tcPr>
            <w:tcW w:w="1334" w:type="dxa"/>
            <w:shd w:val="clear" w:color="auto" w:fill="auto"/>
            <w:noWrap/>
            <w:vAlign w:val="center"/>
            <w:hideMark/>
          </w:tcPr>
          <w:p w14:paraId="2A627557" w14:textId="69119FFD"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1,240,880</w:t>
            </w:r>
          </w:p>
        </w:tc>
      </w:tr>
      <w:tr w:rsidR="00824A05" w:rsidRPr="00742B6D" w14:paraId="0CF82CC9" w14:textId="77777777" w:rsidTr="00915C20">
        <w:trPr>
          <w:trHeight w:val="261"/>
        </w:trPr>
        <w:tc>
          <w:tcPr>
            <w:tcW w:w="6899" w:type="dxa"/>
            <w:shd w:val="clear" w:color="auto" w:fill="auto"/>
            <w:noWrap/>
            <w:vAlign w:val="center"/>
            <w:hideMark/>
          </w:tcPr>
          <w:p w14:paraId="0B11DBAE"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TPPD(DIA).Indirecto-C01.02.Acompañamiento a la atención integral en salud.</w:t>
            </w:r>
          </w:p>
        </w:tc>
        <w:tc>
          <w:tcPr>
            <w:tcW w:w="1334" w:type="dxa"/>
            <w:shd w:val="clear" w:color="auto" w:fill="auto"/>
            <w:noWrap/>
            <w:vAlign w:val="center"/>
            <w:hideMark/>
          </w:tcPr>
          <w:p w14:paraId="472557EF" w14:textId="5D051858"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1,217,394</w:t>
            </w:r>
          </w:p>
        </w:tc>
        <w:tc>
          <w:tcPr>
            <w:tcW w:w="1334" w:type="dxa"/>
            <w:shd w:val="clear" w:color="auto" w:fill="auto"/>
            <w:noWrap/>
            <w:vAlign w:val="center"/>
            <w:hideMark/>
          </w:tcPr>
          <w:p w14:paraId="7EAB4EBA" w14:textId="71DD47DF"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1,232,807</w:t>
            </w:r>
          </w:p>
        </w:tc>
      </w:tr>
      <w:tr w:rsidR="00824A05" w:rsidRPr="00742B6D" w14:paraId="28423B45" w14:textId="77777777" w:rsidTr="00915C20">
        <w:trPr>
          <w:trHeight w:val="261"/>
        </w:trPr>
        <w:tc>
          <w:tcPr>
            <w:tcW w:w="6899" w:type="dxa"/>
            <w:shd w:val="clear" w:color="auto" w:fill="auto"/>
            <w:noWrap/>
            <w:vAlign w:val="center"/>
            <w:hideMark/>
          </w:tcPr>
          <w:p w14:paraId="27DACE33"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TPPD(DIB).Indirecto-C01.04.Red de Cuidado colectivo – Rehabilitación Basada en Comunidad (RBC).</w:t>
            </w:r>
          </w:p>
        </w:tc>
        <w:tc>
          <w:tcPr>
            <w:tcW w:w="1334" w:type="dxa"/>
            <w:shd w:val="clear" w:color="auto" w:fill="auto"/>
            <w:noWrap/>
            <w:vAlign w:val="center"/>
            <w:hideMark/>
          </w:tcPr>
          <w:p w14:paraId="10253054" w14:textId="5BC38F2C"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7,833</w:t>
            </w:r>
          </w:p>
        </w:tc>
        <w:tc>
          <w:tcPr>
            <w:tcW w:w="1334" w:type="dxa"/>
            <w:shd w:val="clear" w:color="auto" w:fill="auto"/>
            <w:noWrap/>
            <w:vAlign w:val="center"/>
            <w:hideMark/>
          </w:tcPr>
          <w:p w14:paraId="7DBBCA06" w14:textId="633504DD"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8,073</w:t>
            </w:r>
          </w:p>
        </w:tc>
      </w:tr>
      <w:tr w:rsidR="00824A05" w:rsidRPr="00742B6D" w14:paraId="0EDD9B22" w14:textId="77777777" w:rsidTr="00102E94">
        <w:trPr>
          <w:trHeight w:val="326"/>
        </w:trPr>
        <w:tc>
          <w:tcPr>
            <w:tcW w:w="6899" w:type="dxa"/>
            <w:shd w:val="clear" w:color="000000" w:fill="FFFFFF"/>
            <w:noWrap/>
            <w:vAlign w:val="center"/>
            <w:hideMark/>
          </w:tcPr>
          <w:p w14:paraId="0FE89FE9" w14:textId="77777777" w:rsidR="00824A05" w:rsidRPr="00742B6D" w:rsidRDefault="00824A05" w:rsidP="00915C20">
            <w:pPr>
              <w:spacing w:after="0" w:line="240" w:lineRule="auto"/>
              <w:rPr>
                <w:rFonts w:ascii="Arial" w:eastAsia="Times New Roman" w:hAnsi="Arial" w:cs="Arial"/>
                <w:b/>
                <w:bCs/>
                <w:color w:val="000000"/>
                <w:sz w:val="20"/>
                <w:szCs w:val="20"/>
                <w:lang w:val="es-AR" w:eastAsia="en-US"/>
              </w:rPr>
            </w:pPr>
            <w:r w:rsidRPr="00742B6D">
              <w:rPr>
                <w:rFonts w:ascii="Arial" w:eastAsia="Times New Roman" w:hAnsi="Arial" w:cs="Arial"/>
                <w:b/>
                <w:bCs/>
                <w:color w:val="000000"/>
                <w:sz w:val="20"/>
                <w:szCs w:val="20"/>
                <w:lang w:val="es-AR" w:eastAsia="en-US"/>
              </w:rPr>
              <w:t>02. Inclusión y Equidad en la Educación</w:t>
            </w:r>
          </w:p>
        </w:tc>
        <w:tc>
          <w:tcPr>
            <w:tcW w:w="1334" w:type="dxa"/>
            <w:shd w:val="clear" w:color="auto" w:fill="auto"/>
            <w:noWrap/>
            <w:vAlign w:val="center"/>
            <w:hideMark/>
          </w:tcPr>
          <w:p w14:paraId="6A4B58F3" w14:textId="3037953E"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34,316</w:t>
            </w:r>
          </w:p>
        </w:tc>
        <w:tc>
          <w:tcPr>
            <w:tcW w:w="1334" w:type="dxa"/>
            <w:shd w:val="clear" w:color="auto" w:fill="auto"/>
            <w:noWrap/>
            <w:vAlign w:val="center"/>
            <w:hideMark/>
          </w:tcPr>
          <w:p w14:paraId="67A06207" w14:textId="06DD3533"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191,195</w:t>
            </w:r>
          </w:p>
        </w:tc>
      </w:tr>
      <w:tr w:rsidR="00824A05" w:rsidRPr="00742B6D" w14:paraId="0D5DE371" w14:textId="77777777" w:rsidTr="00915C20">
        <w:trPr>
          <w:trHeight w:val="261"/>
        </w:trPr>
        <w:tc>
          <w:tcPr>
            <w:tcW w:w="6899" w:type="dxa"/>
            <w:shd w:val="clear" w:color="auto" w:fill="auto"/>
            <w:noWrap/>
            <w:vAlign w:val="center"/>
            <w:hideMark/>
          </w:tcPr>
          <w:p w14:paraId="6695331A"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TPPD(DIC).Indirecto-C02.06.Permanencia y calidad en el sistema educativo.</w:t>
            </w:r>
          </w:p>
        </w:tc>
        <w:tc>
          <w:tcPr>
            <w:tcW w:w="1334" w:type="dxa"/>
            <w:shd w:val="clear" w:color="auto" w:fill="auto"/>
            <w:noWrap/>
            <w:vAlign w:val="center"/>
            <w:hideMark/>
          </w:tcPr>
          <w:p w14:paraId="04D65ECA" w14:textId="6F4E9E2C"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33,145</w:t>
            </w:r>
          </w:p>
        </w:tc>
        <w:tc>
          <w:tcPr>
            <w:tcW w:w="1334" w:type="dxa"/>
            <w:shd w:val="clear" w:color="auto" w:fill="auto"/>
            <w:noWrap/>
            <w:vAlign w:val="center"/>
            <w:hideMark/>
          </w:tcPr>
          <w:p w14:paraId="2EFF25E7" w14:textId="1F55D677"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184,673</w:t>
            </w:r>
          </w:p>
        </w:tc>
      </w:tr>
      <w:tr w:rsidR="00824A05" w:rsidRPr="00742B6D" w14:paraId="2549A7E2" w14:textId="77777777" w:rsidTr="00915C20">
        <w:trPr>
          <w:trHeight w:val="261"/>
        </w:trPr>
        <w:tc>
          <w:tcPr>
            <w:tcW w:w="6899" w:type="dxa"/>
            <w:shd w:val="clear" w:color="auto" w:fill="auto"/>
            <w:noWrap/>
            <w:vAlign w:val="center"/>
            <w:hideMark/>
          </w:tcPr>
          <w:p w14:paraId="65EB1554"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TPPD(DID).Indirecto-C02.08.Acceso a educación superior.</w:t>
            </w:r>
          </w:p>
        </w:tc>
        <w:tc>
          <w:tcPr>
            <w:tcW w:w="1334" w:type="dxa"/>
            <w:shd w:val="clear" w:color="auto" w:fill="auto"/>
            <w:noWrap/>
            <w:vAlign w:val="center"/>
            <w:hideMark/>
          </w:tcPr>
          <w:p w14:paraId="069E28F6" w14:textId="28399BCF"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1,171</w:t>
            </w:r>
          </w:p>
        </w:tc>
        <w:tc>
          <w:tcPr>
            <w:tcW w:w="1334" w:type="dxa"/>
            <w:shd w:val="clear" w:color="auto" w:fill="auto"/>
            <w:noWrap/>
            <w:vAlign w:val="center"/>
            <w:hideMark/>
          </w:tcPr>
          <w:p w14:paraId="7C9618FD" w14:textId="68746332"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6,522</w:t>
            </w:r>
          </w:p>
        </w:tc>
      </w:tr>
      <w:tr w:rsidR="00824A05" w:rsidRPr="00742B6D" w14:paraId="3A2C1AC9" w14:textId="77777777" w:rsidTr="00102E94">
        <w:trPr>
          <w:trHeight w:val="326"/>
        </w:trPr>
        <w:tc>
          <w:tcPr>
            <w:tcW w:w="6899" w:type="dxa"/>
            <w:shd w:val="clear" w:color="000000" w:fill="FFFFFF"/>
            <w:noWrap/>
            <w:vAlign w:val="center"/>
            <w:hideMark/>
          </w:tcPr>
          <w:p w14:paraId="15BA5A40" w14:textId="77777777" w:rsidR="00824A05" w:rsidRPr="00742B6D" w:rsidRDefault="00824A05" w:rsidP="00915C20">
            <w:pPr>
              <w:spacing w:after="0" w:line="240" w:lineRule="auto"/>
              <w:rPr>
                <w:rFonts w:ascii="Arial" w:eastAsia="Times New Roman" w:hAnsi="Arial" w:cs="Arial"/>
                <w:b/>
                <w:bCs/>
                <w:color w:val="000000"/>
                <w:sz w:val="20"/>
                <w:szCs w:val="20"/>
                <w:lang w:val="es-AR" w:eastAsia="en-US"/>
              </w:rPr>
            </w:pPr>
            <w:r w:rsidRPr="00742B6D">
              <w:rPr>
                <w:rFonts w:ascii="Arial" w:eastAsia="Times New Roman" w:hAnsi="Arial" w:cs="Arial"/>
                <w:b/>
                <w:bCs/>
                <w:color w:val="000000"/>
                <w:sz w:val="20"/>
                <w:szCs w:val="20"/>
                <w:lang w:val="es-AR" w:eastAsia="en-US"/>
              </w:rPr>
              <w:t>03. Protección, Bienestar y justicia social</w:t>
            </w:r>
          </w:p>
        </w:tc>
        <w:tc>
          <w:tcPr>
            <w:tcW w:w="1334" w:type="dxa"/>
            <w:shd w:val="clear" w:color="auto" w:fill="auto"/>
            <w:noWrap/>
            <w:vAlign w:val="center"/>
            <w:hideMark/>
          </w:tcPr>
          <w:p w14:paraId="2925183A" w14:textId="35D63D68"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346,128</w:t>
            </w:r>
          </w:p>
        </w:tc>
        <w:tc>
          <w:tcPr>
            <w:tcW w:w="1334" w:type="dxa"/>
            <w:shd w:val="clear" w:color="auto" w:fill="auto"/>
            <w:noWrap/>
            <w:vAlign w:val="center"/>
            <w:hideMark/>
          </w:tcPr>
          <w:p w14:paraId="0F1F2DC8" w14:textId="1EDEB545"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451,579</w:t>
            </w:r>
          </w:p>
        </w:tc>
      </w:tr>
      <w:tr w:rsidR="00824A05" w:rsidRPr="00742B6D" w14:paraId="35284F2C" w14:textId="77777777" w:rsidTr="00915C20">
        <w:trPr>
          <w:trHeight w:val="261"/>
        </w:trPr>
        <w:tc>
          <w:tcPr>
            <w:tcW w:w="6899" w:type="dxa"/>
            <w:shd w:val="clear" w:color="auto" w:fill="auto"/>
            <w:noWrap/>
            <w:vAlign w:val="center"/>
            <w:hideMark/>
          </w:tcPr>
          <w:p w14:paraId="490C75A6"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TPPD(DIE).Indirecto-C03.10.Inclusión social integral.</w:t>
            </w:r>
          </w:p>
        </w:tc>
        <w:tc>
          <w:tcPr>
            <w:tcW w:w="1334" w:type="dxa"/>
            <w:shd w:val="clear" w:color="auto" w:fill="auto"/>
            <w:noWrap/>
            <w:vAlign w:val="center"/>
            <w:hideMark/>
          </w:tcPr>
          <w:p w14:paraId="7E0A38F8" w14:textId="488C956F"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325,033</w:t>
            </w:r>
          </w:p>
        </w:tc>
        <w:tc>
          <w:tcPr>
            <w:tcW w:w="1334" w:type="dxa"/>
            <w:shd w:val="clear" w:color="auto" w:fill="auto"/>
            <w:noWrap/>
            <w:vAlign w:val="center"/>
            <w:hideMark/>
          </w:tcPr>
          <w:p w14:paraId="69386FDD" w14:textId="45FD27DA"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411,700</w:t>
            </w:r>
          </w:p>
        </w:tc>
      </w:tr>
      <w:tr w:rsidR="00824A05" w:rsidRPr="00742B6D" w14:paraId="1660F1C0" w14:textId="77777777" w:rsidTr="00915C20">
        <w:trPr>
          <w:trHeight w:val="261"/>
        </w:trPr>
        <w:tc>
          <w:tcPr>
            <w:tcW w:w="6899" w:type="dxa"/>
            <w:shd w:val="clear" w:color="auto" w:fill="auto"/>
            <w:noWrap/>
            <w:vAlign w:val="center"/>
            <w:hideMark/>
          </w:tcPr>
          <w:p w14:paraId="66721550"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TPPD(DIF).Indirecto-C03.12.Organizaciones de y para Personas con Discapacidad.</w:t>
            </w:r>
          </w:p>
        </w:tc>
        <w:tc>
          <w:tcPr>
            <w:tcW w:w="1334" w:type="dxa"/>
            <w:shd w:val="clear" w:color="auto" w:fill="auto"/>
            <w:noWrap/>
            <w:vAlign w:val="center"/>
            <w:hideMark/>
          </w:tcPr>
          <w:p w14:paraId="41A87F18" w14:textId="77BF8CEA"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6,320</w:t>
            </w:r>
          </w:p>
        </w:tc>
        <w:tc>
          <w:tcPr>
            <w:tcW w:w="1334" w:type="dxa"/>
            <w:shd w:val="clear" w:color="auto" w:fill="auto"/>
            <w:noWrap/>
            <w:vAlign w:val="center"/>
            <w:hideMark/>
          </w:tcPr>
          <w:p w14:paraId="78209E2C" w14:textId="0A8DF6CE"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12,500</w:t>
            </w:r>
          </w:p>
        </w:tc>
      </w:tr>
      <w:tr w:rsidR="00824A05" w:rsidRPr="00742B6D" w14:paraId="00C9CCD7" w14:textId="77777777" w:rsidTr="00915C20">
        <w:trPr>
          <w:trHeight w:val="261"/>
        </w:trPr>
        <w:tc>
          <w:tcPr>
            <w:tcW w:w="6899" w:type="dxa"/>
            <w:shd w:val="clear" w:color="auto" w:fill="auto"/>
            <w:noWrap/>
            <w:vAlign w:val="center"/>
            <w:hideMark/>
          </w:tcPr>
          <w:p w14:paraId="20271EA8"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TPPD(DIG).Indirecto-C03.14.Acceso a la justicia y capacidad jurídica.</w:t>
            </w:r>
          </w:p>
        </w:tc>
        <w:tc>
          <w:tcPr>
            <w:tcW w:w="1334" w:type="dxa"/>
            <w:shd w:val="clear" w:color="auto" w:fill="auto"/>
            <w:noWrap/>
            <w:vAlign w:val="center"/>
            <w:hideMark/>
          </w:tcPr>
          <w:p w14:paraId="17CFC696" w14:textId="0341F1D0"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14,775</w:t>
            </w:r>
          </w:p>
        </w:tc>
        <w:tc>
          <w:tcPr>
            <w:tcW w:w="1334" w:type="dxa"/>
            <w:shd w:val="clear" w:color="auto" w:fill="auto"/>
            <w:noWrap/>
            <w:vAlign w:val="center"/>
            <w:hideMark/>
          </w:tcPr>
          <w:p w14:paraId="19021AC6" w14:textId="13E67C27"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27,379</w:t>
            </w:r>
          </w:p>
        </w:tc>
      </w:tr>
      <w:tr w:rsidR="00824A05" w:rsidRPr="00742B6D" w14:paraId="06BD9750" w14:textId="77777777" w:rsidTr="00102E94">
        <w:trPr>
          <w:trHeight w:val="326"/>
        </w:trPr>
        <w:tc>
          <w:tcPr>
            <w:tcW w:w="6899" w:type="dxa"/>
            <w:shd w:val="clear" w:color="000000" w:fill="FFFFFF"/>
            <w:noWrap/>
            <w:vAlign w:val="center"/>
            <w:hideMark/>
          </w:tcPr>
          <w:p w14:paraId="58C3FC57" w14:textId="77777777" w:rsidR="00824A05" w:rsidRPr="00742B6D" w:rsidRDefault="00824A05" w:rsidP="00915C20">
            <w:pPr>
              <w:spacing w:after="0" w:line="240" w:lineRule="auto"/>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04. Empleabilidad y Productividad</w:t>
            </w:r>
          </w:p>
        </w:tc>
        <w:tc>
          <w:tcPr>
            <w:tcW w:w="1334" w:type="dxa"/>
            <w:shd w:val="clear" w:color="auto" w:fill="auto"/>
            <w:noWrap/>
            <w:vAlign w:val="center"/>
            <w:hideMark/>
          </w:tcPr>
          <w:p w14:paraId="71B48433" w14:textId="1C2A307F"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953,151</w:t>
            </w:r>
          </w:p>
        </w:tc>
        <w:tc>
          <w:tcPr>
            <w:tcW w:w="1334" w:type="dxa"/>
            <w:shd w:val="clear" w:color="auto" w:fill="auto"/>
            <w:noWrap/>
            <w:vAlign w:val="center"/>
            <w:hideMark/>
          </w:tcPr>
          <w:p w14:paraId="354081BA" w14:textId="19933761"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3,938,535</w:t>
            </w:r>
          </w:p>
        </w:tc>
      </w:tr>
      <w:tr w:rsidR="00824A05" w:rsidRPr="00742B6D" w14:paraId="11CA71DA" w14:textId="77777777" w:rsidTr="00915C20">
        <w:trPr>
          <w:trHeight w:val="261"/>
        </w:trPr>
        <w:tc>
          <w:tcPr>
            <w:tcW w:w="6899" w:type="dxa"/>
            <w:shd w:val="clear" w:color="auto" w:fill="auto"/>
            <w:noWrap/>
            <w:vAlign w:val="center"/>
            <w:hideMark/>
          </w:tcPr>
          <w:p w14:paraId="32628A44"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TPPD(DIH).Indirecto-C04.16.Vinculación laboral de Personas con Discapacidad.</w:t>
            </w:r>
          </w:p>
        </w:tc>
        <w:tc>
          <w:tcPr>
            <w:tcW w:w="1334" w:type="dxa"/>
            <w:shd w:val="clear" w:color="auto" w:fill="auto"/>
            <w:noWrap/>
            <w:vAlign w:val="center"/>
            <w:hideMark/>
          </w:tcPr>
          <w:p w14:paraId="095F2102" w14:textId="4DF3987F"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953,151</w:t>
            </w:r>
          </w:p>
        </w:tc>
        <w:tc>
          <w:tcPr>
            <w:tcW w:w="1334" w:type="dxa"/>
            <w:shd w:val="clear" w:color="auto" w:fill="auto"/>
            <w:noWrap/>
            <w:vAlign w:val="center"/>
            <w:hideMark/>
          </w:tcPr>
          <w:p w14:paraId="2181F616" w14:textId="439B670E"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3,938,535</w:t>
            </w:r>
          </w:p>
        </w:tc>
      </w:tr>
      <w:tr w:rsidR="00824A05" w:rsidRPr="00742B6D" w14:paraId="480ABA09" w14:textId="77777777" w:rsidTr="00102E94">
        <w:trPr>
          <w:trHeight w:val="326"/>
        </w:trPr>
        <w:tc>
          <w:tcPr>
            <w:tcW w:w="6899" w:type="dxa"/>
            <w:shd w:val="clear" w:color="000000" w:fill="FFFFFF"/>
            <w:noWrap/>
            <w:vAlign w:val="center"/>
            <w:hideMark/>
          </w:tcPr>
          <w:p w14:paraId="1E7E7317" w14:textId="77777777" w:rsidR="00824A05" w:rsidRPr="00742B6D" w:rsidRDefault="00824A05" w:rsidP="00915C20">
            <w:pPr>
              <w:spacing w:after="0" w:line="240" w:lineRule="auto"/>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05. Ciudad accesible e incluyente</w:t>
            </w:r>
          </w:p>
        </w:tc>
        <w:tc>
          <w:tcPr>
            <w:tcW w:w="1334" w:type="dxa"/>
            <w:shd w:val="clear" w:color="auto" w:fill="auto"/>
            <w:noWrap/>
            <w:vAlign w:val="center"/>
            <w:hideMark/>
          </w:tcPr>
          <w:p w14:paraId="74120A5A" w14:textId="23746383"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240,194</w:t>
            </w:r>
          </w:p>
        </w:tc>
        <w:tc>
          <w:tcPr>
            <w:tcW w:w="1334" w:type="dxa"/>
            <w:shd w:val="clear" w:color="auto" w:fill="auto"/>
            <w:noWrap/>
            <w:vAlign w:val="center"/>
            <w:hideMark/>
          </w:tcPr>
          <w:p w14:paraId="73240618" w14:textId="431A5EA6"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4,199,711</w:t>
            </w:r>
          </w:p>
        </w:tc>
      </w:tr>
      <w:tr w:rsidR="00824A05" w:rsidRPr="00742B6D" w14:paraId="49E5461B" w14:textId="77777777" w:rsidTr="00915C20">
        <w:trPr>
          <w:trHeight w:val="261"/>
        </w:trPr>
        <w:tc>
          <w:tcPr>
            <w:tcW w:w="6899" w:type="dxa"/>
            <w:shd w:val="clear" w:color="auto" w:fill="auto"/>
            <w:noWrap/>
            <w:vAlign w:val="center"/>
            <w:hideMark/>
          </w:tcPr>
          <w:p w14:paraId="5E8FB3B9"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TPPD(DII).Indirecto-C05.18.Comunicación incluyente y accesible.</w:t>
            </w:r>
          </w:p>
        </w:tc>
        <w:tc>
          <w:tcPr>
            <w:tcW w:w="1334" w:type="dxa"/>
            <w:shd w:val="clear" w:color="auto" w:fill="auto"/>
            <w:noWrap/>
            <w:vAlign w:val="center"/>
            <w:hideMark/>
          </w:tcPr>
          <w:p w14:paraId="49EEB2D9" w14:textId="65ADD9C6"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24,154</w:t>
            </w:r>
          </w:p>
        </w:tc>
        <w:tc>
          <w:tcPr>
            <w:tcW w:w="1334" w:type="dxa"/>
            <w:shd w:val="clear" w:color="auto" w:fill="auto"/>
            <w:noWrap/>
            <w:vAlign w:val="center"/>
            <w:hideMark/>
          </w:tcPr>
          <w:p w14:paraId="65500539" w14:textId="54CF10C5"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119,621</w:t>
            </w:r>
          </w:p>
        </w:tc>
      </w:tr>
      <w:tr w:rsidR="00824A05" w:rsidRPr="00742B6D" w14:paraId="7D60065B" w14:textId="77777777" w:rsidTr="00915C20">
        <w:trPr>
          <w:trHeight w:val="261"/>
        </w:trPr>
        <w:tc>
          <w:tcPr>
            <w:tcW w:w="6899" w:type="dxa"/>
            <w:shd w:val="clear" w:color="auto" w:fill="auto"/>
            <w:noWrap/>
            <w:vAlign w:val="center"/>
            <w:hideMark/>
          </w:tcPr>
          <w:p w14:paraId="7BBF50F2"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TPPD(DIJ).Indirecto-C05.20.Movilidad y entornos accesibles e inclusivos.</w:t>
            </w:r>
          </w:p>
        </w:tc>
        <w:tc>
          <w:tcPr>
            <w:tcW w:w="1334" w:type="dxa"/>
            <w:shd w:val="clear" w:color="auto" w:fill="auto"/>
            <w:noWrap/>
            <w:vAlign w:val="center"/>
            <w:hideMark/>
          </w:tcPr>
          <w:p w14:paraId="75915DA1" w14:textId="5BA8EDDB"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175,458</w:t>
            </w:r>
          </w:p>
        </w:tc>
        <w:tc>
          <w:tcPr>
            <w:tcW w:w="1334" w:type="dxa"/>
            <w:shd w:val="clear" w:color="auto" w:fill="auto"/>
            <w:noWrap/>
            <w:vAlign w:val="center"/>
            <w:hideMark/>
          </w:tcPr>
          <w:p w14:paraId="64C1E44B" w14:textId="399B3440"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3,863,706</w:t>
            </w:r>
          </w:p>
        </w:tc>
      </w:tr>
      <w:tr w:rsidR="00824A05" w:rsidRPr="00742B6D" w14:paraId="5A3823C1" w14:textId="77777777" w:rsidTr="00915C20">
        <w:trPr>
          <w:trHeight w:val="261"/>
        </w:trPr>
        <w:tc>
          <w:tcPr>
            <w:tcW w:w="6899" w:type="dxa"/>
            <w:shd w:val="clear" w:color="auto" w:fill="auto"/>
            <w:noWrap/>
            <w:vAlign w:val="center"/>
            <w:hideMark/>
          </w:tcPr>
          <w:p w14:paraId="67E0CD96"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TPPD(DIK).Indirecto-C05.22.Vivienda digna y accesible.</w:t>
            </w:r>
          </w:p>
        </w:tc>
        <w:tc>
          <w:tcPr>
            <w:tcW w:w="1334" w:type="dxa"/>
            <w:shd w:val="clear" w:color="auto" w:fill="auto"/>
            <w:noWrap/>
            <w:vAlign w:val="center"/>
            <w:hideMark/>
          </w:tcPr>
          <w:p w14:paraId="363BEF80" w14:textId="123050D2"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21,570</w:t>
            </w:r>
          </w:p>
        </w:tc>
        <w:tc>
          <w:tcPr>
            <w:tcW w:w="1334" w:type="dxa"/>
            <w:shd w:val="clear" w:color="auto" w:fill="auto"/>
            <w:noWrap/>
            <w:vAlign w:val="center"/>
            <w:hideMark/>
          </w:tcPr>
          <w:p w14:paraId="345FCC94" w14:textId="62994C66"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78,105</w:t>
            </w:r>
          </w:p>
        </w:tc>
      </w:tr>
      <w:tr w:rsidR="00824A05" w:rsidRPr="00742B6D" w14:paraId="349E6BFB" w14:textId="77777777" w:rsidTr="00915C20">
        <w:trPr>
          <w:trHeight w:val="261"/>
        </w:trPr>
        <w:tc>
          <w:tcPr>
            <w:tcW w:w="6899" w:type="dxa"/>
            <w:shd w:val="clear" w:color="auto" w:fill="auto"/>
            <w:noWrap/>
            <w:vAlign w:val="center"/>
            <w:hideMark/>
          </w:tcPr>
          <w:p w14:paraId="36C082B9"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TPPD(DIL).Indirecto-C05.24.Prácticas culturales, artísticas, recreativas y deportivas accesibles e incluyentes.</w:t>
            </w:r>
          </w:p>
        </w:tc>
        <w:tc>
          <w:tcPr>
            <w:tcW w:w="1334" w:type="dxa"/>
            <w:shd w:val="clear" w:color="auto" w:fill="auto"/>
            <w:noWrap/>
            <w:vAlign w:val="center"/>
            <w:hideMark/>
          </w:tcPr>
          <w:p w14:paraId="1263C45C" w14:textId="2E14C32B"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19,012</w:t>
            </w:r>
          </w:p>
        </w:tc>
        <w:tc>
          <w:tcPr>
            <w:tcW w:w="1334" w:type="dxa"/>
            <w:shd w:val="clear" w:color="auto" w:fill="auto"/>
            <w:noWrap/>
            <w:vAlign w:val="center"/>
            <w:hideMark/>
          </w:tcPr>
          <w:p w14:paraId="1870A609" w14:textId="0040BABD"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138,280</w:t>
            </w:r>
          </w:p>
        </w:tc>
      </w:tr>
      <w:tr w:rsidR="00824A05" w:rsidRPr="00742B6D" w14:paraId="6000BC80" w14:textId="77777777" w:rsidTr="00102E94">
        <w:trPr>
          <w:trHeight w:val="326"/>
        </w:trPr>
        <w:tc>
          <w:tcPr>
            <w:tcW w:w="6899" w:type="dxa"/>
            <w:shd w:val="clear" w:color="000000" w:fill="FFFFFF"/>
            <w:noWrap/>
            <w:vAlign w:val="center"/>
            <w:hideMark/>
          </w:tcPr>
          <w:p w14:paraId="3CA14550" w14:textId="77777777" w:rsidR="00824A05" w:rsidRPr="00742B6D" w:rsidRDefault="00824A05" w:rsidP="00915C20">
            <w:pPr>
              <w:spacing w:after="0" w:line="240" w:lineRule="auto"/>
              <w:rPr>
                <w:rFonts w:ascii="Arial" w:eastAsia="Times New Roman" w:hAnsi="Arial" w:cs="Arial"/>
                <w:b/>
                <w:bCs/>
                <w:color w:val="000000"/>
                <w:sz w:val="20"/>
                <w:szCs w:val="20"/>
                <w:lang w:val="es-AR" w:eastAsia="en-US"/>
              </w:rPr>
            </w:pPr>
            <w:r w:rsidRPr="00742B6D">
              <w:rPr>
                <w:rFonts w:ascii="Arial" w:eastAsia="Times New Roman" w:hAnsi="Arial" w:cs="Arial"/>
                <w:b/>
                <w:bCs/>
                <w:color w:val="000000"/>
                <w:sz w:val="20"/>
                <w:szCs w:val="20"/>
                <w:lang w:val="es-AR" w:eastAsia="en-US"/>
              </w:rPr>
              <w:t>06. Reconocimiento y derechos del cuidador/a de Personas con Discapacidad</w:t>
            </w:r>
          </w:p>
        </w:tc>
        <w:tc>
          <w:tcPr>
            <w:tcW w:w="1334" w:type="dxa"/>
            <w:shd w:val="clear" w:color="auto" w:fill="auto"/>
            <w:noWrap/>
            <w:vAlign w:val="center"/>
            <w:hideMark/>
          </w:tcPr>
          <w:p w14:paraId="11ECF2B2" w14:textId="4FE4E0B3"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3,618</w:t>
            </w:r>
          </w:p>
        </w:tc>
        <w:tc>
          <w:tcPr>
            <w:tcW w:w="1334" w:type="dxa"/>
            <w:shd w:val="clear" w:color="auto" w:fill="auto"/>
            <w:noWrap/>
            <w:vAlign w:val="center"/>
            <w:hideMark/>
          </w:tcPr>
          <w:p w14:paraId="4A2747F7" w14:textId="33698D56" w:rsidR="00824A05" w:rsidRPr="00742B6D" w:rsidRDefault="00824A05" w:rsidP="00915C20">
            <w:pPr>
              <w:spacing w:after="0" w:line="240" w:lineRule="auto"/>
              <w:jc w:val="center"/>
              <w:rPr>
                <w:rFonts w:ascii="Arial" w:eastAsia="Times New Roman" w:hAnsi="Arial" w:cs="Arial"/>
                <w:b/>
                <w:bCs/>
                <w:color w:val="000000"/>
                <w:sz w:val="20"/>
                <w:szCs w:val="20"/>
                <w:lang w:val="en-US" w:eastAsia="en-US"/>
              </w:rPr>
            </w:pPr>
            <w:r w:rsidRPr="00742B6D">
              <w:rPr>
                <w:rFonts w:ascii="Arial" w:eastAsia="Times New Roman" w:hAnsi="Arial" w:cs="Arial"/>
                <w:b/>
                <w:bCs/>
                <w:color w:val="000000"/>
                <w:sz w:val="20"/>
                <w:szCs w:val="20"/>
                <w:lang w:val="en-US" w:eastAsia="en-US"/>
              </w:rPr>
              <w:t>6,103</w:t>
            </w:r>
          </w:p>
        </w:tc>
      </w:tr>
      <w:tr w:rsidR="00824A05" w:rsidRPr="00742B6D" w14:paraId="3310740C" w14:textId="77777777" w:rsidTr="00915C20">
        <w:trPr>
          <w:trHeight w:val="261"/>
        </w:trPr>
        <w:tc>
          <w:tcPr>
            <w:tcW w:w="6899" w:type="dxa"/>
            <w:shd w:val="clear" w:color="auto" w:fill="auto"/>
            <w:noWrap/>
            <w:vAlign w:val="center"/>
            <w:hideMark/>
          </w:tcPr>
          <w:p w14:paraId="174C5850" w14:textId="77777777" w:rsidR="00824A05" w:rsidRPr="00742B6D" w:rsidRDefault="00824A05" w:rsidP="00915C20">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TPPD(DIM).Indirecto-C06.26.Servicios integrales para cuidadoras/es de Personas con Discapacidad.</w:t>
            </w:r>
          </w:p>
        </w:tc>
        <w:tc>
          <w:tcPr>
            <w:tcW w:w="1334" w:type="dxa"/>
            <w:shd w:val="clear" w:color="auto" w:fill="auto"/>
            <w:noWrap/>
            <w:vAlign w:val="center"/>
            <w:hideMark/>
          </w:tcPr>
          <w:p w14:paraId="66E4B86C" w14:textId="068C6584"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3,618</w:t>
            </w:r>
          </w:p>
        </w:tc>
        <w:tc>
          <w:tcPr>
            <w:tcW w:w="1334" w:type="dxa"/>
            <w:shd w:val="clear" w:color="auto" w:fill="auto"/>
            <w:noWrap/>
            <w:vAlign w:val="center"/>
            <w:hideMark/>
          </w:tcPr>
          <w:p w14:paraId="6F83EC63" w14:textId="270662EE" w:rsidR="00824A05" w:rsidRPr="00742B6D" w:rsidRDefault="00824A05" w:rsidP="00915C20">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5,360</w:t>
            </w:r>
          </w:p>
        </w:tc>
      </w:tr>
      <w:tr w:rsidR="00824A05" w:rsidRPr="00742B6D" w14:paraId="79450EAB" w14:textId="77777777" w:rsidTr="001B4B46">
        <w:trPr>
          <w:trHeight w:val="272"/>
        </w:trPr>
        <w:tc>
          <w:tcPr>
            <w:tcW w:w="6899" w:type="dxa"/>
            <w:shd w:val="clear" w:color="auto" w:fill="auto"/>
            <w:noWrap/>
            <w:vAlign w:val="bottom"/>
            <w:hideMark/>
          </w:tcPr>
          <w:p w14:paraId="1940C15C" w14:textId="77777777" w:rsidR="00824A05" w:rsidRPr="00742B6D" w:rsidRDefault="00824A05" w:rsidP="00824A05">
            <w:pPr>
              <w:spacing w:after="0" w:line="240" w:lineRule="auto"/>
              <w:rPr>
                <w:rFonts w:ascii="Arial" w:eastAsia="Times New Roman" w:hAnsi="Arial" w:cs="Arial"/>
                <w:color w:val="000000"/>
                <w:sz w:val="20"/>
                <w:szCs w:val="20"/>
                <w:lang w:val="es-AR" w:eastAsia="en-US"/>
              </w:rPr>
            </w:pPr>
            <w:r w:rsidRPr="00742B6D">
              <w:rPr>
                <w:rFonts w:ascii="Arial" w:eastAsia="Times New Roman" w:hAnsi="Arial" w:cs="Arial"/>
                <w:color w:val="000000"/>
                <w:sz w:val="20"/>
                <w:szCs w:val="20"/>
                <w:lang w:val="es-AR" w:eastAsia="en-US"/>
              </w:rPr>
              <w:t>TPPD(DIN).Indirecto-C06.28.Productividad y empleabilidad para Cuidadores/as de Personas con Discapacidad.</w:t>
            </w:r>
          </w:p>
        </w:tc>
        <w:tc>
          <w:tcPr>
            <w:tcW w:w="1334" w:type="dxa"/>
            <w:shd w:val="clear" w:color="auto" w:fill="auto"/>
            <w:noWrap/>
            <w:vAlign w:val="bottom"/>
            <w:hideMark/>
          </w:tcPr>
          <w:p w14:paraId="6446A775" w14:textId="52704362" w:rsidR="00824A05" w:rsidRPr="00742B6D" w:rsidRDefault="00824A05" w:rsidP="001B4B46">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w:t>
            </w:r>
          </w:p>
        </w:tc>
        <w:tc>
          <w:tcPr>
            <w:tcW w:w="1334" w:type="dxa"/>
            <w:shd w:val="clear" w:color="auto" w:fill="auto"/>
            <w:noWrap/>
            <w:vAlign w:val="bottom"/>
            <w:hideMark/>
          </w:tcPr>
          <w:p w14:paraId="059326D3" w14:textId="49A21972" w:rsidR="00824A05" w:rsidRPr="00742B6D" w:rsidRDefault="00824A05" w:rsidP="001B4B46">
            <w:pPr>
              <w:spacing w:after="0" w:line="240" w:lineRule="auto"/>
              <w:jc w:val="center"/>
              <w:rPr>
                <w:rFonts w:ascii="Arial" w:eastAsia="Times New Roman" w:hAnsi="Arial" w:cs="Arial"/>
                <w:color w:val="000000"/>
                <w:sz w:val="20"/>
                <w:szCs w:val="20"/>
                <w:lang w:val="en-US" w:eastAsia="en-US"/>
              </w:rPr>
            </w:pPr>
            <w:r w:rsidRPr="00742B6D">
              <w:rPr>
                <w:rFonts w:ascii="Arial" w:eastAsia="Times New Roman" w:hAnsi="Arial" w:cs="Arial"/>
                <w:color w:val="000000"/>
                <w:sz w:val="20"/>
                <w:szCs w:val="20"/>
                <w:lang w:val="en-US" w:eastAsia="en-US"/>
              </w:rPr>
              <w:t>743</w:t>
            </w:r>
          </w:p>
        </w:tc>
      </w:tr>
      <w:tr w:rsidR="001B4B46" w:rsidRPr="00742B6D" w14:paraId="0433358F" w14:textId="77777777" w:rsidTr="001B4B46">
        <w:trPr>
          <w:trHeight w:val="348"/>
        </w:trPr>
        <w:tc>
          <w:tcPr>
            <w:tcW w:w="6899" w:type="dxa"/>
            <w:shd w:val="clear" w:color="C0E6F5" w:fill="FFC000"/>
            <w:vAlign w:val="center"/>
            <w:hideMark/>
          </w:tcPr>
          <w:p w14:paraId="6950A1CA" w14:textId="77777777" w:rsidR="00824A05" w:rsidRPr="00742B6D" w:rsidRDefault="00824A05" w:rsidP="00824A05">
            <w:pPr>
              <w:spacing w:after="0" w:line="240" w:lineRule="auto"/>
              <w:jc w:val="center"/>
              <w:rPr>
                <w:rFonts w:ascii="Arial" w:eastAsia="Times New Roman" w:hAnsi="Arial" w:cs="Arial"/>
                <w:b/>
                <w:bCs/>
                <w:sz w:val="20"/>
                <w:szCs w:val="20"/>
                <w:lang w:val="en-US" w:eastAsia="en-US"/>
              </w:rPr>
            </w:pPr>
            <w:r w:rsidRPr="00742B6D">
              <w:rPr>
                <w:rFonts w:ascii="Arial" w:eastAsia="Times New Roman" w:hAnsi="Arial" w:cs="Arial"/>
                <w:b/>
                <w:bCs/>
                <w:sz w:val="20"/>
                <w:szCs w:val="20"/>
                <w:lang w:val="en-US" w:eastAsia="en-US"/>
              </w:rPr>
              <w:t> </w:t>
            </w:r>
          </w:p>
        </w:tc>
        <w:tc>
          <w:tcPr>
            <w:tcW w:w="1334" w:type="dxa"/>
            <w:shd w:val="clear" w:color="C0E6F5" w:fill="FFC000"/>
            <w:vAlign w:val="center"/>
            <w:hideMark/>
          </w:tcPr>
          <w:p w14:paraId="555BC355" w14:textId="6AB719D5" w:rsidR="00824A05" w:rsidRPr="00742B6D" w:rsidRDefault="00824A05" w:rsidP="001B4B46">
            <w:pPr>
              <w:spacing w:after="0" w:line="240" w:lineRule="auto"/>
              <w:jc w:val="center"/>
              <w:rPr>
                <w:rFonts w:ascii="Arial" w:eastAsia="Times New Roman" w:hAnsi="Arial" w:cs="Arial"/>
                <w:b/>
                <w:bCs/>
                <w:sz w:val="20"/>
                <w:szCs w:val="20"/>
                <w:lang w:val="en-US" w:eastAsia="en-US"/>
              </w:rPr>
            </w:pPr>
            <w:r w:rsidRPr="00742B6D">
              <w:rPr>
                <w:rFonts w:ascii="Arial" w:eastAsia="Times New Roman" w:hAnsi="Arial" w:cs="Arial"/>
                <w:b/>
                <w:bCs/>
                <w:sz w:val="20"/>
                <w:szCs w:val="20"/>
                <w:lang w:val="en-US" w:eastAsia="en-US"/>
              </w:rPr>
              <w:t>2,802,633</w:t>
            </w:r>
          </w:p>
        </w:tc>
        <w:tc>
          <w:tcPr>
            <w:tcW w:w="1334" w:type="dxa"/>
            <w:shd w:val="clear" w:color="C0E6F5" w:fill="FFC000"/>
            <w:vAlign w:val="center"/>
            <w:hideMark/>
          </w:tcPr>
          <w:p w14:paraId="3C6184DF" w14:textId="38D6CF14" w:rsidR="00824A05" w:rsidRPr="00742B6D" w:rsidRDefault="00824A05" w:rsidP="001B4B46">
            <w:pPr>
              <w:spacing w:after="0" w:line="240" w:lineRule="auto"/>
              <w:jc w:val="center"/>
              <w:rPr>
                <w:rFonts w:ascii="Arial" w:eastAsia="Times New Roman" w:hAnsi="Arial" w:cs="Arial"/>
                <w:b/>
                <w:bCs/>
                <w:sz w:val="20"/>
                <w:szCs w:val="20"/>
                <w:lang w:val="en-US" w:eastAsia="en-US"/>
              </w:rPr>
            </w:pPr>
            <w:r w:rsidRPr="00742B6D">
              <w:rPr>
                <w:rFonts w:ascii="Arial" w:eastAsia="Times New Roman" w:hAnsi="Arial" w:cs="Arial"/>
                <w:b/>
                <w:bCs/>
                <w:sz w:val="20"/>
                <w:szCs w:val="20"/>
                <w:lang w:val="en-US" w:eastAsia="en-US"/>
              </w:rPr>
              <w:t>10,028,002</w:t>
            </w:r>
          </w:p>
        </w:tc>
      </w:tr>
    </w:tbl>
    <w:p w14:paraId="2BB63F39" w14:textId="08E022DE" w:rsidR="00420D99" w:rsidRDefault="00824A05" w:rsidP="00915C20">
      <w:pPr>
        <w:spacing w:after="0" w:line="276" w:lineRule="auto"/>
        <w:jc w:val="center"/>
        <w:rPr>
          <w:rFonts w:ascii="Arial" w:eastAsia="Arial" w:hAnsi="Arial" w:cs="Arial"/>
          <w:sz w:val="18"/>
          <w:szCs w:val="18"/>
        </w:rPr>
      </w:pPr>
      <w:r w:rsidRPr="00742B6D">
        <w:rPr>
          <w:rFonts w:ascii="Arial" w:eastAsia="Arial" w:hAnsi="Arial" w:cs="Arial"/>
          <w:b/>
          <w:color w:val="8064A2"/>
          <w:sz w:val="24"/>
          <w:szCs w:val="24"/>
        </w:rPr>
        <w:fldChar w:fldCharType="end"/>
      </w:r>
      <w:r w:rsidR="00420D99" w:rsidRPr="00742B6D">
        <w:rPr>
          <w:rFonts w:ascii="Arial" w:eastAsia="Arial" w:hAnsi="Arial" w:cs="Arial"/>
          <w:sz w:val="18"/>
          <w:szCs w:val="18"/>
        </w:rPr>
        <w:t>Fuente: Elaboración propia con base en los instrumentos de información realizada por la Secretaría Distrital de Hacienda. Corte: 3</w:t>
      </w:r>
      <w:r w:rsidR="00D7129F" w:rsidRPr="00742B6D">
        <w:rPr>
          <w:rFonts w:ascii="Arial" w:eastAsia="Arial" w:hAnsi="Arial" w:cs="Arial"/>
          <w:sz w:val="18"/>
          <w:szCs w:val="18"/>
        </w:rPr>
        <w:t>1</w:t>
      </w:r>
      <w:r w:rsidR="00420D99" w:rsidRPr="00742B6D">
        <w:rPr>
          <w:rFonts w:ascii="Arial" w:eastAsia="Arial" w:hAnsi="Arial" w:cs="Arial"/>
          <w:sz w:val="18"/>
          <w:szCs w:val="18"/>
        </w:rPr>
        <w:t xml:space="preserve"> de </w:t>
      </w:r>
      <w:r w:rsidR="00D7129F" w:rsidRPr="00742B6D">
        <w:rPr>
          <w:rFonts w:ascii="Arial" w:eastAsia="Arial" w:hAnsi="Arial" w:cs="Arial"/>
          <w:sz w:val="18"/>
          <w:szCs w:val="18"/>
        </w:rPr>
        <w:t xml:space="preserve">diciembre </w:t>
      </w:r>
      <w:r w:rsidR="00420D99" w:rsidRPr="00742B6D">
        <w:rPr>
          <w:rFonts w:ascii="Arial" w:eastAsia="Arial" w:hAnsi="Arial" w:cs="Arial"/>
          <w:sz w:val="18"/>
          <w:szCs w:val="18"/>
        </w:rPr>
        <w:t>2024. “Cifras en millones de pesos”</w:t>
      </w:r>
    </w:p>
    <w:p w14:paraId="19A66469" w14:textId="77777777" w:rsidR="00915C20" w:rsidRPr="00742B6D" w:rsidRDefault="00915C20" w:rsidP="00915C20">
      <w:pPr>
        <w:spacing w:after="0" w:line="276" w:lineRule="auto"/>
        <w:jc w:val="center"/>
        <w:rPr>
          <w:rFonts w:ascii="Arial" w:eastAsia="Arial" w:hAnsi="Arial" w:cs="Arial"/>
          <w:b/>
          <w:color w:val="8064A2"/>
          <w:sz w:val="18"/>
          <w:szCs w:val="18"/>
        </w:rPr>
      </w:pPr>
    </w:p>
    <w:p w14:paraId="789F3724" w14:textId="01C609B4" w:rsidR="7FA6C321" w:rsidRPr="00742B6D" w:rsidRDefault="7FA6C321" w:rsidP="2C86290B">
      <w:pPr>
        <w:spacing w:after="0" w:line="276" w:lineRule="auto"/>
        <w:ind w:right="193"/>
        <w:jc w:val="both"/>
        <w:rPr>
          <w:rFonts w:ascii="Arial" w:eastAsia="Arial" w:hAnsi="Arial" w:cs="Arial"/>
          <w:sz w:val="24"/>
          <w:szCs w:val="24"/>
        </w:rPr>
      </w:pPr>
      <w:r w:rsidRPr="00742B6D">
        <w:rPr>
          <w:rFonts w:ascii="Arial" w:eastAsia="Arial" w:hAnsi="Arial" w:cs="Arial"/>
          <w:sz w:val="24"/>
          <w:szCs w:val="24"/>
        </w:rPr>
        <w:t xml:space="preserve">Revisados los recursos por tipo de entidad se puede establecer que en el impacto indirecto la </w:t>
      </w:r>
      <w:r w:rsidR="4A4D8730" w:rsidRPr="00742B6D">
        <w:rPr>
          <w:rFonts w:ascii="Arial" w:eastAsia="Arial" w:hAnsi="Arial" w:cs="Arial"/>
          <w:sz w:val="24"/>
          <w:szCs w:val="24"/>
        </w:rPr>
        <w:t>A</w:t>
      </w:r>
      <w:r w:rsidRPr="00742B6D">
        <w:rPr>
          <w:rFonts w:ascii="Arial" w:eastAsia="Arial" w:hAnsi="Arial" w:cs="Arial"/>
          <w:sz w:val="24"/>
          <w:szCs w:val="24"/>
        </w:rPr>
        <w:t xml:space="preserve">dministración </w:t>
      </w:r>
      <w:r w:rsidR="21D2DD8B" w:rsidRPr="00742B6D">
        <w:rPr>
          <w:rFonts w:ascii="Arial" w:eastAsia="Arial" w:hAnsi="Arial" w:cs="Arial"/>
          <w:sz w:val="24"/>
          <w:szCs w:val="24"/>
        </w:rPr>
        <w:t>C</w:t>
      </w:r>
      <w:r w:rsidRPr="00742B6D">
        <w:rPr>
          <w:rFonts w:ascii="Arial" w:eastAsia="Arial" w:hAnsi="Arial" w:cs="Arial"/>
          <w:sz w:val="24"/>
          <w:szCs w:val="24"/>
        </w:rPr>
        <w:t>entral es la que ejecutó la mayor cantidad de recursos, seguido por las Empresas Industriales y Comerciales del Distrito y los Fondos de Desarrollo Local</w:t>
      </w:r>
      <w:r w:rsidR="002C323D" w:rsidRPr="00742B6D">
        <w:rPr>
          <w:rFonts w:ascii="Arial" w:eastAsia="Arial" w:hAnsi="Arial" w:cs="Arial"/>
          <w:sz w:val="24"/>
          <w:szCs w:val="24"/>
        </w:rPr>
        <w:t xml:space="preserve">, como se evidencia en la siguiente tabla: </w:t>
      </w:r>
    </w:p>
    <w:p w14:paraId="3A625B5A" w14:textId="77777777" w:rsidR="00155AFD" w:rsidRPr="00742B6D" w:rsidRDefault="00155AFD" w:rsidP="2C86290B">
      <w:pPr>
        <w:spacing w:after="0" w:line="276" w:lineRule="auto"/>
        <w:ind w:right="193"/>
        <w:jc w:val="both"/>
        <w:rPr>
          <w:rFonts w:ascii="Arial" w:eastAsia="Arial" w:hAnsi="Arial" w:cs="Arial"/>
          <w:sz w:val="24"/>
          <w:szCs w:val="24"/>
        </w:rPr>
      </w:pPr>
    </w:p>
    <w:p w14:paraId="46363744" w14:textId="77777777" w:rsidR="00CF2B8A" w:rsidRDefault="00CF2B8A" w:rsidP="00CD196E">
      <w:pPr>
        <w:spacing w:after="0" w:line="276" w:lineRule="auto"/>
        <w:jc w:val="center"/>
        <w:rPr>
          <w:rFonts w:ascii="Arial" w:eastAsia="Arial" w:hAnsi="Arial" w:cs="Arial"/>
          <w:b/>
          <w:bCs/>
          <w:color w:val="7030A0"/>
          <w:sz w:val="24"/>
          <w:szCs w:val="24"/>
        </w:rPr>
      </w:pPr>
    </w:p>
    <w:p w14:paraId="0E291640" w14:textId="77777777" w:rsidR="00CD196E" w:rsidRPr="00742B6D" w:rsidRDefault="00C0790F" w:rsidP="00CD196E">
      <w:pPr>
        <w:spacing w:after="0" w:line="276" w:lineRule="auto"/>
        <w:jc w:val="center"/>
        <w:rPr>
          <w:rFonts w:ascii="Arial" w:eastAsia="Arial" w:hAnsi="Arial" w:cs="Arial"/>
          <w:sz w:val="24"/>
          <w:szCs w:val="24"/>
        </w:rPr>
      </w:pPr>
      <w:bookmarkStart w:id="36" w:name="_Toc194330673"/>
      <w:r w:rsidRPr="00742B6D">
        <w:rPr>
          <w:rFonts w:ascii="Arial" w:eastAsia="Arial" w:hAnsi="Arial" w:cs="Arial"/>
          <w:b/>
          <w:bCs/>
          <w:color w:val="7030A0"/>
          <w:sz w:val="24"/>
          <w:szCs w:val="24"/>
        </w:rPr>
        <w:lastRenderedPageBreak/>
        <w:t xml:space="preserve">Tabla </w:t>
      </w:r>
      <w:r w:rsidRPr="00742B6D">
        <w:rPr>
          <w:rFonts w:ascii="Arial" w:eastAsia="Arial" w:hAnsi="Arial" w:cs="Arial"/>
          <w:b/>
          <w:bCs/>
          <w:color w:val="7030A0"/>
          <w:sz w:val="24"/>
          <w:szCs w:val="24"/>
        </w:rPr>
        <w:fldChar w:fldCharType="begin"/>
      </w:r>
      <w:r w:rsidRPr="00742B6D">
        <w:rPr>
          <w:rFonts w:ascii="Arial" w:eastAsia="Arial" w:hAnsi="Arial" w:cs="Arial"/>
          <w:b/>
          <w:bCs/>
          <w:color w:val="7030A0"/>
          <w:sz w:val="24"/>
          <w:szCs w:val="24"/>
        </w:rPr>
        <w:instrText xml:space="preserve"> SEQ Tabla \* ARABIC </w:instrText>
      </w:r>
      <w:r w:rsidRPr="00742B6D">
        <w:rPr>
          <w:rFonts w:ascii="Arial" w:eastAsia="Arial" w:hAnsi="Arial" w:cs="Arial"/>
          <w:b/>
          <w:bCs/>
          <w:color w:val="7030A0"/>
          <w:sz w:val="24"/>
          <w:szCs w:val="24"/>
        </w:rPr>
        <w:fldChar w:fldCharType="separate"/>
      </w:r>
      <w:r w:rsidR="00CF2B8A">
        <w:rPr>
          <w:rFonts w:ascii="Arial" w:eastAsia="Arial" w:hAnsi="Arial" w:cs="Arial"/>
          <w:b/>
          <w:bCs/>
          <w:noProof/>
          <w:color w:val="7030A0"/>
          <w:sz w:val="24"/>
          <w:szCs w:val="24"/>
        </w:rPr>
        <w:t>9</w:t>
      </w:r>
      <w:r w:rsidRPr="00742B6D">
        <w:rPr>
          <w:rFonts w:ascii="Arial" w:eastAsia="Arial" w:hAnsi="Arial" w:cs="Arial"/>
          <w:b/>
          <w:bCs/>
          <w:color w:val="7030A0"/>
          <w:sz w:val="24"/>
          <w:szCs w:val="24"/>
        </w:rPr>
        <w:fldChar w:fldCharType="end"/>
      </w:r>
      <w:r w:rsidRPr="00742B6D">
        <w:rPr>
          <w:rFonts w:ascii="Arial" w:eastAsia="Arial" w:hAnsi="Arial" w:cs="Arial"/>
          <w:b/>
          <w:bCs/>
          <w:color w:val="7030A0"/>
          <w:sz w:val="24"/>
          <w:szCs w:val="24"/>
        </w:rPr>
        <w:t>.</w:t>
      </w:r>
      <w:r w:rsidRPr="00742B6D">
        <w:t xml:space="preserve"> </w:t>
      </w:r>
      <w:r w:rsidRPr="00742B6D">
        <w:rPr>
          <w:rFonts w:ascii="Arial" w:eastAsia="Arial" w:hAnsi="Arial" w:cs="Arial"/>
          <w:b/>
          <w:bCs/>
          <w:color w:val="7030A0"/>
          <w:sz w:val="24"/>
          <w:szCs w:val="24"/>
        </w:rPr>
        <w:t xml:space="preserve"> </w:t>
      </w:r>
      <w:r w:rsidR="00155AFD" w:rsidRPr="00742B6D">
        <w:rPr>
          <w:rFonts w:ascii="Arial" w:eastAsia="Arial" w:hAnsi="Arial" w:cs="Arial"/>
          <w:b/>
          <w:bCs/>
          <w:color w:val="7030A0"/>
          <w:sz w:val="24"/>
          <w:szCs w:val="24"/>
        </w:rPr>
        <w:t xml:space="preserve">Gastos e Inversiones Impacto Indirecto TPPD por </w:t>
      </w:r>
      <w:r w:rsidR="00BB4C87" w:rsidRPr="00742B6D">
        <w:rPr>
          <w:rFonts w:ascii="Arial" w:eastAsia="Arial" w:hAnsi="Arial" w:cs="Arial"/>
          <w:b/>
          <w:bCs/>
          <w:color w:val="7030A0"/>
          <w:sz w:val="24"/>
          <w:szCs w:val="24"/>
        </w:rPr>
        <w:t>tipo</w:t>
      </w:r>
      <w:r w:rsidR="00483029" w:rsidRPr="00742B6D">
        <w:rPr>
          <w:rFonts w:ascii="Arial" w:eastAsia="Arial" w:hAnsi="Arial" w:cs="Arial"/>
          <w:b/>
          <w:bCs/>
          <w:color w:val="7030A0"/>
          <w:sz w:val="24"/>
          <w:szCs w:val="24"/>
        </w:rPr>
        <w:t xml:space="preserve"> de Entidad</w:t>
      </w:r>
      <w:bookmarkEnd w:id="36"/>
    </w:p>
    <w:p w14:paraId="3A919F08" w14:textId="23E11D2D" w:rsidR="00CD196E" w:rsidRPr="00742B6D" w:rsidRDefault="00CD196E" w:rsidP="00CD196E">
      <w:pPr>
        <w:spacing w:after="0" w:line="276" w:lineRule="auto"/>
        <w:jc w:val="center"/>
        <w:rPr>
          <w:rFonts w:ascii="Arial" w:eastAsia="Arial" w:hAnsi="Arial" w:cs="Arial"/>
          <w:sz w:val="24"/>
          <w:szCs w:val="24"/>
        </w:rPr>
      </w:pPr>
      <w:r w:rsidRPr="00742B6D">
        <w:fldChar w:fldCharType="begin"/>
      </w:r>
      <w:r w:rsidRPr="00742B6D">
        <w:instrText xml:space="preserve"> LINK Excel.Sheet.12 "https://d.docs.live.net/68a9da25fd85b7cd/Escritorio/SDIS/DIF/SPI/FEBRERO/TPPD_MatrizConsolidada_v7_20242_final.xlsx" "Indirecto_InstrCatSubcat!R6C1:R10C2" \a \f 4 \h  \* MERGEFORMAT </w:instrText>
      </w:r>
      <w:r w:rsidRPr="00742B6D">
        <w:fldChar w:fldCharType="separate"/>
      </w:r>
    </w:p>
    <w:tbl>
      <w:tblPr>
        <w:tblStyle w:val="Cuadrculadetablaclara"/>
        <w:tblW w:w="6323" w:type="dxa"/>
        <w:jc w:val="center"/>
        <w:tblLook w:val="04A0" w:firstRow="1" w:lastRow="0" w:firstColumn="1" w:lastColumn="0" w:noHBand="0" w:noVBand="1"/>
      </w:tblPr>
      <w:tblGrid>
        <w:gridCol w:w="4190"/>
        <w:gridCol w:w="2133"/>
      </w:tblGrid>
      <w:tr w:rsidR="00CD196E" w:rsidRPr="00742B6D" w14:paraId="58E199C5" w14:textId="77777777" w:rsidTr="00D16FD3">
        <w:trPr>
          <w:trHeight w:val="256"/>
          <w:jc w:val="center"/>
        </w:trPr>
        <w:tc>
          <w:tcPr>
            <w:tcW w:w="4190" w:type="dxa"/>
            <w:shd w:val="clear" w:color="auto" w:fill="FFC000"/>
            <w:noWrap/>
            <w:hideMark/>
          </w:tcPr>
          <w:p w14:paraId="41B2CB58" w14:textId="655DC461" w:rsidR="00CD196E" w:rsidRPr="00742B6D" w:rsidRDefault="00D16FD3" w:rsidP="00CD196E">
            <w:pPr>
              <w:rPr>
                <w:rFonts w:eastAsia="Times New Roman"/>
                <w:b/>
                <w:bCs/>
                <w:color w:val="FFFFFF" w:themeColor="background1"/>
                <w:lang w:val="en-US" w:eastAsia="en-US"/>
              </w:rPr>
            </w:pPr>
            <w:r w:rsidRPr="00742B6D">
              <w:rPr>
                <w:rFonts w:eastAsia="Times New Roman"/>
                <w:b/>
                <w:bCs/>
                <w:color w:val="FFFFFF" w:themeColor="background1"/>
                <w:lang w:val="en-US" w:eastAsia="en-US"/>
              </w:rPr>
              <w:t>Tipo de entidad</w:t>
            </w:r>
          </w:p>
        </w:tc>
        <w:tc>
          <w:tcPr>
            <w:tcW w:w="2133" w:type="dxa"/>
            <w:shd w:val="clear" w:color="auto" w:fill="FFC000"/>
            <w:noWrap/>
            <w:hideMark/>
          </w:tcPr>
          <w:p w14:paraId="032FB93A" w14:textId="4483A03C" w:rsidR="00CD196E" w:rsidRPr="00742B6D" w:rsidRDefault="00CD196E" w:rsidP="00CD196E">
            <w:pPr>
              <w:rPr>
                <w:rFonts w:eastAsia="Times New Roman"/>
                <w:b/>
                <w:bCs/>
                <w:color w:val="FFFFFF" w:themeColor="background1"/>
                <w:lang w:val="en-US" w:eastAsia="en-US"/>
              </w:rPr>
            </w:pPr>
            <w:r w:rsidRPr="00742B6D">
              <w:rPr>
                <w:rFonts w:eastAsia="Times New Roman"/>
                <w:b/>
                <w:bCs/>
                <w:color w:val="FFFFFF" w:themeColor="background1"/>
                <w:lang w:val="en-US" w:eastAsia="en-US"/>
              </w:rPr>
              <w:t xml:space="preserve">Inversión </w:t>
            </w:r>
            <w:r w:rsidR="00D16FD3" w:rsidRPr="00742B6D">
              <w:rPr>
                <w:rFonts w:eastAsia="Times New Roman"/>
                <w:b/>
                <w:bCs/>
                <w:color w:val="FFFFFF" w:themeColor="background1"/>
                <w:lang w:val="en-US" w:eastAsia="en-US"/>
              </w:rPr>
              <w:t>in</w:t>
            </w:r>
            <w:r w:rsidRPr="00742B6D">
              <w:rPr>
                <w:rFonts w:eastAsia="Times New Roman"/>
                <w:b/>
                <w:bCs/>
                <w:color w:val="FFFFFF" w:themeColor="background1"/>
                <w:lang w:val="en-US" w:eastAsia="en-US"/>
              </w:rPr>
              <w:t>directa</w:t>
            </w:r>
          </w:p>
        </w:tc>
      </w:tr>
      <w:tr w:rsidR="00CD196E" w:rsidRPr="00742B6D" w14:paraId="7E46043C" w14:textId="77777777" w:rsidTr="00D16FD3">
        <w:trPr>
          <w:trHeight w:val="256"/>
          <w:jc w:val="center"/>
        </w:trPr>
        <w:tc>
          <w:tcPr>
            <w:tcW w:w="4190" w:type="dxa"/>
            <w:noWrap/>
            <w:hideMark/>
          </w:tcPr>
          <w:p w14:paraId="61D50125" w14:textId="77777777" w:rsidR="00CD196E" w:rsidRPr="00742B6D" w:rsidRDefault="00CD196E" w:rsidP="00CD196E">
            <w:pPr>
              <w:rPr>
                <w:rFonts w:eastAsia="Times New Roman"/>
                <w:color w:val="000000"/>
                <w:lang w:val="en-US" w:eastAsia="en-US"/>
              </w:rPr>
            </w:pPr>
            <w:r w:rsidRPr="00742B6D">
              <w:rPr>
                <w:rFonts w:eastAsia="Times New Roman"/>
                <w:color w:val="000000"/>
                <w:lang w:val="en-US" w:eastAsia="en-US"/>
              </w:rPr>
              <w:t>Administración central</w:t>
            </w:r>
          </w:p>
        </w:tc>
        <w:tc>
          <w:tcPr>
            <w:tcW w:w="2133" w:type="dxa"/>
            <w:noWrap/>
            <w:hideMark/>
          </w:tcPr>
          <w:p w14:paraId="4399CC79" w14:textId="77777777" w:rsidR="00CD196E" w:rsidRPr="00742B6D" w:rsidRDefault="00CD196E" w:rsidP="00CD196E">
            <w:pPr>
              <w:jc w:val="right"/>
              <w:rPr>
                <w:rFonts w:eastAsia="Times New Roman"/>
                <w:color w:val="000000"/>
                <w:lang w:val="en-US" w:eastAsia="en-US"/>
              </w:rPr>
            </w:pPr>
            <w:r w:rsidRPr="00742B6D">
              <w:rPr>
                <w:rFonts w:eastAsia="Times New Roman"/>
                <w:color w:val="000000"/>
                <w:lang w:val="en-US" w:eastAsia="en-US"/>
              </w:rPr>
              <w:t>$ 1,345,230</w:t>
            </w:r>
          </w:p>
        </w:tc>
      </w:tr>
      <w:tr w:rsidR="00CD196E" w:rsidRPr="00742B6D" w14:paraId="607C2D88" w14:textId="77777777" w:rsidTr="00D16FD3">
        <w:trPr>
          <w:trHeight w:val="256"/>
          <w:jc w:val="center"/>
        </w:trPr>
        <w:tc>
          <w:tcPr>
            <w:tcW w:w="4190" w:type="dxa"/>
            <w:noWrap/>
            <w:hideMark/>
          </w:tcPr>
          <w:p w14:paraId="5F1D8089" w14:textId="77777777" w:rsidR="00CD196E" w:rsidRPr="00742B6D" w:rsidRDefault="00CD196E" w:rsidP="00CD196E">
            <w:pPr>
              <w:rPr>
                <w:rFonts w:eastAsia="Times New Roman"/>
                <w:color w:val="000000"/>
                <w:lang w:val="en-US" w:eastAsia="en-US"/>
              </w:rPr>
            </w:pPr>
            <w:r w:rsidRPr="00742B6D">
              <w:rPr>
                <w:rFonts w:eastAsia="Times New Roman"/>
                <w:color w:val="000000"/>
                <w:lang w:val="en-US" w:eastAsia="en-US"/>
              </w:rPr>
              <w:t>Empresas industriales y comerciales</w:t>
            </w:r>
          </w:p>
        </w:tc>
        <w:tc>
          <w:tcPr>
            <w:tcW w:w="2133" w:type="dxa"/>
            <w:noWrap/>
            <w:hideMark/>
          </w:tcPr>
          <w:p w14:paraId="09D8E2A9" w14:textId="77777777" w:rsidR="00CD196E" w:rsidRPr="00742B6D" w:rsidRDefault="00CD196E" w:rsidP="00CD196E">
            <w:pPr>
              <w:jc w:val="right"/>
              <w:rPr>
                <w:rFonts w:eastAsia="Times New Roman"/>
                <w:color w:val="000000"/>
                <w:lang w:val="en-US" w:eastAsia="en-US"/>
              </w:rPr>
            </w:pPr>
            <w:r w:rsidRPr="00742B6D">
              <w:rPr>
                <w:rFonts w:eastAsia="Times New Roman"/>
                <w:color w:val="000000"/>
                <w:lang w:val="en-US" w:eastAsia="en-US"/>
              </w:rPr>
              <w:t>$ 19,478</w:t>
            </w:r>
          </w:p>
        </w:tc>
      </w:tr>
      <w:tr w:rsidR="00CD196E" w:rsidRPr="00742B6D" w14:paraId="6B760A39" w14:textId="77777777" w:rsidTr="00D16FD3">
        <w:trPr>
          <w:trHeight w:val="256"/>
          <w:jc w:val="center"/>
        </w:trPr>
        <w:tc>
          <w:tcPr>
            <w:tcW w:w="4190" w:type="dxa"/>
            <w:noWrap/>
            <w:hideMark/>
          </w:tcPr>
          <w:p w14:paraId="16EBA6D5" w14:textId="77777777" w:rsidR="00CD196E" w:rsidRPr="00742B6D" w:rsidRDefault="00CD196E" w:rsidP="00CD196E">
            <w:pPr>
              <w:rPr>
                <w:rFonts w:eastAsia="Times New Roman"/>
                <w:color w:val="000000"/>
                <w:lang w:val="en-US" w:eastAsia="en-US"/>
              </w:rPr>
            </w:pPr>
            <w:r w:rsidRPr="00742B6D">
              <w:rPr>
                <w:rFonts w:eastAsia="Times New Roman"/>
                <w:color w:val="000000"/>
                <w:lang w:val="en-US" w:eastAsia="en-US"/>
              </w:rPr>
              <w:t>Establecimientos públicos</w:t>
            </w:r>
          </w:p>
        </w:tc>
        <w:tc>
          <w:tcPr>
            <w:tcW w:w="2133" w:type="dxa"/>
            <w:noWrap/>
            <w:hideMark/>
          </w:tcPr>
          <w:p w14:paraId="696BE67C" w14:textId="77777777" w:rsidR="00CD196E" w:rsidRPr="00742B6D" w:rsidRDefault="00CD196E" w:rsidP="00CD196E">
            <w:pPr>
              <w:jc w:val="right"/>
              <w:rPr>
                <w:rFonts w:eastAsia="Times New Roman"/>
                <w:color w:val="000000"/>
                <w:lang w:val="en-US" w:eastAsia="en-US"/>
              </w:rPr>
            </w:pPr>
            <w:r w:rsidRPr="00742B6D">
              <w:rPr>
                <w:rFonts w:eastAsia="Times New Roman"/>
                <w:color w:val="000000"/>
                <w:lang w:val="en-US" w:eastAsia="en-US"/>
              </w:rPr>
              <w:t>$ 1,437,925</w:t>
            </w:r>
          </w:p>
        </w:tc>
      </w:tr>
      <w:tr w:rsidR="00CD196E" w:rsidRPr="00742B6D" w14:paraId="7B35481F" w14:textId="77777777" w:rsidTr="00D16FD3">
        <w:trPr>
          <w:trHeight w:val="256"/>
          <w:jc w:val="center"/>
        </w:trPr>
        <w:tc>
          <w:tcPr>
            <w:tcW w:w="4190" w:type="dxa"/>
            <w:shd w:val="clear" w:color="auto" w:fill="FFC000"/>
            <w:noWrap/>
            <w:hideMark/>
          </w:tcPr>
          <w:p w14:paraId="2A730B1E" w14:textId="77777777" w:rsidR="00CD196E" w:rsidRPr="00742B6D" w:rsidRDefault="00CD196E" w:rsidP="00CD196E">
            <w:pPr>
              <w:rPr>
                <w:rFonts w:eastAsia="Times New Roman"/>
                <w:b/>
                <w:bCs/>
                <w:color w:val="FFFFFF" w:themeColor="background1"/>
                <w:lang w:val="en-US" w:eastAsia="en-US"/>
              </w:rPr>
            </w:pPr>
            <w:r w:rsidRPr="00742B6D">
              <w:rPr>
                <w:rFonts w:eastAsia="Times New Roman"/>
                <w:b/>
                <w:bCs/>
                <w:color w:val="FFFFFF" w:themeColor="background1"/>
                <w:lang w:val="en-US" w:eastAsia="en-US"/>
              </w:rPr>
              <w:t>Grand Total</w:t>
            </w:r>
          </w:p>
        </w:tc>
        <w:tc>
          <w:tcPr>
            <w:tcW w:w="2133" w:type="dxa"/>
            <w:shd w:val="clear" w:color="auto" w:fill="FFC000"/>
            <w:noWrap/>
            <w:hideMark/>
          </w:tcPr>
          <w:p w14:paraId="1A7E52A5" w14:textId="77777777" w:rsidR="00CD196E" w:rsidRPr="00742B6D" w:rsidRDefault="00CD196E" w:rsidP="00CD196E">
            <w:pPr>
              <w:jc w:val="right"/>
              <w:rPr>
                <w:rFonts w:eastAsia="Times New Roman"/>
                <w:b/>
                <w:bCs/>
                <w:color w:val="FFFFFF" w:themeColor="background1"/>
                <w:lang w:val="en-US" w:eastAsia="en-US"/>
              </w:rPr>
            </w:pPr>
            <w:r w:rsidRPr="00742B6D">
              <w:rPr>
                <w:rFonts w:eastAsia="Times New Roman"/>
                <w:b/>
                <w:bCs/>
                <w:color w:val="FFFFFF" w:themeColor="background1"/>
                <w:lang w:val="en-US" w:eastAsia="en-US"/>
              </w:rPr>
              <w:t>$ 2,802,633</w:t>
            </w:r>
          </w:p>
        </w:tc>
      </w:tr>
    </w:tbl>
    <w:p w14:paraId="685B2CC0" w14:textId="4A32330F" w:rsidR="002C323D" w:rsidRPr="00742B6D" w:rsidRDefault="00CD196E" w:rsidP="002C323D">
      <w:pPr>
        <w:pBdr>
          <w:top w:val="nil"/>
          <w:left w:val="nil"/>
          <w:bottom w:val="nil"/>
          <w:right w:val="nil"/>
          <w:between w:val="nil"/>
        </w:pBdr>
        <w:spacing w:after="200" w:line="276" w:lineRule="auto"/>
        <w:jc w:val="center"/>
        <w:rPr>
          <w:rFonts w:ascii="Arial" w:eastAsia="Arial" w:hAnsi="Arial" w:cs="Arial"/>
          <w:sz w:val="18"/>
          <w:szCs w:val="18"/>
        </w:rPr>
      </w:pPr>
      <w:r w:rsidRPr="00742B6D">
        <w:rPr>
          <w:rFonts w:ascii="Arial" w:eastAsia="Arial" w:hAnsi="Arial" w:cs="Arial"/>
          <w:sz w:val="18"/>
          <w:szCs w:val="18"/>
        </w:rPr>
        <w:fldChar w:fldCharType="end"/>
      </w:r>
      <w:r w:rsidR="002C323D" w:rsidRPr="00742B6D">
        <w:rPr>
          <w:rFonts w:ascii="Arial" w:eastAsia="Arial" w:hAnsi="Arial" w:cs="Arial"/>
          <w:sz w:val="18"/>
          <w:szCs w:val="18"/>
        </w:rPr>
        <w:t>Fuente: Elaboración propia con base en los instrumentos de información realizada por la Secretaría Distrital de Hacienda. Corte: 3</w:t>
      </w:r>
      <w:r w:rsidR="00981436" w:rsidRPr="00742B6D">
        <w:rPr>
          <w:rFonts w:ascii="Arial" w:eastAsia="Arial" w:hAnsi="Arial" w:cs="Arial"/>
          <w:sz w:val="18"/>
          <w:szCs w:val="18"/>
        </w:rPr>
        <w:t>1</w:t>
      </w:r>
      <w:r w:rsidR="002C323D" w:rsidRPr="00742B6D">
        <w:rPr>
          <w:rFonts w:ascii="Arial" w:eastAsia="Arial" w:hAnsi="Arial" w:cs="Arial"/>
          <w:sz w:val="18"/>
          <w:szCs w:val="18"/>
        </w:rPr>
        <w:t xml:space="preserve"> de </w:t>
      </w:r>
      <w:r w:rsidR="00981436" w:rsidRPr="00742B6D">
        <w:rPr>
          <w:rFonts w:ascii="Arial" w:eastAsia="Arial" w:hAnsi="Arial" w:cs="Arial"/>
          <w:sz w:val="18"/>
          <w:szCs w:val="18"/>
        </w:rPr>
        <w:t xml:space="preserve">diciembre </w:t>
      </w:r>
      <w:r w:rsidR="002C323D" w:rsidRPr="00742B6D">
        <w:rPr>
          <w:rFonts w:ascii="Arial" w:eastAsia="Arial" w:hAnsi="Arial" w:cs="Arial"/>
          <w:sz w:val="18"/>
          <w:szCs w:val="18"/>
        </w:rPr>
        <w:t>2024. “Cifras en millones de pesos”</w:t>
      </w:r>
    </w:p>
    <w:p w14:paraId="1532AA9C" w14:textId="77777777" w:rsidR="0009411F" w:rsidRPr="00742B6D" w:rsidRDefault="0009411F" w:rsidP="002C323D">
      <w:pPr>
        <w:pBdr>
          <w:top w:val="nil"/>
          <w:left w:val="nil"/>
          <w:bottom w:val="nil"/>
          <w:right w:val="nil"/>
          <w:between w:val="nil"/>
        </w:pBdr>
        <w:spacing w:after="200" w:line="276" w:lineRule="auto"/>
        <w:jc w:val="center"/>
        <w:rPr>
          <w:rFonts w:ascii="Arial" w:eastAsia="Arial" w:hAnsi="Arial" w:cs="Arial"/>
          <w:b/>
          <w:color w:val="8064A2"/>
          <w:sz w:val="18"/>
          <w:szCs w:val="18"/>
        </w:rPr>
      </w:pPr>
    </w:p>
    <w:p w14:paraId="18F7789E" w14:textId="77777777" w:rsidR="005E4C3D" w:rsidRPr="00742B6D" w:rsidRDefault="0078321B" w:rsidP="00F50A74">
      <w:pPr>
        <w:pStyle w:val="Ttulo1"/>
        <w:numPr>
          <w:ilvl w:val="0"/>
          <w:numId w:val="13"/>
        </w:numPr>
        <w:rPr>
          <w:rFonts w:ascii="Arial" w:eastAsia="Arial" w:hAnsi="Arial" w:cs="Arial"/>
          <w:b/>
          <w:bCs/>
          <w:color w:val="7030A0"/>
          <w:sz w:val="24"/>
          <w:szCs w:val="24"/>
        </w:rPr>
      </w:pPr>
      <w:bookmarkStart w:id="37" w:name="_Toc194330699"/>
      <w:r w:rsidRPr="00742B6D">
        <w:rPr>
          <w:rFonts w:ascii="Arial" w:eastAsia="Arial" w:hAnsi="Arial" w:cs="Arial"/>
          <w:b/>
          <w:bCs/>
          <w:color w:val="7030A0"/>
          <w:sz w:val="24"/>
          <w:szCs w:val="24"/>
        </w:rPr>
        <w:t>Conclusiones y recomendaciones.</w:t>
      </w:r>
      <w:bookmarkEnd w:id="37"/>
    </w:p>
    <w:p w14:paraId="1B4DD507" w14:textId="34B77816" w:rsidR="2C86290B" w:rsidRPr="00742B6D" w:rsidRDefault="2C86290B" w:rsidP="0009411F">
      <w:pPr>
        <w:spacing w:after="0" w:line="276" w:lineRule="auto"/>
        <w:rPr>
          <w:rFonts w:ascii="Arial" w:eastAsia="Arial" w:hAnsi="Arial" w:cs="Arial"/>
          <w:sz w:val="24"/>
          <w:szCs w:val="24"/>
        </w:rPr>
      </w:pPr>
    </w:p>
    <w:p w14:paraId="48118D15" w14:textId="3A31EBF6" w:rsidR="0030207A" w:rsidRPr="00742B6D" w:rsidRDefault="070B538D" w:rsidP="3C8EE11D">
      <w:pPr>
        <w:numPr>
          <w:ilvl w:val="0"/>
          <w:numId w:val="23"/>
        </w:numPr>
        <w:pBdr>
          <w:top w:val="nil"/>
          <w:left w:val="nil"/>
          <w:bottom w:val="nil"/>
          <w:right w:val="nil"/>
          <w:between w:val="nil"/>
        </w:pBdr>
        <w:spacing w:after="0" w:line="276" w:lineRule="auto"/>
        <w:ind w:left="360"/>
        <w:jc w:val="both"/>
        <w:rPr>
          <w:rFonts w:ascii="Arial" w:eastAsia="Arial" w:hAnsi="Arial" w:cs="Arial"/>
          <w:sz w:val="24"/>
          <w:szCs w:val="24"/>
        </w:rPr>
      </w:pPr>
      <w:r w:rsidRPr="3C8EE11D">
        <w:rPr>
          <w:rFonts w:ascii="Arial" w:eastAsia="Arial" w:hAnsi="Arial" w:cs="Arial"/>
          <w:sz w:val="24"/>
          <w:szCs w:val="24"/>
        </w:rPr>
        <w:t xml:space="preserve">Para el TPPD la marcación para la vigencia 2024, fue realizada por un total de </w:t>
      </w:r>
      <w:r w:rsidR="720099C4" w:rsidRPr="3C8EE11D">
        <w:rPr>
          <w:rFonts w:ascii="Arial" w:eastAsia="Arial" w:hAnsi="Arial" w:cs="Arial"/>
          <w:sz w:val="24"/>
          <w:szCs w:val="24"/>
        </w:rPr>
        <w:t xml:space="preserve">cuarenta y tres </w:t>
      </w:r>
      <w:r w:rsidR="324AE7FE" w:rsidRPr="3C8EE11D">
        <w:rPr>
          <w:rFonts w:ascii="Arial" w:eastAsia="Arial" w:hAnsi="Arial" w:cs="Arial"/>
          <w:sz w:val="24"/>
          <w:szCs w:val="24"/>
        </w:rPr>
        <w:t>(</w:t>
      </w:r>
      <w:r w:rsidR="25867925" w:rsidRPr="3C8EE11D">
        <w:rPr>
          <w:rFonts w:ascii="Arial" w:eastAsia="Arial" w:hAnsi="Arial" w:cs="Arial"/>
          <w:sz w:val="24"/>
          <w:szCs w:val="24"/>
        </w:rPr>
        <w:t>43</w:t>
      </w:r>
      <w:r w:rsidR="324AE7FE" w:rsidRPr="3C8EE11D">
        <w:rPr>
          <w:rFonts w:ascii="Arial" w:eastAsia="Arial" w:hAnsi="Arial" w:cs="Arial"/>
          <w:sz w:val="24"/>
          <w:szCs w:val="24"/>
        </w:rPr>
        <w:t>)</w:t>
      </w:r>
      <w:r w:rsidRPr="3C8EE11D">
        <w:rPr>
          <w:rFonts w:ascii="Arial" w:eastAsia="Arial" w:hAnsi="Arial" w:cs="Arial"/>
          <w:sz w:val="24"/>
          <w:szCs w:val="24"/>
        </w:rPr>
        <w:t xml:space="preserve"> entidades. Para el impacto directo marcaron un total </w:t>
      </w:r>
      <w:r w:rsidR="720099C4" w:rsidRPr="3C8EE11D">
        <w:rPr>
          <w:rFonts w:ascii="Arial" w:eastAsia="Arial" w:hAnsi="Arial" w:cs="Arial"/>
          <w:sz w:val="24"/>
          <w:szCs w:val="24"/>
        </w:rPr>
        <w:t xml:space="preserve">diecisiete </w:t>
      </w:r>
      <w:r w:rsidR="324AE7FE" w:rsidRPr="3C8EE11D">
        <w:rPr>
          <w:rFonts w:ascii="Arial" w:eastAsia="Arial" w:hAnsi="Arial" w:cs="Arial"/>
          <w:sz w:val="24"/>
          <w:szCs w:val="24"/>
        </w:rPr>
        <w:t>(</w:t>
      </w:r>
      <w:r w:rsidRPr="3C8EE11D">
        <w:rPr>
          <w:rFonts w:ascii="Arial" w:eastAsia="Arial" w:hAnsi="Arial" w:cs="Arial"/>
          <w:sz w:val="24"/>
          <w:szCs w:val="24"/>
        </w:rPr>
        <w:t>1</w:t>
      </w:r>
      <w:r w:rsidR="25867925" w:rsidRPr="3C8EE11D">
        <w:rPr>
          <w:rFonts w:ascii="Arial" w:eastAsia="Arial" w:hAnsi="Arial" w:cs="Arial"/>
          <w:sz w:val="24"/>
          <w:szCs w:val="24"/>
        </w:rPr>
        <w:t>7</w:t>
      </w:r>
      <w:r w:rsidR="324AE7FE" w:rsidRPr="3C8EE11D">
        <w:rPr>
          <w:rFonts w:ascii="Arial" w:eastAsia="Arial" w:hAnsi="Arial" w:cs="Arial"/>
          <w:sz w:val="24"/>
          <w:szCs w:val="24"/>
        </w:rPr>
        <w:t>)</w:t>
      </w:r>
      <w:r w:rsidRPr="3C8EE11D">
        <w:rPr>
          <w:rFonts w:ascii="Arial" w:eastAsia="Arial" w:hAnsi="Arial" w:cs="Arial"/>
          <w:sz w:val="24"/>
          <w:szCs w:val="24"/>
        </w:rPr>
        <w:t xml:space="preserve"> entidades</w:t>
      </w:r>
      <w:r w:rsidR="20CFFE76" w:rsidRPr="3C8EE11D">
        <w:rPr>
          <w:rFonts w:ascii="Arial" w:eastAsia="Arial" w:hAnsi="Arial" w:cs="Arial"/>
          <w:sz w:val="24"/>
          <w:szCs w:val="24"/>
        </w:rPr>
        <w:t xml:space="preserve"> correspondiente</w:t>
      </w:r>
      <w:r w:rsidR="0B963A55" w:rsidRPr="3C8EE11D">
        <w:rPr>
          <w:rFonts w:ascii="Arial" w:eastAsia="Arial" w:hAnsi="Arial" w:cs="Arial"/>
          <w:sz w:val="24"/>
          <w:szCs w:val="24"/>
        </w:rPr>
        <w:t>s</w:t>
      </w:r>
      <w:r w:rsidR="20CFFE76" w:rsidRPr="3C8EE11D">
        <w:rPr>
          <w:rFonts w:ascii="Arial" w:eastAsia="Arial" w:hAnsi="Arial" w:cs="Arial"/>
          <w:sz w:val="24"/>
          <w:szCs w:val="24"/>
        </w:rPr>
        <w:t xml:space="preserve"> a </w:t>
      </w:r>
      <w:r w:rsidR="720099C4" w:rsidRPr="3C8EE11D">
        <w:rPr>
          <w:rFonts w:ascii="Arial" w:eastAsia="Arial" w:hAnsi="Arial" w:cs="Arial"/>
          <w:sz w:val="24"/>
          <w:szCs w:val="24"/>
        </w:rPr>
        <w:t>quince</w:t>
      </w:r>
      <w:r w:rsidR="324AE7FE" w:rsidRPr="3C8EE11D">
        <w:rPr>
          <w:rFonts w:ascii="Arial" w:eastAsia="Arial" w:hAnsi="Arial" w:cs="Arial"/>
          <w:sz w:val="24"/>
          <w:szCs w:val="24"/>
        </w:rPr>
        <w:t xml:space="preserve"> (</w:t>
      </w:r>
      <w:r w:rsidR="4E74C0B2" w:rsidRPr="3C8EE11D">
        <w:rPr>
          <w:rFonts w:ascii="Arial" w:eastAsia="Arial" w:hAnsi="Arial" w:cs="Arial"/>
          <w:sz w:val="24"/>
          <w:szCs w:val="24"/>
        </w:rPr>
        <w:t>1</w:t>
      </w:r>
      <w:r w:rsidR="77C0BD5A" w:rsidRPr="3C8EE11D">
        <w:rPr>
          <w:rFonts w:ascii="Arial" w:eastAsia="Arial" w:hAnsi="Arial" w:cs="Arial"/>
          <w:sz w:val="24"/>
          <w:szCs w:val="24"/>
        </w:rPr>
        <w:t>5</w:t>
      </w:r>
      <w:r w:rsidR="324AE7FE" w:rsidRPr="3C8EE11D">
        <w:rPr>
          <w:rFonts w:ascii="Arial" w:eastAsia="Arial" w:hAnsi="Arial" w:cs="Arial"/>
          <w:sz w:val="24"/>
          <w:szCs w:val="24"/>
        </w:rPr>
        <w:t>)</w:t>
      </w:r>
      <w:r w:rsidRPr="3C8EE11D">
        <w:rPr>
          <w:rFonts w:ascii="Arial" w:eastAsia="Arial" w:hAnsi="Arial" w:cs="Arial"/>
          <w:sz w:val="24"/>
          <w:szCs w:val="24"/>
        </w:rPr>
        <w:t xml:space="preserve"> Fondos de Desarrollo Local – FDL</w:t>
      </w:r>
      <w:r w:rsidR="20CFFE76" w:rsidRPr="3C8EE11D">
        <w:rPr>
          <w:rFonts w:ascii="Arial" w:eastAsia="Arial" w:hAnsi="Arial" w:cs="Arial"/>
          <w:sz w:val="24"/>
          <w:szCs w:val="24"/>
        </w:rPr>
        <w:t xml:space="preserve"> y </w:t>
      </w:r>
      <w:r w:rsidR="324AE7FE" w:rsidRPr="3C8EE11D">
        <w:rPr>
          <w:rFonts w:ascii="Arial" w:eastAsia="Arial" w:hAnsi="Arial" w:cs="Arial"/>
          <w:sz w:val="24"/>
          <w:szCs w:val="24"/>
        </w:rPr>
        <w:t>dos (</w:t>
      </w:r>
      <w:r w:rsidR="20CFFE76" w:rsidRPr="3C8EE11D">
        <w:rPr>
          <w:rFonts w:ascii="Arial" w:eastAsia="Arial" w:hAnsi="Arial" w:cs="Arial"/>
          <w:sz w:val="24"/>
          <w:szCs w:val="24"/>
        </w:rPr>
        <w:t>2</w:t>
      </w:r>
      <w:r w:rsidR="324AE7FE" w:rsidRPr="3C8EE11D">
        <w:rPr>
          <w:rFonts w:ascii="Arial" w:eastAsia="Arial" w:hAnsi="Arial" w:cs="Arial"/>
          <w:sz w:val="24"/>
          <w:szCs w:val="24"/>
        </w:rPr>
        <w:t>)</w:t>
      </w:r>
      <w:r w:rsidR="20CFFE76" w:rsidRPr="3C8EE11D">
        <w:rPr>
          <w:rFonts w:ascii="Arial" w:eastAsia="Arial" w:hAnsi="Arial" w:cs="Arial"/>
          <w:sz w:val="24"/>
          <w:szCs w:val="24"/>
        </w:rPr>
        <w:t xml:space="preserve"> entidades de la administración central</w:t>
      </w:r>
      <w:r w:rsidRPr="3C8EE11D">
        <w:rPr>
          <w:rFonts w:ascii="Arial" w:eastAsia="Arial" w:hAnsi="Arial" w:cs="Arial"/>
          <w:sz w:val="24"/>
          <w:szCs w:val="24"/>
        </w:rPr>
        <w:t xml:space="preserve">. Por su parte </w:t>
      </w:r>
      <w:r w:rsidR="73C0B068" w:rsidRPr="3C8EE11D">
        <w:rPr>
          <w:rFonts w:ascii="Arial" w:eastAsia="Arial" w:hAnsi="Arial" w:cs="Arial"/>
          <w:sz w:val="24"/>
          <w:szCs w:val="24"/>
        </w:rPr>
        <w:t>p</w:t>
      </w:r>
      <w:r w:rsidRPr="3C8EE11D">
        <w:rPr>
          <w:rFonts w:ascii="Arial" w:eastAsia="Arial" w:hAnsi="Arial" w:cs="Arial"/>
          <w:sz w:val="24"/>
          <w:szCs w:val="24"/>
        </w:rPr>
        <w:t xml:space="preserve">ara el impacto indirecto marcaron un total de </w:t>
      </w:r>
      <w:r w:rsidR="324AE7FE" w:rsidRPr="3C8EE11D">
        <w:rPr>
          <w:rFonts w:ascii="Arial" w:eastAsia="Arial" w:hAnsi="Arial" w:cs="Arial"/>
          <w:sz w:val="24"/>
          <w:szCs w:val="24"/>
        </w:rPr>
        <w:t>treinta y seis (</w:t>
      </w:r>
      <w:r w:rsidRPr="3C8EE11D">
        <w:rPr>
          <w:rFonts w:ascii="Arial" w:eastAsia="Arial" w:hAnsi="Arial" w:cs="Arial"/>
          <w:sz w:val="24"/>
          <w:szCs w:val="24"/>
        </w:rPr>
        <w:t>3</w:t>
      </w:r>
      <w:r w:rsidR="5809249C" w:rsidRPr="3C8EE11D">
        <w:rPr>
          <w:rFonts w:ascii="Arial" w:eastAsia="Arial" w:hAnsi="Arial" w:cs="Arial"/>
          <w:sz w:val="24"/>
          <w:szCs w:val="24"/>
        </w:rPr>
        <w:t>7</w:t>
      </w:r>
      <w:r w:rsidR="324AE7FE" w:rsidRPr="3C8EE11D">
        <w:rPr>
          <w:rFonts w:ascii="Arial" w:eastAsia="Arial" w:hAnsi="Arial" w:cs="Arial"/>
          <w:sz w:val="24"/>
          <w:szCs w:val="24"/>
        </w:rPr>
        <w:t>)</w:t>
      </w:r>
      <w:r w:rsidRPr="3C8EE11D">
        <w:rPr>
          <w:rFonts w:ascii="Arial" w:eastAsia="Arial" w:hAnsi="Arial" w:cs="Arial"/>
          <w:sz w:val="24"/>
          <w:szCs w:val="24"/>
        </w:rPr>
        <w:t xml:space="preserve"> entidades y empresas industriales y comerciales de la </w:t>
      </w:r>
      <w:r w:rsidR="1CF98C0D" w:rsidRPr="3C8EE11D">
        <w:rPr>
          <w:rFonts w:ascii="Arial" w:eastAsia="Arial" w:hAnsi="Arial" w:cs="Arial"/>
          <w:sz w:val="24"/>
          <w:szCs w:val="24"/>
        </w:rPr>
        <w:t>A</w:t>
      </w:r>
      <w:r w:rsidRPr="3C8EE11D">
        <w:rPr>
          <w:rFonts w:ascii="Arial" w:eastAsia="Arial" w:hAnsi="Arial" w:cs="Arial"/>
          <w:sz w:val="24"/>
          <w:szCs w:val="24"/>
        </w:rPr>
        <w:t xml:space="preserve">dministración </w:t>
      </w:r>
      <w:r w:rsidR="76D1F89B" w:rsidRPr="3C8EE11D">
        <w:rPr>
          <w:rFonts w:ascii="Arial" w:eastAsia="Arial" w:hAnsi="Arial" w:cs="Arial"/>
          <w:sz w:val="24"/>
          <w:szCs w:val="24"/>
        </w:rPr>
        <w:t>D</w:t>
      </w:r>
      <w:r w:rsidRPr="3C8EE11D">
        <w:rPr>
          <w:rFonts w:ascii="Arial" w:eastAsia="Arial" w:hAnsi="Arial" w:cs="Arial"/>
          <w:sz w:val="24"/>
          <w:szCs w:val="24"/>
        </w:rPr>
        <w:t xml:space="preserve">istrital, de las cuales, </w:t>
      </w:r>
      <w:r w:rsidR="324AE7FE" w:rsidRPr="3C8EE11D">
        <w:rPr>
          <w:rFonts w:ascii="Arial" w:eastAsia="Arial" w:hAnsi="Arial" w:cs="Arial"/>
          <w:sz w:val="24"/>
          <w:szCs w:val="24"/>
        </w:rPr>
        <w:t>veintic</w:t>
      </w:r>
      <w:r w:rsidR="5D0E0B7C" w:rsidRPr="3C8EE11D">
        <w:rPr>
          <w:rFonts w:ascii="Arial" w:eastAsia="Arial" w:hAnsi="Arial" w:cs="Arial"/>
          <w:sz w:val="24"/>
          <w:szCs w:val="24"/>
        </w:rPr>
        <w:t>inco</w:t>
      </w:r>
      <w:r w:rsidR="324AE7FE" w:rsidRPr="3C8EE11D">
        <w:rPr>
          <w:rFonts w:ascii="Arial" w:eastAsia="Arial" w:hAnsi="Arial" w:cs="Arial"/>
          <w:sz w:val="24"/>
          <w:szCs w:val="24"/>
        </w:rPr>
        <w:t xml:space="preserve"> (</w:t>
      </w:r>
      <w:r w:rsidRPr="3C8EE11D">
        <w:rPr>
          <w:rFonts w:ascii="Arial" w:eastAsia="Arial" w:hAnsi="Arial" w:cs="Arial"/>
          <w:sz w:val="24"/>
          <w:szCs w:val="24"/>
        </w:rPr>
        <w:t>2</w:t>
      </w:r>
      <w:r w:rsidR="5D0E0B7C" w:rsidRPr="3C8EE11D">
        <w:rPr>
          <w:rFonts w:ascii="Arial" w:eastAsia="Arial" w:hAnsi="Arial" w:cs="Arial"/>
          <w:sz w:val="24"/>
          <w:szCs w:val="24"/>
        </w:rPr>
        <w:t>5</w:t>
      </w:r>
      <w:r w:rsidR="324AE7FE" w:rsidRPr="3C8EE11D">
        <w:rPr>
          <w:rFonts w:ascii="Arial" w:eastAsia="Arial" w:hAnsi="Arial" w:cs="Arial"/>
          <w:sz w:val="24"/>
          <w:szCs w:val="24"/>
        </w:rPr>
        <w:t>)</w:t>
      </w:r>
      <w:r w:rsidRPr="3C8EE11D">
        <w:rPr>
          <w:rFonts w:ascii="Arial" w:eastAsia="Arial" w:hAnsi="Arial" w:cs="Arial"/>
          <w:sz w:val="24"/>
          <w:szCs w:val="24"/>
        </w:rPr>
        <w:t xml:space="preserve"> corresponden al nivel central, </w:t>
      </w:r>
      <w:r w:rsidR="324AE7FE" w:rsidRPr="3C8EE11D">
        <w:rPr>
          <w:rFonts w:ascii="Arial" w:eastAsia="Arial" w:hAnsi="Arial" w:cs="Arial"/>
          <w:sz w:val="24"/>
          <w:szCs w:val="24"/>
        </w:rPr>
        <w:t>dos (</w:t>
      </w:r>
      <w:r w:rsidRPr="3C8EE11D">
        <w:rPr>
          <w:rFonts w:ascii="Arial" w:eastAsia="Arial" w:hAnsi="Arial" w:cs="Arial"/>
          <w:sz w:val="24"/>
          <w:szCs w:val="24"/>
        </w:rPr>
        <w:t>2</w:t>
      </w:r>
      <w:r w:rsidR="324AE7FE" w:rsidRPr="3C8EE11D">
        <w:rPr>
          <w:rFonts w:ascii="Arial" w:eastAsia="Arial" w:hAnsi="Arial" w:cs="Arial"/>
          <w:sz w:val="24"/>
          <w:szCs w:val="24"/>
        </w:rPr>
        <w:t>)</w:t>
      </w:r>
      <w:r w:rsidRPr="3C8EE11D">
        <w:rPr>
          <w:rFonts w:ascii="Arial" w:eastAsia="Arial" w:hAnsi="Arial" w:cs="Arial"/>
          <w:sz w:val="24"/>
          <w:szCs w:val="24"/>
        </w:rPr>
        <w:t xml:space="preserve"> a </w:t>
      </w:r>
      <w:r w:rsidR="06336F1D" w:rsidRPr="3C8EE11D">
        <w:rPr>
          <w:rFonts w:ascii="Arial" w:eastAsia="Arial" w:hAnsi="Arial" w:cs="Arial"/>
          <w:sz w:val="24"/>
          <w:szCs w:val="24"/>
        </w:rPr>
        <w:t>Empresas industriales y comerciales-</w:t>
      </w:r>
      <w:r w:rsidRPr="3C8EE11D">
        <w:rPr>
          <w:rFonts w:ascii="Arial" w:eastAsia="Arial" w:hAnsi="Arial" w:cs="Arial"/>
          <w:sz w:val="24"/>
          <w:szCs w:val="24"/>
        </w:rPr>
        <w:t xml:space="preserve">EICD y </w:t>
      </w:r>
      <w:r w:rsidR="324AE7FE" w:rsidRPr="3C8EE11D">
        <w:rPr>
          <w:rFonts w:ascii="Arial" w:eastAsia="Arial" w:hAnsi="Arial" w:cs="Arial"/>
          <w:sz w:val="24"/>
          <w:szCs w:val="24"/>
        </w:rPr>
        <w:t>diez (</w:t>
      </w:r>
      <w:r w:rsidRPr="3C8EE11D">
        <w:rPr>
          <w:rFonts w:ascii="Arial" w:eastAsia="Arial" w:hAnsi="Arial" w:cs="Arial"/>
          <w:sz w:val="24"/>
          <w:szCs w:val="24"/>
        </w:rPr>
        <w:t>10</w:t>
      </w:r>
      <w:r w:rsidR="324AE7FE" w:rsidRPr="3C8EE11D">
        <w:rPr>
          <w:rFonts w:ascii="Arial" w:eastAsia="Arial" w:hAnsi="Arial" w:cs="Arial"/>
          <w:sz w:val="24"/>
          <w:szCs w:val="24"/>
        </w:rPr>
        <w:t>)</w:t>
      </w:r>
      <w:r w:rsidRPr="3C8EE11D">
        <w:rPr>
          <w:rFonts w:ascii="Arial" w:eastAsia="Arial" w:hAnsi="Arial" w:cs="Arial"/>
          <w:sz w:val="24"/>
          <w:szCs w:val="24"/>
        </w:rPr>
        <w:t xml:space="preserve"> a los Fondos de Desarrollo Local - FDL.</w:t>
      </w:r>
    </w:p>
    <w:p w14:paraId="0CA08803" w14:textId="77777777" w:rsidR="0030207A" w:rsidRPr="00742B6D" w:rsidRDefault="0030207A" w:rsidP="2C86290B">
      <w:pPr>
        <w:pBdr>
          <w:top w:val="nil"/>
          <w:left w:val="nil"/>
          <w:bottom w:val="nil"/>
          <w:right w:val="nil"/>
          <w:between w:val="nil"/>
        </w:pBdr>
        <w:spacing w:after="0" w:line="276" w:lineRule="auto"/>
        <w:ind w:left="360"/>
        <w:jc w:val="both"/>
        <w:rPr>
          <w:rFonts w:ascii="Arial" w:eastAsia="Arial" w:hAnsi="Arial" w:cs="Arial"/>
          <w:sz w:val="24"/>
          <w:szCs w:val="24"/>
        </w:rPr>
      </w:pPr>
    </w:p>
    <w:p w14:paraId="2FE4E828" w14:textId="77777777" w:rsidR="008038CA" w:rsidRDefault="557F26BD" w:rsidP="008038CA">
      <w:pPr>
        <w:numPr>
          <w:ilvl w:val="0"/>
          <w:numId w:val="23"/>
        </w:numPr>
        <w:pBdr>
          <w:top w:val="nil"/>
          <w:left w:val="nil"/>
          <w:bottom w:val="nil"/>
          <w:right w:val="nil"/>
          <w:between w:val="nil"/>
        </w:pBdr>
        <w:spacing w:after="0" w:line="276" w:lineRule="auto"/>
        <w:ind w:left="360"/>
        <w:jc w:val="both"/>
        <w:rPr>
          <w:rFonts w:ascii="Arial" w:eastAsia="Arial" w:hAnsi="Arial" w:cs="Arial"/>
          <w:i/>
          <w:iCs/>
          <w:sz w:val="24"/>
          <w:szCs w:val="24"/>
        </w:rPr>
      </w:pPr>
      <w:r w:rsidRPr="00742B6D">
        <w:rPr>
          <w:rFonts w:ascii="Arial" w:eastAsia="Arial" w:hAnsi="Arial" w:cs="Arial"/>
          <w:color w:val="000000" w:themeColor="text1"/>
          <w:sz w:val="24"/>
          <w:szCs w:val="24"/>
        </w:rPr>
        <w:t>La c</w:t>
      </w:r>
      <w:r w:rsidRPr="00742B6D">
        <w:rPr>
          <w:rFonts w:ascii="Arial" w:eastAsia="Arial" w:hAnsi="Arial" w:cs="Arial"/>
          <w:sz w:val="24"/>
          <w:szCs w:val="24"/>
        </w:rPr>
        <w:t xml:space="preserve">omposición de los Gastos e Inversiones Directas en el TPPD por categoría indican que la mayor ejecución de recursos se realizó en la Categoría </w:t>
      </w:r>
      <w:r w:rsidR="00643B24" w:rsidRPr="00742B6D">
        <w:rPr>
          <w:rFonts w:ascii="Arial" w:eastAsia="Arial" w:hAnsi="Arial" w:cs="Arial"/>
          <w:sz w:val="24"/>
          <w:szCs w:val="24"/>
        </w:rPr>
        <w:t>01. Salud y autonomía</w:t>
      </w:r>
      <w:r w:rsidRPr="00742B6D">
        <w:rPr>
          <w:rFonts w:ascii="Arial" w:eastAsia="Arial" w:hAnsi="Arial" w:cs="Arial"/>
          <w:sz w:val="24"/>
          <w:szCs w:val="24"/>
        </w:rPr>
        <w:t xml:space="preserve">. En segundo lugar, se encuentra la Categoría </w:t>
      </w:r>
      <w:r w:rsidR="00643B24" w:rsidRPr="00742B6D">
        <w:rPr>
          <w:rFonts w:ascii="Arial" w:eastAsia="Arial" w:hAnsi="Arial" w:cs="Arial"/>
          <w:sz w:val="24"/>
          <w:szCs w:val="24"/>
        </w:rPr>
        <w:t>03. Protección, Bienestar y justicia social</w:t>
      </w:r>
      <w:r w:rsidRPr="00742B6D">
        <w:rPr>
          <w:rFonts w:ascii="Arial" w:eastAsia="Arial" w:hAnsi="Arial" w:cs="Arial"/>
          <w:sz w:val="24"/>
          <w:szCs w:val="24"/>
        </w:rPr>
        <w:t xml:space="preserve"> </w:t>
      </w:r>
      <w:r w:rsidR="2A5E9EFF" w:rsidRPr="00742B6D">
        <w:rPr>
          <w:rFonts w:ascii="Arial" w:eastAsia="Arial" w:hAnsi="Arial" w:cs="Arial"/>
          <w:sz w:val="24"/>
          <w:szCs w:val="24"/>
        </w:rPr>
        <w:t xml:space="preserve">y tercer lugar, </w:t>
      </w:r>
      <w:r w:rsidR="00501967" w:rsidRPr="00742B6D">
        <w:rPr>
          <w:rFonts w:ascii="Arial" w:eastAsia="Arial" w:hAnsi="Arial" w:cs="Arial"/>
          <w:sz w:val="24"/>
          <w:szCs w:val="24"/>
        </w:rPr>
        <w:t>04. Empleabilidad y Productividad</w:t>
      </w:r>
      <w:r w:rsidR="65DCD42E" w:rsidRPr="00742B6D">
        <w:rPr>
          <w:rFonts w:ascii="Arial" w:eastAsia="Arial" w:hAnsi="Arial" w:cs="Arial"/>
          <w:sz w:val="24"/>
          <w:szCs w:val="24"/>
        </w:rPr>
        <w:t>. Todas relacionadas con la garantía de los derechos de l</w:t>
      </w:r>
      <w:r w:rsidR="7A87A769" w:rsidRPr="00742B6D">
        <w:rPr>
          <w:rFonts w:ascii="Arial" w:eastAsia="Arial" w:hAnsi="Arial" w:cs="Arial"/>
          <w:sz w:val="24"/>
          <w:szCs w:val="24"/>
        </w:rPr>
        <w:t>a</w:t>
      </w:r>
      <w:r w:rsidR="65DCD42E" w:rsidRPr="00742B6D">
        <w:rPr>
          <w:rFonts w:ascii="Arial" w:eastAsia="Arial" w:hAnsi="Arial" w:cs="Arial"/>
          <w:sz w:val="24"/>
          <w:szCs w:val="24"/>
        </w:rPr>
        <w:t xml:space="preserve"> población con discapacidad</w:t>
      </w:r>
      <w:r w:rsidR="4EF98BC9" w:rsidRPr="00742B6D">
        <w:rPr>
          <w:rFonts w:ascii="Arial" w:eastAsia="Arial" w:hAnsi="Arial" w:cs="Arial"/>
          <w:sz w:val="24"/>
          <w:szCs w:val="24"/>
        </w:rPr>
        <w:t xml:space="preserve"> en el Distrito Capital.</w:t>
      </w:r>
    </w:p>
    <w:p w14:paraId="7BAB2011" w14:textId="77777777" w:rsidR="008038CA" w:rsidRDefault="008038CA" w:rsidP="008038CA">
      <w:pPr>
        <w:pStyle w:val="Prrafodelista"/>
        <w:rPr>
          <w:rFonts w:ascii="Arial" w:eastAsia="Arial" w:hAnsi="Arial" w:cs="Arial"/>
          <w:color w:val="000000" w:themeColor="text1"/>
          <w:sz w:val="24"/>
          <w:szCs w:val="24"/>
        </w:rPr>
      </w:pPr>
    </w:p>
    <w:p w14:paraId="073C0029" w14:textId="3B86728A" w:rsidR="008038CA" w:rsidRPr="008038CA" w:rsidRDefault="008038CA" w:rsidP="008038CA">
      <w:pPr>
        <w:numPr>
          <w:ilvl w:val="0"/>
          <w:numId w:val="23"/>
        </w:numPr>
        <w:pBdr>
          <w:top w:val="nil"/>
          <w:left w:val="nil"/>
          <w:bottom w:val="nil"/>
          <w:right w:val="nil"/>
          <w:between w:val="nil"/>
        </w:pBdr>
        <w:spacing w:after="0" w:line="276" w:lineRule="auto"/>
        <w:ind w:left="360"/>
        <w:jc w:val="both"/>
        <w:rPr>
          <w:rFonts w:ascii="Arial" w:eastAsia="Arial" w:hAnsi="Arial" w:cs="Arial"/>
          <w:i/>
          <w:iCs/>
          <w:sz w:val="24"/>
          <w:szCs w:val="24"/>
        </w:rPr>
      </w:pPr>
      <w:r w:rsidRPr="008038CA">
        <w:rPr>
          <w:rFonts w:ascii="Arial" w:eastAsia="Arial" w:hAnsi="Arial" w:cs="Arial"/>
          <w:color w:val="000000" w:themeColor="text1"/>
          <w:sz w:val="24"/>
          <w:szCs w:val="24"/>
        </w:rPr>
        <w:t xml:space="preserve">Según el reporte de SEGPLAN para la vigencia 2024, el destino de los recursos de Inversión Directa en los ODS del TPPD prioriza el ODS 03: Salud y bienestar, seguido del ODS 10: Reducción de las desigualdades. En cuanto a la Inversión Indirecta, los mayores compromisos están en el ODS 04: Educación de calidad, el ODS 11: Ciudades y comunidades sostenibles, y el ODS 01: Fin de la pobreza. Estos recursos contribuyen a reducir la desigualdad de las personas con discapacidad, abordando las barreras sociales que limitan su inclusión. Este </w:t>
      </w:r>
      <w:r w:rsidRPr="008038CA">
        <w:rPr>
          <w:rFonts w:ascii="Arial" w:eastAsia="Arial" w:hAnsi="Arial" w:cs="Arial"/>
          <w:color w:val="000000" w:themeColor="text1"/>
          <w:sz w:val="24"/>
          <w:szCs w:val="24"/>
        </w:rPr>
        <w:lastRenderedPageBreak/>
        <w:t xml:space="preserve">enfoque se alinea con la Política Pública de Discapacidad para Bogotá D.C. 2023-2034 . </w:t>
      </w:r>
    </w:p>
    <w:p w14:paraId="092DE81C" w14:textId="07A042D1" w:rsidR="2C86290B" w:rsidRPr="00742B6D" w:rsidRDefault="2C86290B" w:rsidP="2C86290B">
      <w:pPr>
        <w:pBdr>
          <w:top w:val="nil"/>
          <w:left w:val="nil"/>
          <w:bottom w:val="nil"/>
          <w:right w:val="nil"/>
          <w:between w:val="nil"/>
        </w:pBdr>
        <w:spacing w:after="0" w:line="276" w:lineRule="auto"/>
        <w:ind w:left="360"/>
        <w:jc w:val="both"/>
        <w:rPr>
          <w:rFonts w:ascii="Arial" w:eastAsia="Arial" w:hAnsi="Arial" w:cs="Arial"/>
          <w:sz w:val="24"/>
          <w:szCs w:val="24"/>
        </w:rPr>
      </w:pPr>
    </w:p>
    <w:p w14:paraId="67938F0B" w14:textId="7C996971" w:rsidR="657A7889" w:rsidRPr="00742B6D" w:rsidRDefault="224F66CB" w:rsidP="3C8EE11D">
      <w:pPr>
        <w:numPr>
          <w:ilvl w:val="0"/>
          <w:numId w:val="23"/>
        </w:numPr>
        <w:pBdr>
          <w:top w:val="nil"/>
          <w:left w:val="nil"/>
          <w:bottom w:val="nil"/>
          <w:right w:val="nil"/>
          <w:between w:val="nil"/>
        </w:pBdr>
        <w:spacing w:after="0" w:line="276" w:lineRule="auto"/>
        <w:ind w:left="360"/>
        <w:jc w:val="both"/>
        <w:rPr>
          <w:rFonts w:ascii="Arial" w:eastAsia="Arial" w:hAnsi="Arial" w:cs="Arial"/>
          <w:sz w:val="24"/>
          <w:szCs w:val="24"/>
        </w:rPr>
      </w:pPr>
      <w:r w:rsidRPr="3C8EE11D">
        <w:rPr>
          <w:rFonts w:ascii="Arial" w:eastAsia="Arial" w:hAnsi="Arial" w:cs="Arial"/>
          <w:sz w:val="24"/>
          <w:szCs w:val="24"/>
        </w:rPr>
        <w:t xml:space="preserve">Los Fondos de Desarrollo Local - FDL, para </w:t>
      </w:r>
      <w:r w:rsidR="2955AC11" w:rsidRPr="3C8EE11D">
        <w:rPr>
          <w:rFonts w:ascii="Arial" w:eastAsia="Arial" w:hAnsi="Arial" w:cs="Arial"/>
          <w:sz w:val="24"/>
          <w:szCs w:val="24"/>
        </w:rPr>
        <w:t xml:space="preserve">la vigencia </w:t>
      </w:r>
      <w:r w:rsidRPr="3C8EE11D">
        <w:rPr>
          <w:rFonts w:ascii="Arial" w:eastAsia="Arial" w:hAnsi="Arial" w:cs="Arial"/>
          <w:sz w:val="24"/>
          <w:szCs w:val="24"/>
        </w:rPr>
        <w:t xml:space="preserve">2024, destinaron </w:t>
      </w:r>
      <w:r w:rsidR="002E0E43">
        <w:rPr>
          <w:rFonts w:ascii="Arial" w:eastAsia="Arial" w:hAnsi="Arial" w:cs="Arial"/>
          <w:sz w:val="24"/>
          <w:szCs w:val="24"/>
        </w:rPr>
        <w:t xml:space="preserve">una </w:t>
      </w:r>
      <w:r w:rsidRPr="3C8EE11D">
        <w:rPr>
          <w:rFonts w:ascii="Arial" w:eastAsia="Arial" w:hAnsi="Arial" w:cs="Arial"/>
          <w:sz w:val="24"/>
          <w:szCs w:val="24"/>
        </w:rPr>
        <w:t xml:space="preserve">mayor </w:t>
      </w:r>
      <w:r w:rsidR="002E0E43">
        <w:rPr>
          <w:rFonts w:ascii="Arial" w:eastAsia="Arial" w:hAnsi="Arial" w:cs="Arial"/>
          <w:sz w:val="24"/>
          <w:szCs w:val="24"/>
        </w:rPr>
        <w:t xml:space="preserve">cantidad de </w:t>
      </w:r>
      <w:r w:rsidRPr="3C8EE11D">
        <w:rPr>
          <w:rFonts w:ascii="Arial" w:eastAsia="Arial" w:hAnsi="Arial" w:cs="Arial"/>
          <w:sz w:val="24"/>
          <w:szCs w:val="24"/>
        </w:rPr>
        <w:t>recursos de impacto director para la categoría</w:t>
      </w:r>
      <w:r w:rsidR="2A15BF99" w:rsidRPr="3C8EE11D">
        <w:rPr>
          <w:rFonts w:ascii="Arial" w:eastAsia="Arial" w:hAnsi="Arial" w:cs="Arial"/>
          <w:sz w:val="24"/>
          <w:szCs w:val="24"/>
        </w:rPr>
        <w:t xml:space="preserve"> </w:t>
      </w:r>
      <w:r w:rsidR="002E0E43" w:rsidRPr="002E0E43">
        <w:rPr>
          <w:rFonts w:ascii="Arial" w:eastAsia="Arial" w:hAnsi="Arial" w:cs="Arial"/>
          <w:sz w:val="24"/>
          <w:szCs w:val="24"/>
        </w:rPr>
        <w:t>C01. Salud y autonomía</w:t>
      </w:r>
      <w:r w:rsidR="7F58D4A1" w:rsidRPr="3C8EE11D">
        <w:rPr>
          <w:rFonts w:ascii="Arial" w:eastAsia="Arial" w:hAnsi="Arial" w:cs="Arial"/>
          <w:sz w:val="24"/>
          <w:szCs w:val="24"/>
        </w:rPr>
        <w:t xml:space="preserve"> </w:t>
      </w:r>
      <w:r w:rsidRPr="3C8EE11D">
        <w:rPr>
          <w:rFonts w:ascii="Arial" w:eastAsia="Arial" w:hAnsi="Arial" w:cs="Arial"/>
          <w:sz w:val="24"/>
          <w:szCs w:val="24"/>
        </w:rPr>
        <w:t xml:space="preserve">seguida de la categoría </w:t>
      </w:r>
      <w:r w:rsidR="002E0E43" w:rsidRPr="002E0E43">
        <w:rPr>
          <w:rFonts w:ascii="Arial" w:eastAsia="Arial" w:hAnsi="Arial" w:cs="Arial"/>
          <w:sz w:val="24"/>
          <w:szCs w:val="24"/>
        </w:rPr>
        <w:t>C06. Reconocimiento y derechos del cuidador/a de Personas con Discapacidad</w:t>
      </w:r>
      <w:r w:rsidRPr="3C8EE11D">
        <w:rPr>
          <w:rFonts w:ascii="Arial" w:eastAsia="Arial" w:hAnsi="Arial" w:cs="Arial"/>
          <w:sz w:val="24"/>
          <w:szCs w:val="24"/>
        </w:rPr>
        <w:t>.</w:t>
      </w:r>
    </w:p>
    <w:p w14:paraId="7F4CF7DB" w14:textId="77777777" w:rsidR="005E4C3D" w:rsidRPr="00742B6D" w:rsidRDefault="005E4C3D" w:rsidP="2C86290B">
      <w:pPr>
        <w:pBdr>
          <w:top w:val="nil"/>
          <w:left w:val="nil"/>
          <w:bottom w:val="nil"/>
          <w:right w:val="nil"/>
          <w:between w:val="nil"/>
        </w:pBdr>
        <w:spacing w:after="0" w:line="276" w:lineRule="auto"/>
        <w:jc w:val="both"/>
        <w:rPr>
          <w:rFonts w:ascii="Arial" w:eastAsia="Arial" w:hAnsi="Arial" w:cs="Arial"/>
          <w:sz w:val="24"/>
          <w:szCs w:val="24"/>
        </w:rPr>
      </w:pPr>
    </w:p>
    <w:p w14:paraId="0A3F791C" w14:textId="7F1CAA93" w:rsidR="005E4C3D" w:rsidRPr="00742B6D" w:rsidRDefault="45F7E4F9" w:rsidP="00693FF7">
      <w:pPr>
        <w:numPr>
          <w:ilvl w:val="0"/>
          <w:numId w:val="23"/>
        </w:numPr>
        <w:spacing w:after="0" w:line="276" w:lineRule="auto"/>
        <w:ind w:left="360"/>
        <w:jc w:val="both"/>
        <w:rPr>
          <w:rFonts w:ascii="Arial" w:eastAsia="Arial" w:hAnsi="Arial" w:cs="Arial"/>
          <w:sz w:val="24"/>
          <w:szCs w:val="24"/>
        </w:rPr>
      </w:pPr>
      <w:r w:rsidRPr="00742B6D">
        <w:rPr>
          <w:rFonts w:ascii="Arial" w:eastAsia="Arial" w:hAnsi="Arial" w:cs="Arial"/>
          <w:sz w:val="24"/>
          <w:szCs w:val="24"/>
        </w:rPr>
        <w:t>La marcación realizada por los sectores en la vigencia 202</w:t>
      </w:r>
      <w:r w:rsidR="6A31D8EC" w:rsidRPr="00742B6D">
        <w:rPr>
          <w:rFonts w:ascii="Arial" w:eastAsia="Arial" w:hAnsi="Arial" w:cs="Arial"/>
          <w:sz w:val="24"/>
          <w:szCs w:val="24"/>
        </w:rPr>
        <w:t>4</w:t>
      </w:r>
      <w:r w:rsidRPr="00742B6D">
        <w:rPr>
          <w:rFonts w:ascii="Arial" w:eastAsia="Arial" w:hAnsi="Arial" w:cs="Arial"/>
          <w:sz w:val="24"/>
          <w:szCs w:val="24"/>
        </w:rPr>
        <w:t xml:space="preserve"> a nivel de categorías del presente trazador y ODS es coherente con el objetivo y metas de los proyectos de inversión marcados. Sin embargo, es importante continuar profundizando en los contenidos y resultados cualitativos y cuantitativos de ejecución de las acciones que los materializan, en relación con las disposiciones que nombran y agrupan la asignación de los recursos de inversión y funcionamiento definidos en la guía  “TPPD” y su capacidad de transformar las condiciones de vida, participación, accesibilidad e inclusión social de la población, tal y como lo plantean los preceptos y principios de la Política Pública de Discapacidad para Bogotá.</w:t>
      </w:r>
    </w:p>
    <w:p w14:paraId="0F5EB9ED" w14:textId="443206AC" w:rsidR="005E4C3D" w:rsidRPr="00742B6D" w:rsidRDefault="005E4C3D" w:rsidP="2C86290B">
      <w:pPr>
        <w:pStyle w:val="Prrafodelista"/>
        <w:shd w:val="clear" w:color="auto" w:fill="FFFFFF" w:themeFill="background1"/>
        <w:spacing w:after="0" w:line="276" w:lineRule="auto"/>
        <w:ind w:left="360"/>
        <w:jc w:val="both"/>
        <w:rPr>
          <w:rFonts w:ascii="Arial" w:eastAsia="Arial" w:hAnsi="Arial" w:cs="Arial"/>
          <w:sz w:val="24"/>
          <w:szCs w:val="24"/>
        </w:rPr>
      </w:pPr>
    </w:p>
    <w:p w14:paraId="595C1C4B" w14:textId="68DE7DE4" w:rsidR="005E4C3D" w:rsidRPr="00742B6D" w:rsidRDefault="56CA7E91"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3C8EE11D">
        <w:rPr>
          <w:rFonts w:ascii="Arial" w:eastAsia="Arial" w:hAnsi="Arial" w:cs="Arial"/>
          <w:sz w:val="24"/>
          <w:szCs w:val="24"/>
        </w:rPr>
        <w:t>El TPPD</w:t>
      </w:r>
      <w:r w:rsidR="50CCC582" w:rsidRPr="3C8EE11D">
        <w:rPr>
          <w:rFonts w:ascii="Arial" w:eastAsia="Arial" w:hAnsi="Arial" w:cs="Arial"/>
          <w:sz w:val="24"/>
          <w:szCs w:val="24"/>
        </w:rPr>
        <w:t xml:space="preserve"> ha permitido verificar la incorporación de la </w:t>
      </w:r>
      <w:r w:rsidR="006B6892">
        <w:rPr>
          <w:rFonts w:ascii="Arial" w:eastAsia="Arial" w:hAnsi="Arial" w:cs="Arial"/>
          <w:sz w:val="24"/>
          <w:szCs w:val="24"/>
        </w:rPr>
        <w:t>PPDDB</w:t>
      </w:r>
      <w:r w:rsidR="50CCC582" w:rsidRPr="3C8EE11D">
        <w:rPr>
          <w:rFonts w:ascii="Arial" w:eastAsia="Arial" w:hAnsi="Arial" w:cs="Arial"/>
          <w:sz w:val="24"/>
          <w:szCs w:val="24"/>
        </w:rPr>
        <w:t>, en el Plan de Desa</w:t>
      </w:r>
      <w:r w:rsidR="3D44E404" w:rsidRPr="3C8EE11D">
        <w:rPr>
          <w:rFonts w:ascii="Arial" w:eastAsia="Arial" w:hAnsi="Arial" w:cs="Arial"/>
          <w:sz w:val="24"/>
          <w:szCs w:val="24"/>
        </w:rPr>
        <w:t xml:space="preserve">rrollo </w:t>
      </w:r>
      <w:r w:rsidR="50CCC582" w:rsidRPr="3C8EE11D">
        <w:rPr>
          <w:rFonts w:ascii="Arial" w:eastAsia="Arial" w:hAnsi="Arial" w:cs="Arial"/>
          <w:sz w:val="24"/>
          <w:szCs w:val="24"/>
        </w:rPr>
        <w:t>Distrital del presente gobierno tal como lo estab</w:t>
      </w:r>
      <w:r w:rsidR="39A8BD09" w:rsidRPr="3C8EE11D">
        <w:rPr>
          <w:rFonts w:ascii="Arial" w:eastAsia="Arial" w:hAnsi="Arial" w:cs="Arial"/>
          <w:sz w:val="24"/>
          <w:szCs w:val="24"/>
        </w:rPr>
        <w:t xml:space="preserve">lece </w:t>
      </w:r>
      <w:r w:rsidR="7155DE38" w:rsidRPr="3C8EE11D">
        <w:rPr>
          <w:rFonts w:ascii="Arial" w:eastAsia="Arial" w:hAnsi="Arial" w:cs="Arial"/>
          <w:sz w:val="24"/>
          <w:szCs w:val="24"/>
        </w:rPr>
        <w:t xml:space="preserve">el marco del </w:t>
      </w:r>
      <w:r w:rsidR="1958310F" w:rsidRPr="3C8EE11D">
        <w:rPr>
          <w:rFonts w:ascii="Arial" w:eastAsia="Arial" w:hAnsi="Arial" w:cs="Arial"/>
          <w:sz w:val="24"/>
          <w:szCs w:val="24"/>
        </w:rPr>
        <w:t>Acuerdo</w:t>
      </w:r>
      <w:r w:rsidR="7155DE38" w:rsidRPr="3C8EE11D">
        <w:rPr>
          <w:rFonts w:ascii="Arial" w:eastAsia="Arial" w:hAnsi="Arial" w:cs="Arial"/>
          <w:sz w:val="24"/>
          <w:szCs w:val="24"/>
        </w:rPr>
        <w:t xml:space="preserve"> 561 de </w:t>
      </w:r>
      <w:r w:rsidR="6D360DB0" w:rsidRPr="3C8EE11D">
        <w:rPr>
          <w:rFonts w:ascii="Arial" w:eastAsia="Arial" w:hAnsi="Arial" w:cs="Arial"/>
          <w:sz w:val="24"/>
          <w:szCs w:val="24"/>
        </w:rPr>
        <w:t>2014</w:t>
      </w:r>
      <w:r w:rsidR="1A9D7AEA" w:rsidRPr="3C8EE11D">
        <w:rPr>
          <w:rFonts w:ascii="Arial" w:eastAsia="Arial" w:hAnsi="Arial" w:cs="Arial"/>
          <w:sz w:val="24"/>
          <w:szCs w:val="24"/>
        </w:rPr>
        <w:t>, que ayuda identificar las inversiones directas e indirectas que aportan al cumplimiento de los objetivos de la misma.</w:t>
      </w:r>
    </w:p>
    <w:p w14:paraId="32A3AB1E" w14:textId="3867C066" w:rsidR="005E4C3D" w:rsidRPr="00742B6D" w:rsidRDefault="005E4C3D" w:rsidP="2C86290B">
      <w:pPr>
        <w:pStyle w:val="Prrafodelista"/>
        <w:shd w:val="clear" w:color="auto" w:fill="FFFFFF" w:themeFill="background1"/>
        <w:spacing w:after="0" w:line="276" w:lineRule="auto"/>
        <w:ind w:left="360"/>
        <w:jc w:val="both"/>
        <w:rPr>
          <w:rFonts w:ascii="Arial" w:eastAsia="Arial" w:hAnsi="Arial" w:cs="Arial"/>
          <w:sz w:val="24"/>
          <w:szCs w:val="24"/>
        </w:rPr>
      </w:pPr>
    </w:p>
    <w:p w14:paraId="3B4F376A" w14:textId="5535E37A" w:rsidR="009815AA" w:rsidRPr="00742B6D" w:rsidRDefault="009815AA" w:rsidP="009815AA">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00742B6D">
        <w:rPr>
          <w:rFonts w:ascii="Arial" w:eastAsia="Arial" w:hAnsi="Arial" w:cs="Arial"/>
          <w:sz w:val="24"/>
          <w:szCs w:val="24"/>
        </w:rPr>
        <w:t>Las entidades que han establecidos productos y recursos presupuestales dentro del plan de acción de la Política Pública de Discapacidad para Bogotá, D.C.-</w:t>
      </w:r>
      <w:r w:rsidR="006B6892">
        <w:rPr>
          <w:rFonts w:ascii="Arial" w:eastAsia="Arial" w:hAnsi="Arial" w:cs="Arial"/>
          <w:sz w:val="24"/>
          <w:szCs w:val="24"/>
        </w:rPr>
        <w:t>PPDDB</w:t>
      </w:r>
      <w:r w:rsidRPr="00742B6D">
        <w:rPr>
          <w:rFonts w:ascii="Arial" w:eastAsia="Arial" w:hAnsi="Arial" w:cs="Arial"/>
          <w:sz w:val="24"/>
          <w:szCs w:val="24"/>
        </w:rPr>
        <w:t xml:space="preserve"> deberán realizar la marcación respectiva en coherencia con el propósito del trazador, para contribuir a garantizar la sostenibilidad presupuestal para la ejecución de los programas, proyectos y servicios de forma efectiva al cumplimiento de sus objetivos.  </w:t>
      </w:r>
    </w:p>
    <w:p w14:paraId="5D86CE27" w14:textId="6F049156" w:rsidR="005E4C3D" w:rsidRPr="00742B6D" w:rsidRDefault="005E4C3D" w:rsidP="2C86290B">
      <w:pPr>
        <w:pStyle w:val="Prrafodelista"/>
        <w:shd w:val="clear" w:color="auto" w:fill="FFFFFF" w:themeFill="background1"/>
        <w:spacing w:after="0" w:line="276" w:lineRule="auto"/>
        <w:ind w:left="360"/>
        <w:jc w:val="both"/>
        <w:rPr>
          <w:rFonts w:ascii="Arial" w:eastAsia="Arial" w:hAnsi="Arial" w:cs="Arial"/>
          <w:sz w:val="24"/>
          <w:szCs w:val="24"/>
        </w:rPr>
      </w:pPr>
    </w:p>
    <w:p w14:paraId="00F95474" w14:textId="01E7B903" w:rsidR="005E4C3D" w:rsidRPr="00742B6D" w:rsidRDefault="0F7A0531"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00742B6D">
        <w:rPr>
          <w:rFonts w:ascii="Arial" w:eastAsia="Arial" w:hAnsi="Arial" w:cs="Arial"/>
          <w:sz w:val="24"/>
          <w:szCs w:val="24"/>
        </w:rPr>
        <w:t xml:space="preserve">Las entidades que aportan desde sus presupuestos a los procesos de </w:t>
      </w:r>
      <w:r w:rsidR="6B575E3E" w:rsidRPr="00742B6D">
        <w:rPr>
          <w:rFonts w:ascii="Arial" w:eastAsia="Arial" w:hAnsi="Arial" w:cs="Arial"/>
          <w:sz w:val="24"/>
          <w:szCs w:val="24"/>
        </w:rPr>
        <w:t xml:space="preserve">garantía de los derechos de inclusión social de las personas con discapacidad, familias y personas cuidadoras de personas con discapacidad deben realizar la marcación directa e indirecta según corresponda. </w:t>
      </w:r>
    </w:p>
    <w:p w14:paraId="79D974F4" w14:textId="77777777" w:rsidR="00A7591A" w:rsidRPr="00742B6D" w:rsidRDefault="00A7591A" w:rsidP="00031605">
      <w:pPr>
        <w:pStyle w:val="Prrafodelista"/>
        <w:rPr>
          <w:rFonts w:ascii="Arial" w:eastAsia="Arial" w:hAnsi="Arial" w:cs="Arial"/>
          <w:sz w:val="24"/>
          <w:szCs w:val="24"/>
        </w:rPr>
      </w:pPr>
    </w:p>
    <w:p w14:paraId="68A4A595" w14:textId="2676D2FC" w:rsidR="00F406C2" w:rsidRPr="00742B6D" w:rsidRDefault="00F406C2" w:rsidP="2C86290B">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00742B6D">
        <w:rPr>
          <w:rFonts w:ascii="Arial" w:eastAsia="Arial" w:hAnsi="Arial" w:cs="Arial"/>
          <w:sz w:val="24"/>
          <w:szCs w:val="24"/>
        </w:rPr>
        <w:lastRenderedPageBreak/>
        <w:t xml:space="preserve">Las categorías y </w:t>
      </w:r>
      <w:r w:rsidR="00077033" w:rsidRPr="00742B6D">
        <w:rPr>
          <w:rFonts w:ascii="Arial" w:eastAsia="Arial" w:hAnsi="Arial" w:cs="Arial"/>
          <w:sz w:val="24"/>
          <w:szCs w:val="24"/>
        </w:rPr>
        <w:t>subcategorías</w:t>
      </w:r>
      <w:r w:rsidRPr="00742B6D">
        <w:rPr>
          <w:rFonts w:ascii="Arial" w:eastAsia="Arial" w:hAnsi="Arial" w:cs="Arial"/>
          <w:sz w:val="24"/>
          <w:szCs w:val="24"/>
        </w:rPr>
        <w:t xml:space="preserve"> del TPPD se relacionan con los proyectos</w:t>
      </w:r>
      <w:r w:rsidR="00077033" w:rsidRPr="00742B6D">
        <w:rPr>
          <w:rFonts w:ascii="Arial" w:eastAsia="Arial" w:hAnsi="Arial" w:cs="Arial"/>
          <w:sz w:val="24"/>
          <w:szCs w:val="24"/>
        </w:rPr>
        <w:t xml:space="preserve"> de inversión </w:t>
      </w:r>
      <w:r w:rsidRPr="00742B6D">
        <w:rPr>
          <w:rFonts w:ascii="Arial" w:eastAsia="Arial" w:hAnsi="Arial" w:cs="Arial"/>
          <w:sz w:val="24"/>
          <w:szCs w:val="24"/>
        </w:rPr>
        <w:t>marcados</w:t>
      </w:r>
      <w:r w:rsidR="008D5659" w:rsidRPr="00742B6D">
        <w:rPr>
          <w:rFonts w:ascii="Arial" w:eastAsia="Arial" w:hAnsi="Arial" w:cs="Arial"/>
          <w:sz w:val="24"/>
          <w:szCs w:val="24"/>
        </w:rPr>
        <w:t xml:space="preserve">, aportando a la identificación de presupuestos de algunos productos de </w:t>
      </w:r>
      <w:r w:rsidR="00077033" w:rsidRPr="00742B6D">
        <w:rPr>
          <w:rFonts w:ascii="Arial" w:eastAsia="Arial" w:hAnsi="Arial" w:cs="Arial"/>
          <w:sz w:val="24"/>
          <w:szCs w:val="24"/>
        </w:rPr>
        <w:t>la Pol</w:t>
      </w:r>
      <w:r w:rsidR="009D7C9C">
        <w:rPr>
          <w:rFonts w:ascii="Arial" w:eastAsia="Arial" w:hAnsi="Arial" w:cs="Arial"/>
          <w:sz w:val="24"/>
          <w:szCs w:val="24"/>
        </w:rPr>
        <w:t>í</w:t>
      </w:r>
      <w:r w:rsidR="00077033" w:rsidRPr="00742B6D">
        <w:rPr>
          <w:rFonts w:ascii="Arial" w:eastAsia="Arial" w:hAnsi="Arial" w:cs="Arial"/>
          <w:sz w:val="24"/>
          <w:szCs w:val="24"/>
        </w:rPr>
        <w:t xml:space="preserve">tica Publica de Discapacidad. </w:t>
      </w:r>
    </w:p>
    <w:p w14:paraId="31D39634" w14:textId="211482F6" w:rsidR="0092631B" w:rsidRPr="00742B6D" w:rsidRDefault="0092631B" w:rsidP="00031605">
      <w:pPr>
        <w:pStyle w:val="Prrafodelista"/>
        <w:rPr>
          <w:rFonts w:ascii="Arial" w:eastAsia="Arial" w:hAnsi="Arial" w:cs="Arial"/>
          <w:sz w:val="24"/>
          <w:szCs w:val="24"/>
        </w:rPr>
      </w:pPr>
    </w:p>
    <w:p w14:paraId="54A80319" w14:textId="77777777" w:rsidR="000A5BD5" w:rsidRPr="00742B6D" w:rsidRDefault="000A5BD5" w:rsidP="000A5BD5">
      <w:pPr>
        <w:pStyle w:val="Prrafodelista"/>
        <w:numPr>
          <w:ilvl w:val="0"/>
          <w:numId w:val="23"/>
        </w:numPr>
        <w:shd w:val="clear" w:color="auto" w:fill="FFFFFF" w:themeFill="background1"/>
        <w:spacing w:after="0" w:line="276" w:lineRule="auto"/>
        <w:ind w:left="360"/>
        <w:jc w:val="both"/>
        <w:rPr>
          <w:rFonts w:ascii="Arial" w:eastAsia="Arial" w:hAnsi="Arial" w:cs="Arial"/>
          <w:sz w:val="24"/>
          <w:szCs w:val="24"/>
        </w:rPr>
      </w:pPr>
      <w:r w:rsidRPr="00742B6D">
        <w:rPr>
          <w:rFonts w:ascii="Arial" w:eastAsia="Arial" w:hAnsi="Arial" w:cs="Arial"/>
          <w:sz w:val="24"/>
          <w:szCs w:val="24"/>
        </w:rPr>
        <w:t xml:space="preserve">Bogotá cuenta a partir de junio 2024, con el nuevo Plan Distrital de Desarrollo Económico, Social, Ambiental y de Obras Públicas del Distrito Capital 2024-2027) “Bogotá Camina Segura”, adoptado mediante el Acuerdo Distrital 927 del 07 de junio 2024, el cual plantea en su Articulado, lo siguiente: “(...) Artículo 63. Garantía de derechos de las personas con discapacidad. Se garantizará el ejercicio efectivo de los derechos y la inclusión social de las personas con discapacidad residentes en Bogotá, sus familias, y las personas cuidadoras de personas con discapacidad, conforme a la Política Pública de Discapacidad para Bogotá D.C. 2023-2034. En este sentido, las entidades de la Administración Distrital deben comprometerse a realizar la marcación de todos los presupuestos que estén en coherencia con el objetivo del trazador presupuestal y la política pública a fin de potencializar respuestas más efectivas a las necesidades e intereses de la población en el marco del desarrollo inclusivo de Bogotá. </w:t>
      </w:r>
    </w:p>
    <w:p w14:paraId="616E2C0C" w14:textId="0A21FB07" w:rsidR="005E4C3D" w:rsidRPr="009D3F07" w:rsidRDefault="005E4C3D" w:rsidP="000A5BD5">
      <w:pPr>
        <w:pStyle w:val="Prrafodelista"/>
        <w:shd w:val="clear" w:color="auto" w:fill="FFFFFF" w:themeFill="background1"/>
        <w:spacing w:after="0" w:line="276" w:lineRule="auto"/>
        <w:ind w:left="360"/>
        <w:jc w:val="both"/>
        <w:rPr>
          <w:rFonts w:ascii="Arial" w:eastAsia="Arial" w:hAnsi="Arial" w:cs="Arial"/>
          <w:sz w:val="24"/>
          <w:szCs w:val="24"/>
        </w:rPr>
      </w:pPr>
    </w:p>
    <w:sectPr w:rsidR="005E4C3D" w:rsidRPr="009D3F07">
      <w:type w:val="continuous"/>
      <w:pgSz w:w="12242" w:h="15842"/>
      <w:pgMar w:top="1417" w:right="1701" w:bottom="1417" w:left="1701"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E96BBE" w16cex:dateUtc="2025-03-28T17:02:00Z"/>
  <w16cex:commentExtensible w16cex:durableId="212DF151" w16cex:dateUtc="2025-03-31T16:10:00Z"/>
  <w16cex:commentExtensible w16cex:durableId="4C8BD6CF" w16cex:dateUtc="2025-03-28T17:02:00Z"/>
  <w16cex:commentExtensible w16cex:durableId="3EE9CD7E" w16cex:dateUtc="2025-03-31T15:15:00Z"/>
  <w16cex:commentExtensible w16cex:durableId="5ABB6FFD" w16cex:dateUtc="2025-03-28T13:55:00Z"/>
  <w16cex:commentExtensible w16cex:durableId="7E26D7B9" w16cex:dateUtc="2025-03-31T15:15:00Z"/>
  <w16cex:commentExtensible w16cex:durableId="14CBC8E0" w16cex:dateUtc="2025-03-28T17:03:00Z"/>
  <w16cex:commentExtensible w16cex:durableId="0E2C5AF4" w16cex:dateUtc="2025-03-31T15:19:00Z"/>
  <w16cex:commentExtensible w16cex:durableId="6064ECE1" w16cex:dateUtc="2025-03-28T14:10:00Z"/>
  <w16cex:commentExtensible w16cex:durableId="631A9F66" w16cex:dateUtc="2025-03-31T15:24:00Z"/>
  <w16cex:commentExtensible w16cex:durableId="7D64C59D" w16cex:dateUtc="2025-03-28T17:05:00Z"/>
  <w16cex:commentExtensible w16cex:durableId="5D12F8E5" w16cex:dateUtc="2025-03-31T15:28:00Z"/>
  <w16cex:commentExtensible w16cex:durableId="1193B535" w16cex:dateUtc="2025-03-28T15:57:00Z"/>
  <w16cex:commentExtensible w16cex:durableId="282BBAE3" w16cex:dateUtc="2025-03-31T15:53:00Z"/>
  <w16cex:commentExtensible w16cex:durableId="07E6C867" w16cex:dateUtc="2025-03-28T17:05:00Z"/>
  <w16cex:commentExtensible w16cex:durableId="2C26297E" w16cex:dateUtc="2025-03-31T20:53:00Z"/>
  <w16cex:commentExtensible w16cex:durableId="25739357" w16cex:dateUtc="2025-03-28T16:15:00Z"/>
  <w16cex:commentExtensible w16cex:durableId="17BB786C" w16cex:dateUtc="2025-03-31T18:07:00Z"/>
  <w16cex:commentExtensible w16cex:durableId="6DE9EE97" w16cex:dateUtc="2025-03-28T16:06:00Z"/>
  <w16cex:commentExtensible w16cex:durableId="2B9CC099" w16cex:dateUtc="2025-03-31T16:01:00Z"/>
  <w16cex:commentExtensible w16cex:durableId="1D428605" w16cex:dateUtc="2025-03-28T17:06:00Z"/>
  <w16cex:commentExtensible w16cex:durableId="3B9BC40D" w16cex:dateUtc="2025-03-31T18:06:00Z"/>
  <w16cex:commentExtensible w16cex:durableId="39ECB144" w16cex:dateUtc="2025-03-28T16:18:00Z"/>
  <w16cex:commentExtensible w16cex:durableId="2293347C" w16cex:dateUtc="2025-03-31T16:58:00Z"/>
  <w16cex:commentExtensible w16cex:durableId="4B8B450B" w16cex:dateUtc="2025-03-28T16:19:00Z"/>
  <w16cex:commentExtensible w16cex:durableId="0E3AF253" w16cex:dateUtc="2025-03-31T16:59:00Z"/>
  <w16cex:commentExtensible w16cex:durableId="686E2085" w16cex:dateUtc="2025-03-28T16:20:00Z"/>
  <w16cex:commentExtensible w16cex:durableId="13FF5DE3" w16cex:dateUtc="2025-03-31T16:04:00Z"/>
  <w16cex:commentExtensible w16cex:durableId="0381E1D4" w16cex:dateUtc="2025-03-28T16:43:00Z"/>
  <w16cex:commentExtensible w16cex:durableId="7EAEBAE5" w16cex:dateUtc="2025-03-31T16:05:00Z"/>
  <w16cex:commentExtensible w16cex:durableId="374AE78F" w16cex:dateUtc="2025-03-28T16:35:00Z"/>
  <w16cex:commentExtensible w16cex:durableId="055779FA" w16cex:dateUtc="2025-03-31T16:07:00Z"/>
  <w16cex:commentExtensible w16cex:durableId="14940DDB" w16cex:dateUtc="2025-03-28T17:27:00Z"/>
  <w16cex:commentExtensible w16cex:durableId="5AA691E6" w16cex:dateUtc="2025-03-31T17:09:00Z"/>
  <w16cex:commentExtensible w16cex:durableId="5A327E1A" w16cex:dateUtc="2025-03-28T17:08:00Z"/>
  <w16cex:commentExtensible w16cex:durableId="5960C8F8" w16cex:dateUtc="2025-03-31T16:11:00Z"/>
  <w16cex:commentExtensible w16cex:durableId="466D1D23" w16cex:dateUtc="2025-03-28T16:56:00Z"/>
  <w16cex:commentExtensible w16cex:durableId="13B58CB0" w16cex:dateUtc="2025-03-31T17:12:00Z"/>
  <w16cex:commentExtensible w16cex:durableId="6D8D14C9" w16cex:dateUtc="2025-03-28T19:24:00Z"/>
  <w16cex:commentExtensible w16cex:durableId="6C706468" w16cex:dateUtc="2025-03-31T17:15:00Z"/>
  <w16cex:commentExtensible w16cex:durableId="088F3009" w16cex:dateUtc="2025-03-28T20:02:00Z"/>
  <w16cex:commentExtensible w16cex:durableId="503140CD" w16cex:dateUtc="2025-03-31T18:05:00Z"/>
  <w16cex:commentExtensible w16cex:durableId="268AD433" w16cex:dateUtc="2025-03-28T17:21:00Z"/>
  <w16cex:commentExtensible w16cex:durableId="077311D3" w16cex:dateUtc="2025-03-31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FB0FB0" w16cid:durableId="6BE96BBE"/>
  <w16cid:commentId w16cid:paraId="4EAD5C4F" w16cid:durableId="212DF151"/>
  <w16cid:commentId w16cid:paraId="76A33F8F" w16cid:durableId="4C8BD6CF"/>
  <w16cid:commentId w16cid:paraId="33F39535" w16cid:durableId="3EE9CD7E"/>
  <w16cid:commentId w16cid:paraId="09030156" w16cid:durableId="5ABB6FFD"/>
  <w16cid:commentId w16cid:paraId="2A03AD9E" w16cid:durableId="7E26D7B9"/>
  <w16cid:commentId w16cid:paraId="4998DBD7" w16cid:durableId="14CBC8E0"/>
  <w16cid:commentId w16cid:paraId="6E1B2854" w16cid:durableId="0E2C5AF4"/>
  <w16cid:commentId w16cid:paraId="07F24C26" w16cid:durableId="6064ECE1"/>
  <w16cid:commentId w16cid:paraId="586F3ABA" w16cid:durableId="631A9F66"/>
  <w16cid:commentId w16cid:paraId="6CC71E6A" w16cid:durableId="7D64C59D"/>
  <w16cid:commentId w16cid:paraId="151139D0" w16cid:durableId="5D12F8E5"/>
  <w16cid:commentId w16cid:paraId="320B7349" w16cid:durableId="1193B535"/>
  <w16cid:commentId w16cid:paraId="35039267" w16cid:durableId="282BBAE3"/>
  <w16cid:commentId w16cid:paraId="3793A177" w16cid:durableId="07E6C867"/>
  <w16cid:commentId w16cid:paraId="60D24D61" w16cid:durableId="2C26297E"/>
  <w16cid:commentId w16cid:paraId="6C8B7F7B" w16cid:durableId="25739357"/>
  <w16cid:commentId w16cid:paraId="4A6882DC" w16cid:durableId="17BB786C"/>
  <w16cid:commentId w16cid:paraId="5CBC3315" w16cid:durableId="6DE9EE97"/>
  <w16cid:commentId w16cid:paraId="7C2174C8" w16cid:durableId="2B9CC099"/>
  <w16cid:commentId w16cid:paraId="2870EF61" w16cid:durableId="1D428605"/>
  <w16cid:commentId w16cid:paraId="2B9D5899" w16cid:durableId="3B9BC40D"/>
  <w16cid:commentId w16cid:paraId="6D68BFE2" w16cid:durableId="39ECB144"/>
  <w16cid:commentId w16cid:paraId="1A78903A" w16cid:durableId="2293347C"/>
  <w16cid:commentId w16cid:paraId="032487BA" w16cid:durableId="4B8B450B"/>
  <w16cid:commentId w16cid:paraId="556DAFAD" w16cid:durableId="0E3AF253"/>
  <w16cid:commentId w16cid:paraId="5B66A589" w16cid:durableId="686E2085"/>
  <w16cid:commentId w16cid:paraId="3B90D7BE" w16cid:durableId="13FF5DE3"/>
  <w16cid:commentId w16cid:paraId="0511D8A2" w16cid:durableId="0381E1D4"/>
  <w16cid:commentId w16cid:paraId="27A55B63" w16cid:durableId="7EAEBAE5"/>
  <w16cid:commentId w16cid:paraId="140F1416" w16cid:durableId="374AE78F"/>
  <w16cid:commentId w16cid:paraId="2650ADF5" w16cid:durableId="055779FA"/>
  <w16cid:commentId w16cid:paraId="68DAF974" w16cid:durableId="14940DDB"/>
  <w16cid:commentId w16cid:paraId="689D30A6" w16cid:durableId="5AA691E6"/>
  <w16cid:commentId w16cid:paraId="43C53EC2" w16cid:durableId="5A327E1A"/>
  <w16cid:commentId w16cid:paraId="5DA43B62" w16cid:durableId="5960C8F8"/>
  <w16cid:commentId w16cid:paraId="52DECB50" w16cid:durableId="466D1D23"/>
  <w16cid:commentId w16cid:paraId="1FAD7CE3" w16cid:durableId="13B58CB0"/>
  <w16cid:commentId w16cid:paraId="0B33AFFC" w16cid:durableId="6D8D14C9"/>
  <w16cid:commentId w16cid:paraId="6B83C4CB" w16cid:durableId="6C706468"/>
  <w16cid:commentId w16cid:paraId="632B29BE" w16cid:durableId="088F3009"/>
  <w16cid:commentId w16cid:paraId="2C323966" w16cid:durableId="503140CD"/>
  <w16cid:commentId w16cid:paraId="6FBF3E1F" w16cid:durableId="268AD433"/>
  <w16cid:commentId w16cid:paraId="49E8F866" w16cid:durableId="077311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183658" w14:textId="77777777" w:rsidR="00023CC2" w:rsidRDefault="00023CC2">
      <w:pPr>
        <w:spacing w:after="0" w:line="240" w:lineRule="auto"/>
      </w:pPr>
      <w:r>
        <w:separator/>
      </w:r>
    </w:p>
  </w:endnote>
  <w:endnote w:type="continuationSeparator" w:id="0">
    <w:p w14:paraId="3C45ED87" w14:textId="77777777" w:rsidR="00023CC2" w:rsidRDefault="00023CC2">
      <w:pPr>
        <w:spacing w:after="0" w:line="240" w:lineRule="auto"/>
      </w:pPr>
      <w:r>
        <w:continuationSeparator/>
      </w:r>
    </w:p>
  </w:endnote>
  <w:endnote w:type="continuationNotice" w:id="1">
    <w:p w14:paraId="2413D3E6" w14:textId="77777777" w:rsidR="00023CC2" w:rsidRDefault="00023C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BFA171-36D2-48B3-BAB4-62DFB6220F46}"/>
    <w:embedBold r:id="rId2" w:fontKey="{DA1A0A13-9E22-48C3-9799-FA89C8D37DA0}"/>
    <w:embedItalic r:id="rId3" w:fontKey="{3B06E1B8-3343-435A-8CDA-28AEEEF8C4C1}"/>
  </w:font>
  <w:font w:name="Georgia">
    <w:panose1 w:val="02040502050405020303"/>
    <w:charset w:val="00"/>
    <w:family w:val="roman"/>
    <w:pitch w:val="variable"/>
    <w:sig w:usb0="00000287" w:usb1="00000000" w:usb2="00000000" w:usb3="00000000" w:csb0="0000009F" w:csb1="00000000"/>
    <w:embedRegular r:id="rId4" w:fontKey="{E1425989-77AC-4567-949F-0F9E5A0278C2}"/>
    <w:embedItalic r:id="rId5" w:fontKey="{CED21161-E0E9-44EF-B54E-55A160A40D9C}"/>
  </w:font>
  <w:font w:name="Segoe UI">
    <w:panose1 w:val="020B0502040204020203"/>
    <w:charset w:val="00"/>
    <w:family w:val="swiss"/>
    <w:pitch w:val="variable"/>
    <w:sig w:usb0="E4002EFF" w:usb1="C000E47F" w:usb2="00000009" w:usb3="00000000" w:csb0="000001FF" w:csb1="00000000"/>
    <w:embedRegular r:id="rId6" w:fontKey="{8A44F96F-21F8-40AD-9E46-17805E329371}"/>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7" w:fontKey="{DAC52B98-3819-4189-B506-C8BEB6EBFFE5}"/>
  </w:font>
  <w:font w:name="Aptos">
    <w:charset w:val="00"/>
    <w:family w:val="swiss"/>
    <w:pitch w:val="variable"/>
    <w:sig w:usb0="20000287" w:usb1="00000003" w:usb2="00000000" w:usb3="00000000" w:csb0="0000019F" w:csb1="00000000"/>
    <w:embedRegular r:id="rId8" w:fontKey="{5E954D39-A2DC-4480-8A98-48D54DD5DC6D}"/>
  </w:font>
  <w:font w:name="Aptos Narrow">
    <w:charset w:val="00"/>
    <w:family w:val="swiss"/>
    <w:pitch w:val="variable"/>
    <w:sig w:usb0="20000287" w:usb1="00000003" w:usb2="00000000" w:usb3="00000000" w:csb0="0000019F" w:csb1="00000000"/>
    <w:embedRegular r:id="rId9" w:fontKey="{4E4A79C4-3082-4B3C-BDCA-2C1B2A8AE197}"/>
    <w:embedBold r:id="rId10" w:fontKey="{9ED4C7C1-2D6B-4C5A-B41F-55B1CB6601B2}"/>
  </w:font>
  <w:font w:name="ari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BB271" w14:textId="77777777" w:rsidR="005B7CB9" w:rsidRDefault="005B7CB9">
    <w:pPr>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CF2B8A">
      <w:rPr>
        <w:noProof/>
        <w:color w:val="000000"/>
      </w:rPr>
      <w:t>4</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CF2B8A">
      <w:rPr>
        <w:noProof/>
        <w:color w:val="000000"/>
      </w:rPr>
      <w:t>49</w:t>
    </w:r>
    <w:r>
      <w:rPr>
        <w:color w:val="000000"/>
      </w:rPr>
      <w:fldChar w:fldCharType="end"/>
    </w:r>
    <w:r>
      <w:rPr>
        <w:color w:val="000000"/>
      </w:rPr>
      <w:t xml:space="preserve"> </w:t>
    </w:r>
  </w:p>
  <w:p w14:paraId="04196F26" w14:textId="77777777" w:rsidR="005B7CB9" w:rsidRDefault="005B7CB9">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AD8AF" w14:textId="664BE667" w:rsidR="005B7CB9" w:rsidRDefault="005B7CB9">
    <w:pPr>
      <w:spacing w:after="0" w:line="240" w:lineRule="auto"/>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CF2B8A">
      <w:rPr>
        <w:noProof/>
        <w:color w:val="000000"/>
      </w:rPr>
      <w:t>48</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CF2B8A">
      <w:rPr>
        <w:noProof/>
        <w:color w:val="000000"/>
      </w:rPr>
      <w:t>49</w:t>
    </w:r>
    <w:r>
      <w:rPr>
        <w:color w:val="000000"/>
      </w:rPr>
      <w:fldChar w:fldCharType="end"/>
    </w:r>
    <w:r>
      <w:rPr>
        <w:color w:val="000000"/>
      </w:rPr>
      <w:t xml:space="preserve"> </w:t>
    </w:r>
  </w:p>
  <w:p w14:paraId="5EB78950" w14:textId="77777777" w:rsidR="005B7CB9" w:rsidRDefault="005B7CB9">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A1D4C" w14:textId="77777777" w:rsidR="00023CC2" w:rsidRDefault="00023CC2">
      <w:pPr>
        <w:spacing w:after="0" w:line="240" w:lineRule="auto"/>
      </w:pPr>
      <w:r>
        <w:separator/>
      </w:r>
    </w:p>
  </w:footnote>
  <w:footnote w:type="continuationSeparator" w:id="0">
    <w:p w14:paraId="20EEF427" w14:textId="77777777" w:rsidR="00023CC2" w:rsidRDefault="00023CC2">
      <w:pPr>
        <w:spacing w:after="0" w:line="240" w:lineRule="auto"/>
      </w:pPr>
      <w:r>
        <w:continuationSeparator/>
      </w:r>
    </w:p>
  </w:footnote>
  <w:footnote w:type="continuationNotice" w:id="1">
    <w:p w14:paraId="062E1D1F" w14:textId="77777777" w:rsidR="00023CC2" w:rsidRDefault="00023CC2">
      <w:pPr>
        <w:spacing w:after="0" w:line="240" w:lineRule="auto"/>
      </w:pPr>
    </w:p>
  </w:footnote>
  <w:footnote w:id="2">
    <w:p w14:paraId="3C4D6941" w14:textId="77777777" w:rsidR="005B7CB9" w:rsidRDefault="005B7CB9" w:rsidP="00866C44">
      <w:pPr>
        <w:pBdr>
          <w:top w:val="nil"/>
          <w:left w:val="nil"/>
          <w:bottom w:val="nil"/>
          <w:right w:val="nil"/>
          <w:between w:val="nil"/>
        </w:pBdr>
        <w:spacing w:after="0" w:line="240" w:lineRule="auto"/>
        <w:ind w:right="567"/>
        <w:jc w:val="both"/>
        <w:rPr>
          <w:color w:val="000000"/>
          <w:sz w:val="20"/>
          <w:szCs w:val="20"/>
        </w:rPr>
      </w:pPr>
      <w:r w:rsidRPr="00866C44">
        <w:rPr>
          <w:sz w:val="20"/>
          <w:szCs w:val="20"/>
          <w:vertAlign w:val="superscript"/>
        </w:rPr>
        <w:footnoteRef/>
      </w:r>
      <w:r w:rsidRPr="00866C44">
        <w:rPr>
          <w:color w:val="000000"/>
          <w:sz w:val="18"/>
          <w:szCs w:val="18"/>
        </w:rPr>
        <w:t xml:space="preserve"> Artículo 2 del Decreto Distrital 714 de 1996 º. De la Cobertura del Estatuto. El presente Estatuto 1 Artículo 2 del Decreto Distrital 714 de 1996 º. De la Cobertura del Estatuto. El presente Estatuto consta de dos (2) niveles: Un primer nivel que corresponde al Presupuesto Anual del Distrito Capital que comprende el Presupuesto del Concejo, la Contraloría, la Personería, la Administración Central Distrital y los Establecimientos Públicos Distritales que incluyen a los Entes Autónomos Universitarios. El Presupuesto General del Distrito incluirá el Presupuesto de los Fondos de Desarrollo Local y el Presupuesto de las Empresas Industriales y Comerciales y Sociedades de Economía Mixta con el régimen de aquellas, del Distrito Capital.</w:t>
      </w:r>
    </w:p>
  </w:footnote>
  <w:footnote w:id="3">
    <w:p w14:paraId="6999D3E1" w14:textId="782C46C7" w:rsidR="005B7CB9" w:rsidRPr="00195667" w:rsidRDefault="005B7CB9">
      <w:pPr>
        <w:pStyle w:val="Textonotapie"/>
      </w:pPr>
      <w:r>
        <w:rPr>
          <w:rStyle w:val="Refdenotaalpie"/>
        </w:rPr>
        <w:footnoteRef/>
      </w:r>
      <w:r>
        <w:t xml:space="preserve"> En el plan de desarrollo 2024-2027 “</w:t>
      </w:r>
      <w:r w:rsidRPr="004F166C">
        <w:t>Bogotá Camina Segura</w:t>
      </w:r>
      <w:r>
        <w:t>” se rebautizó la terminología “meta proyecto de inversión” a “actividad proyecto de inversión”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18194"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5114CCDA"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2603A8FB"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75765A3B"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58707A59"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r>
      <w:rPr>
        <w:noProof/>
        <w:lang w:eastAsia="es-CO"/>
      </w:rPr>
      <w:drawing>
        <wp:anchor distT="0" distB="0" distL="114300" distR="114300" simplePos="0" relativeHeight="251658241" behindDoc="0" locked="0" layoutInCell="1" hidden="0" allowOverlap="1" wp14:anchorId="79FD675A" wp14:editId="0972EFEB">
          <wp:simplePos x="0" y="0"/>
          <wp:positionH relativeFrom="column">
            <wp:posOffset>2406916</wp:posOffset>
          </wp:positionH>
          <wp:positionV relativeFrom="paragraph">
            <wp:posOffset>-420867</wp:posOffset>
          </wp:positionV>
          <wp:extent cx="731520" cy="715645"/>
          <wp:effectExtent l="0" t="0" r="0" b="0"/>
          <wp:wrapNone/>
          <wp:docPr id="1594048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6E129E57"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5B517307"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5FEBE"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22BA8A1B"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6950E16F"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5EE53EEE"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1BAC27F9"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r>
      <w:rPr>
        <w:noProof/>
        <w:lang w:eastAsia="es-CO"/>
      </w:rPr>
      <w:drawing>
        <wp:anchor distT="0" distB="0" distL="114300" distR="114300" simplePos="0" relativeHeight="251658240" behindDoc="0" locked="0" layoutInCell="1" hidden="0" allowOverlap="1" wp14:anchorId="18868CC3" wp14:editId="7CD2C145">
          <wp:simplePos x="0" y="0"/>
          <wp:positionH relativeFrom="column">
            <wp:posOffset>2406916</wp:posOffset>
          </wp:positionH>
          <wp:positionV relativeFrom="paragraph">
            <wp:posOffset>-420867</wp:posOffset>
          </wp:positionV>
          <wp:extent cx="731520" cy="7156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31520" cy="715645"/>
                  </a:xfrm>
                  <a:prstGeom prst="rect">
                    <a:avLst/>
                  </a:prstGeom>
                  <a:ln/>
                </pic:spPr>
              </pic:pic>
            </a:graphicData>
          </a:graphic>
        </wp:anchor>
      </w:drawing>
    </w:r>
  </w:p>
  <w:p w14:paraId="36864A6F"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p w14:paraId="58E24908" w14:textId="77777777" w:rsidR="005B7CB9" w:rsidRDefault="005B7CB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3B9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1407D0"/>
    <w:multiLevelType w:val="hybridMultilevel"/>
    <w:tmpl w:val="E1807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254EBA"/>
    <w:multiLevelType w:val="hybridMultilevel"/>
    <w:tmpl w:val="273A6912"/>
    <w:lvl w:ilvl="0" w:tplc="5656A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FC3DFF"/>
    <w:multiLevelType w:val="hybridMultilevel"/>
    <w:tmpl w:val="58C28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5E03D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6217FC"/>
    <w:multiLevelType w:val="hybridMultilevel"/>
    <w:tmpl w:val="8B108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A0259A"/>
    <w:multiLevelType w:val="hybridMultilevel"/>
    <w:tmpl w:val="14348D68"/>
    <w:lvl w:ilvl="0" w:tplc="2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81538ED"/>
    <w:multiLevelType w:val="multilevel"/>
    <w:tmpl w:val="FFFFFFFF"/>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8579F25"/>
    <w:multiLevelType w:val="hybridMultilevel"/>
    <w:tmpl w:val="0FF6A2BA"/>
    <w:lvl w:ilvl="0" w:tplc="4F5035AA">
      <w:start w:val="1"/>
      <w:numFmt w:val="bullet"/>
      <w:lvlText w:val=""/>
      <w:lvlJc w:val="left"/>
      <w:pPr>
        <w:ind w:left="360" w:hanging="360"/>
      </w:pPr>
      <w:rPr>
        <w:rFonts w:ascii="Symbol" w:hAnsi="Symbol" w:hint="default"/>
      </w:rPr>
    </w:lvl>
    <w:lvl w:ilvl="1" w:tplc="0902F52E">
      <w:start w:val="1"/>
      <w:numFmt w:val="bullet"/>
      <w:lvlText w:val="o"/>
      <w:lvlJc w:val="left"/>
      <w:pPr>
        <w:ind w:left="1080" w:hanging="360"/>
      </w:pPr>
      <w:rPr>
        <w:rFonts w:ascii="Courier New" w:hAnsi="Courier New" w:hint="default"/>
      </w:rPr>
    </w:lvl>
    <w:lvl w:ilvl="2" w:tplc="8872EE4C">
      <w:start w:val="1"/>
      <w:numFmt w:val="bullet"/>
      <w:lvlText w:val=""/>
      <w:lvlJc w:val="left"/>
      <w:pPr>
        <w:ind w:left="1800" w:hanging="360"/>
      </w:pPr>
      <w:rPr>
        <w:rFonts w:ascii="Wingdings" w:hAnsi="Wingdings" w:hint="default"/>
      </w:rPr>
    </w:lvl>
    <w:lvl w:ilvl="3" w:tplc="58AE945C">
      <w:start w:val="1"/>
      <w:numFmt w:val="bullet"/>
      <w:lvlText w:val=""/>
      <w:lvlJc w:val="left"/>
      <w:pPr>
        <w:ind w:left="2520" w:hanging="360"/>
      </w:pPr>
      <w:rPr>
        <w:rFonts w:ascii="Symbol" w:hAnsi="Symbol" w:hint="default"/>
      </w:rPr>
    </w:lvl>
    <w:lvl w:ilvl="4" w:tplc="15EA090A">
      <w:start w:val="1"/>
      <w:numFmt w:val="bullet"/>
      <w:lvlText w:val="o"/>
      <w:lvlJc w:val="left"/>
      <w:pPr>
        <w:ind w:left="3240" w:hanging="360"/>
      </w:pPr>
      <w:rPr>
        <w:rFonts w:ascii="Courier New" w:hAnsi="Courier New" w:hint="default"/>
      </w:rPr>
    </w:lvl>
    <w:lvl w:ilvl="5" w:tplc="064830C6">
      <w:start w:val="1"/>
      <w:numFmt w:val="bullet"/>
      <w:lvlText w:val=""/>
      <w:lvlJc w:val="left"/>
      <w:pPr>
        <w:ind w:left="3960" w:hanging="360"/>
      </w:pPr>
      <w:rPr>
        <w:rFonts w:ascii="Wingdings" w:hAnsi="Wingdings" w:hint="default"/>
      </w:rPr>
    </w:lvl>
    <w:lvl w:ilvl="6" w:tplc="97DAF77E">
      <w:start w:val="1"/>
      <w:numFmt w:val="bullet"/>
      <w:lvlText w:val=""/>
      <w:lvlJc w:val="left"/>
      <w:pPr>
        <w:ind w:left="4680" w:hanging="360"/>
      </w:pPr>
      <w:rPr>
        <w:rFonts w:ascii="Symbol" w:hAnsi="Symbol" w:hint="default"/>
      </w:rPr>
    </w:lvl>
    <w:lvl w:ilvl="7" w:tplc="34C24CC0">
      <w:start w:val="1"/>
      <w:numFmt w:val="bullet"/>
      <w:lvlText w:val="o"/>
      <w:lvlJc w:val="left"/>
      <w:pPr>
        <w:ind w:left="5400" w:hanging="360"/>
      </w:pPr>
      <w:rPr>
        <w:rFonts w:ascii="Courier New" w:hAnsi="Courier New" w:hint="default"/>
      </w:rPr>
    </w:lvl>
    <w:lvl w:ilvl="8" w:tplc="DC703176">
      <w:start w:val="1"/>
      <w:numFmt w:val="bullet"/>
      <w:lvlText w:val=""/>
      <w:lvlJc w:val="left"/>
      <w:pPr>
        <w:ind w:left="6120" w:hanging="360"/>
      </w:pPr>
      <w:rPr>
        <w:rFonts w:ascii="Wingdings" w:hAnsi="Wingdings" w:hint="default"/>
      </w:rPr>
    </w:lvl>
  </w:abstractNum>
  <w:abstractNum w:abstractNumId="9" w15:restartNumberingAfterBreak="0">
    <w:nsid w:val="0AE17C4A"/>
    <w:multiLevelType w:val="multilevel"/>
    <w:tmpl w:val="FFFFFFFF"/>
    <w:lvl w:ilvl="0">
      <w:start w:val="1"/>
      <w:numFmt w:val="bullet"/>
      <w:lvlText w:val="o"/>
      <w:lvlJc w:val="left"/>
      <w:pPr>
        <w:ind w:left="720" w:hanging="360"/>
      </w:pPr>
      <w:rPr>
        <w:rFonts w:ascii="Courier New" w:eastAsia="Courier New" w:hAnsi="Courier New" w:cs="Courier Ne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EA202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FD1ACD"/>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932F60"/>
    <w:multiLevelType w:val="hybridMultilevel"/>
    <w:tmpl w:val="6434B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DF1C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9F23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FB23F8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574427"/>
    <w:multiLevelType w:val="hybridMultilevel"/>
    <w:tmpl w:val="AB8211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6BD7BAB"/>
    <w:multiLevelType w:val="hybridMultilevel"/>
    <w:tmpl w:val="4CBE953A"/>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747C7A"/>
    <w:multiLevelType w:val="hybridMultilevel"/>
    <w:tmpl w:val="6BA06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E0B4EC2"/>
    <w:multiLevelType w:val="multilevel"/>
    <w:tmpl w:val="FFFFFFFF"/>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3B8021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0E0E29"/>
    <w:multiLevelType w:val="hybridMultilevel"/>
    <w:tmpl w:val="DB2CA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701455"/>
    <w:multiLevelType w:val="hybridMultilevel"/>
    <w:tmpl w:val="74DCA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1532F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184487"/>
    <w:multiLevelType w:val="multilevel"/>
    <w:tmpl w:val="FFFFFFFF"/>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1F6683B"/>
    <w:multiLevelType w:val="multilevel"/>
    <w:tmpl w:val="99C003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754606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9651ECB"/>
    <w:multiLevelType w:val="hybridMultilevel"/>
    <w:tmpl w:val="B818279E"/>
    <w:lvl w:ilvl="0" w:tplc="9584524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ED1070D"/>
    <w:multiLevelType w:val="hybridMultilevel"/>
    <w:tmpl w:val="552008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FF42822"/>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6F2068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29"/>
  </w:num>
  <w:num w:numId="3">
    <w:abstractNumId w:val="11"/>
  </w:num>
  <w:num w:numId="4">
    <w:abstractNumId w:val="19"/>
  </w:num>
  <w:num w:numId="5">
    <w:abstractNumId w:val="7"/>
  </w:num>
  <w:num w:numId="6">
    <w:abstractNumId w:val="13"/>
  </w:num>
  <w:num w:numId="7">
    <w:abstractNumId w:val="30"/>
  </w:num>
  <w:num w:numId="8">
    <w:abstractNumId w:val="24"/>
  </w:num>
  <w:num w:numId="9">
    <w:abstractNumId w:val="0"/>
  </w:num>
  <w:num w:numId="10">
    <w:abstractNumId w:val="23"/>
  </w:num>
  <w:num w:numId="11">
    <w:abstractNumId w:val="15"/>
  </w:num>
  <w:num w:numId="12">
    <w:abstractNumId w:val="4"/>
  </w:num>
  <w:num w:numId="13">
    <w:abstractNumId w:val="26"/>
  </w:num>
  <w:num w:numId="14">
    <w:abstractNumId w:val="10"/>
  </w:num>
  <w:num w:numId="15">
    <w:abstractNumId w:val="9"/>
  </w:num>
  <w:num w:numId="16">
    <w:abstractNumId w:val="20"/>
  </w:num>
  <w:num w:numId="17">
    <w:abstractNumId w:val="3"/>
  </w:num>
  <w:num w:numId="18">
    <w:abstractNumId w:val="21"/>
  </w:num>
  <w:num w:numId="19">
    <w:abstractNumId w:val="5"/>
  </w:num>
  <w:num w:numId="20">
    <w:abstractNumId w:val="16"/>
  </w:num>
  <w:num w:numId="21">
    <w:abstractNumId w:val="17"/>
  </w:num>
  <w:num w:numId="22">
    <w:abstractNumId w:val="28"/>
  </w:num>
  <w:num w:numId="23">
    <w:abstractNumId w:val="18"/>
  </w:num>
  <w:num w:numId="24">
    <w:abstractNumId w:val="1"/>
  </w:num>
  <w:num w:numId="25">
    <w:abstractNumId w:val="27"/>
  </w:num>
  <w:num w:numId="26">
    <w:abstractNumId w:val="22"/>
  </w:num>
  <w:num w:numId="27">
    <w:abstractNumId w:val="6"/>
  </w:num>
  <w:num w:numId="28">
    <w:abstractNumId w:val="2"/>
  </w:num>
  <w:num w:numId="29">
    <w:abstractNumId w:val="14"/>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3D"/>
    <w:rsid w:val="00001BC6"/>
    <w:rsid w:val="00006630"/>
    <w:rsid w:val="00006C07"/>
    <w:rsid w:val="00010345"/>
    <w:rsid w:val="00011D5A"/>
    <w:rsid w:val="00012CDB"/>
    <w:rsid w:val="00013176"/>
    <w:rsid w:val="000152A4"/>
    <w:rsid w:val="00015992"/>
    <w:rsid w:val="00016210"/>
    <w:rsid w:val="0001688E"/>
    <w:rsid w:val="00023CC2"/>
    <w:rsid w:val="00023E52"/>
    <w:rsid w:val="00031605"/>
    <w:rsid w:val="0003320A"/>
    <w:rsid w:val="00033F0B"/>
    <w:rsid w:val="000350B7"/>
    <w:rsid w:val="00036B9B"/>
    <w:rsid w:val="00040931"/>
    <w:rsid w:val="0004096F"/>
    <w:rsid w:val="00041567"/>
    <w:rsid w:val="0004162F"/>
    <w:rsid w:val="000444BF"/>
    <w:rsid w:val="0004643E"/>
    <w:rsid w:val="000523E4"/>
    <w:rsid w:val="000559E7"/>
    <w:rsid w:val="0005CCB5"/>
    <w:rsid w:val="000603A5"/>
    <w:rsid w:val="00060DC7"/>
    <w:rsid w:val="000617A2"/>
    <w:rsid w:val="000676C1"/>
    <w:rsid w:val="00067BDD"/>
    <w:rsid w:val="00074968"/>
    <w:rsid w:val="00075BB0"/>
    <w:rsid w:val="0007659C"/>
    <w:rsid w:val="000765E4"/>
    <w:rsid w:val="00077033"/>
    <w:rsid w:val="00077352"/>
    <w:rsid w:val="00082F8E"/>
    <w:rsid w:val="00085FCC"/>
    <w:rsid w:val="00090896"/>
    <w:rsid w:val="00091228"/>
    <w:rsid w:val="00093CEE"/>
    <w:rsid w:val="0009411F"/>
    <w:rsid w:val="000966B2"/>
    <w:rsid w:val="00096C30"/>
    <w:rsid w:val="00097458"/>
    <w:rsid w:val="00097943"/>
    <w:rsid w:val="000A037B"/>
    <w:rsid w:val="000A25E9"/>
    <w:rsid w:val="000A48E5"/>
    <w:rsid w:val="000A5BD5"/>
    <w:rsid w:val="000A6159"/>
    <w:rsid w:val="000B3B64"/>
    <w:rsid w:val="000B40A8"/>
    <w:rsid w:val="000B5128"/>
    <w:rsid w:val="000B683C"/>
    <w:rsid w:val="000B7955"/>
    <w:rsid w:val="000C2018"/>
    <w:rsid w:val="000C54C6"/>
    <w:rsid w:val="000C576E"/>
    <w:rsid w:val="000C5E96"/>
    <w:rsid w:val="000D221D"/>
    <w:rsid w:val="000D2337"/>
    <w:rsid w:val="000D5088"/>
    <w:rsid w:val="000D55E8"/>
    <w:rsid w:val="000D66D2"/>
    <w:rsid w:val="000D6CCC"/>
    <w:rsid w:val="000D7C45"/>
    <w:rsid w:val="000E1FED"/>
    <w:rsid w:val="000E4186"/>
    <w:rsid w:val="000E5249"/>
    <w:rsid w:val="000E5B5D"/>
    <w:rsid w:val="000E6BDF"/>
    <w:rsid w:val="000F126B"/>
    <w:rsid w:val="000F46F9"/>
    <w:rsid w:val="000F52DE"/>
    <w:rsid w:val="000F76F9"/>
    <w:rsid w:val="00100D89"/>
    <w:rsid w:val="00101A3D"/>
    <w:rsid w:val="00102E94"/>
    <w:rsid w:val="00105E08"/>
    <w:rsid w:val="00106276"/>
    <w:rsid w:val="00111925"/>
    <w:rsid w:val="00111B3E"/>
    <w:rsid w:val="00117B19"/>
    <w:rsid w:val="001234D0"/>
    <w:rsid w:val="0012528E"/>
    <w:rsid w:val="00125406"/>
    <w:rsid w:val="001262CF"/>
    <w:rsid w:val="00131F2E"/>
    <w:rsid w:val="0013615A"/>
    <w:rsid w:val="001426A5"/>
    <w:rsid w:val="00144597"/>
    <w:rsid w:val="00147EED"/>
    <w:rsid w:val="001536F0"/>
    <w:rsid w:val="001543C1"/>
    <w:rsid w:val="00154A3B"/>
    <w:rsid w:val="001550C1"/>
    <w:rsid w:val="00155164"/>
    <w:rsid w:val="00155677"/>
    <w:rsid w:val="00155AFD"/>
    <w:rsid w:val="00156EC2"/>
    <w:rsid w:val="00157089"/>
    <w:rsid w:val="001615B2"/>
    <w:rsid w:val="00164D4C"/>
    <w:rsid w:val="00165EED"/>
    <w:rsid w:val="00167B83"/>
    <w:rsid w:val="00172EF5"/>
    <w:rsid w:val="001744AE"/>
    <w:rsid w:val="00174517"/>
    <w:rsid w:val="00182638"/>
    <w:rsid w:val="0018297B"/>
    <w:rsid w:val="0019053D"/>
    <w:rsid w:val="0019168B"/>
    <w:rsid w:val="00192021"/>
    <w:rsid w:val="00192F80"/>
    <w:rsid w:val="00195667"/>
    <w:rsid w:val="001A009D"/>
    <w:rsid w:val="001A3B12"/>
    <w:rsid w:val="001A5B28"/>
    <w:rsid w:val="001A65B5"/>
    <w:rsid w:val="001A65BC"/>
    <w:rsid w:val="001A6B4B"/>
    <w:rsid w:val="001B2331"/>
    <w:rsid w:val="001B2530"/>
    <w:rsid w:val="001B4B46"/>
    <w:rsid w:val="001B7BF5"/>
    <w:rsid w:val="001C752D"/>
    <w:rsid w:val="001C7F4F"/>
    <w:rsid w:val="001D07AC"/>
    <w:rsid w:val="001D0E6E"/>
    <w:rsid w:val="001D2D6D"/>
    <w:rsid w:val="001D35F9"/>
    <w:rsid w:val="001D3BE3"/>
    <w:rsid w:val="001D3E1E"/>
    <w:rsid w:val="001D55C4"/>
    <w:rsid w:val="001D6D39"/>
    <w:rsid w:val="001E0063"/>
    <w:rsid w:val="001E0D33"/>
    <w:rsid w:val="001E4086"/>
    <w:rsid w:val="001E770F"/>
    <w:rsid w:val="001F1D35"/>
    <w:rsid w:val="001F5DB5"/>
    <w:rsid w:val="001F7A10"/>
    <w:rsid w:val="00200320"/>
    <w:rsid w:val="0020352A"/>
    <w:rsid w:val="00203B93"/>
    <w:rsid w:val="00211569"/>
    <w:rsid w:val="00211CF1"/>
    <w:rsid w:val="00213413"/>
    <w:rsid w:val="0021560E"/>
    <w:rsid w:val="0021583B"/>
    <w:rsid w:val="00215AC9"/>
    <w:rsid w:val="0021784C"/>
    <w:rsid w:val="002235E4"/>
    <w:rsid w:val="002247A2"/>
    <w:rsid w:val="00226790"/>
    <w:rsid w:val="002303F5"/>
    <w:rsid w:val="002329B0"/>
    <w:rsid w:val="00233019"/>
    <w:rsid w:val="00233082"/>
    <w:rsid w:val="002337C2"/>
    <w:rsid w:val="0023443F"/>
    <w:rsid w:val="00234D7A"/>
    <w:rsid w:val="00236FF6"/>
    <w:rsid w:val="00240C80"/>
    <w:rsid w:val="00244F7B"/>
    <w:rsid w:val="00250ABB"/>
    <w:rsid w:val="002520DB"/>
    <w:rsid w:val="002571DB"/>
    <w:rsid w:val="00260C4A"/>
    <w:rsid w:val="0026478C"/>
    <w:rsid w:val="00265795"/>
    <w:rsid w:val="00266634"/>
    <w:rsid w:val="00267472"/>
    <w:rsid w:val="0028058C"/>
    <w:rsid w:val="00282532"/>
    <w:rsid w:val="002825E4"/>
    <w:rsid w:val="00283CE7"/>
    <w:rsid w:val="0028551F"/>
    <w:rsid w:val="00287E05"/>
    <w:rsid w:val="00291CD5"/>
    <w:rsid w:val="00292230"/>
    <w:rsid w:val="0029322E"/>
    <w:rsid w:val="00295821"/>
    <w:rsid w:val="00297DC9"/>
    <w:rsid w:val="00297E38"/>
    <w:rsid w:val="002A0C90"/>
    <w:rsid w:val="002A36EE"/>
    <w:rsid w:val="002B1D9C"/>
    <w:rsid w:val="002B273D"/>
    <w:rsid w:val="002B275C"/>
    <w:rsid w:val="002B3B16"/>
    <w:rsid w:val="002B6F51"/>
    <w:rsid w:val="002B763F"/>
    <w:rsid w:val="002C06BC"/>
    <w:rsid w:val="002C15DA"/>
    <w:rsid w:val="002C2B2E"/>
    <w:rsid w:val="002C323D"/>
    <w:rsid w:val="002D3115"/>
    <w:rsid w:val="002D5522"/>
    <w:rsid w:val="002D5BCA"/>
    <w:rsid w:val="002D7C73"/>
    <w:rsid w:val="002E0E43"/>
    <w:rsid w:val="002E1083"/>
    <w:rsid w:val="002E1980"/>
    <w:rsid w:val="002E2609"/>
    <w:rsid w:val="002E2B64"/>
    <w:rsid w:val="002E3183"/>
    <w:rsid w:val="002E50CB"/>
    <w:rsid w:val="002E6513"/>
    <w:rsid w:val="002E7502"/>
    <w:rsid w:val="002F07F6"/>
    <w:rsid w:val="002F4C54"/>
    <w:rsid w:val="002F50AF"/>
    <w:rsid w:val="002F522A"/>
    <w:rsid w:val="002F6DD1"/>
    <w:rsid w:val="0030207A"/>
    <w:rsid w:val="00303734"/>
    <w:rsid w:val="0030404E"/>
    <w:rsid w:val="00305A47"/>
    <w:rsid w:val="00305FCD"/>
    <w:rsid w:val="0031062F"/>
    <w:rsid w:val="003118C8"/>
    <w:rsid w:val="00312905"/>
    <w:rsid w:val="00314C58"/>
    <w:rsid w:val="0031673D"/>
    <w:rsid w:val="00326938"/>
    <w:rsid w:val="00326D87"/>
    <w:rsid w:val="00326E98"/>
    <w:rsid w:val="003321A3"/>
    <w:rsid w:val="00332E8E"/>
    <w:rsid w:val="003345D9"/>
    <w:rsid w:val="00341106"/>
    <w:rsid w:val="003411FE"/>
    <w:rsid w:val="00343C13"/>
    <w:rsid w:val="003452C9"/>
    <w:rsid w:val="00346527"/>
    <w:rsid w:val="0034771F"/>
    <w:rsid w:val="00347BFD"/>
    <w:rsid w:val="003526AA"/>
    <w:rsid w:val="00353D3F"/>
    <w:rsid w:val="0036080E"/>
    <w:rsid w:val="0036107D"/>
    <w:rsid w:val="00364737"/>
    <w:rsid w:val="00370592"/>
    <w:rsid w:val="003728A4"/>
    <w:rsid w:val="00374E9E"/>
    <w:rsid w:val="003769FA"/>
    <w:rsid w:val="00377D4B"/>
    <w:rsid w:val="00377FA4"/>
    <w:rsid w:val="00380C1F"/>
    <w:rsid w:val="00381661"/>
    <w:rsid w:val="0038238F"/>
    <w:rsid w:val="0038379A"/>
    <w:rsid w:val="00384FD6"/>
    <w:rsid w:val="00390867"/>
    <w:rsid w:val="00392E25"/>
    <w:rsid w:val="00394DCC"/>
    <w:rsid w:val="00394E35"/>
    <w:rsid w:val="003952D1"/>
    <w:rsid w:val="003A03A1"/>
    <w:rsid w:val="003A32C4"/>
    <w:rsid w:val="003A516C"/>
    <w:rsid w:val="003B3E46"/>
    <w:rsid w:val="003B7F96"/>
    <w:rsid w:val="003C3627"/>
    <w:rsid w:val="003C41EE"/>
    <w:rsid w:val="003C4373"/>
    <w:rsid w:val="003C5476"/>
    <w:rsid w:val="003D0121"/>
    <w:rsid w:val="003D3D01"/>
    <w:rsid w:val="003D4EDD"/>
    <w:rsid w:val="003D6CD1"/>
    <w:rsid w:val="003E59BC"/>
    <w:rsid w:val="003E71BD"/>
    <w:rsid w:val="003F3B7A"/>
    <w:rsid w:val="003F3FB4"/>
    <w:rsid w:val="003F5CE4"/>
    <w:rsid w:val="00402022"/>
    <w:rsid w:val="00411CD4"/>
    <w:rsid w:val="004128E5"/>
    <w:rsid w:val="00414E4E"/>
    <w:rsid w:val="00420D99"/>
    <w:rsid w:val="004216DC"/>
    <w:rsid w:val="004221A0"/>
    <w:rsid w:val="00422693"/>
    <w:rsid w:val="00422922"/>
    <w:rsid w:val="0042398B"/>
    <w:rsid w:val="00427372"/>
    <w:rsid w:val="00430F2F"/>
    <w:rsid w:val="004319F7"/>
    <w:rsid w:val="00433E0C"/>
    <w:rsid w:val="0043456F"/>
    <w:rsid w:val="00437D3F"/>
    <w:rsid w:val="0044024D"/>
    <w:rsid w:val="00441CF9"/>
    <w:rsid w:val="004443B5"/>
    <w:rsid w:val="004460FD"/>
    <w:rsid w:val="00446736"/>
    <w:rsid w:val="004471D5"/>
    <w:rsid w:val="0045151E"/>
    <w:rsid w:val="004536FF"/>
    <w:rsid w:val="0045496C"/>
    <w:rsid w:val="00457461"/>
    <w:rsid w:val="004604EC"/>
    <w:rsid w:val="00464638"/>
    <w:rsid w:val="0046650D"/>
    <w:rsid w:val="00471B15"/>
    <w:rsid w:val="004744CA"/>
    <w:rsid w:val="004757C2"/>
    <w:rsid w:val="004759A6"/>
    <w:rsid w:val="004800D4"/>
    <w:rsid w:val="00480195"/>
    <w:rsid w:val="00483029"/>
    <w:rsid w:val="00483B77"/>
    <w:rsid w:val="00483C9B"/>
    <w:rsid w:val="00483D54"/>
    <w:rsid w:val="00484846"/>
    <w:rsid w:val="00484CC5"/>
    <w:rsid w:val="00487898"/>
    <w:rsid w:val="00487A5A"/>
    <w:rsid w:val="00490534"/>
    <w:rsid w:val="004907B6"/>
    <w:rsid w:val="004910C2"/>
    <w:rsid w:val="00491E7C"/>
    <w:rsid w:val="00496E74"/>
    <w:rsid w:val="004A0F8D"/>
    <w:rsid w:val="004A1562"/>
    <w:rsid w:val="004B1370"/>
    <w:rsid w:val="004B16A4"/>
    <w:rsid w:val="004B333B"/>
    <w:rsid w:val="004B3C87"/>
    <w:rsid w:val="004B3F1A"/>
    <w:rsid w:val="004B5A69"/>
    <w:rsid w:val="004C36AB"/>
    <w:rsid w:val="004C5524"/>
    <w:rsid w:val="004C566F"/>
    <w:rsid w:val="004C6C18"/>
    <w:rsid w:val="004D5724"/>
    <w:rsid w:val="004D667C"/>
    <w:rsid w:val="004D75F3"/>
    <w:rsid w:val="004DA56A"/>
    <w:rsid w:val="004E35E4"/>
    <w:rsid w:val="004E39DD"/>
    <w:rsid w:val="004E470D"/>
    <w:rsid w:val="004E6F38"/>
    <w:rsid w:val="004E7B50"/>
    <w:rsid w:val="004F0337"/>
    <w:rsid w:val="004F03B2"/>
    <w:rsid w:val="004F0612"/>
    <w:rsid w:val="004F0CB0"/>
    <w:rsid w:val="004F166C"/>
    <w:rsid w:val="004F1CB4"/>
    <w:rsid w:val="004F2386"/>
    <w:rsid w:val="004F6B47"/>
    <w:rsid w:val="00501967"/>
    <w:rsid w:val="00501DA0"/>
    <w:rsid w:val="0050356A"/>
    <w:rsid w:val="00503C3E"/>
    <w:rsid w:val="00505C9F"/>
    <w:rsid w:val="005109ED"/>
    <w:rsid w:val="0051139B"/>
    <w:rsid w:val="00512886"/>
    <w:rsid w:val="00515523"/>
    <w:rsid w:val="0052128F"/>
    <w:rsid w:val="005219EE"/>
    <w:rsid w:val="00523856"/>
    <w:rsid w:val="0053182E"/>
    <w:rsid w:val="005320E1"/>
    <w:rsid w:val="005323CD"/>
    <w:rsid w:val="0053503B"/>
    <w:rsid w:val="00535675"/>
    <w:rsid w:val="005357D0"/>
    <w:rsid w:val="00535E50"/>
    <w:rsid w:val="0054076C"/>
    <w:rsid w:val="005427E8"/>
    <w:rsid w:val="00544D24"/>
    <w:rsid w:val="00547874"/>
    <w:rsid w:val="00554D24"/>
    <w:rsid w:val="00557F2A"/>
    <w:rsid w:val="005606B9"/>
    <w:rsid w:val="00562321"/>
    <w:rsid w:val="0056367C"/>
    <w:rsid w:val="00566B4F"/>
    <w:rsid w:val="00575426"/>
    <w:rsid w:val="00576D6B"/>
    <w:rsid w:val="00585727"/>
    <w:rsid w:val="005870F0"/>
    <w:rsid w:val="0059256C"/>
    <w:rsid w:val="005A398A"/>
    <w:rsid w:val="005A3C0F"/>
    <w:rsid w:val="005A4081"/>
    <w:rsid w:val="005A5280"/>
    <w:rsid w:val="005A55EF"/>
    <w:rsid w:val="005A6EED"/>
    <w:rsid w:val="005B2866"/>
    <w:rsid w:val="005B297A"/>
    <w:rsid w:val="005B329F"/>
    <w:rsid w:val="005B3753"/>
    <w:rsid w:val="005B3B9F"/>
    <w:rsid w:val="005B42D5"/>
    <w:rsid w:val="005B4FBA"/>
    <w:rsid w:val="005B52B1"/>
    <w:rsid w:val="005B68F5"/>
    <w:rsid w:val="005B7CB9"/>
    <w:rsid w:val="005C100E"/>
    <w:rsid w:val="005C3AF4"/>
    <w:rsid w:val="005C3CAD"/>
    <w:rsid w:val="005C5220"/>
    <w:rsid w:val="005C6B4B"/>
    <w:rsid w:val="005C70D6"/>
    <w:rsid w:val="005D16B6"/>
    <w:rsid w:val="005D2C98"/>
    <w:rsid w:val="005D33CD"/>
    <w:rsid w:val="005E124B"/>
    <w:rsid w:val="005E1672"/>
    <w:rsid w:val="005E22F7"/>
    <w:rsid w:val="005E237F"/>
    <w:rsid w:val="005E2CEE"/>
    <w:rsid w:val="005E4504"/>
    <w:rsid w:val="005E4834"/>
    <w:rsid w:val="005E4C3D"/>
    <w:rsid w:val="005E5676"/>
    <w:rsid w:val="005F1E5C"/>
    <w:rsid w:val="005F6F9B"/>
    <w:rsid w:val="00600227"/>
    <w:rsid w:val="00600ABD"/>
    <w:rsid w:val="00602C9E"/>
    <w:rsid w:val="00602E89"/>
    <w:rsid w:val="006030E4"/>
    <w:rsid w:val="00603F5B"/>
    <w:rsid w:val="00606182"/>
    <w:rsid w:val="00611F60"/>
    <w:rsid w:val="00616DFD"/>
    <w:rsid w:val="006175D9"/>
    <w:rsid w:val="006216C4"/>
    <w:rsid w:val="00623AFB"/>
    <w:rsid w:val="00626328"/>
    <w:rsid w:val="00631BC1"/>
    <w:rsid w:val="00632457"/>
    <w:rsid w:val="00633689"/>
    <w:rsid w:val="00635A68"/>
    <w:rsid w:val="00635CEE"/>
    <w:rsid w:val="006363F3"/>
    <w:rsid w:val="00641447"/>
    <w:rsid w:val="00642D75"/>
    <w:rsid w:val="00643B24"/>
    <w:rsid w:val="00643D8F"/>
    <w:rsid w:val="0064665A"/>
    <w:rsid w:val="00647830"/>
    <w:rsid w:val="006500AE"/>
    <w:rsid w:val="006503BB"/>
    <w:rsid w:val="006528D7"/>
    <w:rsid w:val="00652C5D"/>
    <w:rsid w:val="006534FE"/>
    <w:rsid w:val="00655E46"/>
    <w:rsid w:val="006667AE"/>
    <w:rsid w:val="00671545"/>
    <w:rsid w:val="0067774F"/>
    <w:rsid w:val="00682A4F"/>
    <w:rsid w:val="00682E1B"/>
    <w:rsid w:val="00683192"/>
    <w:rsid w:val="00683AFC"/>
    <w:rsid w:val="0068795A"/>
    <w:rsid w:val="00693FF7"/>
    <w:rsid w:val="006A2811"/>
    <w:rsid w:val="006A46ED"/>
    <w:rsid w:val="006A5BC6"/>
    <w:rsid w:val="006A6793"/>
    <w:rsid w:val="006B214D"/>
    <w:rsid w:val="006B4C95"/>
    <w:rsid w:val="006B57F6"/>
    <w:rsid w:val="006B6892"/>
    <w:rsid w:val="006C0866"/>
    <w:rsid w:val="006C228B"/>
    <w:rsid w:val="006C373A"/>
    <w:rsid w:val="006C47BA"/>
    <w:rsid w:val="006C50DF"/>
    <w:rsid w:val="006C653A"/>
    <w:rsid w:val="006D05A1"/>
    <w:rsid w:val="006D3587"/>
    <w:rsid w:val="006D7B31"/>
    <w:rsid w:val="006E1809"/>
    <w:rsid w:val="006E1FE9"/>
    <w:rsid w:val="006F3093"/>
    <w:rsid w:val="006F42DF"/>
    <w:rsid w:val="006F5025"/>
    <w:rsid w:val="006F64C9"/>
    <w:rsid w:val="006F6CB8"/>
    <w:rsid w:val="006F7ED9"/>
    <w:rsid w:val="00705864"/>
    <w:rsid w:val="00710980"/>
    <w:rsid w:val="007111DC"/>
    <w:rsid w:val="0071257F"/>
    <w:rsid w:val="007162CC"/>
    <w:rsid w:val="007164B6"/>
    <w:rsid w:val="00721F0E"/>
    <w:rsid w:val="0072227A"/>
    <w:rsid w:val="00725F46"/>
    <w:rsid w:val="0072661C"/>
    <w:rsid w:val="00726E3A"/>
    <w:rsid w:val="00727D9B"/>
    <w:rsid w:val="007310F9"/>
    <w:rsid w:val="007324DA"/>
    <w:rsid w:val="007324F9"/>
    <w:rsid w:val="00732BE1"/>
    <w:rsid w:val="00732CDF"/>
    <w:rsid w:val="007363D4"/>
    <w:rsid w:val="00741147"/>
    <w:rsid w:val="00742B6D"/>
    <w:rsid w:val="00742EBE"/>
    <w:rsid w:val="0074479B"/>
    <w:rsid w:val="007450E7"/>
    <w:rsid w:val="00745C2A"/>
    <w:rsid w:val="00746959"/>
    <w:rsid w:val="007471DE"/>
    <w:rsid w:val="0075031F"/>
    <w:rsid w:val="00753A09"/>
    <w:rsid w:val="00753AA3"/>
    <w:rsid w:val="00754AF0"/>
    <w:rsid w:val="007561DA"/>
    <w:rsid w:val="00762610"/>
    <w:rsid w:val="00763A0A"/>
    <w:rsid w:val="00766401"/>
    <w:rsid w:val="00767EDF"/>
    <w:rsid w:val="007704A8"/>
    <w:rsid w:val="0077496A"/>
    <w:rsid w:val="007776E8"/>
    <w:rsid w:val="0078321B"/>
    <w:rsid w:val="00783B8C"/>
    <w:rsid w:val="007854DB"/>
    <w:rsid w:val="00786516"/>
    <w:rsid w:val="00787377"/>
    <w:rsid w:val="0079077B"/>
    <w:rsid w:val="00791665"/>
    <w:rsid w:val="0079EA94"/>
    <w:rsid w:val="007A2021"/>
    <w:rsid w:val="007A4F99"/>
    <w:rsid w:val="007A5562"/>
    <w:rsid w:val="007A58E8"/>
    <w:rsid w:val="007B025A"/>
    <w:rsid w:val="007C022B"/>
    <w:rsid w:val="007C110F"/>
    <w:rsid w:val="007C15EF"/>
    <w:rsid w:val="007C43A3"/>
    <w:rsid w:val="007C69EB"/>
    <w:rsid w:val="007C6A46"/>
    <w:rsid w:val="007C6C54"/>
    <w:rsid w:val="007D05F7"/>
    <w:rsid w:val="007D0682"/>
    <w:rsid w:val="007D2051"/>
    <w:rsid w:val="007D35DD"/>
    <w:rsid w:val="007D538E"/>
    <w:rsid w:val="007D63E5"/>
    <w:rsid w:val="007E4D1C"/>
    <w:rsid w:val="007E5013"/>
    <w:rsid w:val="007F0C96"/>
    <w:rsid w:val="007F1984"/>
    <w:rsid w:val="007F493A"/>
    <w:rsid w:val="008032E3"/>
    <w:rsid w:val="008038CA"/>
    <w:rsid w:val="00803F75"/>
    <w:rsid w:val="00805204"/>
    <w:rsid w:val="00806466"/>
    <w:rsid w:val="00807A54"/>
    <w:rsid w:val="00810E34"/>
    <w:rsid w:val="00810F81"/>
    <w:rsid w:val="0081107F"/>
    <w:rsid w:val="008113BA"/>
    <w:rsid w:val="00812AB0"/>
    <w:rsid w:val="0081649D"/>
    <w:rsid w:val="0082052F"/>
    <w:rsid w:val="008208BD"/>
    <w:rsid w:val="00821B2F"/>
    <w:rsid w:val="00823A95"/>
    <w:rsid w:val="00824A05"/>
    <w:rsid w:val="00825158"/>
    <w:rsid w:val="00825B41"/>
    <w:rsid w:val="0082779A"/>
    <w:rsid w:val="0083122D"/>
    <w:rsid w:val="0083183F"/>
    <w:rsid w:val="008346C6"/>
    <w:rsid w:val="0083478A"/>
    <w:rsid w:val="00837404"/>
    <w:rsid w:val="00840E85"/>
    <w:rsid w:val="008419E6"/>
    <w:rsid w:val="008457D1"/>
    <w:rsid w:val="00846491"/>
    <w:rsid w:val="00846C96"/>
    <w:rsid w:val="008472F8"/>
    <w:rsid w:val="00850435"/>
    <w:rsid w:val="00850731"/>
    <w:rsid w:val="00851FEC"/>
    <w:rsid w:val="008560B4"/>
    <w:rsid w:val="008614AC"/>
    <w:rsid w:val="00866C44"/>
    <w:rsid w:val="00866F70"/>
    <w:rsid w:val="00871BB0"/>
    <w:rsid w:val="0087204B"/>
    <w:rsid w:val="00872DE8"/>
    <w:rsid w:val="00874303"/>
    <w:rsid w:val="0087755D"/>
    <w:rsid w:val="008827E0"/>
    <w:rsid w:val="00885352"/>
    <w:rsid w:val="00887947"/>
    <w:rsid w:val="00890936"/>
    <w:rsid w:val="00891EFB"/>
    <w:rsid w:val="00892D10"/>
    <w:rsid w:val="0089711D"/>
    <w:rsid w:val="0089D3DC"/>
    <w:rsid w:val="008A4CA3"/>
    <w:rsid w:val="008A542E"/>
    <w:rsid w:val="008A62AD"/>
    <w:rsid w:val="008A63B1"/>
    <w:rsid w:val="008B169B"/>
    <w:rsid w:val="008B5615"/>
    <w:rsid w:val="008C2F95"/>
    <w:rsid w:val="008C3BD4"/>
    <w:rsid w:val="008C7DE5"/>
    <w:rsid w:val="008D0E2C"/>
    <w:rsid w:val="008D508A"/>
    <w:rsid w:val="008D5659"/>
    <w:rsid w:val="008D7909"/>
    <w:rsid w:val="008D7EF1"/>
    <w:rsid w:val="008E0AE8"/>
    <w:rsid w:val="008E214F"/>
    <w:rsid w:val="008E2BBF"/>
    <w:rsid w:val="008E64EB"/>
    <w:rsid w:val="008F0C96"/>
    <w:rsid w:val="008F23BD"/>
    <w:rsid w:val="008F3BF6"/>
    <w:rsid w:val="008F3D40"/>
    <w:rsid w:val="008F40BF"/>
    <w:rsid w:val="00900589"/>
    <w:rsid w:val="00901E47"/>
    <w:rsid w:val="009039D0"/>
    <w:rsid w:val="00905B14"/>
    <w:rsid w:val="00907A4A"/>
    <w:rsid w:val="009101DB"/>
    <w:rsid w:val="00913832"/>
    <w:rsid w:val="00913D10"/>
    <w:rsid w:val="00915A5E"/>
    <w:rsid w:val="00915C20"/>
    <w:rsid w:val="00923684"/>
    <w:rsid w:val="00923D74"/>
    <w:rsid w:val="00925A8A"/>
    <w:rsid w:val="0092631B"/>
    <w:rsid w:val="00933544"/>
    <w:rsid w:val="00933CDA"/>
    <w:rsid w:val="00935CA3"/>
    <w:rsid w:val="00935CC5"/>
    <w:rsid w:val="00936922"/>
    <w:rsid w:val="009378B6"/>
    <w:rsid w:val="009458B1"/>
    <w:rsid w:val="0094754A"/>
    <w:rsid w:val="00947B56"/>
    <w:rsid w:val="00951FBE"/>
    <w:rsid w:val="0095348F"/>
    <w:rsid w:val="00965014"/>
    <w:rsid w:val="009666F7"/>
    <w:rsid w:val="00967813"/>
    <w:rsid w:val="00974A44"/>
    <w:rsid w:val="00975F2F"/>
    <w:rsid w:val="00981436"/>
    <w:rsid w:val="009815AA"/>
    <w:rsid w:val="00982302"/>
    <w:rsid w:val="00982E36"/>
    <w:rsid w:val="00983F5D"/>
    <w:rsid w:val="009847B9"/>
    <w:rsid w:val="00990CBA"/>
    <w:rsid w:val="00992DEF"/>
    <w:rsid w:val="00992FF9"/>
    <w:rsid w:val="00996E72"/>
    <w:rsid w:val="009A015B"/>
    <w:rsid w:val="009A04EA"/>
    <w:rsid w:val="009A1E65"/>
    <w:rsid w:val="009B5503"/>
    <w:rsid w:val="009C44C3"/>
    <w:rsid w:val="009D1BD4"/>
    <w:rsid w:val="009D1CD0"/>
    <w:rsid w:val="009D334B"/>
    <w:rsid w:val="009D3F07"/>
    <w:rsid w:val="009D54EC"/>
    <w:rsid w:val="009D7C1B"/>
    <w:rsid w:val="009D7C9C"/>
    <w:rsid w:val="009E0C86"/>
    <w:rsid w:val="009E25D6"/>
    <w:rsid w:val="009E3C50"/>
    <w:rsid w:val="009E3E06"/>
    <w:rsid w:val="009E4E42"/>
    <w:rsid w:val="009E5122"/>
    <w:rsid w:val="009E7336"/>
    <w:rsid w:val="009E746A"/>
    <w:rsid w:val="009E7BF6"/>
    <w:rsid w:val="009F2A5B"/>
    <w:rsid w:val="009F4BCC"/>
    <w:rsid w:val="009F50EC"/>
    <w:rsid w:val="00A02A89"/>
    <w:rsid w:val="00A03475"/>
    <w:rsid w:val="00A059ED"/>
    <w:rsid w:val="00A1069E"/>
    <w:rsid w:val="00A1081C"/>
    <w:rsid w:val="00A11323"/>
    <w:rsid w:val="00A2014D"/>
    <w:rsid w:val="00A23500"/>
    <w:rsid w:val="00A23B3C"/>
    <w:rsid w:val="00A24866"/>
    <w:rsid w:val="00A2560F"/>
    <w:rsid w:val="00A259D6"/>
    <w:rsid w:val="00A261F0"/>
    <w:rsid w:val="00A2726F"/>
    <w:rsid w:val="00A279CC"/>
    <w:rsid w:val="00A3107F"/>
    <w:rsid w:val="00A353C0"/>
    <w:rsid w:val="00A37317"/>
    <w:rsid w:val="00A37D28"/>
    <w:rsid w:val="00A41E00"/>
    <w:rsid w:val="00A41EFF"/>
    <w:rsid w:val="00A4388B"/>
    <w:rsid w:val="00A43EBD"/>
    <w:rsid w:val="00A44626"/>
    <w:rsid w:val="00A523BB"/>
    <w:rsid w:val="00A523E5"/>
    <w:rsid w:val="00A52E63"/>
    <w:rsid w:val="00A575FD"/>
    <w:rsid w:val="00A6130A"/>
    <w:rsid w:val="00A63073"/>
    <w:rsid w:val="00A6356B"/>
    <w:rsid w:val="00A641F5"/>
    <w:rsid w:val="00A66310"/>
    <w:rsid w:val="00A67360"/>
    <w:rsid w:val="00A673EF"/>
    <w:rsid w:val="00A72613"/>
    <w:rsid w:val="00A72712"/>
    <w:rsid w:val="00A73A9A"/>
    <w:rsid w:val="00A7591A"/>
    <w:rsid w:val="00A761DD"/>
    <w:rsid w:val="00A77588"/>
    <w:rsid w:val="00A80A2D"/>
    <w:rsid w:val="00A823EC"/>
    <w:rsid w:val="00A86464"/>
    <w:rsid w:val="00A87AC7"/>
    <w:rsid w:val="00A902C0"/>
    <w:rsid w:val="00A92B18"/>
    <w:rsid w:val="00A959CF"/>
    <w:rsid w:val="00AA0B47"/>
    <w:rsid w:val="00AA1AAA"/>
    <w:rsid w:val="00AB0D14"/>
    <w:rsid w:val="00AB1A7F"/>
    <w:rsid w:val="00AB4784"/>
    <w:rsid w:val="00AB4CD3"/>
    <w:rsid w:val="00AB5199"/>
    <w:rsid w:val="00AB6246"/>
    <w:rsid w:val="00AB6C03"/>
    <w:rsid w:val="00AC04DD"/>
    <w:rsid w:val="00AC0E51"/>
    <w:rsid w:val="00AC1F6E"/>
    <w:rsid w:val="00AC2EF0"/>
    <w:rsid w:val="00AC46BB"/>
    <w:rsid w:val="00AC5019"/>
    <w:rsid w:val="00AC5E38"/>
    <w:rsid w:val="00AD2467"/>
    <w:rsid w:val="00AD2BBC"/>
    <w:rsid w:val="00AD4056"/>
    <w:rsid w:val="00AD40F3"/>
    <w:rsid w:val="00AD6962"/>
    <w:rsid w:val="00AE3416"/>
    <w:rsid w:val="00AE4D66"/>
    <w:rsid w:val="00AF43CF"/>
    <w:rsid w:val="00AF5833"/>
    <w:rsid w:val="00B018E5"/>
    <w:rsid w:val="00B06248"/>
    <w:rsid w:val="00B07B13"/>
    <w:rsid w:val="00B10184"/>
    <w:rsid w:val="00B125D1"/>
    <w:rsid w:val="00B14A5C"/>
    <w:rsid w:val="00B15B7E"/>
    <w:rsid w:val="00B15C52"/>
    <w:rsid w:val="00B22062"/>
    <w:rsid w:val="00B24F10"/>
    <w:rsid w:val="00B27E72"/>
    <w:rsid w:val="00B31B52"/>
    <w:rsid w:val="00B3210F"/>
    <w:rsid w:val="00B32352"/>
    <w:rsid w:val="00B3358F"/>
    <w:rsid w:val="00B35137"/>
    <w:rsid w:val="00B358E5"/>
    <w:rsid w:val="00B44F21"/>
    <w:rsid w:val="00B517D5"/>
    <w:rsid w:val="00B5217D"/>
    <w:rsid w:val="00B53196"/>
    <w:rsid w:val="00B55436"/>
    <w:rsid w:val="00B57621"/>
    <w:rsid w:val="00B57655"/>
    <w:rsid w:val="00B638CA"/>
    <w:rsid w:val="00B667B8"/>
    <w:rsid w:val="00B67BC3"/>
    <w:rsid w:val="00B70696"/>
    <w:rsid w:val="00B70A31"/>
    <w:rsid w:val="00B71337"/>
    <w:rsid w:val="00B74329"/>
    <w:rsid w:val="00B764E9"/>
    <w:rsid w:val="00B76B4E"/>
    <w:rsid w:val="00B814E9"/>
    <w:rsid w:val="00B85944"/>
    <w:rsid w:val="00B876C4"/>
    <w:rsid w:val="00B90B25"/>
    <w:rsid w:val="00B91D34"/>
    <w:rsid w:val="00B960FA"/>
    <w:rsid w:val="00B96605"/>
    <w:rsid w:val="00BA00DF"/>
    <w:rsid w:val="00BA1A9C"/>
    <w:rsid w:val="00BA5B1F"/>
    <w:rsid w:val="00BA6B78"/>
    <w:rsid w:val="00BA71DE"/>
    <w:rsid w:val="00BB1D59"/>
    <w:rsid w:val="00BB4C87"/>
    <w:rsid w:val="00BB5A71"/>
    <w:rsid w:val="00BB684A"/>
    <w:rsid w:val="00BB7749"/>
    <w:rsid w:val="00BC3961"/>
    <w:rsid w:val="00BC599E"/>
    <w:rsid w:val="00BC6B00"/>
    <w:rsid w:val="00BC6E76"/>
    <w:rsid w:val="00BC7482"/>
    <w:rsid w:val="00BC78DE"/>
    <w:rsid w:val="00BD076B"/>
    <w:rsid w:val="00BD0EB4"/>
    <w:rsid w:val="00BD2052"/>
    <w:rsid w:val="00BD2351"/>
    <w:rsid w:val="00BD580E"/>
    <w:rsid w:val="00BD58DE"/>
    <w:rsid w:val="00BD5A2D"/>
    <w:rsid w:val="00BD5E88"/>
    <w:rsid w:val="00BE0F80"/>
    <w:rsid w:val="00BE25E0"/>
    <w:rsid w:val="00BE4371"/>
    <w:rsid w:val="00BE571E"/>
    <w:rsid w:val="00BF2023"/>
    <w:rsid w:val="00BF3CFA"/>
    <w:rsid w:val="00BF4E31"/>
    <w:rsid w:val="00BF5135"/>
    <w:rsid w:val="00BF5B20"/>
    <w:rsid w:val="00BFDEF2"/>
    <w:rsid w:val="00C0534F"/>
    <w:rsid w:val="00C060D7"/>
    <w:rsid w:val="00C06AD4"/>
    <w:rsid w:val="00C0790F"/>
    <w:rsid w:val="00C10AFA"/>
    <w:rsid w:val="00C15F69"/>
    <w:rsid w:val="00C16F3D"/>
    <w:rsid w:val="00C21249"/>
    <w:rsid w:val="00C21C3F"/>
    <w:rsid w:val="00C225CC"/>
    <w:rsid w:val="00C23384"/>
    <w:rsid w:val="00C26027"/>
    <w:rsid w:val="00C3152D"/>
    <w:rsid w:val="00C34721"/>
    <w:rsid w:val="00C40BA2"/>
    <w:rsid w:val="00C41D5A"/>
    <w:rsid w:val="00C471DA"/>
    <w:rsid w:val="00C47261"/>
    <w:rsid w:val="00C5209A"/>
    <w:rsid w:val="00C56C85"/>
    <w:rsid w:val="00C57E1C"/>
    <w:rsid w:val="00C62575"/>
    <w:rsid w:val="00C62887"/>
    <w:rsid w:val="00C6416C"/>
    <w:rsid w:val="00C643D5"/>
    <w:rsid w:val="00C64D1F"/>
    <w:rsid w:val="00C66A02"/>
    <w:rsid w:val="00C676C1"/>
    <w:rsid w:val="00C707BB"/>
    <w:rsid w:val="00C7086E"/>
    <w:rsid w:val="00C7512C"/>
    <w:rsid w:val="00C75E7B"/>
    <w:rsid w:val="00C81205"/>
    <w:rsid w:val="00C81AA9"/>
    <w:rsid w:val="00C831FE"/>
    <w:rsid w:val="00C84AC6"/>
    <w:rsid w:val="00C84CCD"/>
    <w:rsid w:val="00C85A7F"/>
    <w:rsid w:val="00C91788"/>
    <w:rsid w:val="00C93FC5"/>
    <w:rsid w:val="00C95378"/>
    <w:rsid w:val="00C956E2"/>
    <w:rsid w:val="00CA0C6A"/>
    <w:rsid w:val="00CA18C7"/>
    <w:rsid w:val="00CA20C8"/>
    <w:rsid w:val="00CA35CA"/>
    <w:rsid w:val="00CA6E4F"/>
    <w:rsid w:val="00CA7B54"/>
    <w:rsid w:val="00CB25C2"/>
    <w:rsid w:val="00CB32F0"/>
    <w:rsid w:val="00CB3578"/>
    <w:rsid w:val="00CB4C6F"/>
    <w:rsid w:val="00CB746E"/>
    <w:rsid w:val="00CC1BEC"/>
    <w:rsid w:val="00CC6A7D"/>
    <w:rsid w:val="00CC7AD9"/>
    <w:rsid w:val="00CD196E"/>
    <w:rsid w:val="00CD4351"/>
    <w:rsid w:val="00CD62DB"/>
    <w:rsid w:val="00CE0F86"/>
    <w:rsid w:val="00CE14DE"/>
    <w:rsid w:val="00CE2AD7"/>
    <w:rsid w:val="00CE3101"/>
    <w:rsid w:val="00CE4D45"/>
    <w:rsid w:val="00CE5239"/>
    <w:rsid w:val="00CE6B7D"/>
    <w:rsid w:val="00CE7118"/>
    <w:rsid w:val="00CF2529"/>
    <w:rsid w:val="00CF269F"/>
    <w:rsid w:val="00CF2B8A"/>
    <w:rsid w:val="00CF4A4E"/>
    <w:rsid w:val="00D06815"/>
    <w:rsid w:val="00D0724B"/>
    <w:rsid w:val="00D0773A"/>
    <w:rsid w:val="00D15A57"/>
    <w:rsid w:val="00D16FD3"/>
    <w:rsid w:val="00D1744D"/>
    <w:rsid w:val="00D179DB"/>
    <w:rsid w:val="00D21713"/>
    <w:rsid w:val="00D23163"/>
    <w:rsid w:val="00D2387D"/>
    <w:rsid w:val="00D25B60"/>
    <w:rsid w:val="00D2727C"/>
    <w:rsid w:val="00D30B89"/>
    <w:rsid w:val="00D30D7A"/>
    <w:rsid w:val="00D34DCA"/>
    <w:rsid w:val="00D353FF"/>
    <w:rsid w:val="00D369DB"/>
    <w:rsid w:val="00D37763"/>
    <w:rsid w:val="00D37BB1"/>
    <w:rsid w:val="00D43252"/>
    <w:rsid w:val="00D432B8"/>
    <w:rsid w:val="00D43E83"/>
    <w:rsid w:val="00D4599C"/>
    <w:rsid w:val="00D45DAD"/>
    <w:rsid w:val="00D478F5"/>
    <w:rsid w:val="00D51908"/>
    <w:rsid w:val="00D52EFA"/>
    <w:rsid w:val="00D53058"/>
    <w:rsid w:val="00D5307B"/>
    <w:rsid w:val="00D538AE"/>
    <w:rsid w:val="00D552B4"/>
    <w:rsid w:val="00D5622C"/>
    <w:rsid w:val="00D573D2"/>
    <w:rsid w:val="00D57C9B"/>
    <w:rsid w:val="00D627C2"/>
    <w:rsid w:val="00D62F92"/>
    <w:rsid w:val="00D67516"/>
    <w:rsid w:val="00D70B67"/>
    <w:rsid w:val="00D7129F"/>
    <w:rsid w:val="00D722B5"/>
    <w:rsid w:val="00D74BC0"/>
    <w:rsid w:val="00D753D7"/>
    <w:rsid w:val="00D76284"/>
    <w:rsid w:val="00D80B80"/>
    <w:rsid w:val="00D81CAF"/>
    <w:rsid w:val="00D854EC"/>
    <w:rsid w:val="00D87988"/>
    <w:rsid w:val="00D911C4"/>
    <w:rsid w:val="00D91C65"/>
    <w:rsid w:val="00D94899"/>
    <w:rsid w:val="00D96E61"/>
    <w:rsid w:val="00D97FE0"/>
    <w:rsid w:val="00DA142E"/>
    <w:rsid w:val="00DA22F1"/>
    <w:rsid w:val="00DA2933"/>
    <w:rsid w:val="00DA731E"/>
    <w:rsid w:val="00DB1322"/>
    <w:rsid w:val="00DB2588"/>
    <w:rsid w:val="00DB3B3A"/>
    <w:rsid w:val="00DB5485"/>
    <w:rsid w:val="00DB78F3"/>
    <w:rsid w:val="00DC1A67"/>
    <w:rsid w:val="00DD2565"/>
    <w:rsid w:val="00DD2FDE"/>
    <w:rsid w:val="00DD6C3D"/>
    <w:rsid w:val="00DE4850"/>
    <w:rsid w:val="00DE507D"/>
    <w:rsid w:val="00DE746A"/>
    <w:rsid w:val="00DE76CB"/>
    <w:rsid w:val="00DF1F9B"/>
    <w:rsid w:val="00DF2593"/>
    <w:rsid w:val="00DF4C76"/>
    <w:rsid w:val="00DF4FEB"/>
    <w:rsid w:val="00DF5CCF"/>
    <w:rsid w:val="00E02266"/>
    <w:rsid w:val="00E023E5"/>
    <w:rsid w:val="00E109AF"/>
    <w:rsid w:val="00E10B70"/>
    <w:rsid w:val="00E110D2"/>
    <w:rsid w:val="00E1132A"/>
    <w:rsid w:val="00E12F71"/>
    <w:rsid w:val="00E13C52"/>
    <w:rsid w:val="00E14057"/>
    <w:rsid w:val="00E1480D"/>
    <w:rsid w:val="00E14D88"/>
    <w:rsid w:val="00E15DA3"/>
    <w:rsid w:val="00E16C37"/>
    <w:rsid w:val="00E20C65"/>
    <w:rsid w:val="00E21634"/>
    <w:rsid w:val="00E21AF7"/>
    <w:rsid w:val="00E231D4"/>
    <w:rsid w:val="00E24B5B"/>
    <w:rsid w:val="00E33D52"/>
    <w:rsid w:val="00E357B9"/>
    <w:rsid w:val="00E35921"/>
    <w:rsid w:val="00E35C29"/>
    <w:rsid w:val="00E41B6D"/>
    <w:rsid w:val="00E43EF8"/>
    <w:rsid w:val="00E447E9"/>
    <w:rsid w:val="00E46B7D"/>
    <w:rsid w:val="00E47076"/>
    <w:rsid w:val="00E47AD5"/>
    <w:rsid w:val="00E50F6F"/>
    <w:rsid w:val="00E51EA6"/>
    <w:rsid w:val="00E52BBC"/>
    <w:rsid w:val="00E5405A"/>
    <w:rsid w:val="00E566C3"/>
    <w:rsid w:val="00E56905"/>
    <w:rsid w:val="00E61487"/>
    <w:rsid w:val="00E6390E"/>
    <w:rsid w:val="00E66183"/>
    <w:rsid w:val="00E7023D"/>
    <w:rsid w:val="00E72CFB"/>
    <w:rsid w:val="00E7581B"/>
    <w:rsid w:val="00E76BF9"/>
    <w:rsid w:val="00E8166E"/>
    <w:rsid w:val="00E84D54"/>
    <w:rsid w:val="00E90F4F"/>
    <w:rsid w:val="00E9356E"/>
    <w:rsid w:val="00E949F4"/>
    <w:rsid w:val="00E96BD6"/>
    <w:rsid w:val="00E97344"/>
    <w:rsid w:val="00EA2042"/>
    <w:rsid w:val="00EA37FE"/>
    <w:rsid w:val="00EA3B14"/>
    <w:rsid w:val="00EA69DA"/>
    <w:rsid w:val="00EB3EDC"/>
    <w:rsid w:val="00EB7CCF"/>
    <w:rsid w:val="00EC53A8"/>
    <w:rsid w:val="00EC53C5"/>
    <w:rsid w:val="00EC5892"/>
    <w:rsid w:val="00EC6A3E"/>
    <w:rsid w:val="00EC7292"/>
    <w:rsid w:val="00ED4DAA"/>
    <w:rsid w:val="00EE03DA"/>
    <w:rsid w:val="00EE11FE"/>
    <w:rsid w:val="00EE34AF"/>
    <w:rsid w:val="00EE6BC4"/>
    <w:rsid w:val="00EF045B"/>
    <w:rsid w:val="00EF4EC2"/>
    <w:rsid w:val="00EF5617"/>
    <w:rsid w:val="00EF58BD"/>
    <w:rsid w:val="00EF5A63"/>
    <w:rsid w:val="00EF7057"/>
    <w:rsid w:val="00EF7C47"/>
    <w:rsid w:val="00F00FB0"/>
    <w:rsid w:val="00F01D7A"/>
    <w:rsid w:val="00F01E73"/>
    <w:rsid w:val="00F0367E"/>
    <w:rsid w:val="00F04E66"/>
    <w:rsid w:val="00F06B70"/>
    <w:rsid w:val="00F06E0A"/>
    <w:rsid w:val="00F075FA"/>
    <w:rsid w:val="00F116FD"/>
    <w:rsid w:val="00F120AA"/>
    <w:rsid w:val="00F1262F"/>
    <w:rsid w:val="00F12680"/>
    <w:rsid w:val="00F14936"/>
    <w:rsid w:val="00F16BC5"/>
    <w:rsid w:val="00F16C7C"/>
    <w:rsid w:val="00F2219F"/>
    <w:rsid w:val="00F223AE"/>
    <w:rsid w:val="00F23DEA"/>
    <w:rsid w:val="00F25B5F"/>
    <w:rsid w:val="00F3224A"/>
    <w:rsid w:val="00F336EE"/>
    <w:rsid w:val="00F33B1D"/>
    <w:rsid w:val="00F34973"/>
    <w:rsid w:val="00F34F2E"/>
    <w:rsid w:val="00F367F8"/>
    <w:rsid w:val="00F375D5"/>
    <w:rsid w:val="00F37681"/>
    <w:rsid w:val="00F37B5E"/>
    <w:rsid w:val="00F406C2"/>
    <w:rsid w:val="00F438EC"/>
    <w:rsid w:val="00F44CD3"/>
    <w:rsid w:val="00F45AF2"/>
    <w:rsid w:val="00F45C64"/>
    <w:rsid w:val="00F46324"/>
    <w:rsid w:val="00F50A74"/>
    <w:rsid w:val="00F52090"/>
    <w:rsid w:val="00F53536"/>
    <w:rsid w:val="00F5422E"/>
    <w:rsid w:val="00F57B9E"/>
    <w:rsid w:val="00F57BF2"/>
    <w:rsid w:val="00F624F9"/>
    <w:rsid w:val="00F66949"/>
    <w:rsid w:val="00F72B1B"/>
    <w:rsid w:val="00F73452"/>
    <w:rsid w:val="00F74C54"/>
    <w:rsid w:val="00F7651A"/>
    <w:rsid w:val="00F819D7"/>
    <w:rsid w:val="00F84C88"/>
    <w:rsid w:val="00F85906"/>
    <w:rsid w:val="00F94D81"/>
    <w:rsid w:val="00F96E86"/>
    <w:rsid w:val="00F97A46"/>
    <w:rsid w:val="00FA2EC0"/>
    <w:rsid w:val="00FA5508"/>
    <w:rsid w:val="00FA645B"/>
    <w:rsid w:val="00FB07ED"/>
    <w:rsid w:val="00FB18CD"/>
    <w:rsid w:val="00FB1CFE"/>
    <w:rsid w:val="00FB5312"/>
    <w:rsid w:val="00FB6205"/>
    <w:rsid w:val="00FB6BDE"/>
    <w:rsid w:val="00FC11E1"/>
    <w:rsid w:val="00FC33D4"/>
    <w:rsid w:val="00FC37EB"/>
    <w:rsid w:val="00FD1658"/>
    <w:rsid w:val="00FD1F17"/>
    <w:rsid w:val="00FD3484"/>
    <w:rsid w:val="00FD4227"/>
    <w:rsid w:val="00FD4F4B"/>
    <w:rsid w:val="00FD69F3"/>
    <w:rsid w:val="00FD7C20"/>
    <w:rsid w:val="00FE0F8B"/>
    <w:rsid w:val="00FE12AF"/>
    <w:rsid w:val="00FE369B"/>
    <w:rsid w:val="00FE38DD"/>
    <w:rsid w:val="00FE464A"/>
    <w:rsid w:val="00FE5B6D"/>
    <w:rsid w:val="00FE618B"/>
    <w:rsid w:val="00FE72A0"/>
    <w:rsid w:val="00FF24F3"/>
    <w:rsid w:val="00FF381F"/>
    <w:rsid w:val="00FF39D3"/>
    <w:rsid w:val="00FF52A7"/>
    <w:rsid w:val="00FF67B3"/>
    <w:rsid w:val="01130A0E"/>
    <w:rsid w:val="013A2D97"/>
    <w:rsid w:val="01571CD7"/>
    <w:rsid w:val="018AF7B4"/>
    <w:rsid w:val="01AA4705"/>
    <w:rsid w:val="01C53538"/>
    <w:rsid w:val="02050C86"/>
    <w:rsid w:val="0209C40E"/>
    <w:rsid w:val="02251DF7"/>
    <w:rsid w:val="022FA6BD"/>
    <w:rsid w:val="026DFA39"/>
    <w:rsid w:val="027974C8"/>
    <w:rsid w:val="0294E00D"/>
    <w:rsid w:val="02951E48"/>
    <w:rsid w:val="02B421E6"/>
    <w:rsid w:val="02BA52C2"/>
    <w:rsid w:val="030E118E"/>
    <w:rsid w:val="0310D2E6"/>
    <w:rsid w:val="037169A5"/>
    <w:rsid w:val="037B9FBE"/>
    <w:rsid w:val="038831D4"/>
    <w:rsid w:val="03ADE807"/>
    <w:rsid w:val="03D2883A"/>
    <w:rsid w:val="03D619A9"/>
    <w:rsid w:val="03DBC36A"/>
    <w:rsid w:val="03F569DA"/>
    <w:rsid w:val="0415A485"/>
    <w:rsid w:val="0447E7A8"/>
    <w:rsid w:val="045CBB1D"/>
    <w:rsid w:val="046B30A0"/>
    <w:rsid w:val="04829F7A"/>
    <w:rsid w:val="0487D739"/>
    <w:rsid w:val="04ACE07C"/>
    <w:rsid w:val="04B1BECC"/>
    <w:rsid w:val="04C34CD6"/>
    <w:rsid w:val="04D84278"/>
    <w:rsid w:val="050688EB"/>
    <w:rsid w:val="0532FC4B"/>
    <w:rsid w:val="05424F7D"/>
    <w:rsid w:val="0546E977"/>
    <w:rsid w:val="055A9731"/>
    <w:rsid w:val="056531F7"/>
    <w:rsid w:val="05F45E5E"/>
    <w:rsid w:val="05F514D1"/>
    <w:rsid w:val="05F760F2"/>
    <w:rsid w:val="05F945FE"/>
    <w:rsid w:val="05FC684C"/>
    <w:rsid w:val="06236630"/>
    <w:rsid w:val="06336F1D"/>
    <w:rsid w:val="0641EE0F"/>
    <w:rsid w:val="067F5B28"/>
    <w:rsid w:val="06851416"/>
    <w:rsid w:val="0691EDA2"/>
    <w:rsid w:val="06A0B1AB"/>
    <w:rsid w:val="06A2F23A"/>
    <w:rsid w:val="06E8E207"/>
    <w:rsid w:val="06ED2E88"/>
    <w:rsid w:val="070B538D"/>
    <w:rsid w:val="075A083A"/>
    <w:rsid w:val="075F7DD7"/>
    <w:rsid w:val="0776599D"/>
    <w:rsid w:val="079450D5"/>
    <w:rsid w:val="080D13D2"/>
    <w:rsid w:val="084FB8E4"/>
    <w:rsid w:val="08650E50"/>
    <w:rsid w:val="0890A067"/>
    <w:rsid w:val="089159D4"/>
    <w:rsid w:val="0891FC42"/>
    <w:rsid w:val="08E3EBAE"/>
    <w:rsid w:val="0908C986"/>
    <w:rsid w:val="0911CC47"/>
    <w:rsid w:val="099B4FD3"/>
    <w:rsid w:val="099D389B"/>
    <w:rsid w:val="09A9046E"/>
    <w:rsid w:val="09CB6B42"/>
    <w:rsid w:val="09D2D772"/>
    <w:rsid w:val="09DA4584"/>
    <w:rsid w:val="09F2CA53"/>
    <w:rsid w:val="09FE3A3B"/>
    <w:rsid w:val="0A0CD8FF"/>
    <w:rsid w:val="0A0E3223"/>
    <w:rsid w:val="0A2A40BA"/>
    <w:rsid w:val="0A387B3A"/>
    <w:rsid w:val="0A5C311B"/>
    <w:rsid w:val="0A6273C9"/>
    <w:rsid w:val="0A81DE4D"/>
    <w:rsid w:val="0A84BAD6"/>
    <w:rsid w:val="0A905105"/>
    <w:rsid w:val="0A95A7A6"/>
    <w:rsid w:val="0AC47640"/>
    <w:rsid w:val="0AD17A82"/>
    <w:rsid w:val="0AE3D2AF"/>
    <w:rsid w:val="0B5FA192"/>
    <w:rsid w:val="0B623685"/>
    <w:rsid w:val="0B761250"/>
    <w:rsid w:val="0B963A55"/>
    <w:rsid w:val="0BA23DAB"/>
    <w:rsid w:val="0BD30466"/>
    <w:rsid w:val="0C1C1720"/>
    <w:rsid w:val="0C4A8889"/>
    <w:rsid w:val="0CA19ADC"/>
    <w:rsid w:val="0CF7964F"/>
    <w:rsid w:val="0D155F86"/>
    <w:rsid w:val="0D3EFB1A"/>
    <w:rsid w:val="0D8C1EA3"/>
    <w:rsid w:val="0DD54646"/>
    <w:rsid w:val="0DF061F3"/>
    <w:rsid w:val="0DF30370"/>
    <w:rsid w:val="0E092406"/>
    <w:rsid w:val="0E1D4D3A"/>
    <w:rsid w:val="0E2DD054"/>
    <w:rsid w:val="0E6DCFDB"/>
    <w:rsid w:val="0EBE10D1"/>
    <w:rsid w:val="0F08D273"/>
    <w:rsid w:val="0F12BDD0"/>
    <w:rsid w:val="0F37C80D"/>
    <w:rsid w:val="0F4CD5BE"/>
    <w:rsid w:val="0F50ED6C"/>
    <w:rsid w:val="0F6CA9E3"/>
    <w:rsid w:val="0F7A0531"/>
    <w:rsid w:val="0FBA0D3C"/>
    <w:rsid w:val="103C11D1"/>
    <w:rsid w:val="10578ACA"/>
    <w:rsid w:val="10918BEA"/>
    <w:rsid w:val="10A73253"/>
    <w:rsid w:val="10DBBA4F"/>
    <w:rsid w:val="10E698D8"/>
    <w:rsid w:val="10ED2E43"/>
    <w:rsid w:val="112EF797"/>
    <w:rsid w:val="113015B0"/>
    <w:rsid w:val="1140ED25"/>
    <w:rsid w:val="1165C84A"/>
    <w:rsid w:val="116A8B2C"/>
    <w:rsid w:val="119D5D02"/>
    <w:rsid w:val="11A59B69"/>
    <w:rsid w:val="11C10E6A"/>
    <w:rsid w:val="11C8BC1F"/>
    <w:rsid w:val="11F97BBC"/>
    <w:rsid w:val="11FBC0AB"/>
    <w:rsid w:val="1209CD96"/>
    <w:rsid w:val="1223602A"/>
    <w:rsid w:val="124D15E4"/>
    <w:rsid w:val="126DC54E"/>
    <w:rsid w:val="127DC13E"/>
    <w:rsid w:val="1298EEEB"/>
    <w:rsid w:val="12D0303C"/>
    <w:rsid w:val="12EA5D59"/>
    <w:rsid w:val="131B60FA"/>
    <w:rsid w:val="1347AD96"/>
    <w:rsid w:val="13C5611D"/>
    <w:rsid w:val="13E281AF"/>
    <w:rsid w:val="140FD53A"/>
    <w:rsid w:val="1431A53C"/>
    <w:rsid w:val="144BE681"/>
    <w:rsid w:val="14A32576"/>
    <w:rsid w:val="15035D04"/>
    <w:rsid w:val="158B8250"/>
    <w:rsid w:val="15CB68DA"/>
    <w:rsid w:val="15E2783C"/>
    <w:rsid w:val="15EBD49F"/>
    <w:rsid w:val="15F35D55"/>
    <w:rsid w:val="15F549D9"/>
    <w:rsid w:val="162C5167"/>
    <w:rsid w:val="1653554B"/>
    <w:rsid w:val="167329B2"/>
    <w:rsid w:val="168A6B33"/>
    <w:rsid w:val="169B7997"/>
    <w:rsid w:val="16C25270"/>
    <w:rsid w:val="16C8CE4B"/>
    <w:rsid w:val="16E28448"/>
    <w:rsid w:val="17023DB7"/>
    <w:rsid w:val="171093FF"/>
    <w:rsid w:val="1732AA87"/>
    <w:rsid w:val="17583599"/>
    <w:rsid w:val="17B69728"/>
    <w:rsid w:val="1826CD3A"/>
    <w:rsid w:val="188B40ED"/>
    <w:rsid w:val="189704B1"/>
    <w:rsid w:val="18B331C7"/>
    <w:rsid w:val="18BE1EE3"/>
    <w:rsid w:val="18D73E7F"/>
    <w:rsid w:val="19454539"/>
    <w:rsid w:val="195530AE"/>
    <w:rsid w:val="1956CD18"/>
    <w:rsid w:val="1958310F"/>
    <w:rsid w:val="196DD3C3"/>
    <w:rsid w:val="19787025"/>
    <w:rsid w:val="1980B83D"/>
    <w:rsid w:val="1988E380"/>
    <w:rsid w:val="19DCB4D2"/>
    <w:rsid w:val="19E6E0C5"/>
    <w:rsid w:val="1A2E4B87"/>
    <w:rsid w:val="1A5E550A"/>
    <w:rsid w:val="1A9D7AEA"/>
    <w:rsid w:val="1AAE44F9"/>
    <w:rsid w:val="1ACBB14C"/>
    <w:rsid w:val="1AF5A15B"/>
    <w:rsid w:val="1B3504F6"/>
    <w:rsid w:val="1B3805A8"/>
    <w:rsid w:val="1BB22527"/>
    <w:rsid w:val="1BD81B2F"/>
    <w:rsid w:val="1BE36F16"/>
    <w:rsid w:val="1BE73C74"/>
    <w:rsid w:val="1BF2152A"/>
    <w:rsid w:val="1C50F7B6"/>
    <w:rsid w:val="1C9450C8"/>
    <w:rsid w:val="1C9568F5"/>
    <w:rsid w:val="1CAB8611"/>
    <w:rsid w:val="1CE3B6D5"/>
    <w:rsid w:val="1CF98C0D"/>
    <w:rsid w:val="1D3ACCD2"/>
    <w:rsid w:val="1D44A3E1"/>
    <w:rsid w:val="1D503ED9"/>
    <w:rsid w:val="1D58D2E2"/>
    <w:rsid w:val="1D5EDDAB"/>
    <w:rsid w:val="1D7E7B81"/>
    <w:rsid w:val="1DE4808C"/>
    <w:rsid w:val="1DF31ACE"/>
    <w:rsid w:val="1E376AD2"/>
    <w:rsid w:val="1E61D2CC"/>
    <w:rsid w:val="1EB27725"/>
    <w:rsid w:val="1EBB5A6D"/>
    <w:rsid w:val="1EC9809A"/>
    <w:rsid w:val="1EDB1440"/>
    <w:rsid w:val="1F0DE1FA"/>
    <w:rsid w:val="1F410BF7"/>
    <w:rsid w:val="1F6EFE9F"/>
    <w:rsid w:val="1F76BF93"/>
    <w:rsid w:val="1F98ECF0"/>
    <w:rsid w:val="1FDF02DF"/>
    <w:rsid w:val="1FE85D0A"/>
    <w:rsid w:val="1FF65FB4"/>
    <w:rsid w:val="2021EF15"/>
    <w:rsid w:val="20444F81"/>
    <w:rsid w:val="206724F6"/>
    <w:rsid w:val="206BC989"/>
    <w:rsid w:val="207F9C56"/>
    <w:rsid w:val="2099AAB6"/>
    <w:rsid w:val="20BBFFC6"/>
    <w:rsid w:val="20CFFE76"/>
    <w:rsid w:val="20E211C4"/>
    <w:rsid w:val="219673E5"/>
    <w:rsid w:val="219C6F88"/>
    <w:rsid w:val="21B4F421"/>
    <w:rsid w:val="21BCC416"/>
    <w:rsid w:val="21BEA0DC"/>
    <w:rsid w:val="21C2697D"/>
    <w:rsid w:val="21D2DD8B"/>
    <w:rsid w:val="21DDEB96"/>
    <w:rsid w:val="21F71AD6"/>
    <w:rsid w:val="223638E1"/>
    <w:rsid w:val="224F66CB"/>
    <w:rsid w:val="22A48732"/>
    <w:rsid w:val="22D575FC"/>
    <w:rsid w:val="22DB5651"/>
    <w:rsid w:val="22FCE9B2"/>
    <w:rsid w:val="22FE1469"/>
    <w:rsid w:val="23197A5C"/>
    <w:rsid w:val="23475AAF"/>
    <w:rsid w:val="239462DA"/>
    <w:rsid w:val="23A0DB9F"/>
    <w:rsid w:val="23B5C65E"/>
    <w:rsid w:val="241589B2"/>
    <w:rsid w:val="246577C3"/>
    <w:rsid w:val="2486F5EE"/>
    <w:rsid w:val="24BDB155"/>
    <w:rsid w:val="24F9EDCC"/>
    <w:rsid w:val="252A486E"/>
    <w:rsid w:val="253BF8B0"/>
    <w:rsid w:val="2554BFEC"/>
    <w:rsid w:val="256C159D"/>
    <w:rsid w:val="2585331B"/>
    <w:rsid w:val="25867925"/>
    <w:rsid w:val="25AB09FD"/>
    <w:rsid w:val="25B90D06"/>
    <w:rsid w:val="25D444A3"/>
    <w:rsid w:val="25ED41E3"/>
    <w:rsid w:val="25F6A73A"/>
    <w:rsid w:val="260A4EFA"/>
    <w:rsid w:val="261A33EE"/>
    <w:rsid w:val="2632EC99"/>
    <w:rsid w:val="263AB995"/>
    <w:rsid w:val="2692D365"/>
    <w:rsid w:val="2698F4C9"/>
    <w:rsid w:val="26A10560"/>
    <w:rsid w:val="26DC5A35"/>
    <w:rsid w:val="26DC6D2E"/>
    <w:rsid w:val="26DE2C71"/>
    <w:rsid w:val="26ECEF85"/>
    <w:rsid w:val="273E605F"/>
    <w:rsid w:val="27C2C44E"/>
    <w:rsid w:val="27D15E0B"/>
    <w:rsid w:val="280F5594"/>
    <w:rsid w:val="28446BBB"/>
    <w:rsid w:val="285418FB"/>
    <w:rsid w:val="28857B49"/>
    <w:rsid w:val="2892B67B"/>
    <w:rsid w:val="28C3D1A0"/>
    <w:rsid w:val="28CC8121"/>
    <w:rsid w:val="2955AC11"/>
    <w:rsid w:val="297B61A3"/>
    <w:rsid w:val="29C08F88"/>
    <w:rsid w:val="29D008B3"/>
    <w:rsid w:val="29DAFE8D"/>
    <w:rsid w:val="29FA95DA"/>
    <w:rsid w:val="29FC06DF"/>
    <w:rsid w:val="2A15BF99"/>
    <w:rsid w:val="2A353267"/>
    <w:rsid w:val="2A5E9EFF"/>
    <w:rsid w:val="2A85B95F"/>
    <w:rsid w:val="2AD62EED"/>
    <w:rsid w:val="2B0F56C0"/>
    <w:rsid w:val="2B1C43D1"/>
    <w:rsid w:val="2B266DEE"/>
    <w:rsid w:val="2B565DAF"/>
    <w:rsid w:val="2B9ABD0E"/>
    <w:rsid w:val="2BBD8188"/>
    <w:rsid w:val="2BD31F38"/>
    <w:rsid w:val="2BD7F76D"/>
    <w:rsid w:val="2BE8FB66"/>
    <w:rsid w:val="2BEBB5DE"/>
    <w:rsid w:val="2BFACBC0"/>
    <w:rsid w:val="2C00410A"/>
    <w:rsid w:val="2C163799"/>
    <w:rsid w:val="2C2AECF7"/>
    <w:rsid w:val="2C5236F2"/>
    <w:rsid w:val="2C86290B"/>
    <w:rsid w:val="2C8A54B9"/>
    <w:rsid w:val="2CA75707"/>
    <w:rsid w:val="2CB1D9C6"/>
    <w:rsid w:val="2CB28D6C"/>
    <w:rsid w:val="2CDADA44"/>
    <w:rsid w:val="2CF4C0A5"/>
    <w:rsid w:val="2D046E02"/>
    <w:rsid w:val="2D185583"/>
    <w:rsid w:val="2DF98F33"/>
    <w:rsid w:val="2DFB0549"/>
    <w:rsid w:val="2E34B48E"/>
    <w:rsid w:val="2E357135"/>
    <w:rsid w:val="2E380862"/>
    <w:rsid w:val="2E7A0BA4"/>
    <w:rsid w:val="2E84E4F9"/>
    <w:rsid w:val="2E923F46"/>
    <w:rsid w:val="2E9F81A9"/>
    <w:rsid w:val="2F1C312F"/>
    <w:rsid w:val="2F6DB8D4"/>
    <w:rsid w:val="2F6DC466"/>
    <w:rsid w:val="2F914F09"/>
    <w:rsid w:val="2FA13D03"/>
    <w:rsid w:val="2FA794BC"/>
    <w:rsid w:val="2FEC48B4"/>
    <w:rsid w:val="30139AF4"/>
    <w:rsid w:val="30775740"/>
    <w:rsid w:val="309D57BA"/>
    <w:rsid w:val="30A56C3F"/>
    <w:rsid w:val="30D660C7"/>
    <w:rsid w:val="30DCBBC7"/>
    <w:rsid w:val="310386C4"/>
    <w:rsid w:val="311BD379"/>
    <w:rsid w:val="311C747C"/>
    <w:rsid w:val="314823F8"/>
    <w:rsid w:val="315DF333"/>
    <w:rsid w:val="3171BCCF"/>
    <w:rsid w:val="3182002D"/>
    <w:rsid w:val="3198CE9B"/>
    <w:rsid w:val="319B3CF0"/>
    <w:rsid w:val="319F389C"/>
    <w:rsid w:val="31B7E5BC"/>
    <w:rsid w:val="31CD8244"/>
    <w:rsid w:val="31D33AA0"/>
    <w:rsid w:val="31D6FE5E"/>
    <w:rsid w:val="324AE7FE"/>
    <w:rsid w:val="3251758D"/>
    <w:rsid w:val="326A344D"/>
    <w:rsid w:val="32881DAC"/>
    <w:rsid w:val="32F0B017"/>
    <w:rsid w:val="3300BF13"/>
    <w:rsid w:val="334826AD"/>
    <w:rsid w:val="33550AA9"/>
    <w:rsid w:val="338BC34B"/>
    <w:rsid w:val="3399750E"/>
    <w:rsid w:val="33DB0894"/>
    <w:rsid w:val="33E0B854"/>
    <w:rsid w:val="3403EFCB"/>
    <w:rsid w:val="3406C69A"/>
    <w:rsid w:val="343AA8C6"/>
    <w:rsid w:val="34455206"/>
    <w:rsid w:val="344CCE72"/>
    <w:rsid w:val="345FB326"/>
    <w:rsid w:val="346D8665"/>
    <w:rsid w:val="347C69DB"/>
    <w:rsid w:val="34AE455A"/>
    <w:rsid w:val="34DE7697"/>
    <w:rsid w:val="351724C0"/>
    <w:rsid w:val="351E2942"/>
    <w:rsid w:val="354FA4E5"/>
    <w:rsid w:val="35757690"/>
    <w:rsid w:val="358CFD1A"/>
    <w:rsid w:val="359F9785"/>
    <w:rsid w:val="35B38C65"/>
    <w:rsid w:val="35DD0B55"/>
    <w:rsid w:val="35E1D9DF"/>
    <w:rsid w:val="36068828"/>
    <w:rsid w:val="3606E3BC"/>
    <w:rsid w:val="3636535D"/>
    <w:rsid w:val="363BB622"/>
    <w:rsid w:val="364B8F7C"/>
    <w:rsid w:val="365FBE4C"/>
    <w:rsid w:val="366078CC"/>
    <w:rsid w:val="36719CCF"/>
    <w:rsid w:val="36BB02C7"/>
    <w:rsid w:val="36C69227"/>
    <w:rsid w:val="36E52A62"/>
    <w:rsid w:val="36ECF2AA"/>
    <w:rsid w:val="370D3894"/>
    <w:rsid w:val="37186832"/>
    <w:rsid w:val="371CC3DB"/>
    <w:rsid w:val="372AF693"/>
    <w:rsid w:val="374C87F5"/>
    <w:rsid w:val="374DEC06"/>
    <w:rsid w:val="37749EF5"/>
    <w:rsid w:val="37756356"/>
    <w:rsid w:val="379B2403"/>
    <w:rsid w:val="37D4533B"/>
    <w:rsid w:val="37DF52D8"/>
    <w:rsid w:val="37EFA1B2"/>
    <w:rsid w:val="384E2CF5"/>
    <w:rsid w:val="385C340C"/>
    <w:rsid w:val="3877D754"/>
    <w:rsid w:val="38B0FE6C"/>
    <w:rsid w:val="38B90E05"/>
    <w:rsid w:val="38BBC1F1"/>
    <w:rsid w:val="38D2C7A0"/>
    <w:rsid w:val="38DDD0F3"/>
    <w:rsid w:val="38E1D047"/>
    <w:rsid w:val="38E9C4B9"/>
    <w:rsid w:val="3984C536"/>
    <w:rsid w:val="39A8BD09"/>
    <w:rsid w:val="39AFA221"/>
    <w:rsid w:val="39B4E7A4"/>
    <w:rsid w:val="39B700C9"/>
    <w:rsid w:val="3A2F78AC"/>
    <w:rsid w:val="3A30CB48"/>
    <w:rsid w:val="3A32B8A9"/>
    <w:rsid w:val="3A9D8743"/>
    <w:rsid w:val="3AB966CB"/>
    <w:rsid w:val="3AEA6388"/>
    <w:rsid w:val="3AF5FF06"/>
    <w:rsid w:val="3B31E6A0"/>
    <w:rsid w:val="3B323B7A"/>
    <w:rsid w:val="3B5DF70F"/>
    <w:rsid w:val="3B9258C1"/>
    <w:rsid w:val="3BF38E82"/>
    <w:rsid w:val="3C334813"/>
    <w:rsid w:val="3C3CAE11"/>
    <w:rsid w:val="3C53A68A"/>
    <w:rsid w:val="3C7C5919"/>
    <w:rsid w:val="3C81EEC1"/>
    <w:rsid w:val="3C884E6F"/>
    <w:rsid w:val="3C8EE11D"/>
    <w:rsid w:val="3CE614DB"/>
    <w:rsid w:val="3CF2DB50"/>
    <w:rsid w:val="3CFF90D6"/>
    <w:rsid w:val="3D44E404"/>
    <w:rsid w:val="3D4B95DE"/>
    <w:rsid w:val="3D535C2D"/>
    <w:rsid w:val="3D541D59"/>
    <w:rsid w:val="3D6337DE"/>
    <w:rsid w:val="3D8C476E"/>
    <w:rsid w:val="3D8F2803"/>
    <w:rsid w:val="3D9E0DD3"/>
    <w:rsid w:val="3DA0D752"/>
    <w:rsid w:val="3DA43DD5"/>
    <w:rsid w:val="3DA5E351"/>
    <w:rsid w:val="3E04B9DC"/>
    <w:rsid w:val="3E1BC828"/>
    <w:rsid w:val="3E2932A2"/>
    <w:rsid w:val="3E5DD9C4"/>
    <w:rsid w:val="3E79F793"/>
    <w:rsid w:val="3E9238E5"/>
    <w:rsid w:val="3E9D3109"/>
    <w:rsid w:val="3ED4E12D"/>
    <w:rsid w:val="3EFC5478"/>
    <w:rsid w:val="3F231272"/>
    <w:rsid w:val="3F33337C"/>
    <w:rsid w:val="3F4E180E"/>
    <w:rsid w:val="3F5B1EC0"/>
    <w:rsid w:val="3F6EEBCF"/>
    <w:rsid w:val="3FB1B368"/>
    <w:rsid w:val="3FC972A9"/>
    <w:rsid w:val="4051DDB9"/>
    <w:rsid w:val="40521E48"/>
    <w:rsid w:val="409F04A2"/>
    <w:rsid w:val="41089D74"/>
    <w:rsid w:val="411D3B73"/>
    <w:rsid w:val="4134CE45"/>
    <w:rsid w:val="41573C2C"/>
    <w:rsid w:val="415F6FBB"/>
    <w:rsid w:val="41DC63B5"/>
    <w:rsid w:val="4220497B"/>
    <w:rsid w:val="42530A8C"/>
    <w:rsid w:val="427E5E69"/>
    <w:rsid w:val="42A54A38"/>
    <w:rsid w:val="42D92FA1"/>
    <w:rsid w:val="42DB1AB8"/>
    <w:rsid w:val="42EC39F9"/>
    <w:rsid w:val="43810D74"/>
    <w:rsid w:val="43898E83"/>
    <w:rsid w:val="438D99B9"/>
    <w:rsid w:val="438DEBE6"/>
    <w:rsid w:val="439F489B"/>
    <w:rsid w:val="43BE8656"/>
    <w:rsid w:val="43E8225E"/>
    <w:rsid w:val="44585F9C"/>
    <w:rsid w:val="445C892C"/>
    <w:rsid w:val="446B1516"/>
    <w:rsid w:val="4482B7C9"/>
    <w:rsid w:val="4486D28B"/>
    <w:rsid w:val="449436C5"/>
    <w:rsid w:val="44D1D7B0"/>
    <w:rsid w:val="44ED4BD7"/>
    <w:rsid w:val="44F57FA5"/>
    <w:rsid w:val="450FF167"/>
    <w:rsid w:val="45262B1B"/>
    <w:rsid w:val="453482F1"/>
    <w:rsid w:val="4555C77A"/>
    <w:rsid w:val="455D0081"/>
    <w:rsid w:val="456CC5A8"/>
    <w:rsid w:val="45764103"/>
    <w:rsid w:val="45D53D63"/>
    <w:rsid w:val="45D7DA6D"/>
    <w:rsid w:val="45F7E4F9"/>
    <w:rsid w:val="46484DE3"/>
    <w:rsid w:val="464D0DAB"/>
    <w:rsid w:val="464D1E0B"/>
    <w:rsid w:val="4652836C"/>
    <w:rsid w:val="46539855"/>
    <w:rsid w:val="466C364E"/>
    <w:rsid w:val="46A67B3A"/>
    <w:rsid w:val="46C670E0"/>
    <w:rsid w:val="4719524E"/>
    <w:rsid w:val="47E246FF"/>
    <w:rsid w:val="4841AE75"/>
    <w:rsid w:val="488E768E"/>
    <w:rsid w:val="48B26550"/>
    <w:rsid w:val="48FC5C69"/>
    <w:rsid w:val="4911A803"/>
    <w:rsid w:val="491AE50E"/>
    <w:rsid w:val="49496D54"/>
    <w:rsid w:val="49840F7E"/>
    <w:rsid w:val="498A2BCD"/>
    <w:rsid w:val="49A9D417"/>
    <w:rsid w:val="49CFA365"/>
    <w:rsid w:val="49D2E25D"/>
    <w:rsid w:val="49D41D30"/>
    <w:rsid w:val="49E02587"/>
    <w:rsid w:val="49E94134"/>
    <w:rsid w:val="49FD812E"/>
    <w:rsid w:val="49FE08BC"/>
    <w:rsid w:val="4A4D8730"/>
    <w:rsid w:val="4AA85629"/>
    <w:rsid w:val="4B04A9B5"/>
    <w:rsid w:val="4B1355FB"/>
    <w:rsid w:val="4B180BAC"/>
    <w:rsid w:val="4B2B0449"/>
    <w:rsid w:val="4B3D0579"/>
    <w:rsid w:val="4B41BD32"/>
    <w:rsid w:val="4B4A347B"/>
    <w:rsid w:val="4B6110FB"/>
    <w:rsid w:val="4B635674"/>
    <w:rsid w:val="4BB6D116"/>
    <w:rsid w:val="4C03B0E8"/>
    <w:rsid w:val="4C06D3AA"/>
    <w:rsid w:val="4C3907CD"/>
    <w:rsid w:val="4C3F80CB"/>
    <w:rsid w:val="4C6DDA70"/>
    <w:rsid w:val="4C7AD8AC"/>
    <w:rsid w:val="4D222F7C"/>
    <w:rsid w:val="4D432A35"/>
    <w:rsid w:val="4D4F17DC"/>
    <w:rsid w:val="4D7CE592"/>
    <w:rsid w:val="4D97657C"/>
    <w:rsid w:val="4DAB0E8D"/>
    <w:rsid w:val="4DB8EF8A"/>
    <w:rsid w:val="4DF5666A"/>
    <w:rsid w:val="4E1ED9FF"/>
    <w:rsid w:val="4E39DACB"/>
    <w:rsid w:val="4E6E9116"/>
    <w:rsid w:val="4E74C0B2"/>
    <w:rsid w:val="4EE8C59E"/>
    <w:rsid w:val="4EF98BC9"/>
    <w:rsid w:val="4F166D28"/>
    <w:rsid w:val="4F1AFAB7"/>
    <w:rsid w:val="4F1ED32D"/>
    <w:rsid w:val="4F33320E"/>
    <w:rsid w:val="50121464"/>
    <w:rsid w:val="50129407"/>
    <w:rsid w:val="5050DAF8"/>
    <w:rsid w:val="5050FE7D"/>
    <w:rsid w:val="507A30C1"/>
    <w:rsid w:val="50CCC582"/>
    <w:rsid w:val="50E92BF0"/>
    <w:rsid w:val="510F4429"/>
    <w:rsid w:val="516B38F2"/>
    <w:rsid w:val="5181D3F0"/>
    <w:rsid w:val="5198C328"/>
    <w:rsid w:val="51AE9CD1"/>
    <w:rsid w:val="51BA4452"/>
    <w:rsid w:val="51CCF4DE"/>
    <w:rsid w:val="51E799FA"/>
    <w:rsid w:val="51E8E837"/>
    <w:rsid w:val="51F6DE52"/>
    <w:rsid w:val="520D7846"/>
    <w:rsid w:val="520FF5BA"/>
    <w:rsid w:val="522DDD1F"/>
    <w:rsid w:val="52795058"/>
    <w:rsid w:val="528F8E1E"/>
    <w:rsid w:val="52AB4887"/>
    <w:rsid w:val="52D6097B"/>
    <w:rsid w:val="5330065C"/>
    <w:rsid w:val="534B7794"/>
    <w:rsid w:val="5353B4C0"/>
    <w:rsid w:val="5366D599"/>
    <w:rsid w:val="537C734D"/>
    <w:rsid w:val="53965889"/>
    <w:rsid w:val="53A01571"/>
    <w:rsid w:val="53AA1EFF"/>
    <w:rsid w:val="53D8D97D"/>
    <w:rsid w:val="54187950"/>
    <w:rsid w:val="54257157"/>
    <w:rsid w:val="5442CBEF"/>
    <w:rsid w:val="545DF9F1"/>
    <w:rsid w:val="55074176"/>
    <w:rsid w:val="55083F82"/>
    <w:rsid w:val="550FBED5"/>
    <w:rsid w:val="554E0209"/>
    <w:rsid w:val="55517B9D"/>
    <w:rsid w:val="555837FD"/>
    <w:rsid w:val="556A9E44"/>
    <w:rsid w:val="5578A2FD"/>
    <w:rsid w:val="557F26BD"/>
    <w:rsid w:val="55810D0C"/>
    <w:rsid w:val="5585B3C5"/>
    <w:rsid w:val="55916794"/>
    <w:rsid w:val="55B92B7A"/>
    <w:rsid w:val="55DF74A4"/>
    <w:rsid w:val="5611358D"/>
    <w:rsid w:val="561661E8"/>
    <w:rsid w:val="561B5424"/>
    <w:rsid w:val="565CE0EE"/>
    <w:rsid w:val="566A645D"/>
    <w:rsid w:val="569C9B4A"/>
    <w:rsid w:val="56CA7E91"/>
    <w:rsid w:val="56D5FAB3"/>
    <w:rsid w:val="5701F59F"/>
    <w:rsid w:val="5754831F"/>
    <w:rsid w:val="57779865"/>
    <w:rsid w:val="57A095F7"/>
    <w:rsid w:val="57A955CD"/>
    <w:rsid w:val="57ABE82C"/>
    <w:rsid w:val="58091566"/>
    <w:rsid w:val="5809249C"/>
    <w:rsid w:val="583D0E22"/>
    <w:rsid w:val="5869D9B7"/>
    <w:rsid w:val="58E6C858"/>
    <w:rsid w:val="5900F46E"/>
    <w:rsid w:val="591CFA37"/>
    <w:rsid w:val="59236774"/>
    <w:rsid w:val="59287643"/>
    <w:rsid w:val="593FBFBE"/>
    <w:rsid w:val="5951219F"/>
    <w:rsid w:val="59736E49"/>
    <w:rsid w:val="59B437D4"/>
    <w:rsid w:val="5A0A4DD7"/>
    <w:rsid w:val="5A1AD10F"/>
    <w:rsid w:val="5A7BD918"/>
    <w:rsid w:val="5AC4E68F"/>
    <w:rsid w:val="5AF57814"/>
    <w:rsid w:val="5B1C7E04"/>
    <w:rsid w:val="5B37E092"/>
    <w:rsid w:val="5B3B0711"/>
    <w:rsid w:val="5B6BD513"/>
    <w:rsid w:val="5BBA5015"/>
    <w:rsid w:val="5BD7C085"/>
    <w:rsid w:val="5BE8FA2E"/>
    <w:rsid w:val="5BE9E791"/>
    <w:rsid w:val="5C44DA37"/>
    <w:rsid w:val="5C498840"/>
    <w:rsid w:val="5C5957E3"/>
    <w:rsid w:val="5C62BB4B"/>
    <w:rsid w:val="5C64D863"/>
    <w:rsid w:val="5C685E27"/>
    <w:rsid w:val="5C91768D"/>
    <w:rsid w:val="5CCC5896"/>
    <w:rsid w:val="5CD08E1E"/>
    <w:rsid w:val="5CD30C16"/>
    <w:rsid w:val="5CD50474"/>
    <w:rsid w:val="5CE2B28F"/>
    <w:rsid w:val="5CF8128C"/>
    <w:rsid w:val="5D0E0B7C"/>
    <w:rsid w:val="5D1FDE98"/>
    <w:rsid w:val="5D253477"/>
    <w:rsid w:val="5D275950"/>
    <w:rsid w:val="5D788FE2"/>
    <w:rsid w:val="5D7D93D2"/>
    <w:rsid w:val="5D82BAF5"/>
    <w:rsid w:val="5DB54783"/>
    <w:rsid w:val="5DED93F5"/>
    <w:rsid w:val="5E1CBC0F"/>
    <w:rsid w:val="5E23ED15"/>
    <w:rsid w:val="5E5EBB30"/>
    <w:rsid w:val="5ECFECF4"/>
    <w:rsid w:val="5EE4CAA3"/>
    <w:rsid w:val="5EE7AD06"/>
    <w:rsid w:val="5F16C45E"/>
    <w:rsid w:val="5FB80E56"/>
    <w:rsid w:val="5FBB8B19"/>
    <w:rsid w:val="5FC03139"/>
    <w:rsid w:val="5FD04F01"/>
    <w:rsid w:val="5FECFC6D"/>
    <w:rsid w:val="5FEFD82F"/>
    <w:rsid w:val="5FFE5CA9"/>
    <w:rsid w:val="6028453D"/>
    <w:rsid w:val="6069CE28"/>
    <w:rsid w:val="606D718B"/>
    <w:rsid w:val="608C6374"/>
    <w:rsid w:val="60C6851D"/>
    <w:rsid w:val="60D7DDBA"/>
    <w:rsid w:val="60FF71D9"/>
    <w:rsid w:val="6100E293"/>
    <w:rsid w:val="61140DF1"/>
    <w:rsid w:val="6173A47F"/>
    <w:rsid w:val="619A71C0"/>
    <w:rsid w:val="61A60C3E"/>
    <w:rsid w:val="61A9BC6D"/>
    <w:rsid w:val="61B1DF68"/>
    <w:rsid w:val="61F3029B"/>
    <w:rsid w:val="62043532"/>
    <w:rsid w:val="620BAD6C"/>
    <w:rsid w:val="621C3204"/>
    <w:rsid w:val="62225281"/>
    <w:rsid w:val="62C67C57"/>
    <w:rsid w:val="62FAB73D"/>
    <w:rsid w:val="62FB68EA"/>
    <w:rsid w:val="6386013C"/>
    <w:rsid w:val="63CFD4EB"/>
    <w:rsid w:val="6416EBE1"/>
    <w:rsid w:val="642619B6"/>
    <w:rsid w:val="643747E6"/>
    <w:rsid w:val="645D2A60"/>
    <w:rsid w:val="646063B0"/>
    <w:rsid w:val="647C6F79"/>
    <w:rsid w:val="64E7BF79"/>
    <w:rsid w:val="65375E3B"/>
    <w:rsid w:val="6539D855"/>
    <w:rsid w:val="65543EA9"/>
    <w:rsid w:val="65618E38"/>
    <w:rsid w:val="6571FCE2"/>
    <w:rsid w:val="6574EC4A"/>
    <w:rsid w:val="657A7889"/>
    <w:rsid w:val="658C6AD8"/>
    <w:rsid w:val="65B80CB5"/>
    <w:rsid w:val="65BDE887"/>
    <w:rsid w:val="65DCD42E"/>
    <w:rsid w:val="65FE6E46"/>
    <w:rsid w:val="66091156"/>
    <w:rsid w:val="66165B86"/>
    <w:rsid w:val="661CC935"/>
    <w:rsid w:val="66226B1F"/>
    <w:rsid w:val="664A8491"/>
    <w:rsid w:val="66981C04"/>
    <w:rsid w:val="66D70D89"/>
    <w:rsid w:val="67200AF8"/>
    <w:rsid w:val="67320257"/>
    <w:rsid w:val="675B7BBC"/>
    <w:rsid w:val="679734EE"/>
    <w:rsid w:val="67C410D4"/>
    <w:rsid w:val="67E57ED0"/>
    <w:rsid w:val="680610A2"/>
    <w:rsid w:val="6811C602"/>
    <w:rsid w:val="68235833"/>
    <w:rsid w:val="687D1458"/>
    <w:rsid w:val="688A9E86"/>
    <w:rsid w:val="688DD70C"/>
    <w:rsid w:val="689E54FC"/>
    <w:rsid w:val="68B38E13"/>
    <w:rsid w:val="69067032"/>
    <w:rsid w:val="6909D175"/>
    <w:rsid w:val="6913BD29"/>
    <w:rsid w:val="69335307"/>
    <w:rsid w:val="696E062E"/>
    <w:rsid w:val="69ADA3D1"/>
    <w:rsid w:val="69B0C048"/>
    <w:rsid w:val="69B8711D"/>
    <w:rsid w:val="69E4B6B0"/>
    <w:rsid w:val="6A0B31ED"/>
    <w:rsid w:val="6A288DDD"/>
    <w:rsid w:val="6A31D8EC"/>
    <w:rsid w:val="6A48A680"/>
    <w:rsid w:val="6A4B512E"/>
    <w:rsid w:val="6A611861"/>
    <w:rsid w:val="6A6456A8"/>
    <w:rsid w:val="6A66421E"/>
    <w:rsid w:val="6A7B8B90"/>
    <w:rsid w:val="6A8ED691"/>
    <w:rsid w:val="6ABBDC86"/>
    <w:rsid w:val="6ABCD1A7"/>
    <w:rsid w:val="6B25140D"/>
    <w:rsid w:val="6B2BC00D"/>
    <w:rsid w:val="6B2CDC36"/>
    <w:rsid w:val="6B356F45"/>
    <w:rsid w:val="6B45C075"/>
    <w:rsid w:val="6B463DE5"/>
    <w:rsid w:val="6B5218C2"/>
    <w:rsid w:val="6B546BC8"/>
    <w:rsid w:val="6B575E3E"/>
    <w:rsid w:val="6B5E6B8A"/>
    <w:rsid w:val="6BC9B9A6"/>
    <w:rsid w:val="6C0AD08D"/>
    <w:rsid w:val="6C3E9C6F"/>
    <w:rsid w:val="6C55F284"/>
    <w:rsid w:val="6C6870E8"/>
    <w:rsid w:val="6C69E3A4"/>
    <w:rsid w:val="6CC5327B"/>
    <w:rsid w:val="6D360DB0"/>
    <w:rsid w:val="6D639CA1"/>
    <w:rsid w:val="6D63FD23"/>
    <w:rsid w:val="6D95B49A"/>
    <w:rsid w:val="6D981CA3"/>
    <w:rsid w:val="6DBD21F3"/>
    <w:rsid w:val="6DF2974B"/>
    <w:rsid w:val="6E09F86B"/>
    <w:rsid w:val="6E266EB3"/>
    <w:rsid w:val="6E364D50"/>
    <w:rsid w:val="6E3C59E4"/>
    <w:rsid w:val="6E80D2F6"/>
    <w:rsid w:val="6E87D8D6"/>
    <w:rsid w:val="6E9E9B71"/>
    <w:rsid w:val="6EB0C389"/>
    <w:rsid w:val="6EC838C1"/>
    <w:rsid w:val="6ECFFEB7"/>
    <w:rsid w:val="6EDF0780"/>
    <w:rsid w:val="6EE1FAAC"/>
    <w:rsid w:val="6EEB6D33"/>
    <w:rsid w:val="6F118E1D"/>
    <w:rsid w:val="6F1A9838"/>
    <w:rsid w:val="6F2FDCFF"/>
    <w:rsid w:val="6F3B6588"/>
    <w:rsid w:val="6F68DEF7"/>
    <w:rsid w:val="6F8255AA"/>
    <w:rsid w:val="6F84E6CE"/>
    <w:rsid w:val="6F941942"/>
    <w:rsid w:val="6FAAC303"/>
    <w:rsid w:val="7034D7B5"/>
    <w:rsid w:val="7088D99B"/>
    <w:rsid w:val="70A57E9B"/>
    <w:rsid w:val="70C14937"/>
    <w:rsid w:val="70F3FC1F"/>
    <w:rsid w:val="70F8EB94"/>
    <w:rsid w:val="7113CC74"/>
    <w:rsid w:val="7125E998"/>
    <w:rsid w:val="713EC935"/>
    <w:rsid w:val="713FB96C"/>
    <w:rsid w:val="71437647"/>
    <w:rsid w:val="7155DE38"/>
    <w:rsid w:val="7178D986"/>
    <w:rsid w:val="71937773"/>
    <w:rsid w:val="720099C4"/>
    <w:rsid w:val="72512F79"/>
    <w:rsid w:val="72AF1E2A"/>
    <w:rsid w:val="72D3858C"/>
    <w:rsid w:val="732BC4D6"/>
    <w:rsid w:val="7337A41C"/>
    <w:rsid w:val="73496A9B"/>
    <w:rsid w:val="734A3DD2"/>
    <w:rsid w:val="73851E41"/>
    <w:rsid w:val="73912290"/>
    <w:rsid w:val="73B1C923"/>
    <w:rsid w:val="73C0B068"/>
    <w:rsid w:val="741C901F"/>
    <w:rsid w:val="74816C2B"/>
    <w:rsid w:val="749F3FCF"/>
    <w:rsid w:val="74DB129A"/>
    <w:rsid w:val="74EA2D0D"/>
    <w:rsid w:val="74F872C5"/>
    <w:rsid w:val="750815E4"/>
    <w:rsid w:val="752CAF99"/>
    <w:rsid w:val="753A75D4"/>
    <w:rsid w:val="754D9619"/>
    <w:rsid w:val="758592A6"/>
    <w:rsid w:val="75883370"/>
    <w:rsid w:val="75C7E9EB"/>
    <w:rsid w:val="75CE1E15"/>
    <w:rsid w:val="75FEBF5F"/>
    <w:rsid w:val="7628809C"/>
    <w:rsid w:val="765EE562"/>
    <w:rsid w:val="7691C160"/>
    <w:rsid w:val="76931B96"/>
    <w:rsid w:val="76A38C53"/>
    <w:rsid w:val="76D1F89B"/>
    <w:rsid w:val="77064755"/>
    <w:rsid w:val="770979F2"/>
    <w:rsid w:val="7712473A"/>
    <w:rsid w:val="772B38CB"/>
    <w:rsid w:val="772CADB0"/>
    <w:rsid w:val="7762C5D5"/>
    <w:rsid w:val="7788F68B"/>
    <w:rsid w:val="7790E963"/>
    <w:rsid w:val="779F5488"/>
    <w:rsid w:val="77C0BD5A"/>
    <w:rsid w:val="781EC857"/>
    <w:rsid w:val="783EE5B2"/>
    <w:rsid w:val="784C915A"/>
    <w:rsid w:val="78583323"/>
    <w:rsid w:val="7864A1F0"/>
    <w:rsid w:val="788A1A5A"/>
    <w:rsid w:val="789173F2"/>
    <w:rsid w:val="789CBE64"/>
    <w:rsid w:val="78B75B74"/>
    <w:rsid w:val="791650A3"/>
    <w:rsid w:val="792B776A"/>
    <w:rsid w:val="796BBA34"/>
    <w:rsid w:val="79777698"/>
    <w:rsid w:val="7987C566"/>
    <w:rsid w:val="7997C1E5"/>
    <w:rsid w:val="79C14584"/>
    <w:rsid w:val="7A250AE7"/>
    <w:rsid w:val="7A2D1AF0"/>
    <w:rsid w:val="7A37CCED"/>
    <w:rsid w:val="7A53C39D"/>
    <w:rsid w:val="7A7DAA86"/>
    <w:rsid w:val="7A87A769"/>
    <w:rsid w:val="7A92CBEE"/>
    <w:rsid w:val="7AF46FB5"/>
    <w:rsid w:val="7AF8901A"/>
    <w:rsid w:val="7B15FA4E"/>
    <w:rsid w:val="7B178B34"/>
    <w:rsid w:val="7B2BC85A"/>
    <w:rsid w:val="7B59A8A2"/>
    <w:rsid w:val="7B5F1B89"/>
    <w:rsid w:val="7B78F108"/>
    <w:rsid w:val="7B7D1BF6"/>
    <w:rsid w:val="7BE3033A"/>
    <w:rsid w:val="7BFD1318"/>
    <w:rsid w:val="7C01E6ED"/>
    <w:rsid w:val="7C0AF31E"/>
    <w:rsid w:val="7C0FCB65"/>
    <w:rsid w:val="7C13D514"/>
    <w:rsid w:val="7C47052E"/>
    <w:rsid w:val="7C99CD01"/>
    <w:rsid w:val="7CA7ACE6"/>
    <w:rsid w:val="7CC50BC5"/>
    <w:rsid w:val="7D18A466"/>
    <w:rsid w:val="7D19C73A"/>
    <w:rsid w:val="7D1AD86F"/>
    <w:rsid w:val="7D24D415"/>
    <w:rsid w:val="7D439637"/>
    <w:rsid w:val="7D5B6CDF"/>
    <w:rsid w:val="7D610858"/>
    <w:rsid w:val="7D687602"/>
    <w:rsid w:val="7D94118D"/>
    <w:rsid w:val="7D96986C"/>
    <w:rsid w:val="7DB152DC"/>
    <w:rsid w:val="7DD7026E"/>
    <w:rsid w:val="7E1F0FA5"/>
    <w:rsid w:val="7E34F31D"/>
    <w:rsid w:val="7E562418"/>
    <w:rsid w:val="7E8924CA"/>
    <w:rsid w:val="7E8C6971"/>
    <w:rsid w:val="7EAECF84"/>
    <w:rsid w:val="7EC4D930"/>
    <w:rsid w:val="7ED47CC9"/>
    <w:rsid w:val="7EE68975"/>
    <w:rsid w:val="7F0CE7D4"/>
    <w:rsid w:val="7F1535D2"/>
    <w:rsid w:val="7F58D4A1"/>
    <w:rsid w:val="7FA6C321"/>
    <w:rsid w:val="7FBE9B28"/>
    <w:rsid w:val="7FD3703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CA8B"/>
  <w15:docId w15:val="{B2BBDB93-C3EA-4BB0-9B14-5F13A5F6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line="276" w:lineRule="auto"/>
      <w:outlineLvl w:val="0"/>
    </w:pPr>
    <w:rPr>
      <w:color w:val="2E74B5"/>
      <w:sz w:val="32"/>
      <w:szCs w:val="32"/>
    </w:rPr>
  </w:style>
  <w:style w:type="paragraph" w:styleId="Ttulo2">
    <w:name w:val="heading 2"/>
    <w:basedOn w:val="Normal"/>
    <w:next w:val="Normal"/>
    <w:uiPriority w:val="9"/>
    <w:unhideWhenUsed/>
    <w:qFormat/>
    <w:pPr>
      <w:keepNext/>
      <w:keepLines/>
      <w:spacing w:before="40" w:after="0" w:line="276" w:lineRule="auto"/>
      <w:outlineLvl w:val="1"/>
    </w:pPr>
    <w:rPr>
      <w:color w:val="2E74B5"/>
      <w:sz w:val="26"/>
      <w:szCs w:val="26"/>
    </w:rPr>
  </w:style>
  <w:style w:type="paragraph" w:styleId="Ttulo3">
    <w:name w:val="heading 3"/>
    <w:basedOn w:val="Normal"/>
    <w:next w:val="Normal"/>
    <w:uiPriority w:val="9"/>
    <w:unhideWhenUsed/>
    <w:qFormat/>
    <w:pPr>
      <w:keepNext/>
      <w:keepLines/>
      <w:spacing w:before="40" w:after="0" w:line="240" w:lineRule="auto"/>
      <w:jc w:val="both"/>
      <w:outlineLvl w:val="2"/>
    </w:pPr>
    <w:rPr>
      <w:color w:val="1F4D78"/>
      <w:sz w:val="24"/>
      <w:szCs w:val="24"/>
    </w:rPr>
  </w:style>
  <w:style w:type="paragraph" w:styleId="Ttulo4">
    <w:name w:val="heading 4"/>
    <w:basedOn w:val="Normal"/>
    <w:next w:val="Normal"/>
    <w:uiPriority w:val="9"/>
    <w:semiHidden/>
    <w:unhideWhenUsed/>
    <w:qFormat/>
    <w:pPr>
      <w:keepNext/>
      <w:keepLines/>
      <w:spacing w:before="40" w:after="0" w:line="276" w:lineRule="auto"/>
      <w:outlineLvl w:val="3"/>
    </w:pPr>
    <w:rPr>
      <w:i/>
      <w:color w:val="2E74B5"/>
    </w:rPr>
  </w:style>
  <w:style w:type="paragraph" w:styleId="Ttulo5">
    <w:name w:val="heading 5"/>
    <w:basedOn w:val="Normal"/>
    <w:next w:val="Normal"/>
    <w:uiPriority w:val="9"/>
    <w:semiHidden/>
    <w:unhideWhenUsed/>
    <w:qFormat/>
    <w:pPr>
      <w:keepNext/>
      <w:keepLines/>
      <w:spacing w:before="220" w:after="40" w:line="276" w:lineRule="auto"/>
      <w:outlineLvl w:val="4"/>
    </w:pPr>
    <w:rPr>
      <w:b/>
    </w:rPr>
  </w:style>
  <w:style w:type="paragraph" w:styleId="Ttulo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Puesto">
    <w:name w:val="Title"/>
    <w:basedOn w:val="Normal"/>
    <w:next w:val="Normal"/>
    <w:uiPriority w:val="10"/>
    <w:qFormat/>
    <w:pPr>
      <w:spacing w:after="0" w:line="240" w:lineRule="auto"/>
    </w:pPr>
    <w:rPr>
      <w:sz w:val="56"/>
      <w:szCs w:val="56"/>
    </w:rPr>
  </w:style>
  <w:style w:type="paragraph" w:styleId="Subttulo">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top w:w="15" w:type="dxa"/>
        <w:left w:w="115" w:type="dxa"/>
        <w:bottom w:w="15" w:type="dxa"/>
        <w:right w:w="115" w:type="dxa"/>
      </w:tblCellMar>
    </w:tblPr>
  </w:style>
  <w:style w:type="table" w:customStyle="1" w:styleId="a2">
    <w:basedOn w:val="NormalTable0"/>
    <w:tblPr>
      <w:tblStyleRowBandSize w:val="1"/>
      <w:tblStyleColBandSize w:val="1"/>
      <w:tblCellMar>
        <w:top w:w="15" w:type="dxa"/>
        <w:left w:w="115" w:type="dxa"/>
        <w:bottom w:w="15" w:type="dxa"/>
        <w:right w:w="115" w:type="dxa"/>
      </w:tblCellMar>
    </w:tblPr>
  </w:style>
  <w:style w:type="table" w:customStyle="1" w:styleId="a3">
    <w:basedOn w:val="NormalTable0"/>
    <w:tblPr>
      <w:tblStyleRowBandSize w:val="1"/>
      <w:tblStyleColBandSize w:val="1"/>
      <w:tblCellMar>
        <w:top w:w="15" w:type="dxa"/>
        <w:left w:w="115" w:type="dxa"/>
        <w:bottom w:w="15" w:type="dxa"/>
        <w:right w:w="115"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DB3B3A"/>
    <w:rPr>
      <w:b/>
      <w:bCs/>
    </w:rPr>
  </w:style>
  <w:style w:type="character" w:customStyle="1" w:styleId="AsuntodelcomentarioCar">
    <w:name w:val="Asunto del comentario Car"/>
    <w:basedOn w:val="TextocomentarioCar"/>
    <w:link w:val="Asuntodelcomentario"/>
    <w:uiPriority w:val="99"/>
    <w:semiHidden/>
    <w:rsid w:val="00DB3B3A"/>
    <w:rPr>
      <w:b/>
      <w:bCs/>
      <w:sz w:val="20"/>
      <w:szCs w:val="20"/>
    </w:rPr>
  </w:style>
  <w:style w:type="paragraph" w:styleId="Textodeglobo">
    <w:name w:val="Balloon Text"/>
    <w:basedOn w:val="Normal"/>
    <w:link w:val="TextodegloboCar"/>
    <w:uiPriority w:val="99"/>
    <w:semiHidden/>
    <w:unhideWhenUsed/>
    <w:rsid w:val="00DB3B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3B3A"/>
    <w:rPr>
      <w:rFonts w:ascii="Segoe UI" w:hAnsi="Segoe UI" w:cs="Segoe UI"/>
      <w:sz w:val="18"/>
      <w:szCs w:val="18"/>
    </w:rPr>
  </w:style>
  <w:style w:type="character" w:styleId="Hipervnculo">
    <w:name w:val="Hyperlink"/>
    <w:basedOn w:val="Fuentedeprrafopredeter"/>
    <w:uiPriority w:val="99"/>
    <w:unhideWhenUsed/>
    <w:rsid w:val="00DB3B3A"/>
    <w:rPr>
      <w:color w:val="0000FF" w:themeColor="hyperlink"/>
      <w:u w:val="single"/>
    </w:rPr>
  </w:style>
  <w:style w:type="paragraph" w:styleId="Textonotapie">
    <w:name w:val="footnote text"/>
    <w:basedOn w:val="Normal"/>
    <w:link w:val="TextonotapieCar"/>
    <w:uiPriority w:val="99"/>
    <w:semiHidden/>
    <w:unhideWhenUsed/>
    <w:rsid w:val="006F7E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7ED9"/>
    <w:rPr>
      <w:sz w:val="20"/>
      <w:szCs w:val="20"/>
    </w:rPr>
  </w:style>
  <w:style w:type="character" w:styleId="Refdenotaalpie">
    <w:name w:val="footnote reference"/>
    <w:basedOn w:val="Fuentedeprrafopredeter"/>
    <w:uiPriority w:val="99"/>
    <w:semiHidden/>
    <w:unhideWhenUsed/>
    <w:rsid w:val="006F7ED9"/>
    <w:rPr>
      <w:vertAlign w:val="superscript"/>
    </w:rPr>
  </w:style>
  <w:style w:type="paragraph" w:styleId="Encabezado">
    <w:name w:val="header"/>
    <w:basedOn w:val="Normal"/>
    <w:link w:val="EncabezadoCar"/>
    <w:uiPriority w:val="99"/>
    <w:semiHidden/>
    <w:unhideWhenUsed/>
    <w:rsid w:val="00EF70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F7057"/>
  </w:style>
  <w:style w:type="paragraph" w:styleId="Piedepgina">
    <w:name w:val="footer"/>
    <w:basedOn w:val="Normal"/>
    <w:link w:val="PiedepginaCar"/>
    <w:uiPriority w:val="99"/>
    <w:semiHidden/>
    <w:unhideWhenUsed/>
    <w:rsid w:val="00EF70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F7057"/>
  </w:style>
  <w:style w:type="table" w:styleId="Tablaconcuadrcula">
    <w:name w:val="Table Grid"/>
    <w:basedOn w:val="Tablanormal"/>
    <w:uiPriority w:val="59"/>
    <w:rsid w:val="00EF70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EF7057"/>
    <w:pPr>
      <w:spacing w:after="0" w:line="240" w:lineRule="auto"/>
    </w:pPr>
  </w:style>
  <w:style w:type="paragraph" w:styleId="Prrafodelista">
    <w:name w:val="List Paragraph"/>
    <w:basedOn w:val="Normal"/>
    <w:uiPriority w:val="34"/>
    <w:qFormat/>
    <w:rsid w:val="00016210"/>
    <w:pPr>
      <w:ind w:left="720"/>
      <w:contextualSpacing/>
    </w:pPr>
  </w:style>
  <w:style w:type="paragraph" w:styleId="TtulodeTDC">
    <w:name w:val="TOC Heading"/>
    <w:basedOn w:val="Ttulo1"/>
    <w:next w:val="Normal"/>
    <w:uiPriority w:val="39"/>
    <w:unhideWhenUsed/>
    <w:qFormat/>
    <w:rsid w:val="009378B6"/>
    <w:pPr>
      <w:spacing w:line="259" w:lineRule="auto"/>
      <w:outlineLvl w:val="9"/>
    </w:pPr>
    <w:rPr>
      <w:rFonts w:asciiTheme="majorHAnsi" w:eastAsiaTheme="majorEastAsia" w:hAnsiTheme="majorHAnsi" w:cstheme="majorBidi"/>
      <w:color w:val="365F91" w:themeColor="accent1" w:themeShade="BF"/>
      <w:lang w:eastAsia="es-CO"/>
    </w:rPr>
  </w:style>
  <w:style w:type="paragraph" w:styleId="TDC1">
    <w:name w:val="toc 1"/>
    <w:basedOn w:val="Normal"/>
    <w:next w:val="Normal"/>
    <w:autoRedefine/>
    <w:uiPriority w:val="39"/>
    <w:unhideWhenUsed/>
    <w:rsid w:val="009378B6"/>
    <w:pPr>
      <w:spacing w:after="100"/>
    </w:pPr>
  </w:style>
  <w:style w:type="paragraph" w:styleId="TDC2">
    <w:name w:val="toc 2"/>
    <w:basedOn w:val="Normal"/>
    <w:next w:val="Normal"/>
    <w:autoRedefine/>
    <w:uiPriority w:val="39"/>
    <w:unhideWhenUsed/>
    <w:rsid w:val="009378B6"/>
    <w:pPr>
      <w:spacing w:after="100"/>
      <w:ind w:left="220"/>
    </w:pPr>
  </w:style>
  <w:style w:type="paragraph" w:styleId="TDC3">
    <w:name w:val="toc 3"/>
    <w:basedOn w:val="Normal"/>
    <w:next w:val="Normal"/>
    <w:autoRedefine/>
    <w:uiPriority w:val="39"/>
    <w:unhideWhenUsed/>
    <w:rsid w:val="009378B6"/>
    <w:pPr>
      <w:spacing w:after="100"/>
      <w:ind w:left="440"/>
    </w:pPr>
  </w:style>
  <w:style w:type="paragraph" w:styleId="Descripcin">
    <w:name w:val="caption"/>
    <w:basedOn w:val="Normal"/>
    <w:next w:val="Normal"/>
    <w:uiPriority w:val="35"/>
    <w:unhideWhenUsed/>
    <w:qFormat/>
    <w:rsid w:val="00C0790F"/>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C0790F"/>
    <w:pPr>
      <w:spacing w:after="0"/>
    </w:pPr>
  </w:style>
  <w:style w:type="paragraph" w:styleId="NormalWeb">
    <w:name w:val="Normal (Web)"/>
    <w:basedOn w:val="Normal"/>
    <w:uiPriority w:val="99"/>
    <w:semiHidden/>
    <w:unhideWhenUsed/>
    <w:rsid w:val="002B3B16"/>
    <w:rPr>
      <w:rFonts w:ascii="Times New Roman" w:hAnsi="Times New Roman" w:cs="Times New Roman"/>
      <w:sz w:val="24"/>
      <w:szCs w:val="24"/>
    </w:rPr>
  </w:style>
  <w:style w:type="table" w:styleId="Cuadrculadetablaclara">
    <w:name w:val="Grid Table Light"/>
    <w:basedOn w:val="Tablanormal"/>
    <w:uiPriority w:val="40"/>
    <w:rsid w:val="00E639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1">
    <w:name w:val="List Table 3 Accent 1"/>
    <w:basedOn w:val="Tablanormal"/>
    <w:uiPriority w:val="48"/>
    <w:rsid w:val="003952D1"/>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nfasis3">
    <w:name w:val="List Table 3 Accent 3"/>
    <w:basedOn w:val="Tablanormal"/>
    <w:uiPriority w:val="48"/>
    <w:rsid w:val="000D233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2953">
      <w:bodyDiv w:val="1"/>
      <w:marLeft w:val="0"/>
      <w:marRight w:val="0"/>
      <w:marTop w:val="0"/>
      <w:marBottom w:val="0"/>
      <w:divBdr>
        <w:top w:val="none" w:sz="0" w:space="0" w:color="auto"/>
        <w:left w:val="none" w:sz="0" w:space="0" w:color="auto"/>
        <w:bottom w:val="none" w:sz="0" w:space="0" w:color="auto"/>
        <w:right w:val="none" w:sz="0" w:space="0" w:color="auto"/>
      </w:divBdr>
    </w:div>
    <w:div w:id="40517914">
      <w:bodyDiv w:val="1"/>
      <w:marLeft w:val="0"/>
      <w:marRight w:val="0"/>
      <w:marTop w:val="0"/>
      <w:marBottom w:val="0"/>
      <w:divBdr>
        <w:top w:val="none" w:sz="0" w:space="0" w:color="auto"/>
        <w:left w:val="none" w:sz="0" w:space="0" w:color="auto"/>
        <w:bottom w:val="none" w:sz="0" w:space="0" w:color="auto"/>
        <w:right w:val="none" w:sz="0" w:space="0" w:color="auto"/>
      </w:divBdr>
    </w:div>
    <w:div w:id="43336361">
      <w:bodyDiv w:val="1"/>
      <w:marLeft w:val="0"/>
      <w:marRight w:val="0"/>
      <w:marTop w:val="0"/>
      <w:marBottom w:val="0"/>
      <w:divBdr>
        <w:top w:val="none" w:sz="0" w:space="0" w:color="auto"/>
        <w:left w:val="none" w:sz="0" w:space="0" w:color="auto"/>
        <w:bottom w:val="none" w:sz="0" w:space="0" w:color="auto"/>
        <w:right w:val="none" w:sz="0" w:space="0" w:color="auto"/>
      </w:divBdr>
    </w:div>
    <w:div w:id="74326496">
      <w:bodyDiv w:val="1"/>
      <w:marLeft w:val="0"/>
      <w:marRight w:val="0"/>
      <w:marTop w:val="0"/>
      <w:marBottom w:val="0"/>
      <w:divBdr>
        <w:top w:val="none" w:sz="0" w:space="0" w:color="auto"/>
        <w:left w:val="none" w:sz="0" w:space="0" w:color="auto"/>
        <w:bottom w:val="none" w:sz="0" w:space="0" w:color="auto"/>
        <w:right w:val="none" w:sz="0" w:space="0" w:color="auto"/>
      </w:divBdr>
    </w:div>
    <w:div w:id="82193572">
      <w:bodyDiv w:val="1"/>
      <w:marLeft w:val="0"/>
      <w:marRight w:val="0"/>
      <w:marTop w:val="0"/>
      <w:marBottom w:val="0"/>
      <w:divBdr>
        <w:top w:val="none" w:sz="0" w:space="0" w:color="auto"/>
        <w:left w:val="none" w:sz="0" w:space="0" w:color="auto"/>
        <w:bottom w:val="none" w:sz="0" w:space="0" w:color="auto"/>
        <w:right w:val="none" w:sz="0" w:space="0" w:color="auto"/>
      </w:divBdr>
    </w:div>
    <w:div w:id="87312085">
      <w:bodyDiv w:val="1"/>
      <w:marLeft w:val="0"/>
      <w:marRight w:val="0"/>
      <w:marTop w:val="0"/>
      <w:marBottom w:val="0"/>
      <w:divBdr>
        <w:top w:val="none" w:sz="0" w:space="0" w:color="auto"/>
        <w:left w:val="none" w:sz="0" w:space="0" w:color="auto"/>
        <w:bottom w:val="none" w:sz="0" w:space="0" w:color="auto"/>
        <w:right w:val="none" w:sz="0" w:space="0" w:color="auto"/>
      </w:divBdr>
      <w:divsChild>
        <w:div w:id="1067410893">
          <w:marLeft w:val="0"/>
          <w:marRight w:val="0"/>
          <w:marTop w:val="0"/>
          <w:marBottom w:val="0"/>
          <w:divBdr>
            <w:top w:val="none" w:sz="0" w:space="0" w:color="auto"/>
            <w:left w:val="none" w:sz="0" w:space="0" w:color="auto"/>
            <w:bottom w:val="none" w:sz="0" w:space="0" w:color="auto"/>
            <w:right w:val="none" w:sz="0" w:space="0" w:color="auto"/>
          </w:divBdr>
          <w:divsChild>
            <w:div w:id="2088795236">
              <w:marLeft w:val="0"/>
              <w:marRight w:val="0"/>
              <w:marTop w:val="0"/>
              <w:marBottom w:val="0"/>
              <w:divBdr>
                <w:top w:val="none" w:sz="0" w:space="0" w:color="auto"/>
                <w:left w:val="none" w:sz="0" w:space="0" w:color="auto"/>
                <w:bottom w:val="none" w:sz="0" w:space="0" w:color="auto"/>
                <w:right w:val="none" w:sz="0" w:space="0" w:color="auto"/>
              </w:divBdr>
              <w:divsChild>
                <w:div w:id="570385949">
                  <w:marLeft w:val="0"/>
                  <w:marRight w:val="0"/>
                  <w:marTop w:val="0"/>
                  <w:marBottom w:val="0"/>
                  <w:divBdr>
                    <w:top w:val="none" w:sz="0" w:space="0" w:color="auto"/>
                    <w:left w:val="none" w:sz="0" w:space="0" w:color="auto"/>
                    <w:bottom w:val="none" w:sz="0" w:space="0" w:color="auto"/>
                    <w:right w:val="none" w:sz="0" w:space="0" w:color="auto"/>
                  </w:divBdr>
                  <w:divsChild>
                    <w:div w:id="159318734">
                      <w:marLeft w:val="0"/>
                      <w:marRight w:val="0"/>
                      <w:marTop w:val="0"/>
                      <w:marBottom w:val="0"/>
                      <w:divBdr>
                        <w:top w:val="none" w:sz="0" w:space="0" w:color="auto"/>
                        <w:left w:val="none" w:sz="0" w:space="0" w:color="auto"/>
                        <w:bottom w:val="none" w:sz="0" w:space="0" w:color="auto"/>
                        <w:right w:val="none" w:sz="0" w:space="0" w:color="auto"/>
                      </w:divBdr>
                      <w:divsChild>
                        <w:div w:id="1123378083">
                          <w:marLeft w:val="0"/>
                          <w:marRight w:val="0"/>
                          <w:marTop w:val="0"/>
                          <w:marBottom w:val="0"/>
                          <w:divBdr>
                            <w:top w:val="none" w:sz="0" w:space="0" w:color="auto"/>
                            <w:left w:val="none" w:sz="0" w:space="0" w:color="auto"/>
                            <w:bottom w:val="none" w:sz="0" w:space="0" w:color="auto"/>
                            <w:right w:val="none" w:sz="0" w:space="0" w:color="auto"/>
                          </w:divBdr>
                          <w:divsChild>
                            <w:div w:id="834225592">
                              <w:marLeft w:val="0"/>
                              <w:marRight w:val="0"/>
                              <w:marTop w:val="0"/>
                              <w:marBottom w:val="0"/>
                              <w:divBdr>
                                <w:top w:val="none" w:sz="0" w:space="0" w:color="auto"/>
                                <w:left w:val="none" w:sz="0" w:space="0" w:color="auto"/>
                                <w:bottom w:val="none" w:sz="0" w:space="0" w:color="auto"/>
                                <w:right w:val="none" w:sz="0" w:space="0" w:color="auto"/>
                              </w:divBdr>
                              <w:divsChild>
                                <w:div w:id="2079597772">
                                  <w:marLeft w:val="0"/>
                                  <w:marRight w:val="0"/>
                                  <w:marTop w:val="0"/>
                                  <w:marBottom w:val="0"/>
                                  <w:divBdr>
                                    <w:top w:val="none" w:sz="0" w:space="0" w:color="auto"/>
                                    <w:left w:val="none" w:sz="0" w:space="0" w:color="auto"/>
                                    <w:bottom w:val="none" w:sz="0" w:space="0" w:color="auto"/>
                                    <w:right w:val="none" w:sz="0" w:space="0" w:color="auto"/>
                                  </w:divBdr>
                                  <w:divsChild>
                                    <w:div w:id="1153255582">
                                      <w:marLeft w:val="0"/>
                                      <w:marRight w:val="0"/>
                                      <w:marTop w:val="0"/>
                                      <w:marBottom w:val="0"/>
                                      <w:divBdr>
                                        <w:top w:val="none" w:sz="0" w:space="0" w:color="auto"/>
                                        <w:left w:val="none" w:sz="0" w:space="0" w:color="auto"/>
                                        <w:bottom w:val="none" w:sz="0" w:space="0" w:color="auto"/>
                                        <w:right w:val="none" w:sz="0" w:space="0" w:color="auto"/>
                                      </w:divBdr>
                                      <w:divsChild>
                                        <w:div w:id="219444721">
                                          <w:marLeft w:val="0"/>
                                          <w:marRight w:val="0"/>
                                          <w:marTop w:val="0"/>
                                          <w:marBottom w:val="0"/>
                                          <w:divBdr>
                                            <w:top w:val="none" w:sz="0" w:space="0" w:color="auto"/>
                                            <w:left w:val="none" w:sz="0" w:space="0" w:color="auto"/>
                                            <w:bottom w:val="none" w:sz="0" w:space="0" w:color="auto"/>
                                            <w:right w:val="none" w:sz="0" w:space="0" w:color="auto"/>
                                          </w:divBdr>
                                          <w:divsChild>
                                            <w:div w:id="20501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617880">
      <w:bodyDiv w:val="1"/>
      <w:marLeft w:val="0"/>
      <w:marRight w:val="0"/>
      <w:marTop w:val="0"/>
      <w:marBottom w:val="0"/>
      <w:divBdr>
        <w:top w:val="none" w:sz="0" w:space="0" w:color="auto"/>
        <w:left w:val="none" w:sz="0" w:space="0" w:color="auto"/>
        <w:bottom w:val="none" w:sz="0" w:space="0" w:color="auto"/>
        <w:right w:val="none" w:sz="0" w:space="0" w:color="auto"/>
      </w:divBdr>
      <w:divsChild>
        <w:div w:id="1894923652">
          <w:marLeft w:val="0"/>
          <w:marRight w:val="0"/>
          <w:marTop w:val="0"/>
          <w:marBottom w:val="0"/>
          <w:divBdr>
            <w:top w:val="none" w:sz="0" w:space="0" w:color="auto"/>
            <w:left w:val="none" w:sz="0" w:space="0" w:color="auto"/>
            <w:bottom w:val="none" w:sz="0" w:space="0" w:color="auto"/>
            <w:right w:val="none" w:sz="0" w:space="0" w:color="auto"/>
          </w:divBdr>
          <w:divsChild>
            <w:div w:id="1758164309">
              <w:marLeft w:val="0"/>
              <w:marRight w:val="0"/>
              <w:marTop w:val="0"/>
              <w:marBottom w:val="0"/>
              <w:divBdr>
                <w:top w:val="none" w:sz="0" w:space="0" w:color="auto"/>
                <w:left w:val="none" w:sz="0" w:space="0" w:color="auto"/>
                <w:bottom w:val="none" w:sz="0" w:space="0" w:color="auto"/>
                <w:right w:val="none" w:sz="0" w:space="0" w:color="auto"/>
              </w:divBdr>
              <w:divsChild>
                <w:div w:id="346831288">
                  <w:marLeft w:val="0"/>
                  <w:marRight w:val="0"/>
                  <w:marTop w:val="0"/>
                  <w:marBottom w:val="0"/>
                  <w:divBdr>
                    <w:top w:val="none" w:sz="0" w:space="0" w:color="auto"/>
                    <w:left w:val="none" w:sz="0" w:space="0" w:color="auto"/>
                    <w:bottom w:val="none" w:sz="0" w:space="0" w:color="auto"/>
                    <w:right w:val="none" w:sz="0" w:space="0" w:color="auto"/>
                  </w:divBdr>
                  <w:divsChild>
                    <w:div w:id="660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0564">
      <w:bodyDiv w:val="1"/>
      <w:marLeft w:val="0"/>
      <w:marRight w:val="0"/>
      <w:marTop w:val="0"/>
      <w:marBottom w:val="0"/>
      <w:divBdr>
        <w:top w:val="none" w:sz="0" w:space="0" w:color="auto"/>
        <w:left w:val="none" w:sz="0" w:space="0" w:color="auto"/>
        <w:bottom w:val="none" w:sz="0" w:space="0" w:color="auto"/>
        <w:right w:val="none" w:sz="0" w:space="0" w:color="auto"/>
      </w:divBdr>
    </w:div>
    <w:div w:id="196705343">
      <w:bodyDiv w:val="1"/>
      <w:marLeft w:val="0"/>
      <w:marRight w:val="0"/>
      <w:marTop w:val="0"/>
      <w:marBottom w:val="0"/>
      <w:divBdr>
        <w:top w:val="none" w:sz="0" w:space="0" w:color="auto"/>
        <w:left w:val="none" w:sz="0" w:space="0" w:color="auto"/>
        <w:bottom w:val="none" w:sz="0" w:space="0" w:color="auto"/>
        <w:right w:val="none" w:sz="0" w:space="0" w:color="auto"/>
      </w:divBdr>
      <w:divsChild>
        <w:div w:id="640233722">
          <w:marLeft w:val="0"/>
          <w:marRight w:val="0"/>
          <w:marTop w:val="0"/>
          <w:marBottom w:val="0"/>
          <w:divBdr>
            <w:top w:val="none" w:sz="0" w:space="0" w:color="auto"/>
            <w:left w:val="none" w:sz="0" w:space="0" w:color="auto"/>
            <w:bottom w:val="none" w:sz="0" w:space="0" w:color="auto"/>
            <w:right w:val="none" w:sz="0" w:space="0" w:color="auto"/>
          </w:divBdr>
          <w:divsChild>
            <w:div w:id="1728142280">
              <w:marLeft w:val="0"/>
              <w:marRight w:val="0"/>
              <w:marTop w:val="0"/>
              <w:marBottom w:val="0"/>
              <w:divBdr>
                <w:top w:val="none" w:sz="0" w:space="0" w:color="auto"/>
                <w:left w:val="none" w:sz="0" w:space="0" w:color="auto"/>
                <w:bottom w:val="none" w:sz="0" w:space="0" w:color="auto"/>
                <w:right w:val="none" w:sz="0" w:space="0" w:color="auto"/>
              </w:divBdr>
              <w:divsChild>
                <w:div w:id="2079984463">
                  <w:marLeft w:val="0"/>
                  <w:marRight w:val="0"/>
                  <w:marTop w:val="0"/>
                  <w:marBottom w:val="0"/>
                  <w:divBdr>
                    <w:top w:val="none" w:sz="0" w:space="0" w:color="auto"/>
                    <w:left w:val="none" w:sz="0" w:space="0" w:color="auto"/>
                    <w:bottom w:val="none" w:sz="0" w:space="0" w:color="auto"/>
                    <w:right w:val="none" w:sz="0" w:space="0" w:color="auto"/>
                  </w:divBdr>
                  <w:divsChild>
                    <w:div w:id="52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18356">
      <w:bodyDiv w:val="1"/>
      <w:marLeft w:val="0"/>
      <w:marRight w:val="0"/>
      <w:marTop w:val="0"/>
      <w:marBottom w:val="0"/>
      <w:divBdr>
        <w:top w:val="none" w:sz="0" w:space="0" w:color="auto"/>
        <w:left w:val="none" w:sz="0" w:space="0" w:color="auto"/>
        <w:bottom w:val="none" w:sz="0" w:space="0" w:color="auto"/>
        <w:right w:val="none" w:sz="0" w:space="0" w:color="auto"/>
      </w:divBdr>
    </w:div>
    <w:div w:id="276525779">
      <w:bodyDiv w:val="1"/>
      <w:marLeft w:val="0"/>
      <w:marRight w:val="0"/>
      <w:marTop w:val="0"/>
      <w:marBottom w:val="0"/>
      <w:divBdr>
        <w:top w:val="none" w:sz="0" w:space="0" w:color="auto"/>
        <w:left w:val="none" w:sz="0" w:space="0" w:color="auto"/>
        <w:bottom w:val="none" w:sz="0" w:space="0" w:color="auto"/>
        <w:right w:val="none" w:sz="0" w:space="0" w:color="auto"/>
      </w:divBdr>
    </w:div>
    <w:div w:id="361713975">
      <w:bodyDiv w:val="1"/>
      <w:marLeft w:val="0"/>
      <w:marRight w:val="0"/>
      <w:marTop w:val="0"/>
      <w:marBottom w:val="0"/>
      <w:divBdr>
        <w:top w:val="none" w:sz="0" w:space="0" w:color="auto"/>
        <w:left w:val="none" w:sz="0" w:space="0" w:color="auto"/>
        <w:bottom w:val="none" w:sz="0" w:space="0" w:color="auto"/>
        <w:right w:val="none" w:sz="0" w:space="0" w:color="auto"/>
      </w:divBdr>
      <w:divsChild>
        <w:div w:id="496307208">
          <w:marLeft w:val="0"/>
          <w:marRight w:val="0"/>
          <w:marTop w:val="0"/>
          <w:marBottom w:val="0"/>
          <w:divBdr>
            <w:top w:val="none" w:sz="0" w:space="0" w:color="auto"/>
            <w:left w:val="none" w:sz="0" w:space="0" w:color="auto"/>
            <w:bottom w:val="none" w:sz="0" w:space="0" w:color="auto"/>
            <w:right w:val="none" w:sz="0" w:space="0" w:color="auto"/>
          </w:divBdr>
          <w:divsChild>
            <w:div w:id="957487413">
              <w:marLeft w:val="0"/>
              <w:marRight w:val="0"/>
              <w:marTop w:val="0"/>
              <w:marBottom w:val="0"/>
              <w:divBdr>
                <w:top w:val="none" w:sz="0" w:space="0" w:color="auto"/>
                <w:left w:val="none" w:sz="0" w:space="0" w:color="auto"/>
                <w:bottom w:val="none" w:sz="0" w:space="0" w:color="auto"/>
                <w:right w:val="none" w:sz="0" w:space="0" w:color="auto"/>
              </w:divBdr>
              <w:divsChild>
                <w:div w:id="807432788">
                  <w:marLeft w:val="0"/>
                  <w:marRight w:val="0"/>
                  <w:marTop w:val="0"/>
                  <w:marBottom w:val="0"/>
                  <w:divBdr>
                    <w:top w:val="none" w:sz="0" w:space="0" w:color="auto"/>
                    <w:left w:val="none" w:sz="0" w:space="0" w:color="auto"/>
                    <w:bottom w:val="none" w:sz="0" w:space="0" w:color="auto"/>
                    <w:right w:val="none" w:sz="0" w:space="0" w:color="auto"/>
                  </w:divBdr>
                  <w:divsChild>
                    <w:div w:id="3290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610491">
      <w:bodyDiv w:val="1"/>
      <w:marLeft w:val="0"/>
      <w:marRight w:val="0"/>
      <w:marTop w:val="0"/>
      <w:marBottom w:val="0"/>
      <w:divBdr>
        <w:top w:val="none" w:sz="0" w:space="0" w:color="auto"/>
        <w:left w:val="none" w:sz="0" w:space="0" w:color="auto"/>
        <w:bottom w:val="none" w:sz="0" w:space="0" w:color="auto"/>
        <w:right w:val="none" w:sz="0" w:space="0" w:color="auto"/>
      </w:divBdr>
    </w:div>
    <w:div w:id="420486654">
      <w:bodyDiv w:val="1"/>
      <w:marLeft w:val="0"/>
      <w:marRight w:val="0"/>
      <w:marTop w:val="0"/>
      <w:marBottom w:val="0"/>
      <w:divBdr>
        <w:top w:val="none" w:sz="0" w:space="0" w:color="auto"/>
        <w:left w:val="none" w:sz="0" w:space="0" w:color="auto"/>
        <w:bottom w:val="none" w:sz="0" w:space="0" w:color="auto"/>
        <w:right w:val="none" w:sz="0" w:space="0" w:color="auto"/>
      </w:divBdr>
    </w:div>
    <w:div w:id="420561924">
      <w:bodyDiv w:val="1"/>
      <w:marLeft w:val="0"/>
      <w:marRight w:val="0"/>
      <w:marTop w:val="0"/>
      <w:marBottom w:val="0"/>
      <w:divBdr>
        <w:top w:val="none" w:sz="0" w:space="0" w:color="auto"/>
        <w:left w:val="none" w:sz="0" w:space="0" w:color="auto"/>
        <w:bottom w:val="none" w:sz="0" w:space="0" w:color="auto"/>
        <w:right w:val="none" w:sz="0" w:space="0" w:color="auto"/>
      </w:divBdr>
    </w:div>
    <w:div w:id="447621671">
      <w:bodyDiv w:val="1"/>
      <w:marLeft w:val="0"/>
      <w:marRight w:val="0"/>
      <w:marTop w:val="0"/>
      <w:marBottom w:val="0"/>
      <w:divBdr>
        <w:top w:val="none" w:sz="0" w:space="0" w:color="auto"/>
        <w:left w:val="none" w:sz="0" w:space="0" w:color="auto"/>
        <w:bottom w:val="none" w:sz="0" w:space="0" w:color="auto"/>
        <w:right w:val="none" w:sz="0" w:space="0" w:color="auto"/>
      </w:divBdr>
    </w:div>
    <w:div w:id="453519712">
      <w:bodyDiv w:val="1"/>
      <w:marLeft w:val="0"/>
      <w:marRight w:val="0"/>
      <w:marTop w:val="0"/>
      <w:marBottom w:val="0"/>
      <w:divBdr>
        <w:top w:val="none" w:sz="0" w:space="0" w:color="auto"/>
        <w:left w:val="none" w:sz="0" w:space="0" w:color="auto"/>
        <w:bottom w:val="none" w:sz="0" w:space="0" w:color="auto"/>
        <w:right w:val="none" w:sz="0" w:space="0" w:color="auto"/>
      </w:divBdr>
      <w:divsChild>
        <w:div w:id="22638934">
          <w:marLeft w:val="0"/>
          <w:marRight w:val="0"/>
          <w:marTop w:val="0"/>
          <w:marBottom w:val="0"/>
          <w:divBdr>
            <w:top w:val="none" w:sz="0" w:space="0" w:color="auto"/>
            <w:left w:val="none" w:sz="0" w:space="0" w:color="auto"/>
            <w:bottom w:val="none" w:sz="0" w:space="0" w:color="auto"/>
            <w:right w:val="none" w:sz="0" w:space="0" w:color="auto"/>
          </w:divBdr>
          <w:divsChild>
            <w:div w:id="1068764047">
              <w:marLeft w:val="0"/>
              <w:marRight w:val="0"/>
              <w:marTop w:val="0"/>
              <w:marBottom w:val="0"/>
              <w:divBdr>
                <w:top w:val="none" w:sz="0" w:space="0" w:color="auto"/>
                <w:left w:val="none" w:sz="0" w:space="0" w:color="auto"/>
                <w:bottom w:val="none" w:sz="0" w:space="0" w:color="auto"/>
                <w:right w:val="none" w:sz="0" w:space="0" w:color="auto"/>
              </w:divBdr>
              <w:divsChild>
                <w:div w:id="1294798457">
                  <w:marLeft w:val="0"/>
                  <w:marRight w:val="0"/>
                  <w:marTop w:val="0"/>
                  <w:marBottom w:val="0"/>
                  <w:divBdr>
                    <w:top w:val="none" w:sz="0" w:space="0" w:color="auto"/>
                    <w:left w:val="none" w:sz="0" w:space="0" w:color="auto"/>
                    <w:bottom w:val="none" w:sz="0" w:space="0" w:color="auto"/>
                    <w:right w:val="none" w:sz="0" w:space="0" w:color="auto"/>
                  </w:divBdr>
                  <w:divsChild>
                    <w:div w:id="441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4967">
      <w:bodyDiv w:val="1"/>
      <w:marLeft w:val="0"/>
      <w:marRight w:val="0"/>
      <w:marTop w:val="0"/>
      <w:marBottom w:val="0"/>
      <w:divBdr>
        <w:top w:val="none" w:sz="0" w:space="0" w:color="auto"/>
        <w:left w:val="none" w:sz="0" w:space="0" w:color="auto"/>
        <w:bottom w:val="none" w:sz="0" w:space="0" w:color="auto"/>
        <w:right w:val="none" w:sz="0" w:space="0" w:color="auto"/>
      </w:divBdr>
      <w:divsChild>
        <w:div w:id="2091734510">
          <w:marLeft w:val="0"/>
          <w:marRight w:val="0"/>
          <w:marTop w:val="100"/>
          <w:marBottom w:val="100"/>
          <w:divBdr>
            <w:top w:val="none" w:sz="0" w:space="0" w:color="auto"/>
            <w:left w:val="none" w:sz="0" w:space="0" w:color="auto"/>
            <w:bottom w:val="none" w:sz="0" w:space="0" w:color="auto"/>
            <w:right w:val="none" w:sz="0" w:space="0" w:color="auto"/>
          </w:divBdr>
          <w:divsChild>
            <w:div w:id="915477732">
              <w:marLeft w:val="0"/>
              <w:marRight w:val="0"/>
              <w:marTop w:val="0"/>
              <w:marBottom w:val="0"/>
              <w:divBdr>
                <w:top w:val="none" w:sz="0" w:space="0" w:color="auto"/>
                <w:left w:val="none" w:sz="0" w:space="0" w:color="auto"/>
                <w:bottom w:val="none" w:sz="0" w:space="0" w:color="auto"/>
                <w:right w:val="none" w:sz="0" w:space="0" w:color="auto"/>
              </w:divBdr>
              <w:divsChild>
                <w:div w:id="9510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2647">
      <w:bodyDiv w:val="1"/>
      <w:marLeft w:val="0"/>
      <w:marRight w:val="0"/>
      <w:marTop w:val="0"/>
      <w:marBottom w:val="0"/>
      <w:divBdr>
        <w:top w:val="none" w:sz="0" w:space="0" w:color="auto"/>
        <w:left w:val="none" w:sz="0" w:space="0" w:color="auto"/>
        <w:bottom w:val="none" w:sz="0" w:space="0" w:color="auto"/>
        <w:right w:val="none" w:sz="0" w:space="0" w:color="auto"/>
      </w:divBdr>
    </w:div>
    <w:div w:id="497429343">
      <w:bodyDiv w:val="1"/>
      <w:marLeft w:val="0"/>
      <w:marRight w:val="0"/>
      <w:marTop w:val="0"/>
      <w:marBottom w:val="0"/>
      <w:divBdr>
        <w:top w:val="none" w:sz="0" w:space="0" w:color="auto"/>
        <w:left w:val="none" w:sz="0" w:space="0" w:color="auto"/>
        <w:bottom w:val="none" w:sz="0" w:space="0" w:color="auto"/>
        <w:right w:val="none" w:sz="0" w:space="0" w:color="auto"/>
      </w:divBdr>
    </w:div>
    <w:div w:id="511456512">
      <w:bodyDiv w:val="1"/>
      <w:marLeft w:val="0"/>
      <w:marRight w:val="0"/>
      <w:marTop w:val="0"/>
      <w:marBottom w:val="0"/>
      <w:divBdr>
        <w:top w:val="none" w:sz="0" w:space="0" w:color="auto"/>
        <w:left w:val="none" w:sz="0" w:space="0" w:color="auto"/>
        <w:bottom w:val="none" w:sz="0" w:space="0" w:color="auto"/>
        <w:right w:val="none" w:sz="0" w:space="0" w:color="auto"/>
      </w:divBdr>
      <w:divsChild>
        <w:div w:id="259604358">
          <w:marLeft w:val="0"/>
          <w:marRight w:val="0"/>
          <w:marTop w:val="0"/>
          <w:marBottom w:val="0"/>
          <w:divBdr>
            <w:top w:val="none" w:sz="0" w:space="0" w:color="auto"/>
            <w:left w:val="none" w:sz="0" w:space="0" w:color="auto"/>
            <w:bottom w:val="none" w:sz="0" w:space="0" w:color="auto"/>
            <w:right w:val="none" w:sz="0" w:space="0" w:color="auto"/>
          </w:divBdr>
          <w:divsChild>
            <w:div w:id="719086960">
              <w:marLeft w:val="0"/>
              <w:marRight w:val="0"/>
              <w:marTop w:val="0"/>
              <w:marBottom w:val="0"/>
              <w:divBdr>
                <w:top w:val="none" w:sz="0" w:space="0" w:color="auto"/>
                <w:left w:val="none" w:sz="0" w:space="0" w:color="auto"/>
                <w:bottom w:val="none" w:sz="0" w:space="0" w:color="auto"/>
                <w:right w:val="none" w:sz="0" w:space="0" w:color="auto"/>
              </w:divBdr>
              <w:divsChild>
                <w:div w:id="239220534">
                  <w:marLeft w:val="0"/>
                  <w:marRight w:val="0"/>
                  <w:marTop w:val="0"/>
                  <w:marBottom w:val="0"/>
                  <w:divBdr>
                    <w:top w:val="none" w:sz="0" w:space="0" w:color="auto"/>
                    <w:left w:val="none" w:sz="0" w:space="0" w:color="auto"/>
                    <w:bottom w:val="none" w:sz="0" w:space="0" w:color="auto"/>
                    <w:right w:val="none" w:sz="0" w:space="0" w:color="auto"/>
                  </w:divBdr>
                  <w:divsChild>
                    <w:div w:id="968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466513">
      <w:bodyDiv w:val="1"/>
      <w:marLeft w:val="0"/>
      <w:marRight w:val="0"/>
      <w:marTop w:val="0"/>
      <w:marBottom w:val="0"/>
      <w:divBdr>
        <w:top w:val="none" w:sz="0" w:space="0" w:color="auto"/>
        <w:left w:val="none" w:sz="0" w:space="0" w:color="auto"/>
        <w:bottom w:val="none" w:sz="0" w:space="0" w:color="auto"/>
        <w:right w:val="none" w:sz="0" w:space="0" w:color="auto"/>
      </w:divBdr>
    </w:div>
    <w:div w:id="531698638">
      <w:bodyDiv w:val="1"/>
      <w:marLeft w:val="0"/>
      <w:marRight w:val="0"/>
      <w:marTop w:val="0"/>
      <w:marBottom w:val="0"/>
      <w:divBdr>
        <w:top w:val="none" w:sz="0" w:space="0" w:color="auto"/>
        <w:left w:val="none" w:sz="0" w:space="0" w:color="auto"/>
        <w:bottom w:val="none" w:sz="0" w:space="0" w:color="auto"/>
        <w:right w:val="none" w:sz="0" w:space="0" w:color="auto"/>
      </w:divBdr>
    </w:div>
    <w:div w:id="534193882">
      <w:bodyDiv w:val="1"/>
      <w:marLeft w:val="0"/>
      <w:marRight w:val="0"/>
      <w:marTop w:val="0"/>
      <w:marBottom w:val="0"/>
      <w:divBdr>
        <w:top w:val="none" w:sz="0" w:space="0" w:color="auto"/>
        <w:left w:val="none" w:sz="0" w:space="0" w:color="auto"/>
        <w:bottom w:val="none" w:sz="0" w:space="0" w:color="auto"/>
        <w:right w:val="none" w:sz="0" w:space="0" w:color="auto"/>
      </w:divBdr>
    </w:div>
    <w:div w:id="550264203">
      <w:bodyDiv w:val="1"/>
      <w:marLeft w:val="0"/>
      <w:marRight w:val="0"/>
      <w:marTop w:val="0"/>
      <w:marBottom w:val="0"/>
      <w:divBdr>
        <w:top w:val="none" w:sz="0" w:space="0" w:color="auto"/>
        <w:left w:val="none" w:sz="0" w:space="0" w:color="auto"/>
        <w:bottom w:val="none" w:sz="0" w:space="0" w:color="auto"/>
        <w:right w:val="none" w:sz="0" w:space="0" w:color="auto"/>
      </w:divBdr>
      <w:divsChild>
        <w:div w:id="1323849958">
          <w:marLeft w:val="0"/>
          <w:marRight w:val="0"/>
          <w:marTop w:val="0"/>
          <w:marBottom w:val="0"/>
          <w:divBdr>
            <w:top w:val="none" w:sz="0" w:space="0" w:color="auto"/>
            <w:left w:val="none" w:sz="0" w:space="0" w:color="auto"/>
            <w:bottom w:val="none" w:sz="0" w:space="0" w:color="auto"/>
            <w:right w:val="none" w:sz="0" w:space="0" w:color="auto"/>
          </w:divBdr>
          <w:divsChild>
            <w:div w:id="926578708">
              <w:marLeft w:val="0"/>
              <w:marRight w:val="0"/>
              <w:marTop w:val="0"/>
              <w:marBottom w:val="0"/>
              <w:divBdr>
                <w:top w:val="none" w:sz="0" w:space="0" w:color="auto"/>
                <w:left w:val="none" w:sz="0" w:space="0" w:color="auto"/>
                <w:bottom w:val="none" w:sz="0" w:space="0" w:color="auto"/>
                <w:right w:val="none" w:sz="0" w:space="0" w:color="auto"/>
              </w:divBdr>
              <w:divsChild>
                <w:div w:id="1074425325">
                  <w:marLeft w:val="0"/>
                  <w:marRight w:val="0"/>
                  <w:marTop w:val="0"/>
                  <w:marBottom w:val="0"/>
                  <w:divBdr>
                    <w:top w:val="none" w:sz="0" w:space="0" w:color="auto"/>
                    <w:left w:val="none" w:sz="0" w:space="0" w:color="auto"/>
                    <w:bottom w:val="none" w:sz="0" w:space="0" w:color="auto"/>
                    <w:right w:val="none" w:sz="0" w:space="0" w:color="auto"/>
                  </w:divBdr>
                  <w:divsChild>
                    <w:div w:id="8953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20404">
      <w:bodyDiv w:val="1"/>
      <w:marLeft w:val="0"/>
      <w:marRight w:val="0"/>
      <w:marTop w:val="0"/>
      <w:marBottom w:val="0"/>
      <w:divBdr>
        <w:top w:val="none" w:sz="0" w:space="0" w:color="auto"/>
        <w:left w:val="none" w:sz="0" w:space="0" w:color="auto"/>
        <w:bottom w:val="none" w:sz="0" w:space="0" w:color="auto"/>
        <w:right w:val="none" w:sz="0" w:space="0" w:color="auto"/>
      </w:divBdr>
    </w:div>
    <w:div w:id="577325653">
      <w:bodyDiv w:val="1"/>
      <w:marLeft w:val="0"/>
      <w:marRight w:val="0"/>
      <w:marTop w:val="0"/>
      <w:marBottom w:val="0"/>
      <w:divBdr>
        <w:top w:val="none" w:sz="0" w:space="0" w:color="auto"/>
        <w:left w:val="none" w:sz="0" w:space="0" w:color="auto"/>
        <w:bottom w:val="none" w:sz="0" w:space="0" w:color="auto"/>
        <w:right w:val="none" w:sz="0" w:space="0" w:color="auto"/>
      </w:divBdr>
    </w:div>
    <w:div w:id="588659390">
      <w:bodyDiv w:val="1"/>
      <w:marLeft w:val="0"/>
      <w:marRight w:val="0"/>
      <w:marTop w:val="0"/>
      <w:marBottom w:val="0"/>
      <w:divBdr>
        <w:top w:val="none" w:sz="0" w:space="0" w:color="auto"/>
        <w:left w:val="none" w:sz="0" w:space="0" w:color="auto"/>
        <w:bottom w:val="none" w:sz="0" w:space="0" w:color="auto"/>
        <w:right w:val="none" w:sz="0" w:space="0" w:color="auto"/>
      </w:divBdr>
    </w:div>
    <w:div w:id="598874338">
      <w:bodyDiv w:val="1"/>
      <w:marLeft w:val="0"/>
      <w:marRight w:val="0"/>
      <w:marTop w:val="0"/>
      <w:marBottom w:val="0"/>
      <w:divBdr>
        <w:top w:val="none" w:sz="0" w:space="0" w:color="auto"/>
        <w:left w:val="none" w:sz="0" w:space="0" w:color="auto"/>
        <w:bottom w:val="none" w:sz="0" w:space="0" w:color="auto"/>
        <w:right w:val="none" w:sz="0" w:space="0" w:color="auto"/>
      </w:divBdr>
    </w:div>
    <w:div w:id="632297077">
      <w:bodyDiv w:val="1"/>
      <w:marLeft w:val="0"/>
      <w:marRight w:val="0"/>
      <w:marTop w:val="0"/>
      <w:marBottom w:val="0"/>
      <w:divBdr>
        <w:top w:val="none" w:sz="0" w:space="0" w:color="auto"/>
        <w:left w:val="none" w:sz="0" w:space="0" w:color="auto"/>
        <w:bottom w:val="none" w:sz="0" w:space="0" w:color="auto"/>
        <w:right w:val="none" w:sz="0" w:space="0" w:color="auto"/>
      </w:divBdr>
    </w:div>
    <w:div w:id="633874832">
      <w:bodyDiv w:val="1"/>
      <w:marLeft w:val="0"/>
      <w:marRight w:val="0"/>
      <w:marTop w:val="0"/>
      <w:marBottom w:val="0"/>
      <w:divBdr>
        <w:top w:val="none" w:sz="0" w:space="0" w:color="auto"/>
        <w:left w:val="none" w:sz="0" w:space="0" w:color="auto"/>
        <w:bottom w:val="none" w:sz="0" w:space="0" w:color="auto"/>
        <w:right w:val="none" w:sz="0" w:space="0" w:color="auto"/>
      </w:divBdr>
    </w:div>
    <w:div w:id="689533104">
      <w:bodyDiv w:val="1"/>
      <w:marLeft w:val="0"/>
      <w:marRight w:val="0"/>
      <w:marTop w:val="0"/>
      <w:marBottom w:val="0"/>
      <w:divBdr>
        <w:top w:val="none" w:sz="0" w:space="0" w:color="auto"/>
        <w:left w:val="none" w:sz="0" w:space="0" w:color="auto"/>
        <w:bottom w:val="none" w:sz="0" w:space="0" w:color="auto"/>
        <w:right w:val="none" w:sz="0" w:space="0" w:color="auto"/>
      </w:divBdr>
    </w:div>
    <w:div w:id="725180385">
      <w:bodyDiv w:val="1"/>
      <w:marLeft w:val="0"/>
      <w:marRight w:val="0"/>
      <w:marTop w:val="0"/>
      <w:marBottom w:val="0"/>
      <w:divBdr>
        <w:top w:val="none" w:sz="0" w:space="0" w:color="auto"/>
        <w:left w:val="none" w:sz="0" w:space="0" w:color="auto"/>
        <w:bottom w:val="none" w:sz="0" w:space="0" w:color="auto"/>
        <w:right w:val="none" w:sz="0" w:space="0" w:color="auto"/>
      </w:divBdr>
    </w:div>
    <w:div w:id="742878564">
      <w:bodyDiv w:val="1"/>
      <w:marLeft w:val="0"/>
      <w:marRight w:val="0"/>
      <w:marTop w:val="0"/>
      <w:marBottom w:val="0"/>
      <w:divBdr>
        <w:top w:val="none" w:sz="0" w:space="0" w:color="auto"/>
        <w:left w:val="none" w:sz="0" w:space="0" w:color="auto"/>
        <w:bottom w:val="none" w:sz="0" w:space="0" w:color="auto"/>
        <w:right w:val="none" w:sz="0" w:space="0" w:color="auto"/>
      </w:divBdr>
      <w:divsChild>
        <w:div w:id="1880164557">
          <w:marLeft w:val="0"/>
          <w:marRight w:val="0"/>
          <w:marTop w:val="0"/>
          <w:marBottom w:val="0"/>
          <w:divBdr>
            <w:top w:val="none" w:sz="0" w:space="0" w:color="auto"/>
            <w:left w:val="none" w:sz="0" w:space="0" w:color="auto"/>
            <w:bottom w:val="none" w:sz="0" w:space="0" w:color="auto"/>
            <w:right w:val="none" w:sz="0" w:space="0" w:color="auto"/>
          </w:divBdr>
          <w:divsChild>
            <w:div w:id="1757820891">
              <w:marLeft w:val="0"/>
              <w:marRight w:val="0"/>
              <w:marTop w:val="0"/>
              <w:marBottom w:val="0"/>
              <w:divBdr>
                <w:top w:val="none" w:sz="0" w:space="0" w:color="auto"/>
                <w:left w:val="none" w:sz="0" w:space="0" w:color="auto"/>
                <w:bottom w:val="none" w:sz="0" w:space="0" w:color="auto"/>
                <w:right w:val="none" w:sz="0" w:space="0" w:color="auto"/>
              </w:divBdr>
              <w:divsChild>
                <w:div w:id="969747839">
                  <w:marLeft w:val="0"/>
                  <w:marRight w:val="0"/>
                  <w:marTop w:val="0"/>
                  <w:marBottom w:val="0"/>
                  <w:divBdr>
                    <w:top w:val="none" w:sz="0" w:space="0" w:color="auto"/>
                    <w:left w:val="none" w:sz="0" w:space="0" w:color="auto"/>
                    <w:bottom w:val="none" w:sz="0" w:space="0" w:color="auto"/>
                    <w:right w:val="none" w:sz="0" w:space="0" w:color="auto"/>
                  </w:divBdr>
                  <w:divsChild>
                    <w:div w:id="18934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601379">
      <w:bodyDiv w:val="1"/>
      <w:marLeft w:val="0"/>
      <w:marRight w:val="0"/>
      <w:marTop w:val="0"/>
      <w:marBottom w:val="0"/>
      <w:divBdr>
        <w:top w:val="none" w:sz="0" w:space="0" w:color="auto"/>
        <w:left w:val="none" w:sz="0" w:space="0" w:color="auto"/>
        <w:bottom w:val="none" w:sz="0" w:space="0" w:color="auto"/>
        <w:right w:val="none" w:sz="0" w:space="0" w:color="auto"/>
      </w:divBdr>
      <w:divsChild>
        <w:div w:id="1546142993">
          <w:marLeft w:val="0"/>
          <w:marRight w:val="0"/>
          <w:marTop w:val="0"/>
          <w:marBottom w:val="0"/>
          <w:divBdr>
            <w:top w:val="none" w:sz="0" w:space="0" w:color="auto"/>
            <w:left w:val="none" w:sz="0" w:space="0" w:color="auto"/>
            <w:bottom w:val="none" w:sz="0" w:space="0" w:color="auto"/>
            <w:right w:val="none" w:sz="0" w:space="0" w:color="auto"/>
          </w:divBdr>
          <w:divsChild>
            <w:div w:id="1075322417">
              <w:marLeft w:val="0"/>
              <w:marRight w:val="0"/>
              <w:marTop w:val="0"/>
              <w:marBottom w:val="0"/>
              <w:divBdr>
                <w:top w:val="none" w:sz="0" w:space="0" w:color="auto"/>
                <w:left w:val="none" w:sz="0" w:space="0" w:color="auto"/>
                <w:bottom w:val="none" w:sz="0" w:space="0" w:color="auto"/>
                <w:right w:val="none" w:sz="0" w:space="0" w:color="auto"/>
              </w:divBdr>
              <w:divsChild>
                <w:div w:id="1777091590">
                  <w:marLeft w:val="0"/>
                  <w:marRight w:val="0"/>
                  <w:marTop w:val="0"/>
                  <w:marBottom w:val="0"/>
                  <w:divBdr>
                    <w:top w:val="none" w:sz="0" w:space="0" w:color="auto"/>
                    <w:left w:val="none" w:sz="0" w:space="0" w:color="auto"/>
                    <w:bottom w:val="none" w:sz="0" w:space="0" w:color="auto"/>
                    <w:right w:val="none" w:sz="0" w:space="0" w:color="auto"/>
                  </w:divBdr>
                  <w:divsChild>
                    <w:div w:id="9603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851903">
      <w:bodyDiv w:val="1"/>
      <w:marLeft w:val="0"/>
      <w:marRight w:val="0"/>
      <w:marTop w:val="0"/>
      <w:marBottom w:val="0"/>
      <w:divBdr>
        <w:top w:val="none" w:sz="0" w:space="0" w:color="auto"/>
        <w:left w:val="none" w:sz="0" w:space="0" w:color="auto"/>
        <w:bottom w:val="none" w:sz="0" w:space="0" w:color="auto"/>
        <w:right w:val="none" w:sz="0" w:space="0" w:color="auto"/>
      </w:divBdr>
    </w:div>
    <w:div w:id="751270994">
      <w:bodyDiv w:val="1"/>
      <w:marLeft w:val="0"/>
      <w:marRight w:val="0"/>
      <w:marTop w:val="0"/>
      <w:marBottom w:val="0"/>
      <w:divBdr>
        <w:top w:val="none" w:sz="0" w:space="0" w:color="auto"/>
        <w:left w:val="none" w:sz="0" w:space="0" w:color="auto"/>
        <w:bottom w:val="none" w:sz="0" w:space="0" w:color="auto"/>
        <w:right w:val="none" w:sz="0" w:space="0" w:color="auto"/>
      </w:divBdr>
      <w:divsChild>
        <w:div w:id="1589194179">
          <w:marLeft w:val="0"/>
          <w:marRight w:val="0"/>
          <w:marTop w:val="0"/>
          <w:marBottom w:val="0"/>
          <w:divBdr>
            <w:top w:val="none" w:sz="0" w:space="0" w:color="auto"/>
            <w:left w:val="none" w:sz="0" w:space="0" w:color="auto"/>
            <w:bottom w:val="none" w:sz="0" w:space="0" w:color="auto"/>
            <w:right w:val="none" w:sz="0" w:space="0" w:color="auto"/>
          </w:divBdr>
          <w:divsChild>
            <w:div w:id="2051955751">
              <w:marLeft w:val="0"/>
              <w:marRight w:val="0"/>
              <w:marTop w:val="0"/>
              <w:marBottom w:val="0"/>
              <w:divBdr>
                <w:top w:val="none" w:sz="0" w:space="0" w:color="auto"/>
                <w:left w:val="none" w:sz="0" w:space="0" w:color="auto"/>
                <w:bottom w:val="none" w:sz="0" w:space="0" w:color="auto"/>
                <w:right w:val="none" w:sz="0" w:space="0" w:color="auto"/>
              </w:divBdr>
              <w:divsChild>
                <w:div w:id="1562210985">
                  <w:marLeft w:val="0"/>
                  <w:marRight w:val="0"/>
                  <w:marTop w:val="0"/>
                  <w:marBottom w:val="0"/>
                  <w:divBdr>
                    <w:top w:val="none" w:sz="0" w:space="0" w:color="auto"/>
                    <w:left w:val="none" w:sz="0" w:space="0" w:color="auto"/>
                    <w:bottom w:val="none" w:sz="0" w:space="0" w:color="auto"/>
                    <w:right w:val="none" w:sz="0" w:space="0" w:color="auto"/>
                  </w:divBdr>
                  <w:divsChild>
                    <w:div w:id="11922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43268">
      <w:bodyDiv w:val="1"/>
      <w:marLeft w:val="0"/>
      <w:marRight w:val="0"/>
      <w:marTop w:val="0"/>
      <w:marBottom w:val="0"/>
      <w:divBdr>
        <w:top w:val="none" w:sz="0" w:space="0" w:color="auto"/>
        <w:left w:val="none" w:sz="0" w:space="0" w:color="auto"/>
        <w:bottom w:val="none" w:sz="0" w:space="0" w:color="auto"/>
        <w:right w:val="none" w:sz="0" w:space="0" w:color="auto"/>
      </w:divBdr>
      <w:divsChild>
        <w:div w:id="893007273">
          <w:marLeft w:val="0"/>
          <w:marRight w:val="0"/>
          <w:marTop w:val="0"/>
          <w:marBottom w:val="0"/>
          <w:divBdr>
            <w:top w:val="none" w:sz="0" w:space="0" w:color="auto"/>
            <w:left w:val="none" w:sz="0" w:space="0" w:color="auto"/>
            <w:bottom w:val="none" w:sz="0" w:space="0" w:color="auto"/>
            <w:right w:val="none" w:sz="0" w:space="0" w:color="auto"/>
          </w:divBdr>
          <w:divsChild>
            <w:div w:id="1974940907">
              <w:marLeft w:val="0"/>
              <w:marRight w:val="0"/>
              <w:marTop w:val="0"/>
              <w:marBottom w:val="0"/>
              <w:divBdr>
                <w:top w:val="none" w:sz="0" w:space="0" w:color="auto"/>
                <w:left w:val="none" w:sz="0" w:space="0" w:color="auto"/>
                <w:bottom w:val="none" w:sz="0" w:space="0" w:color="auto"/>
                <w:right w:val="none" w:sz="0" w:space="0" w:color="auto"/>
              </w:divBdr>
              <w:divsChild>
                <w:div w:id="1127356421">
                  <w:marLeft w:val="0"/>
                  <w:marRight w:val="0"/>
                  <w:marTop w:val="0"/>
                  <w:marBottom w:val="0"/>
                  <w:divBdr>
                    <w:top w:val="none" w:sz="0" w:space="0" w:color="auto"/>
                    <w:left w:val="none" w:sz="0" w:space="0" w:color="auto"/>
                    <w:bottom w:val="none" w:sz="0" w:space="0" w:color="auto"/>
                    <w:right w:val="none" w:sz="0" w:space="0" w:color="auto"/>
                  </w:divBdr>
                  <w:divsChild>
                    <w:div w:id="19027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5892">
      <w:bodyDiv w:val="1"/>
      <w:marLeft w:val="0"/>
      <w:marRight w:val="0"/>
      <w:marTop w:val="0"/>
      <w:marBottom w:val="0"/>
      <w:divBdr>
        <w:top w:val="none" w:sz="0" w:space="0" w:color="auto"/>
        <w:left w:val="none" w:sz="0" w:space="0" w:color="auto"/>
        <w:bottom w:val="none" w:sz="0" w:space="0" w:color="auto"/>
        <w:right w:val="none" w:sz="0" w:space="0" w:color="auto"/>
      </w:divBdr>
      <w:divsChild>
        <w:div w:id="395277365">
          <w:marLeft w:val="0"/>
          <w:marRight w:val="0"/>
          <w:marTop w:val="0"/>
          <w:marBottom w:val="0"/>
          <w:divBdr>
            <w:top w:val="none" w:sz="0" w:space="0" w:color="auto"/>
            <w:left w:val="none" w:sz="0" w:space="0" w:color="auto"/>
            <w:bottom w:val="none" w:sz="0" w:space="0" w:color="auto"/>
            <w:right w:val="none" w:sz="0" w:space="0" w:color="auto"/>
          </w:divBdr>
          <w:divsChild>
            <w:div w:id="107744401">
              <w:marLeft w:val="0"/>
              <w:marRight w:val="0"/>
              <w:marTop w:val="0"/>
              <w:marBottom w:val="0"/>
              <w:divBdr>
                <w:top w:val="none" w:sz="0" w:space="0" w:color="auto"/>
                <w:left w:val="none" w:sz="0" w:space="0" w:color="auto"/>
                <w:bottom w:val="none" w:sz="0" w:space="0" w:color="auto"/>
                <w:right w:val="none" w:sz="0" w:space="0" w:color="auto"/>
              </w:divBdr>
              <w:divsChild>
                <w:div w:id="419523151">
                  <w:marLeft w:val="0"/>
                  <w:marRight w:val="0"/>
                  <w:marTop w:val="0"/>
                  <w:marBottom w:val="0"/>
                  <w:divBdr>
                    <w:top w:val="none" w:sz="0" w:space="0" w:color="auto"/>
                    <w:left w:val="none" w:sz="0" w:space="0" w:color="auto"/>
                    <w:bottom w:val="none" w:sz="0" w:space="0" w:color="auto"/>
                    <w:right w:val="none" w:sz="0" w:space="0" w:color="auto"/>
                  </w:divBdr>
                  <w:divsChild>
                    <w:div w:id="2549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859407">
      <w:bodyDiv w:val="1"/>
      <w:marLeft w:val="0"/>
      <w:marRight w:val="0"/>
      <w:marTop w:val="0"/>
      <w:marBottom w:val="0"/>
      <w:divBdr>
        <w:top w:val="none" w:sz="0" w:space="0" w:color="auto"/>
        <w:left w:val="none" w:sz="0" w:space="0" w:color="auto"/>
        <w:bottom w:val="none" w:sz="0" w:space="0" w:color="auto"/>
        <w:right w:val="none" w:sz="0" w:space="0" w:color="auto"/>
      </w:divBdr>
      <w:divsChild>
        <w:div w:id="2059090676">
          <w:marLeft w:val="0"/>
          <w:marRight w:val="0"/>
          <w:marTop w:val="0"/>
          <w:marBottom w:val="0"/>
          <w:divBdr>
            <w:top w:val="none" w:sz="0" w:space="0" w:color="auto"/>
            <w:left w:val="none" w:sz="0" w:space="0" w:color="auto"/>
            <w:bottom w:val="none" w:sz="0" w:space="0" w:color="auto"/>
            <w:right w:val="none" w:sz="0" w:space="0" w:color="auto"/>
          </w:divBdr>
          <w:divsChild>
            <w:div w:id="1164707563">
              <w:marLeft w:val="0"/>
              <w:marRight w:val="0"/>
              <w:marTop w:val="0"/>
              <w:marBottom w:val="0"/>
              <w:divBdr>
                <w:top w:val="none" w:sz="0" w:space="0" w:color="auto"/>
                <w:left w:val="none" w:sz="0" w:space="0" w:color="auto"/>
                <w:bottom w:val="none" w:sz="0" w:space="0" w:color="auto"/>
                <w:right w:val="none" w:sz="0" w:space="0" w:color="auto"/>
              </w:divBdr>
              <w:divsChild>
                <w:div w:id="967396309">
                  <w:marLeft w:val="0"/>
                  <w:marRight w:val="0"/>
                  <w:marTop w:val="0"/>
                  <w:marBottom w:val="0"/>
                  <w:divBdr>
                    <w:top w:val="none" w:sz="0" w:space="0" w:color="auto"/>
                    <w:left w:val="none" w:sz="0" w:space="0" w:color="auto"/>
                    <w:bottom w:val="none" w:sz="0" w:space="0" w:color="auto"/>
                    <w:right w:val="none" w:sz="0" w:space="0" w:color="auto"/>
                  </w:divBdr>
                  <w:divsChild>
                    <w:div w:id="15454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73783">
      <w:bodyDiv w:val="1"/>
      <w:marLeft w:val="0"/>
      <w:marRight w:val="0"/>
      <w:marTop w:val="0"/>
      <w:marBottom w:val="0"/>
      <w:divBdr>
        <w:top w:val="none" w:sz="0" w:space="0" w:color="auto"/>
        <w:left w:val="none" w:sz="0" w:space="0" w:color="auto"/>
        <w:bottom w:val="none" w:sz="0" w:space="0" w:color="auto"/>
        <w:right w:val="none" w:sz="0" w:space="0" w:color="auto"/>
      </w:divBdr>
    </w:div>
    <w:div w:id="824473805">
      <w:bodyDiv w:val="1"/>
      <w:marLeft w:val="0"/>
      <w:marRight w:val="0"/>
      <w:marTop w:val="0"/>
      <w:marBottom w:val="0"/>
      <w:divBdr>
        <w:top w:val="none" w:sz="0" w:space="0" w:color="auto"/>
        <w:left w:val="none" w:sz="0" w:space="0" w:color="auto"/>
        <w:bottom w:val="none" w:sz="0" w:space="0" w:color="auto"/>
        <w:right w:val="none" w:sz="0" w:space="0" w:color="auto"/>
      </w:divBdr>
    </w:div>
    <w:div w:id="853807534">
      <w:bodyDiv w:val="1"/>
      <w:marLeft w:val="0"/>
      <w:marRight w:val="0"/>
      <w:marTop w:val="0"/>
      <w:marBottom w:val="0"/>
      <w:divBdr>
        <w:top w:val="none" w:sz="0" w:space="0" w:color="auto"/>
        <w:left w:val="none" w:sz="0" w:space="0" w:color="auto"/>
        <w:bottom w:val="none" w:sz="0" w:space="0" w:color="auto"/>
        <w:right w:val="none" w:sz="0" w:space="0" w:color="auto"/>
      </w:divBdr>
    </w:div>
    <w:div w:id="863323831">
      <w:bodyDiv w:val="1"/>
      <w:marLeft w:val="0"/>
      <w:marRight w:val="0"/>
      <w:marTop w:val="0"/>
      <w:marBottom w:val="0"/>
      <w:divBdr>
        <w:top w:val="none" w:sz="0" w:space="0" w:color="auto"/>
        <w:left w:val="none" w:sz="0" w:space="0" w:color="auto"/>
        <w:bottom w:val="none" w:sz="0" w:space="0" w:color="auto"/>
        <w:right w:val="none" w:sz="0" w:space="0" w:color="auto"/>
      </w:divBdr>
    </w:div>
    <w:div w:id="865362681">
      <w:bodyDiv w:val="1"/>
      <w:marLeft w:val="0"/>
      <w:marRight w:val="0"/>
      <w:marTop w:val="0"/>
      <w:marBottom w:val="0"/>
      <w:divBdr>
        <w:top w:val="none" w:sz="0" w:space="0" w:color="auto"/>
        <w:left w:val="none" w:sz="0" w:space="0" w:color="auto"/>
        <w:bottom w:val="none" w:sz="0" w:space="0" w:color="auto"/>
        <w:right w:val="none" w:sz="0" w:space="0" w:color="auto"/>
      </w:divBdr>
    </w:div>
    <w:div w:id="873691010">
      <w:bodyDiv w:val="1"/>
      <w:marLeft w:val="0"/>
      <w:marRight w:val="0"/>
      <w:marTop w:val="0"/>
      <w:marBottom w:val="0"/>
      <w:divBdr>
        <w:top w:val="none" w:sz="0" w:space="0" w:color="auto"/>
        <w:left w:val="none" w:sz="0" w:space="0" w:color="auto"/>
        <w:bottom w:val="none" w:sz="0" w:space="0" w:color="auto"/>
        <w:right w:val="none" w:sz="0" w:space="0" w:color="auto"/>
      </w:divBdr>
      <w:divsChild>
        <w:div w:id="2134328373">
          <w:marLeft w:val="0"/>
          <w:marRight w:val="0"/>
          <w:marTop w:val="0"/>
          <w:marBottom w:val="0"/>
          <w:divBdr>
            <w:top w:val="none" w:sz="0" w:space="0" w:color="auto"/>
            <w:left w:val="none" w:sz="0" w:space="0" w:color="auto"/>
            <w:bottom w:val="none" w:sz="0" w:space="0" w:color="auto"/>
            <w:right w:val="none" w:sz="0" w:space="0" w:color="auto"/>
          </w:divBdr>
          <w:divsChild>
            <w:div w:id="2080135107">
              <w:marLeft w:val="0"/>
              <w:marRight w:val="0"/>
              <w:marTop w:val="0"/>
              <w:marBottom w:val="0"/>
              <w:divBdr>
                <w:top w:val="none" w:sz="0" w:space="0" w:color="auto"/>
                <w:left w:val="none" w:sz="0" w:space="0" w:color="auto"/>
                <w:bottom w:val="none" w:sz="0" w:space="0" w:color="auto"/>
                <w:right w:val="none" w:sz="0" w:space="0" w:color="auto"/>
              </w:divBdr>
              <w:divsChild>
                <w:div w:id="507137540">
                  <w:marLeft w:val="0"/>
                  <w:marRight w:val="0"/>
                  <w:marTop w:val="0"/>
                  <w:marBottom w:val="0"/>
                  <w:divBdr>
                    <w:top w:val="none" w:sz="0" w:space="0" w:color="auto"/>
                    <w:left w:val="none" w:sz="0" w:space="0" w:color="auto"/>
                    <w:bottom w:val="none" w:sz="0" w:space="0" w:color="auto"/>
                    <w:right w:val="none" w:sz="0" w:space="0" w:color="auto"/>
                  </w:divBdr>
                  <w:divsChild>
                    <w:div w:id="16271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92737">
      <w:bodyDiv w:val="1"/>
      <w:marLeft w:val="0"/>
      <w:marRight w:val="0"/>
      <w:marTop w:val="0"/>
      <w:marBottom w:val="0"/>
      <w:divBdr>
        <w:top w:val="none" w:sz="0" w:space="0" w:color="auto"/>
        <w:left w:val="none" w:sz="0" w:space="0" w:color="auto"/>
        <w:bottom w:val="none" w:sz="0" w:space="0" w:color="auto"/>
        <w:right w:val="none" w:sz="0" w:space="0" w:color="auto"/>
      </w:divBdr>
    </w:div>
    <w:div w:id="922301496">
      <w:bodyDiv w:val="1"/>
      <w:marLeft w:val="0"/>
      <w:marRight w:val="0"/>
      <w:marTop w:val="0"/>
      <w:marBottom w:val="0"/>
      <w:divBdr>
        <w:top w:val="none" w:sz="0" w:space="0" w:color="auto"/>
        <w:left w:val="none" w:sz="0" w:space="0" w:color="auto"/>
        <w:bottom w:val="none" w:sz="0" w:space="0" w:color="auto"/>
        <w:right w:val="none" w:sz="0" w:space="0" w:color="auto"/>
      </w:divBdr>
      <w:divsChild>
        <w:div w:id="1053384996">
          <w:marLeft w:val="0"/>
          <w:marRight w:val="0"/>
          <w:marTop w:val="0"/>
          <w:marBottom w:val="0"/>
          <w:divBdr>
            <w:top w:val="none" w:sz="0" w:space="0" w:color="auto"/>
            <w:left w:val="none" w:sz="0" w:space="0" w:color="auto"/>
            <w:bottom w:val="none" w:sz="0" w:space="0" w:color="auto"/>
            <w:right w:val="none" w:sz="0" w:space="0" w:color="auto"/>
          </w:divBdr>
          <w:divsChild>
            <w:div w:id="1728802111">
              <w:marLeft w:val="0"/>
              <w:marRight w:val="0"/>
              <w:marTop w:val="0"/>
              <w:marBottom w:val="0"/>
              <w:divBdr>
                <w:top w:val="none" w:sz="0" w:space="0" w:color="auto"/>
                <w:left w:val="none" w:sz="0" w:space="0" w:color="auto"/>
                <w:bottom w:val="none" w:sz="0" w:space="0" w:color="auto"/>
                <w:right w:val="none" w:sz="0" w:space="0" w:color="auto"/>
              </w:divBdr>
              <w:divsChild>
                <w:div w:id="1563131852">
                  <w:marLeft w:val="0"/>
                  <w:marRight w:val="0"/>
                  <w:marTop w:val="0"/>
                  <w:marBottom w:val="0"/>
                  <w:divBdr>
                    <w:top w:val="none" w:sz="0" w:space="0" w:color="auto"/>
                    <w:left w:val="none" w:sz="0" w:space="0" w:color="auto"/>
                    <w:bottom w:val="none" w:sz="0" w:space="0" w:color="auto"/>
                    <w:right w:val="none" w:sz="0" w:space="0" w:color="auto"/>
                  </w:divBdr>
                  <w:divsChild>
                    <w:div w:id="292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39841">
      <w:bodyDiv w:val="1"/>
      <w:marLeft w:val="0"/>
      <w:marRight w:val="0"/>
      <w:marTop w:val="0"/>
      <w:marBottom w:val="0"/>
      <w:divBdr>
        <w:top w:val="none" w:sz="0" w:space="0" w:color="auto"/>
        <w:left w:val="none" w:sz="0" w:space="0" w:color="auto"/>
        <w:bottom w:val="none" w:sz="0" w:space="0" w:color="auto"/>
        <w:right w:val="none" w:sz="0" w:space="0" w:color="auto"/>
      </w:divBdr>
    </w:div>
    <w:div w:id="1002464057">
      <w:bodyDiv w:val="1"/>
      <w:marLeft w:val="0"/>
      <w:marRight w:val="0"/>
      <w:marTop w:val="0"/>
      <w:marBottom w:val="0"/>
      <w:divBdr>
        <w:top w:val="none" w:sz="0" w:space="0" w:color="auto"/>
        <w:left w:val="none" w:sz="0" w:space="0" w:color="auto"/>
        <w:bottom w:val="none" w:sz="0" w:space="0" w:color="auto"/>
        <w:right w:val="none" w:sz="0" w:space="0" w:color="auto"/>
      </w:divBdr>
    </w:div>
    <w:div w:id="1013727976">
      <w:bodyDiv w:val="1"/>
      <w:marLeft w:val="0"/>
      <w:marRight w:val="0"/>
      <w:marTop w:val="0"/>
      <w:marBottom w:val="0"/>
      <w:divBdr>
        <w:top w:val="none" w:sz="0" w:space="0" w:color="auto"/>
        <w:left w:val="none" w:sz="0" w:space="0" w:color="auto"/>
        <w:bottom w:val="none" w:sz="0" w:space="0" w:color="auto"/>
        <w:right w:val="none" w:sz="0" w:space="0" w:color="auto"/>
      </w:divBdr>
    </w:div>
    <w:div w:id="1019819344">
      <w:bodyDiv w:val="1"/>
      <w:marLeft w:val="0"/>
      <w:marRight w:val="0"/>
      <w:marTop w:val="0"/>
      <w:marBottom w:val="0"/>
      <w:divBdr>
        <w:top w:val="none" w:sz="0" w:space="0" w:color="auto"/>
        <w:left w:val="none" w:sz="0" w:space="0" w:color="auto"/>
        <w:bottom w:val="none" w:sz="0" w:space="0" w:color="auto"/>
        <w:right w:val="none" w:sz="0" w:space="0" w:color="auto"/>
      </w:divBdr>
    </w:div>
    <w:div w:id="1019966219">
      <w:bodyDiv w:val="1"/>
      <w:marLeft w:val="0"/>
      <w:marRight w:val="0"/>
      <w:marTop w:val="0"/>
      <w:marBottom w:val="0"/>
      <w:divBdr>
        <w:top w:val="none" w:sz="0" w:space="0" w:color="auto"/>
        <w:left w:val="none" w:sz="0" w:space="0" w:color="auto"/>
        <w:bottom w:val="none" w:sz="0" w:space="0" w:color="auto"/>
        <w:right w:val="none" w:sz="0" w:space="0" w:color="auto"/>
      </w:divBdr>
    </w:div>
    <w:div w:id="1042706471">
      <w:bodyDiv w:val="1"/>
      <w:marLeft w:val="0"/>
      <w:marRight w:val="0"/>
      <w:marTop w:val="0"/>
      <w:marBottom w:val="0"/>
      <w:divBdr>
        <w:top w:val="none" w:sz="0" w:space="0" w:color="auto"/>
        <w:left w:val="none" w:sz="0" w:space="0" w:color="auto"/>
        <w:bottom w:val="none" w:sz="0" w:space="0" w:color="auto"/>
        <w:right w:val="none" w:sz="0" w:space="0" w:color="auto"/>
      </w:divBdr>
    </w:div>
    <w:div w:id="1052078966">
      <w:bodyDiv w:val="1"/>
      <w:marLeft w:val="0"/>
      <w:marRight w:val="0"/>
      <w:marTop w:val="0"/>
      <w:marBottom w:val="0"/>
      <w:divBdr>
        <w:top w:val="none" w:sz="0" w:space="0" w:color="auto"/>
        <w:left w:val="none" w:sz="0" w:space="0" w:color="auto"/>
        <w:bottom w:val="none" w:sz="0" w:space="0" w:color="auto"/>
        <w:right w:val="none" w:sz="0" w:space="0" w:color="auto"/>
      </w:divBdr>
    </w:div>
    <w:div w:id="1080980513">
      <w:bodyDiv w:val="1"/>
      <w:marLeft w:val="0"/>
      <w:marRight w:val="0"/>
      <w:marTop w:val="0"/>
      <w:marBottom w:val="0"/>
      <w:divBdr>
        <w:top w:val="none" w:sz="0" w:space="0" w:color="auto"/>
        <w:left w:val="none" w:sz="0" w:space="0" w:color="auto"/>
        <w:bottom w:val="none" w:sz="0" w:space="0" w:color="auto"/>
        <w:right w:val="none" w:sz="0" w:space="0" w:color="auto"/>
      </w:divBdr>
    </w:div>
    <w:div w:id="1094478446">
      <w:bodyDiv w:val="1"/>
      <w:marLeft w:val="0"/>
      <w:marRight w:val="0"/>
      <w:marTop w:val="0"/>
      <w:marBottom w:val="0"/>
      <w:divBdr>
        <w:top w:val="none" w:sz="0" w:space="0" w:color="auto"/>
        <w:left w:val="none" w:sz="0" w:space="0" w:color="auto"/>
        <w:bottom w:val="none" w:sz="0" w:space="0" w:color="auto"/>
        <w:right w:val="none" w:sz="0" w:space="0" w:color="auto"/>
      </w:divBdr>
      <w:divsChild>
        <w:div w:id="50005384">
          <w:marLeft w:val="0"/>
          <w:marRight w:val="0"/>
          <w:marTop w:val="0"/>
          <w:marBottom w:val="0"/>
          <w:divBdr>
            <w:top w:val="none" w:sz="0" w:space="0" w:color="auto"/>
            <w:left w:val="none" w:sz="0" w:space="0" w:color="auto"/>
            <w:bottom w:val="none" w:sz="0" w:space="0" w:color="auto"/>
            <w:right w:val="none" w:sz="0" w:space="0" w:color="auto"/>
          </w:divBdr>
          <w:divsChild>
            <w:div w:id="383329679">
              <w:marLeft w:val="0"/>
              <w:marRight w:val="0"/>
              <w:marTop w:val="0"/>
              <w:marBottom w:val="0"/>
              <w:divBdr>
                <w:top w:val="none" w:sz="0" w:space="0" w:color="auto"/>
                <w:left w:val="none" w:sz="0" w:space="0" w:color="auto"/>
                <w:bottom w:val="none" w:sz="0" w:space="0" w:color="auto"/>
                <w:right w:val="none" w:sz="0" w:space="0" w:color="auto"/>
              </w:divBdr>
              <w:divsChild>
                <w:div w:id="1928729732">
                  <w:marLeft w:val="0"/>
                  <w:marRight w:val="0"/>
                  <w:marTop w:val="0"/>
                  <w:marBottom w:val="0"/>
                  <w:divBdr>
                    <w:top w:val="none" w:sz="0" w:space="0" w:color="auto"/>
                    <w:left w:val="none" w:sz="0" w:space="0" w:color="auto"/>
                    <w:bottom w:val="none" w:sz="0" w:space="0" w:color="auto"/>
                    <w:right w:val="none" w:sz="0" w:space="0" w:color="auto"/>
                  </w:divBdr>
                  <w:divsChild>
                    <w:div w:id="55143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81763">
      <w:bodyDiv w:val="1"/>
      <w:marLeft w:val="0"/>
      <w:marRight w:val="0"/>
      <w:marTop w:val="0"/>
      <w:marBottom w:val="0"/>
      <w:divBdr>
        <w:top w:val="none" w:sz="0" w:space="0" w:color="auto"/>
        <w:left w:val="none" w:sz="0" w:space="0" w:color="auto"/>
        <w:bottom w:val="none" w:sz="0" w:space="0" w:color="auto"/>
        <w:right w:val="none" w:sz="0" w:space="0" w:color="auto"/>
      </w:divBdr>
      <w:divsChild>
        <w:div w:id="1371031172">
          <w:marLeft w:val="0"/>
          <w:marRight w:val="0"/>
          <w:marTop w:val="0"/>
          <w:marBottom w:val="0"/>
          <w:divBdr>
            <w:top w:val="none" w:sz="0" w:space="0" w:color="auto"/>
            <w:left w:val="none" w:sz="0" w:space="0" w:color="auto"/>
            <w:bottom w:val="none" w:sz="0" w:space="0" w:color="auto"/>
            <w:right w:val="none" w:sz="0" w:space="0" w:color="auto"/>
          </w:divBdr>
          <w:divsChild>
            <w:div w:id="1898737921">
              <w:marLeft w:val="0"/>
              <w:marRight w:val="0"/>
              <w:marTop w:val="0"/>
              <w:marBottom w:val="0"/>
              <w:divBdr>
                <w:top w:val="none" w:sz="0" w:space="0" w:color="auto"/>
                <w:left w:val="none" w:sz="0" w:space="0" w:color="auto"/>
                <w:bottom w:val="none" w:sz="0" w:space="0" w:color="auto"/>
                <w:right w:val="none" w:sz="0" w:space="0" w:color="auto"/>
              </w:divBdr>
              <w:divsChild>
                <w:div w:id="1174145031">
                  <w:marLeft w:val="0"/>
                  <w:marRight w:val="0"/>
                  <w:marTop w:val="0"/>
                  <w:marBottom w:val="0"/>
                  <w:divBdr>
                    <w:top w:val="none" w:sz="0" w:space="0" w:color="auto"/>
                    <w:left w:val="none" w:sz="0" w:space="0" w:color="auto"/>
                    <w:bottom w:val="none" w:sz="0" w:space="0" w:color="auto"/>
                    <w:right w:val="none" w:sz="0" w:space="0" w:color="auto"/>
                  </w:divBdr>
                  <w:divsChild>
                    <w:div w:id="15886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341951">
      <w:bodyDiv w:val="1"/>
      <w:marLeft w:val="0"/>
      <w:marRight w:val="0"/>
      <w:marTop w:val="0"/>
      <w:marBottom w:val="0"/>
      <w:divBdr>
        <w:top w:val="none" w:sz="0" w:space="0" w:color="auto"/>
        <w:left w:val="none" w:sz="0" w:space="0" w:color="auto"/>
        <w:bottom w:val="none" w:sz="0" w:space="0" w:color="auto"/>
        <w:right w:val="none" w:sz="0" w:space="0" w:color="auto"/>
      </w:divBdr>
    </w:div>
    <w:div w:id="1187523117">
      <w:bodyDiv w:val="1"/>
      <w:marLeft w:val="0"/>
      <w:marRight w:val="0"/>
      <w:marTop w:val="0"/>
      <w:marBottom w:val="0"/>
      <w:divBdr>
        <w:top w:val="none" w:sz="0" w:space="0" w:color="auto"/>
        <w:left w:val="none" w:sz="0" w:space="0" w:color="auto"/>
        <w:bottom w:val="none" w:sz="0" w:space="0" w:color="auto"/>
        <w:right w:val="none" w:sz="0" w:space="0" w:color="auto"/>
      </w:divBdr>
    </w:div>
    <w:div w:id="1188327164">
      <w:bodyDiv w:val="1"/>
      <w:marLeft w:val="0"/>
      <w:marRight w:val="0"/>
      <w:marTop w:val="0"/>
      <w:marBottom w:val="0"/>
      <w:divBdr>
        <w:top w:val="none" w:sz="0" w:space="0" w:color="auto"/>
        <w:left w:val="none" w:sz="0" w:space="0" w:color="auto"/>
        <w:bottom w:val="none" w:sz="0" w:space="0" w:color="auto"/>
        <w:right w:val="none" w:sz="0" w:space="0" w:color="auto"/>
      </w:divBdr>
    </w:div>
    <w:div w:id="1193037405">
      <w:bodyDiv w:val="1"/>
      <w:marLeft w:val="0"/>
      <w:marRight w:val="0"/>
      <w:marTop w:val="0"/>
      <w:marBottom w:val="0"/>
      <w:divBdr>
        <w:top w:val="none" w:sz="0" w:space="0" w:color="auto"/>
        <w:left w:val="none" w:sz="0" w:space="0" w:color="auto"/>
        <w:bottom w:val="none" w:sz="0" w:space="0" w:color="auto"/>
        <w:right w:val="none" w:sz="0" w:space="0" w:color="auto"/>
      </w:divBdr>
      <w:divsChild>
        <w:div w:id="2042436173">
          <w:marLeft w:val="0"/>
          <w:marRight w:val="0"/>
          <w:marTop w:val="100"/>
          <w:marBottom w:val="100"/>
          <w:divBdr>
            <w:top w:val="none" w:sz="0" w:space="0" w:color="auto"/>
            <w:left w:val="none" w:sz="0" w:space="0" w:color="auto"/>
            <w:bottom w:val="none" w:sz="0" w:space="0" w:color="auto"/>
            <w:right w:val="none" w:sz="0" w:space="0" w:color="auto"/>
          </w:divBdr>
          <w:divsChild>
            <w:div w:id="1237396620">
              <w:marLeft w:val="0"/>
              <w:marRight w:val="0"/>
              <w:marTop w:val="0"/>
              <w:marBottom w:val="0"/>
              <w:divBdr>
                <w:top w:val="none" w:sz="0" w:space="0" w:color="auto"/>
                <w:left w:val="none" w:sz="0" w:space="0" w:color="auto"/>
                <w:bottom w:val="none" w:sz="0" w:space="0" w:color="auto"/>
                <w:right w:val="none" w:sz="0" w:space="0" w:color="auto"/>
              </w:divBdr>
              <w:divsChild>
                <w:div w:id="9196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6942">
      <w:bodyDiv w:val="1"/>
      <w:marLeft w:val="0"/>
      <w:marRight w:val="0"/>
      <w:marTop w:val="0"/>
      <w:marBottom w:val="0"/>
      <w:divBdr>
        <w:top w:val="none" w:sz="0" w:space="0" w:color="auto"/>
        <w:left w:val="none" w:sz="0" w:space="0" w:color="auto"/>
        <w:bottom w:val="none" w:sz="0" w:space="0" w:color="auto"/>
        <w:right w:val="none" w:sz="0" w:space="0" w:color="auto"/>
      </w:divBdr>
      <w:divsChild>
        <w:div w:id="723722121">
          <w:marLeft w:val="0"/>
          <w:marRight w:val="0"/>
          <w:marTop w:val="0"/>
          <w:marBottom w:val="0"/>
          <w:divBdr>
            <w:top w:val="none" w:sz="0" w:space="0" w:color="auto"/>
            <w:left w:val="none" w:sz="0" w:space="0" w:color="auto"/>
            <w:bottom w:val="none" w:sz="0" w:space="0" w:color="auto"/>
            <w:right w:val="none" w:sz="0" w:space="0" w:color="auto"/>
          </w:divBdr>
          <w:divsChild>
            <w:div w:id="1873417972">
              <w:marLeft w:val="0"/>
              <w:marRight w:val="0"/>
              <w:marTop w:val="0"/>
              <w:marBottom w:val="0"/>
              <w:divBdr>
                <w:top w:val="none" w:sz="0" w:space="0" w:color="auto"/>
                <w:left w:val="none" w:sz="0" w:space="0" w:color="auto"/>
                <w:bottom w:val="none" w:sz="0" w:space="0" w:color="auto"/>
                <w:right w:val="none" w:sz="0" w:space="0" w:color="auto"/>
              </w:divBdr>
              <w:divsChild>
                <w:div w:id="1972400335">
                  <w:marLeft w:val="0"/>
                  <w:marRight w:val="0"/>
                  <w:marTop w:val="0"/>
                  <w:marBottom w:val="0"/>
                  <w:divBdr>
                    <w:top w:val="none" w:sz="0" w:space="0" w:color="auto"/>
                    <w:left w:val="none" w:sz="0" w:space="0" w:color="auto"/>
                    <w:bottom w:val="none" w:sz="0" w:space="0" w:color="auto"/>
                    <w:right w:val="none" w:sz="0" w:space="0" w:color="auto"/>
                  </w:divBdr>
                  <w:divsChild>
                    <w:div w:id="12696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3561">
      <w:bodyDiv w:val="1"/>
      <w:marLeft w:val="0"/>
      <w:marRight w:val="0"/>
      <w:marTop w:val="0"/>
      <w:marBottom w:val="0"/>
      <w:divBdr>
        <w:top w:val="none" w:sz="0" w:space="0" w:color="auto"/>
        <w:left w:val="none" w:sz="0" w:space="0" w:color="auto"/>
        <w:bottom w:val="none" w:sz="0" w:space="0" w:color="auto"/>
        <w:right w:val="none" w:sz="0" w:space="0" w:color="auto"/>
      </w:divBdr>
      <w:divsChild>
        <w:div w:id="1012150250">
          <w:marLeft w:val="0"/>
          <w:marRight w:val="0"/>
          <w:marTop w:val="0"/>
          <w:marBottom w:val="0"/>
          <w:divBdr>
            <w:top w:val="none" w:sz="0" w:space="0" w:color="auto"/>
            <w:left w:val="none" w:sz="0" w:space="0" w:color="auto"/>
            <w:bottom w:val="none" w:sz="0" w:space="0" w:color="auto"/>
            <w:right w:val="none" w:sz="0" w:space="0" w:color="auto"/>
          </w:divBdr>
          <w:divsChild>
            <w:div w:id="392654253">
              <w:marLeft w:val="0"/>
              <w:marRight w:val="0"/>
              <w:marTop w:val="0"/>
              <w:marBottom w:val="0"/>
              <w:divBdr>
                <w:top w:val="none" w:sz="0" w:space="0" w:color="auto"/>
                <w:left w:val="none" w:sz="0" w:space="0" w:color="auto"/>
                <w:bottom w:val="none" w:sz="0" w:space="0" w:color="auto"/>
                <w:right w:val="none" w:sz="0" w:space="0" w:color="auto"/>
              </w:divBdr>
              <w:divsChild>
                <w:div w:id="1327248568">
                  <w:marLeft w:val="0"/>
                  <w:marRight w:val="0"/>
                  <w:marTop w:val="0"/>
                  <w:marBottom w:val="0"/>
                  <w:divBdr>
                    <w:top w:val="none" w:sz="0" w:space="0" w:color="auto"/>
                    <w:left w:val="none" w:sz="0" w:space="0" w:color="auto"/>
                    <w:bottom w:val="none" w:sz="0" w:space="0" w:color="auto"/>
                    <w:right w:val="none" w:sz="0" w:space="0" w:color="auto"/>
                  </w:divBdr>
                  <w:divsChild>
                    <w:div w:id="1023822728">
                      <w:marLeft w:val="0"/>
                      <w:marRight w:val="0"/>
                      <w:marTop w:val="0"/>
                      <w:marBottom w:val="0"/>
                      <w:divBdr>
                        <w:top w:val="none" w:sz="0" w:space="0" w:color="auto"/>
                        <w:left w:val="none" w:sz="0" w:space="0" w:color="auto"/>
                        <w:bottom w:val="none" w:sz="0" w:space="0" w:color="auto"/>
                        <w:right w:val="none" w:sz="0" w:space="0" w:color="auto"/>
                      </w:divBdr>
                      <w:divsChild>
                        <w:div w:id="701134247">
                          <w:marLeft w:val="0"/>
                          <w:marRight w:val="0"/>
                          <w:marTop w:val="0"/>
                          <w:marBottom w:val="0"/>
                          <w:divBdr>
                            <w:top w:val="none" w:sz="0" w:space="0" w:color="auto"/>
                            <w:left w:val="none" w:sz="0" w:space="0" w:color="auto"/>
                            <w:bottom w:val="none" w:sz="0" w:space="0" w:color="auto"/>
                            <w:right w:val="none" w:sz="0" w:space="0" w:color="auto"/>
                          </w:divBdr>
                          <w:divsChild>
                            <w:div w:id="246768565">
                              <w:marLeft w:val="0"/>
                              <w:marRight w:val="0"/>
                              <w:marTop w:val="0"/>
                              <w:marBottom w:val="0"/>
                              <w:divBdr>
                                <w:top w:val="none" w:sz="0" w:space="0" w:color="auto"/>
                                <w:left w:val="none" w:sz="0" w:space="0" w:color="auto"/>
                                <w:bottom w:val="none" w:sz="0" w:space="0" w:color="auto"/>
                                <w:right w:val="none" w:sz="0" w:space="0" w:color="auto"/>
                              </w:divBdr>
                              <w:divsChild>
                                <w:div w:id="721100068">
                                  <w:marLeft w:val="0"/>
                                  <w:marRight w:val="0"/>
                                  <w:marTop w:val="0"/>
                                  <w:marBottom w:val="0"/>
                                  <w:divBdr>
                                    <w:top w:val="none" w:sz="0" w:space="0" w:color="auto"/>
                                    <w:left w:val="none" w:sz="0" w:space="0" w:color="auto"/>
                                    <w:bottom w:val="none" w:sz="0" w:space="0" w:color="auto"/>
                                    <w:right w:val="none" w:sz="0" w:space="0" w:color="auto"/>
                                  </w:divBdr>
                                  <w:divsChild>
                                    <w:div w:id="499276891">
                                      <w:marLeft w:val="0"/>
                                      <w:marRight w:val="0"/>
                                      <w:marTop w:val="0"/>
                                      <w:marBottom w:val="0"/>
                                      <w:divBdr>
                                        <w:top w:val="none" w:sz="0" w:space="0" w:color="auto"/>
                                        <w:left w:val="none" w:sz="0" w:space="0" w:color="auto"/>
                                        <w:bottom w:val="none" w:sz="0" w:space="0" w:color="auto"/>
                                        <w:right w:val="none" w:sz="0" w:space="0" w:color="auto"/>
                                      </w:divBdr>
                                      <w:divsChild>
                                        <w:div w:id="2032024204">
                                          <w:marLeft w:val="0"/>
                                          <w:marRight w:val="0"/>
                                          <w:marTop w:val="0"/>
                                          <w:marBottom w:val="0"/>
                                          <w:divBdr>
                                            <w:top w:val="none" w:sz="0" w:space="0" w:color="auto"/>
                                            <w:left w:val="none" w:sz="0" w:space="0" w:color="auto"/>
                                            <w:bottom w:val="none" w:sz="0" w:space="0" w:color="auto"/>
                                            <w:right w:val="none" w:sz="0" w:space="0" w:color="auto"/>
                                          </w:divBdr>
                                          <w:divsChild>
                                            <w:div w:id="3310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165287">
      <w:bodyDiv w:val="1"/>
      <w:marLeft w:val="0"/>
      <w:marRight w:val="0"/>
      <w:marTop w:val="0"/>
      <w:marBottom w:val="0"/>
      <w:divBdr>
        <w:top w:val="none" w:sz="0" w:space="0" w:color="auto"/>
        <w:left w:val="none" w:sz="0" w:space="0" w:color="auto"/>
        <w:bottom w:val="none" w:sz="0" w:space="0" w:color="auto"/>
        <w:right w:val="none" w:sz="0" w:space="0" w:color="auto"/>
      </w:divBdr>
    </w:div>
    <w:div w:id="1256480629">
      <w:bodyDiv w:val="1"/>
      <w:marLeft w:val="0"/>
      <w:marRight w:val="0"/>
      <w:marTop w:val="0"/>
      <w:marBottom w:val="0"/>
      <w:divBdr>
        <w:top w:val="none" w:sz="0" w:space="0" w:color="auto"/>
        <w:left w:val="none" w:sz="0" w:space="0" w:color="auto"/>
        <w:bottom w:val="none" w:sz="0" w:space="0" w:color="auto"/>
        <w:right w:val="none" w:sz="0" w:space="0" w:color="auto"/>
      </w:divBdr>
    </w:div>
    <w:div w:id="1265042239">
      <w:bodyDiv w:val="1"/>
      <w:marLeft w:val="0"/>
      <w:marRight w:val="0"/>
      <w:marTop w:val="0"/>
      <w:marBottom w:val="0"/>
      <w:divBdr>
        <w:top w:val="none" w:sz="0" w:space="0" w:color="auto"/>
        <w:left w:val="none" w:sz="0" w:space="0" w:color="auto"/>
        <w:bottom w:val="none" w:sz="0" w:space="0" w:color="auto"/>
        <w:right w:val="none" w:sz="0" w:space="0" w:color="auto"/>
      </w:divBdr>
    </w:div>
    <w:div w:id="1292902256">
      <w:bodyDiv w:val="1"/>
      <w:marLeft w:val="0"/>
      <w:marRight w:val="0"/>
      <w:marTop w:val="0"/>
      <w:marBottom w:val="0"/>
      <w:divBdr>
        <w:top w:val="none" w:sz="0" w:space="0" w:color="auto"/>
        <w:left w:val="none" w:sz="0" w:space="0" w:color="auto"/>
        <w:bottom w:val="none" w:sz="0" w:space="0" w:color="auto"/>
        <w:right w:val="none" w:sz="0" w:space="0" w:color="auto"/>
      </w:divBdr>
    </w:div>
    <w:div w:id="1293288161">
      <w:bodyDiv w:val="1"/>
      <w:marLeft w:val="0"/>
      <w:marRight w:val="0"/>
      <w:marTop w:val="0"/>
      <w:marBottom w:val="0"/>
      <w:divBdr>
        <w:top w:val="none" w:sz="0" w:space="0" w:color="auto"/>
        <w:left w:val="none" w:sz="0" w:space="0" w:color="auto"/>
        <w:bottom w:val="none" w:sz="0" w:space="0" w:color="auto"/>
        <w:right w:val="none" w:sz="0" w:space="0" w:color="auto"/>
      </w:divBdr>
    </w:div>
    <w:div w:id="1305240226">
      <w:bodyDiv w:val="1"/>
      <w:marLeft w:val="0"/>
      <w:marRight w:val="0"/>
      <w:marTop w:val="0"/>
      <w:marBottom w:val="0"/>
      <w:divBdr>
        <w:top w:val="none" w:sz="0" w:space="0" w:color="auto"/>
        <w:left w:val="none" w:sz="0" w:space="0" w:color="auto"/>
        <w:bottom w:val="none" w:sz="0" w:space="0" w:color="auto"/>
        <w:right w:val="none" w:sz="0" w:space="0" w:color="auto"/>
      </w:divBdr>
      <w:divsChild>
        <w:div w:id="810943483">
          <w:marLeft w:val="0"/>
          <w:marRight w:val="0"/>
          <w:marTop w:val="0"/>
          <w:marBottom w:val="0"/>
          <w:divBdr>
            <w:top w:val="none" w:sz="0" w:space="0" w:color="auto"/>
            <w:left w:val="none" w:sz="0" w:space="0" w:color="auto"/>
            <w:bottom w:val="none" w:sz="0" w:space="0" w:color="auto"/>
            <w:right w:val="none" w:sz="0" w:space="0" w:color="auto"/>
          </w:divBdr>
          <w:divsChild>
            <w:div w:id="654840154">
              <w:marLeft w:val="0"/>
              <w:marRight w:val="0"/>
              <w:marTop w:val="0"/>
              <w:marBottom w:val="0"/>
              <w:divBdr>
                <w:top w:val="none" w:sz="0" w:space="0" w:color="auto"/>
                <w:left w:val="none" w:sz="0" w:space="0" w:color="auto"/>
                <w:bottom w:val="none" w:sz="0" w:space="0" w:color="auto"/>
                <w:right w:val="none" w:sz="0" w:space="0" w:color="auto"/>
              </w:divBdr>
              <w:divsChild>
                <w:div w:id="48386211">
                  <w:marLeft w:val="0"/>
                  <w:marRight w:val="0"/>
                  <w:marTop w:val="0"/>
                  <w:marBottom w:val="0"/>
                  <w:divBdr>
                    <w:top w:val="none" w:sz="0" w:space="0" w:color="auto"/>
                    <w:left w:val="none" w:sz="0" w:space="0" w:color="auto"/>
                    <w:bottom w:val="none" w:sz="0" w:space="0" w:color="auto"/>
                    <w:right w:val="none" w:sz="0" w:space="0" w:color="auto"/>
                  </w:divBdr>
                  <w:divsChild>
                    <w:div w:id="6349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638372">
      <w:bodyDiv w:val="1"/>
      <w:marLeft w:val="0"/>
      <w:marRight w:val="0"/>
      <w:marTop w:val="0"/>
      <w:marBottom w:val="0"/>
      <w:divBdr>
        <w:top w:val="none" w:sz="0" w:space="0" w:color="auto"/>
        <w:left w:val="none" w:sz="0" w:space="0" w:color="auto"/>
        <w:bottom w:val="none" w:sz="0" w:space="0" w:color="auto"/>
        <w:right w:val="none" w:sz="0" w:space="0" w:color="auto"/>
      </w:divBdr>
    </w:div>
    <w:div w:id="1342930260">
      <w:bodyDiv w:val="1"/>
      <w:marLeft w:val="0"/>
      <w:marRight w:val="0"/>
      <w:marTop w:val="0"/>
      <w:marBottom w:val="0"/>
      <w:divBdr>
        <w:top w:val="none" w:sz="0" w:space="0" w:color="auto"/>
        <w:left w:val="none" w:sz="0" w:space="0" w:color="auto"/>
        <w:bottom w:val="none" w:sz="0" w:space="0" w:color="auto"/>
        <w:right w:val="none" w:sz="0" w:space="0" w:color="auto"/>
      </w:divBdr>
    </w:div>
    <w:div w:id="1388141792">
      <w:bodyDiv w:val="1"/>
      <w:marLeft w:val="0"/>
      <w:marRight w:val="0"/>
      <w:marTop w:val="0"/>
      <w:marBottom w:val="0"/>
      <w:divBdr>
        <w:top w:val="none" w:sz="0" w:space="0" w:color="auto"/>
        <w:left w:val="none" w:sz="0" w:space="0" w:color="auto"/>
        <w:bottom w:val="none" w:sz="0" w:space="0" w:color="auto"/>
        <w:right w:val="none" w:sz="0" w:space="0" w:color="auto"/>
      </w:divBdr>
      <w:divsChild>
        <w:div w:id="483400938">
          <w:marLeft w:val="0"/>
          <w:marRight w:val="0"/>
          <w:marTop w:val="0"/>
          <w:marBottom w:val="0"/>
          <w:divBdr>
            <w:top w:val="none" w:sz="0" w:space="0" w:color="auto"/>
            <w:left w:val="none" w:sz="0" w:space="0" w:color="auto"/>
            <w:bottom w:val="none" w:sz="0" w:space="0" w:color="auto"/>
            <w:right w:val="none" w:sz="0" w:space="0" w:color="auto"/>
          </w:divBdr>
          <w:divsChild>
            <w:div w:id="1179320567">
              <w:marLeft w:val="0"/>
              <w:marRight w:val="0"/>
              <w:marTop w:val="0"/>
              <w:marBottom w:val="0"/>
              <w:divBdr>
                <w:top w:val="none" w:sz="0" w:space="0" w:color="auto"/>
                <w:left w:val="none" w:sz="0" w:space="0" w:color="auto"/>
                <w:bottom w:val="none" w:sz="0" w:space="0" w:color="auto"/>
                <w:right w:val="none" w:sz="0" w:space="0" w:color="auto"/>
              </w:divBdr>
              <w:divsChild>
                <w:div w:id="2025474128">
                  <w:marLeft w:val="0"/>
                  <w:marRight w:val="0"/>
                  <w:marTop w:val="0"/>
                  <w:marBottom w:val="0"/>
                  <w:divBdr>
                    <w:top w:val="none" w:sz="0" w:space="0" w:color="auto"/>
                    <w:left w:val="none" w:sz="0" w:space="0" w:color="auto"/>
                    <w:bottom w:val="none" w:sz="0" w:space="0" w:color="auto"/>
                    <w:right w:val="none" w:sz="0" w:space="0" w:color="auto"/>
                  </w:divBdr>
                  <w:divsChild>
                    <w:div w:id="18775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16000">
      <w:bodyDiv w:val="1"/>
      <w:marLeft w:val="0"/>
      <w:marRight w:val="0"/>
      <w:marTop w:val="0"/>
      <w:marBottom w:val="0"/>
      <w:divBdr>
        <w:top w:val="none" w:sz="0" w:space="0" w:color="auto"/>
        <w:left w:val="none" w:sz="0" w:space="0" w:color="auto"/>
        <w:bottom w:val="none" w:sz="0" w:space="0" w:color="auto"/>
        <w:right w:val="none" w:sz="0" w:space="0" w:color="auto"/>
      </w:divBdr>
      <w:divsChild>
        <w:div w:id="982393227">
          <w:marLeft w:val="0"/>
          <w:marRight w:val="0"/>
          <w:marTop w:val="0"/>
          <w:marBottom w:val="0"/>
          <w:divBdr>
            <w:top w:val="none" w:sz="0" w:space="0" w:color="auto"/>
            <w:left w:val="none" w:sz="0" w:space="0" w:color="auto"/>
            <w:bottom w:val="none" w:sz="0" w:space="0" w:color="auto"/>
            <w:right w:val="none" w:sz="0" w:space="0" w:color="auto"/>
          </w:divBdr>
          <w:divsChild>
            <w:div w:id="830752497">
              <w:marLeft w:val="0"/>
              <w:marRight w:val="0"/>
              <w:marTop w:val="0"/>
              <w:marBottom w:val="0"/>
              <w:divBdr>
                <w:top w:val="none" w:sz="0" w:space="0" w:color="auto"/>
                <w:left w:val="none" w:sz="0" w:space="0" w:color="auto"/>
                <w:bottom w:val="none" w:sz="0" w:space="0" w:color="auto"/>
                <w:right w:val="none" w:sz="0" w:space="0" w:color="auto"/>
              </w:divBdr>
              <w:divsChild>
                <w:div w:id="1724449697">
                  <w:marLeft w:val="0"/>
                  <w:marRight w:val="0"/>
                  <w:marTop w:val="0"/>
                  <w:marBottom w:val="0"/>
                  <w:divBdr>
                    <w:top w:val="none" w:sz="0" w:space="0" w:color="auto"/>
                    <w:left w:val="none" w:sz="0" w:space="0" w:color="auto"/>
                    <w:bottom w:val="none" w:sz="0" w:space="0" w:color="auto"/>
                    <w:right w:val="none" w:sz="0" w:space="0" w:color="auto"/>
                  </w:divBdr>
                  <w:divsChild>
                    <w:div w:id="4377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803264">
      <w:bodyDiv w:val="1"/>
      <w:marLeft w:val="0"/>
      <w:marRight w:val="0"/>
      <w:marTop w:val="0"/>
      <w:marBottom w:val="0"/>
      <w:divBdr>
        <w:top w:val="none" w:sz="0" w:space="0" w:color="auto"/>
        <w:left w:val="none" w:sz="0" w:space="0" w:color="auto"/>
        <w:bottom w:val="none" w:sz="0" w:space="0" w:color="auto"/>
        <w:right w:val="none" w:sz="0" w:space="0" w:color="auto"/>
      </w:divBdr>
      <w:divsChild>
        <w:div w:id="888802344">
          <w:marLeft w:val="0"/>
          <w:marRight w:val="0"/>
          <w:marTop w:val="0"/>
          <w:marBottom w:val="0"/>
          <w:divBdr>
            <w:top w:val="none" w:sz="0" w:space="0" w:color="auto"/>
            <w:left w:val="none" w:sz="0" w:space="0" w:color="auto"/>
            <w:bottom w:val="none" w:sz="0" w:space="0" w:color="auto"/>
            <w:right w:val="none" w:sz="0" w:space="0" w:color="auto"/>
          </w:divBdr>
          <w:divsChild>
            <w:div w:id="1567063457">
              <w:marLeft w:val="0"/>
              <w:marRight w:val="0"/>
              <w:marTop w:val="0"/>
              <w:marBottom w:val="0"/>
              <w:divBdr>
                <w:top w:val="none" w:sz="0" w:space="0" w:color="auto"/>
                <w:left w:val="none" w:sz="0" w:space="0" w:color="auto"/>
                <w:bottom w:val="none" w:sz="0" w:space="0" w:color="auto"/>
                <w:right w:val="none" w:sz="0" w:space="0" w:color="auto"/>
              </w:divBdr>
              <w:divsChild>
                <w:div w:id="1009714919">
                  <w:marLeft w:val="0"/>
                  <w:marRight w:val="0"/>
                  <w:marTop w:val="0"/>
                  <w:marBottom w:val="0"/>
                  <w:divBdr>
                    <w:top w:val="none" w:sz="0" w:space="0" w:color="auto"/>
                    <w:left w:val="none" w:sz="0" w:space="0" w:color="auto"/>
                    <w:bottom w:val="none" w:sz="0" w:space="0" w:color="auto"/>
                    <w:right w:val="none" w:sz="0" w:space="0" w:color="auto"/>
                  </w:divBdr>
                  <w:divsChild>
                    <w:div w:id="7765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299222">
      <w:bodyDiv w:val="1"/>
      <w:marLeft w:val="0"/>
      <w:marRight w:val="0"/>
      <w:marTop w:val="0"/>
      <w:marBottom w:val="0"/>
      <w:divBdr>
        <w:top w:val="none" w:sz="0" w:space="0" w:color="auto"/>
        <w:left w:val="none" w:sz="0" w:space="0" w:color="auto"/>
        <w:bottom w:val="none" w:sz="0" w:space="0" w:color="auto"/>
        <w:right w:val="none" w:sz="0" w:space="0" w:color="auto"/>
      </w:divBdr>
    </w:div>
    <w:div w:id="1462310109">
      <w:bodyDiv w:val="1"/>
      <w:marLeft w:val="0"/>
      <w:marRight w:val="0"/>
      <w:marTop w:val="0"/>
      <w:marBottom w:val="0"/>
      <w:divBdr>
        <w:top w:val="none" w:sz="0" w:space="0" w:color="auto"/>
        <w:left w:val="none" w:sz="0" w:space="0" w:color="auto"/>
        <w:bottom w:val="none" w:sz="0" w:space="0" w:color="auto"/>
        <w:right w:val="none" w:sz="0" w:space="0" w:color="auto"/>
      </w:divBdr>
      <w:divsChild>
        <w:div w:id="1701932492">
          <w:marLeft w:val="0"/>
          <w:marRight w:val="0"/>
          <w:marTop w:val="100"/>
          <w:marBottom w:val="100"/>
          <w:divBdr>
            <w:top w:val="none" w:sz="0" w:space="0" w:color="auto"/>
            <w:left w:val="none" w:sz="0" w:space="0" w:color="auto"/>
            <w:bottom w:val="none" w:sz="0" w:space="0" w:color="auto"/>
            <w:right w:val="none" w:sz="0" w:space="0" w:color="auto"/>
          </w:divBdr>
          <w:divsChild>
            <w:div w:id="1972705911">
              <w:marLeft w:val="0"/>
              <w:marRight w:val="0"/>
              <w:marTop w:val="0"/>
              <w:marBottom w:val="0"/>
              <w:divBdr>
                <w:top w:val="none" w:sz="0" w:space="0" w:color="auto"/>
                <w:left w:val="none" w:sz="0" w:space="0" w:color="auto"/>
                <w:bottom w:val="none" w:sz="0" w:space="0" w:color="auto"/>
                <w:right w:val="none" w:sz="0" w:space="0" w:color="auto"/>
              </w:divBdr>
              <w:divsChild>
                <w:div w:id="13860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5603">
      <w:bodyDiv w:val="1"/>
      <w:marLeft w:val="0"/>
      <w:marRight w:val="0"/>
      <w:marTop w:val="0"/>
      <w:marBottom w:val="0"/>
      <w:divBdr>
        <w:top w:val="none" w:sz="0" w:space="0" w:color="auto"/>
        <w:left w:val="none" w:sz="0" w:space="0" w:color="auto"/>
        <w:bottom w:val="none" w:sz="0" w:space="0" w:color="auto"/>
        <w:right w:val="none" w:sz="0" w:space="0" w:color="auto"/>
      </w:divBdr>
    </w:div>
    <w:div w:id="1506896901">
      <w:bodyDiv w:val="1"/>
      <w:marLeft w:val="0"/>
      <w:marRight w:val="0"/>
      <w:marTop w:val="0"/>
      <w:marBottom w:val="0"/>
      <w:divBdr>
        <w:top w:val="none" w:sz="0" w:space="0" w:color="auto"/>
        <w:left w:val="none" w:sz="0" w:space="0" w:color="auto"/>
        <w:bottom w:val="none" w:sz="0" w:space="0" w:color="auto"/>
        <w:right w:val="none" w:sz="0" w:space="0" w:color="auto"/>
      </w:divBdr>
    </w:div>
    <w:div w:id="1510175310">
      <w:bodyDiv w:val="1"/>
      <w:marLeft w:val="0"/>
      <w:marRight w:val="0"/>
      <w:marTop w:val="0"/>
      <w:marBottom w:val="0"/>
      <w:divBdr>
        <w:top w:val="none" w:sz="0" w:space="0" w:color="auto"/>
        <w:left w:val="none" w:sz="0" w:space="0" w:color="auto"/>
        <w:bottom w:val="none" w:sz="0" w:space="0" w:color="auto"/>
        <w:right w:val="none" w:sz="0" w:space="0" w:color="auto"/>
      </w:divBdr>
    </w:div>
    <w:div w:id="1511723256">
      <w:bodyDiv w:val="1"/>
      <w:marLeft w:val="0"/>
      <w:marRight w:val="0"/>
      <w:marTop w:val="0"/>
      <w:marBottom w:val="0"/>
      <w:divBdr>
        <w:top w:val="none" w:sz="0" w:space="0" w:color="auto"/>
        <w:left w:val="none" w:sz="0" w:space="0" w:color="auto"/>
        <w:bottom w:val="none" w:sz="0" w:space="0" w:color="auto"/>
        <w:right w:val="none" w:sz="0" w:space="0" w:color="auto"/>
      </w:divBdr>
    </w:div>
    <w:div w:id="1524593717">
      <w:bodyDiv w:val="1"/>
      <w:marLeft w:val="0"/>
      <w:marRight w:val="0"/>
      <w:marTop w:val="0"/>
      <w:marBottom w:val="0"/>
      <w:divBdr>
        <w:top w:val="none" w:sz="0" w:space="0" w:color="auto"/>
        <w:left w:val="none" w:sz="0" w:space="0" w:color="auto"/>
        <w:bottom w:val="none" w:sz="0" w:space="0" w:color="auto"/>
        <w:right w:val="none" w:sz="0" w:space="0" w:color="auto"/>
      </w:divBdr>
    </w:div>
    <w:div w:id="1616516684">
      <w:bodyDiv w:val="1"/>
      <w:marLeft w:val="0"/>
      <w:marRight w:val="0"/>
      <w:marTop w:val="0"/>
      <w:marBottom w:val="0"/>
      <w:divBdr>
        <w:top w:val="none" w:sz="0" w:space="0" w:color="auto"/>
        <w:left w:val="none" w:sz="0" w:space="0" w:color="auto"/>
        <w:bottom w:val="none" w:sz="0" w:space="0" w:color="auto"/>
        <w:right w:val="none" w:sz="0" w:space="0" w:color="auto"/>
      </w:divBdr>
      <w:divsChild>
        <w:div w:id="692461576">
          <w:marLeft w:val="0"/>
          <w:marRight w:val="0"/>
          <w:marTop w:val="0"/>
          <w:marBottom w:val="0"/>
          <w:divBdr>
            <w:top w:val="none" w:sz="0" w:space="0" w:color="auto"/>
            <w:left w:val="none" w:sz="0" w:space="0" w:color="auto"/>
            <w:bottom w:val="none" w:sz="0" w:space="0" w:color="auto"/>
            <w:right w:val="none" w:sz="0" w:space="0" w:color="auto"/>
          </w:divBdr>
          <w:divsChild>
            <w:div w:id="147326707">
              <w:marLeft w:val="0"/>
              <w:marRight w:val="0"/>
              <w:marTop w:val="0"/>
              <w:marBottom w:val="0"/>
              <w:divBdr>
                <w:top w:val="none" w:sz="0" w:space="0" w:color="auto"/>
                <w:left w:val="none" w:sz="0" w:space="0" w:color="auto"/>
                <w:bottom w:val="none" w:sz="0" w:space="0" w:color="auto"/>
                <w:right w:val="none" w:sz="0" w:space="0" w:color="auto"/>
              </w:divBdr>
              <w:divsChild>
                <w:div w:id="1604607683">
                  <w:marLeft w:val="0"/>
                  <w:marRight w:val="0"/>
                  <w:marTop w:val="0"/>
                  <w:marBottom w:val="0"/>
                  <w:divBdr>
                    <w:top w:val="none" w:sz="0" w:space="0" w:color="auto"/>
                    <w:left w:val="none" w:sz="0" w:space="0" w:color="auto"/>
                    <w:bottom w:val="none" w:sz="0" w:space="0" w:color="auto"/>
                    <w:right w:val="none" w:sz="0" w:space="0" w:color="auto"/>
                  </w:divBdr>
                  <w:divsChild>
                    <w:div w:id="19921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77345">
      <w:bodyDiv w:val="1"/>
      <w:marLeft w:val="0"/>
      <w:marRight w:val="0"/>
      <w:marTop w:val="0"/>
      <w:marBottom w:val="0"/>
      <w:divBdr>
        <w:top w:val="none" w:sz="0" w:space="0" w:color="auto"/>
        <w:left w:val="none" w:sz="0" w:space="0" w:color="auto"/>
        <w:bottom w:val="none" w:sz="0" w:space="0" w:color="auto"/>
        <w:right w:val="none" w:sz="0" w:space="0" w:color="auto"/>
      </w:divBdr>
      <w:divsChild>
        <w:div w:id="1779714496">
          <w:marLeft w:val="0"/>
          <w:marRight w:val="0"/>
          <w:marTop w:val="0"/>
          <w:marBottom w:val="0"/>
          <w:divBdr>
            <w:top w:val="none" w:sz="0" w:space="0" w:color="auto"/>
            <w:left w:val="none" w:sz="0" w:space="0" w:color="auto"/>
            <w:bottom w:val="none" w:sz="0" w:space="0" w:color="auto"/>
            <w:right w:val="none" w:sz="0" w:space="0" w:color="auto"/>
          </w:divBdr>
          <w:divsChild>
            <w:div w:id="1985036355">
              <w:marLeft w:val="0"/>
              <w:marRight w:val="0"/>
              <w:marTop w:val="0"/>
              <w:marBottom w:val="0"/>
              <w:divBdr>
                <w:top w:val="none" w:sz="0" w:space="0" w:color="auto"/>
                <w:left w:val="none" w:sz="0" w:space="0" w:color="auto"/>
                <w:bottom w:val="none" w:sz="0" w:space="0" w:color="auto"/>
                <w:right w:val="none" w:sz="0" w:space="0" w:color="auto"/>
              </w:divBdr>
              <w:divsChild>
                <w:div w:id="2132430483">
                  <w:marLeft w:val="0"/>
                  <w:marRight w:val="0"/>
                  <w:marTop w:val="0"/>
                  <w:marBottom w:val="0"/>
                  <w:divBdr>
                    <w:top w:val="none" w:sz="0" w:space="0" w:color="auto"/>
                    <w:left w:val="none" w:sz="0" w:space="0" w:color="auto"/>
                    <w:bottom w:val="none" w:sz="0" w:space="0" w:color="auto"/>
                    <w:right w:val="none" w:sz="0" w:space="0" w:color="auto"/>
                  </w:divBdr>
                  <w:divsChild>
                    <w:div w:id="20970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79527">
      <w:bodyDiv w:val="1"/>
      <w:marLeft w:val="0"/>
      <w:marRight w:val="0"/>
      <w:marTop w:val="0"/>
      <w:marBottom w:val="0"/>
      <w:divBdr>
        <w:top w:val="none" w:sz="0" w:space="0" w:color="auto"/>
        <w:left w:val="none" w:sz="0" w:space="0" w:color="auto"/>
        <w:bottom w:val="none" w:sz="0" w:space="0" w:color="auto"/>
        <w:right w:val="none" w:sz="0" w:space="0" w:color="auto"/>
      </w:divBdr>
    </w:div>
    <w:div w:id="1658847881">
      <w:bodyDiv w:val="1"/>
      <w:marLeft w:val="0"/>
      <w:marRight w:val="0"/>
      <w:marTop w:val="0"/>
      <w:marBottom w:val="0"/>
      <w:divBdr>
        <w:top w:val="none" w:sz="0" w:space="0" w:color="auto"/>
        <w:left w:val="none" w:sz="0" w:space="0" w:color="auto"/>
        <w:bottom w:val="none" w:sz="0" w:space="0" w:color="auto"/>
        <w:right w:val="none" w:sz="0" w:space="0" w:color="auto"/>
      </w:divBdr>
    </w:div>
    <w:div w:id="1712455922">
      <w:bodyDiv w:val="1"/>
      <w:marLeft w:val="0"/>
      <w:marRight w:val="0"/>
      <w:marTop w:val="0"/>
      <w:marBottom w:val="0"/>
      <w:divBdr>
        <w:top w:val="none" w:sz="0" w:space="0" w:color="auto"/>
        <w:left w:val="none" w:sz="0" w:space="0" w:color="auto"/>
        <w:bottom w:val="none" w:sz="0" w:space="0" w:color="auto"/>
        <w:right w:val="none" w:sz="0" w:space="0" w:color="auto"/>
      </w:divBdr>
    </w:div>
    <w:div w:id="1729187006">
      <w:bodyDiv w:val="1"/>
      <w:marLeft w:val="0"/>
      <w:marRight w:val="0"/>
      <w:marTop w:val="0"/>
      <w:marBottom w:val="0"/>
      <w:divBdr>
        <w:top w:val="none" w:sz="0" w:space="0" w:color="auto"/>
        <w:left w:val="none" w:sz="0" w:space="0" w:color="auto"/>
        <w:bottom w:val="none" w:sz="0" w:space="0" w:color="auto"/>
        <w:right w:val="none" w:sz="0" w:space="0" w:color="auto"/>
      </w:divBdr>
      <w:divsChild>
        <w:div w:id="1508983826">
          <w:marLeft w:val="0"/>
          <w:marRight w:val="0"/>
          <w:marTop w:val="100"/>
          <w:marBottom w:val="100"/>
          <w:divBdr>
            <w:top w:val="none" w:sz="0" w:space="0" w:color="auto"/>
            <w:left w:val="none" w:sz="0" w:space="0" w:color="auto"/>
            <w:bottom w:val="none" w:sz="0" w:space="0" w:color="auto"/>
            <w:right w:val="none" w:sz="0" w:space="0" w:color="auto"/>
          </w:divBdr>
          <w:divsChild>
            <w:div w:id="761607557">
              <w:marLeft w:val="0"/>
              <w:marRight w:val="0"/>
              <w:marTop w:val="0"/>
              <w:marBottom w:val="0"/>
              <w:divBdr>
                <w:top w:val="none" w:sz="0" w:space="0" w:color="auto"/>
                <w:left w:val="none" w:sz="0" w:space="0" w:color="auto"/>
                <w:bottom w:val="none" w:sz="0" w:space="0" w:color="auto"/>
                <w:right w:val="none" w:sz="0" w:space="0" w:color="auto"/>
              </w:divBdr>
              <w:divsChild>
                <w:div w:id="206687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8675">
      <w:bodyDiv w:val="1"/>
      <w:marLeft w:val="0"/>
      <w:marRight w:val="0"/>
      <w:marTop w:val="0"/>
      <w:marBottom w:val="0"/>
      <w:divBdr>
        <w:top w:val="none" w:sz="0" w:space="0" w:color="auto"/>
        <w:left w:val="none" w:sz="0" w:space="0" w:color="auto"/>
        <w:bottom w:val="none" w:sz="0" w:space="0" w:color="auto"/>
        <w:right w:val="none" w:sz="0" w:space="0" w:color="auto"/>
      </w:divBdr>
    </w:div>
    <w:div w:id="1765028773">
      <w:bodyDiv w:val="1"/>
      <w:marLeft w:val="0"/>
      <w:marRight w:val="0"/>
      <w:marTop w:val="0"/>
      <w:marBottom w:val="0"/>
      <w:divBdr>
        <w:top w:val="none" w:sz="0" w:space="0" w:color="auto"/>
        <w:left w:val="none" w:sz="0" w:space="0" w:color="auto"/>
        <w:bottom w:val="none" w:sz="0" w:space="0" w:color="auto"/>
        <w:right w:val="none" w:sz="0" w:space="0" w:color="auto"/>
      </w:divBdr>
      <w:divsChild>
        <w:div w:id="929851762">
          <w:marLeft w:val="0"/>
          <w:marRight w:val="0"/>
          <w:marTop w:val="0"/>
          <w:marBottom w:val="0"/>
          <w:divBdr>
            <w:top w:val="none" w:sz="0" w:space="0" w:color="auto"/>
            <w:left w:val="none" w:sz="0" w:space="0" w:color="auto"/>
            <w:bottom w:val="none" w:sz="0" w:space="0" w:color="auto"/>
            <w:right w:val="none" w:sz="0" w:space="0" w:color="auto"/>
          </w:divBdr>
          <w:divsChild>
            <w:div w:id="579490319">
              <w:marLeft w:val="0"/>
              <w:marRight w:val="0"/>
              <w:marTop w:val="0"/>
              <w:marBottom w:val="0"/>
              <w:divBdr>
                <w:top w:val="none" w:sz="0" w:space="0" w:color="auto"/>
                <w:left w:val="none" w:sz="0" w:space="0" w:color="auto"/>
                <w:bottom w:val="none" w:sz="0" w:space="0" w:color="auto"/>
                <w:right w:val="none" w:sz="0" w:space="0" w:color="auto"/>
              </w:divBdr>
              <w:divsChild>
                <w:div w:id="1177959823">
                  <w:marLeft w:val="0"/>
                  <w:marRight w:val="0"/>
                  <w:marTop w:val="0"/>
                  <w:marBottom w:val="0"/>
                  <w:divBdr>
                    <w:top w:val="none" w:sz="0" w:space="0" w:color="auto"/>
                    <w:left w:val="none" w:sz="0" w:space="0" w:color="auto"/>
                    <w:bottom w:val="none" w:sz="0" w:space="0" w:color="auto"/>
                    <w:right w:val="none" w:sz="0" w:space="0" w:color="auto"/>
                  </w:divBdr>
                  <w:divsChild>
                    <w:div w:id="5562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49853">
      <w:bodyDiv w:val="1"/>
      <w:marLeft w:val="0"/>
      <w:marRight w:val="0"/>
      <w:marTop w:val="0"/>
      <w:marBottom w:val="0"/>
      <w:divBdr>
        <w:top w:val="none" w:sz="0" w:space="0" w:color="auto"/>
        <w:left w:val="none" w:sz="0" w:space="0" w:color="auto"/>
        <w:bottom w:val="none" w:sz="0" w:space="0" w:color="auto"/>
        <w:right w:val="none" w:sz="0" w:space="0" w:color="auto"/>
      </w:divBdr>
      <w:divsChild>
        <w:div w:id="413360885">
          <w:marLeft w:val="0"/>
          <w:marRight w:val="0"/>
          <w:marTop w:val="0"/>
          <w:marBottom w:val="0"/>
          <w:divBdr>
            <w:top w:val="none" w:sz="0" w:space="0" w:color="auto"/>
            <w:left w:val="none" w:sz="0" w:space="0" w:color="auto"/>
            <w:bottom w:val="none" w:sz="0" w:space="0" w:color="auto"/>
            <w:right w:val="none" w:sz="0" w:space="0" w:color="auto"/>
          </w:divBdr>
          <w:divsChild>
            <w:div w:id="1323612">
              <w:marLeft w:val="0"/>
              <w:marRight w:val="0"/>
              <w:marTop w:val="0"/>
              <w:marBottom w:val="0"/>
              <w:divBdr>
                <w:top w:val="none" w:sz="0" w:space="0" w:color="auto"/>
                <w:left w:val="none" w:sz="0" w:space="0" w:color="auto"/>
                <w:bottom w:val="none" w:sz="0" w:space="0" w:color="auto"/>
                <w:right w:val="none" w:sz="0" w:space="0" w:color="auto"/>
              </w:divBdr>
              <w:divsChild>
                <w:div w:id="711728126">
                  <w:marLeft w:val="0"/>
                  <w:marRight w:val="0"/>
                  <w:marTop w:val="0"/>
                  <w:marBottom w:val="0"/>
                  <w:divBdr>
                    <w:top w:val="none" w:sz="0" w:space="0" w:color="auto"/>
                    <w:left w:val="none" w:sz="0" w:space="0" w:color="auto"/>
                    <w:bottom w:val="none" w:sz="0" w:space="0" w:color="auto"/>
                    <w:right w:val="none" w:sz="0" w:space="0" w:color="auto"/>
                  </w:divBdr>
                  <w:divsChild>
                    <w:div w:id="576944611">
                      <w:marLeft w:val="0"/>
                      <w:marRight w:val="0"/>
                      <w:marTop w:val="0"/>
                      <w:marBottom w:val="0"/>
                      <w:divBdr>
                        <w:top w:val="none" w:sz="0" w:space="0" w:color="auto"/>
                        <w:left w:val="none" w:sz="0" w:space="0" w:color="auto"/>
                        <w:bottom w:val="none" w:sz="0" w:space="0" w:color="auto"/>
                        <w:right w:val="none" w:sz="0" w:space="0" w:color="auto"/>
                      </w:divBdr>
                      <w:divsChild>
                        <w:div w:id="1980332245">
                          <w:marLeft w:val="0"/>
                          <w:marRight w:val="0"/>
                          <w:marTop w:val="0"/>
                          <w:marBottom w:val="0"/>
                          <w:divBdr>
                            <w:top w:val="none" w:sz="0" w:space="0" w:color="auto"/>
                            <w:left w:val="none" w:sz="0" w:space="0" w:color="auto"/>
                            <w:bottom w:val="none" w:sz="0" w:space="0" w:color="auto"/>
                            <w:right w:val="none" w:sz="0" w:space="0" w:color="auto"/>
                          </w:divBdr>
                          <w:divsChild>
                            <w:div w:id="1416904418">
                              <w:marLeft w:val="0"/>
                              <w:marRight w:val="0"/>
                              <w:marTop w:val="0"/>
                              <w:marBottom w:val="0"/>
                              <w:divBdr>
                                <w:top w:val="none" w:sz="0" w:space="0" w:color="auto"/>
                                <w:left w:val="none" w:sz="0" w:space="0" w:color="auto"/>
                                <w:bottom w:val="none" w:sz="0" w:space="0" w:color="auto"/>
                                <w:right w:val="none" w:sz="0" w:space="0" w:color="auto"/>
                              </w:divBdr>
                              <w:divsChild>
                                <w:div w:id="1821072679">
                                  <w:marLeft w:val="0"/>
                                  <w:marRight w:val="0"/>
                                  <w:marTop w:val="0"/>
                                  <w:marBottom w:val="0"/>
                                  <w:divBdr>
                                    <w:top w:val="none" w:sz="0" w:space="0" w:color="auto"/>
                                    <w:left w:val="none" w:sz="0" w:space="0" w:color="auto"/>
                                    <w:bottom w:val="none" w:sz="0" w:space="0" w:color="auto"/>
                                    <w:right w:val="none" w:sz="0" w:space="0" w:color="auto"/>
                                  </w:divBdr>
                                  <w:divsChild>
                                    <w:div w:id="719981488">
                                      <w:marLeft w:val="0"/>
                                      <w:marRight w:val="0"/>
                                      <w:marTop w:val="0"/>
                                      <w:marBottom w:val="0"/>
                                      <w:divBdr>
                                        <w:top w:val="none" w:sz="0" w:space="0" w:color="auto"/>
                                        <w:left w:val="none" w:sz="0" w:space="0" w:color="auto"/>
                                        <w:bottom w:val="none" w:sz="0" w:space="0" w:color="auto"/>
                                        <w:right w:val="none" w:sz="0" w:space="0" w:color="auto"/>
                                      </w:divBdr>
                                      <w:divsChild>
                                        <w:div w:id="279992217">
                                          <w:marLeft w:val="0"/>
                                          <w:marRight w:val="0"/>
                                          <w:marTop w:val="0"/>
                                          <w:marBottom w:val="0"/>
                                          <w:divBdr>
                                            <w:top w:val="none" w:sz="0" w:space="0" w:color="auto"/>
                                            <w:left w:val="none" w:sz="0" w:space="0" w:color="auto"/>
                                            <w:bottom w:val="none" w:sz="0" w:space="0" w:color="auto"/>
                                            <w:right w:val="none" w:sz="0" w:space="0" w:color="auto"/>
                                          </w:divBdr>
                                          <w:divsChild>
                                            <w:div w:id="11420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062999">
      <w:bodyDiv w:val="1"/>
      <w:marLeft w:val="0"/>
      <w:marRight w:val="0"/>
      <w:marTop w:val="0"/>
      <w:marBottom w:val="0"/>
      <w:divBdr>
        <w:top w:val="none" w:sz="0" w:space="0" w:color="auto"/>
        <w:left w:val="none" w:sz="0" w:space="0" w:color="auto"/>
        <w:bottom w:val="none" w:sz="0" w:space="0" w:color="auto"/>
        <w:right w:val="none" w:sz="0" w:space="0" w:color="auto"/>
      </w:divBdr>
    </w:div>
    <w:div w:id="1780828880">
      <w:bodyDiv w:val="1"/>
      <w:marLeft w:val="0"/>
      <w:marRight w:val="0"/>
      <w:marTop w:val="0"/>
      <w:marBottom w:val="0"/>
      <w:divBdr>
        <w:top w:val="none" w:sz="0" w:space="0" w:color="auto"/>
        <w:left w:val="none" w:sz="0" w:space="0" w:color="auto"/>
        <w:bottom w:val="none" w:sz="0" w:space="0" w:color="auto"/>
        <w:right w:val="none" w:sz="0" w:space="0" w:color="auto"/>
      </w:divBdr>
    </w:div>
    <w:div w:id="1803501880">
      <w:bodyDiv w:val="1"/>
      <w:marLeft w:val="0"/>
      <w:marRight w:val="0"/>
      <w:marTop w:val="0"/>
      <w:marBottom w:val="0"/>
      <w:divBdr>
        <w:top w:val="none" w:sz="0" w:space="0" w:color="auto"/>
        <w:left w:val="none" w:sz="0" w:space="0" w:color="auto"/>
        <w:bottom w:val="none" w:sz="0" w:space="0" w:color="auto"/>
        <w:right w:val="none" w:sz="0" w:space="0" w:color="auto"/>
      </w:divBdr>
    </w:div>
    <w:div w:id="1803883316">
      <w:bodyDiv w:val="1"/>
      <w:marLeft w:val="0"/>
      <w:marRight w:val="0"/>
      <w:marTop w:val="0"/>
      <w:marBottom w:val="0"/>
      <w:divBdr>
        <w:top w:val="none" w:sz="0" w:space="0" w:color="auto"/>
        <w:left w:val="none" w:sz="0" w:space="0" w:color="auto"/>
        <w:bottom w:val="none" w:sz="0" w:space="0" w:color="auto"/>
        <w:right w:val="none" w:sz="0" w:space="0" w:color="auto"/>
      </w:divBdr>
    </w:div>
    <w:div w:id="1836677292">
      <w:bodyDiv w:val="1"/>
      <w:marLeft w:val="0"/>
      <w:marRight w:val="0"/>
      <w:marTop w:val="0"/>
      <w:marBottom w:val="0"/>
      <w:divBdr>
        <w:top w:val="none" w:sz="0" w:space="0" w:color="auto"/>
        <w:left w:val="none" w:sz="0" w:space="0" w:color="auto"/>
        <w:bottom w:val="none" w:sz="0" w:space="0" w:color="auto"/>
        <w:right w:val="none" w:sz="0" w:space="0" w:color="auto"/>
      </w:divBdr>
      <w:divsChild>
        <w:div w:id="227958253">
          <w:marLeft w:val="0"/>
          <w:marRight w:val="0"/>
          <w:marTop w:val="0"/>
          <w:marBottom w:val="0"/>
          <w:divBdr>
            <w:top w:val="none" w:sz="0" w:space="0" w:color="auto"/>
            <w:left w:val="none" w:sz="0" w:space="0" w:color="auto"/>
            <w:bottom w:val="none" w:sz="0" w:space="0" w:color="auto"/>
            <w:right w:val="none" w:sz="0" w:space="0" w:color="auto"/>
          </w:divBdr>
          <w:divsChild>
            <w:div w:id="372459485">
              <w:marLeft w:val="0"/>
              <w:marRight w:val="0"/>
              <w:marTop w:val="0"/>
              <w:marBottom w:val="0"/>
              <w:divBdr>
                <w:top w:val="none" w:sz="0" w:space="0" w:color="auto"/>
                <w:left w:val="none" w:sz="0" w:space="0" w:color="auto"/>
                <w:bottom w:val="none" w:sz="0" w:space="0" w:color="auto"/>
                <w:right w:val="none" w:sz="0" w:space="0" w:color="auto"/>
              </w:divBdr>
              <w:divsChild>
                <w:div w:id="190463982">
                  <w:marLeft w:val="0"/>
                  <w:marRight w:val="0"/>
                  <w:marTop w:val="0"/>
                  <w:marBottom w:val="0"/>
                  <w:divBdr>
                    <w:top w:val="none" w:sz="0" w:space="0" w:color="auto"/>
                    <w:left w:val="none" w:sz="0" w:space="0" w:color="auto"/>
                    <w:bottom w:val="none" w:sz="0" w:space="0" w:color="auto"/>
                    <w:right w:val="none" w:sz="0" w:space="0" w:color="auto"/>
                  </w:divBdr>
                  <w:divsChild>
                    <w:div w:id="15460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67472">
      <w:bodyDiv w:val="1"/>
      <w:marLeft w:val="0"/>
      <w:marRight w:val="0"/>
      <w:marTop w:val="0"/>
      <w:marBottom w:val="0"/>
      <w:divBdr>
        <w:top w:val="none" w:sz="0" w:space="0" w:color="auto"/>
        <w:left w:val="none" w:sz="0" w:space="0" w:color="auto"/>
        <w:bottom w:val="none" w:sz="0" w:space="0" w:color="auto"/>
        <w:right w:val="none" w:sz="0" w:space="0" w:color="auto"/>
      </w:divBdr>
    </w:div>
    <w:div w:id="1867910260">
      <w:bodyDiv w:val="1"/>
      <w:marLeft w:val="0"/>
      <w:marRight w:val="0"/>
      <w:marTop w:val="0"/>
      <w:marBottom w:val="0"/>
      <w:divBdr>
        <w:top w:val="none" w:sz="0" w:space="0" w:color="auto"/>
        <w:left w:val="none" w:sz="0" w:space="0" w:color="auto"/>
        <w:bottom w:val="none" w:sz="0" w:space="0" w:color="auto"/>
        <w:right w:val="none" w:sz="0" w:space="0" w:color="auto"/>
      </w:divBdr>
      <w:divsChild>
        <w:div w:id="2062902372">
          <w:marLeft w:val="0"/>
          <w:marRight w:val="0"/>
          <w:marTop w:val="0"/>
          <w:marBottom w:val="0"/>
          <w:divBdr>
            <w:top w:val="none" w:sz="0" w:space="0" w:color="auto"/>
            <w:left w:val="none" w:sz="0" w:space="0" w:color="auto"/>
            <w:bottom w:val="none" w:sz="0" w:space="0" w:color="auto"/>
            <w:right w:val="none" w:sz="0" w:space="0" w:color="auto"/>
          </w:divBdr>
          <w:divsChild>
            <w:div w:id="464128644">
              <w:marLeft w:val="0"/>
              <w:marRight w:val="0"/>
              <w:marTop w:val="0"/>
              <w:marBottom w:val="0"/>
              <w:divBdr>
                <w:top w:val="none" w:sz="0" w:space="0" w:color="auto"/>
                <w:left w:val="none" w:sz="0" w:space="0" w:color="auto"/>
                <w:bottom w:val="none" w:sz="0" w:space="0" w:color="auto"/>
                <w:right w:val="none" w:sz="0" w:space="0" w:color="auto"/>
              </w:divBdr>
              <w:divsChild>
                <w:div w:id="210268976">
                  <w:marLeft w:val="0"/>
                  <w:marRight w:val="0"/>
                  <w:marTop w:val="0"/>
                  <w:marBottom w:val="0"/>
                  <w:divBdr>
                    <w:top w:val="none" w:sz="0" w:space="0" w:color="auto"/>
                    <w:left w:val="none" w:sz="0" w:space="0" w:color="auto"/>
                    <w:bottom w:val="none" w:sz="0" w:space="0" w:color="auto"/>
                    <w:right w:val="none" w:sz="0" w:space="0" w:color="auto"/>
                  </w:divBdr>
                  <w:divsChild>
                    <w:div w:id="2606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97807">
      <w:bodyDiv w:val="1"/>
      <w:marLeft w:val="0"/>
      <w:marRight w:val="0"/>
      <w:marTop w:val="0"/>
      <w:marBottom w:val="0"/>
      <w:divBdr>
        <w:top w:val="none" w:sz="0" w:space="0" w:color="auto"/>
        <w:left w:val="none" w:sz="0" w:space="0" w:color="auto"/>
        <w:bottom w:val="none" w:sz="0" w:space="0" w:color="auto"/>
        <w:right w:val="none" w:sz="0" w:space="0" w:color="auto"/>
      </w:divBdr>
    </w:div>
    <w:div w:id="1889534667">
      <w:bodyDiv w:val="1"/>
      <w:marLeft w:val="0"/>
      <w:marRight w:val="0"/>
      <w:marTop w:val="0"/>
      <w:marBottom w:val="0"/>
      <w:divBdr>
        <w:top w:val="none" w:sz="0" w:space="0" w:color="auto"/>
        <w:left w:val="none" w:sz="0" w:space="0" w:color="auto"/>
        <w:bottom w:val="none" w:sz="0" w:space="0" w:color="auto"/>
        <w:right w:val="none" w:sz="0" w:space="0" w:color="auto"/>
      </w:divBdr>
    </w:div>
    <w:div w:id="1892762473">
      <w:bodyDiv w:val="1"/>
      <w:marLeft w:val="0"/>
      <w:marRight w:val="0"/>
      <w:marTop w:val="0"/>
      <w:marBottom w:val="0"/>
      <w:divBdr>
        <w:top w:val="none" w:sz="0" w:space="0" w:color="auto"/>
        <w:left w:val="none" w:sz="0" w:space="0" w:color="auto"/>
        <w:bottom w:val="none" w:sz="0" w:space="0" w:color="auto"/>
        <w:right w:val="none" w:sz="0" w:space="0" w:color="auto"/>
      </w:divBdr>
      <w:divsChild>
        <w:div w:id="1710450021">
          <w:marLeft w:val="0"/>
          <w:marRight w:val="0"/>
          <w:marTop w:val="0"/>
          <w:marBottom w:val="0"/>
          <w:divBdr>
            <w:top w:val="none" w:sz="0" w:space="0" w:color="auto"/>
            <w:left w:val="none" w:sz="0" w:space="0" w:color="auto"/>
            <w:bottom w:val="none" w:sz="0" w:space="0" w:color="auto"/>
            <w:right w:val="none" w:sz="0" w:space="0" w:color="auto"/>
          </w:divBdr>
          <w:divsChild>
            <w:div w:id="1319337729">
              <w:marLeft w:val="0"/>
              <w:marRight w:val="0"/>
              <w:marTop w:val="0"/>
              <w:marBottom w:val="0"/>
              <w:divBdr>
                <w:top w:val="none" w:sz="0" w:space="0" w:color="auto"/>
                <w:left w:val="none" w:sz="0" w:space="0" w:color="auto"/>
                <w:bottom w:val="none" w:sz="0" w:space="0" w:color="auto"/>
                <w:right w:val="none" w:sz="0" w:space="0" w:color="auto"/>
              </w:divBdr>
              <w:divsChild>
                <w:div w:id="570502309">
                  <w:marLeft w:val="0"/>
                  <w:marRight w:val="0"/>
                  <w:marTop w:val="0"/>
                  <w:marBottom w:val="0"/>
                  <w:divBdr>
                    <w:top w:val="none" w:sz="0" w:space="0" w:color="auto"/>
                    <w:left w:val="none" w:sz="0" w:space="0" w:color="auto"/>
                    <w:bottom w:val="none" w:sz="0" w:space="0" w:color="auto"/>
                    <w:right w:val="none" w:sz="0" w:space="0" w:color="auto"/>
                  </w:divBdr>
                  <w:divsChild>
                    <w:div w:id="15486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519007">
      <w:bodyDiv w:val="1"/>
      <w:marLeft w:val="0"/>
      <w:marRight w:val="0"/>
      <w:marTop w:val="0"/>
      <w:marBottom w:val="0"/>
      <w:divBdr>
        <w:top w:val="none" w:sz="0" w:space="0" w:color="auto"/>
        <w:left w:val="none" w:sz="0" w:space="0" w:color="auto"/>
        <w:bottom w:val="none" w:sz="0" w:space="0" w:color="auto"/>
        <w:right w:val="none" w:sz="0" w:space="0" w:color="auto"/>
      </w:divBdr>
    </w:div>
    <w:div w:id="1931115476">
      <w:bodyDiv w:val="1"/>
      <w:marLeft w:val="0"/>
      <w:marRight w:val="0"/>
      <w:marTop w:val="0"/>
      <w:marBottom w:val="0"/>
      <w:divBdr>
        <w:top w:val="none" w:sz="0" w:space="0" w:color="auto"/>
        <w:left w:val="none" w:sz="0" w:space="0" w:color="auto"/>
        <w:bottom w:val="none" w:sz="0" w:space="0" w:color="auto"/>
        <w:right w:val="none" w:sz="0" w:space="0" w:color="auto"/>
      </w:divBdr>
    </w:div>
    <w:div w:id="1932280325">
      <w:bodyDiv w:val="1"/>
      <w:marLeft w:val="0"/>
      <w:marRight w:val="0"/>
      <w:marTop w:val="0"/>
      <w:marBottom w:val="0"/>
      <w:divBdr>
        <w:top w:val="none" w:sz="0" w:space="0" w:color="auto"/>
        <w:left w:val="none" w:sz="0" w:space="0" w:color="auto"/>
        <w:bottom w:val="none" w:sz="0" w:space="0" w:color="auto"/>
        <w:right w:val="none" w:sz="0" w:space="0" w:color="auto"/>
      </w:divBdr>
    </w:div>
    <w:div w:id="1950158401">
      <w:bodyDiv w:val="1"/>
      <w:marLeft w:val="0"/>
      <w:marRight w:val="0"/>
      <w:marTop w:val="0"/>
      <w:marBottom w:val="0"/>
      <w:divBdr>
        <w:top w:val="none" w:sz="0" w:space="0" w:color="auto"/>
        <w:left w:val="none" w:sz="0" w:space="0" w:color="auto"/>
        <w:bottom w:val="none" w:sz="0" w:space="0" w:color="auto"/>
        <w:right w:val="none" w:sz="0" w:space="0" w:color="auto"/>
      </w:divBdr>
    </w:div>
    <w:div w:id="1964919296">
      <w:bodyDiv w:val="1"/>
      <w:marLeft w:val="0"/>
      <w:marRight w:val="0"/>
      <w:marTop w:val="0"/>
      <w:marBottom w:val="0"/>
      <w:divBdr>
        <w:top w:val="none" w:sz="0" w:space="0" w:color="auto"/>
        <w:left w:val="none" w:sz="0" w:space="0" w:color="auto"/>
        <w:bottom w:val="none" w:sz="0" w:space="0" w:color="auto"/>
        <w:right w:val="none" w:sz="0" w:space="0" w:color="auto"/>
      </w:divBdr>
    </w:div>
    <w:div w:id="2042514401">
      <w:bodyDiv w:val="1"/>
      <w:marLeft w:val="0"/>
      <w:marRight w:val="0"/>
      <w:marTop w:val="0"/>
      <w:marBottom w:val="0"/>
      <w:divBdr>
        <w:top w:val="none" w:sz="0" w:space="0" w:color="auto"/>
        <w:left w:val="none" w:sz="0" w:space="0" w:color="auto"/>
        <w:bottom w:val="none" w:sz="0" w:space="0" w:color="auto"/>
        <w:right w:val="none" w:sz="0" w:space="0" w:color="auto"/>
      </w:divBdr>
      <w:divsChild>
        <w:div w:id="543642346">
          <w:marLeft w:val="0"/>
          <w:marRight w:val="0"/>
          <w:marTop w:val="0"/>
          <w:marBottom w:val="0"/>
          <w:divBdr>
            <w:top w:val="none" w:sz="0" w:space="0" w:color="auto"/>
            <w:left w:val="none" w:sz="0" w:space="0" w:color="auto"/>
            <w:bottom w:val="none" w:sz="0" w:space="0" w:color="auto"/>
            <w:right w:val="none" w:sz="0" w:space="0" w:color="auto"/>
          </w:divBdr>
          <w:divsChild>
            <w:div w:id="1567493222">
              <w:marLeft w:val="0"/>
              <w:marRight w:val="0"/>
              <w:marTop w:val="0"/>
              <w:marBottom w:val="0"/>
              <w:divBdr>
                <w:top w:val="none" w:sz="0" w:space="0" w:color="auto"/>
                <w:left w:val="none" w:sz="0" w:space="0" w:color="auto"/>
                <w:bottom w:val="none" w:sz="0" w:space="0" w:color="auto"/>
                <w:right w:val="none" w:sz="0" w:space="0" w:color="auto"/>
              </w:divBdr>
              <w:divsChild>
                <w:div w:id="605888773">
                  <w:marLeft w:val="0"/>
                  <w:marRight w:val="0"/>
                  <w:marTop w:val="0"/>
                  <w:marBottom w:val="0"/>
                  <w:divBdr>
                    <w:top w:val="none" w:sz="0" w:space="0" w:color="auto"/>
                    <w:left w:val="none" w:sz="0" w:space="0" w:color="auto"/>
                    <w:bottom w:val="none" w:sz="0" w:space="0" w:color="auto"/>
                    <w:right w:val="none" w:sz="0" w:space="0" w:color="auto"/>
                  </w:divBdr>
                  <w:divsChild>
                    <w:div w:id="579949995">
                      <w:marLeft w:val="0"/>
                      <w:marRight w:val="0"/>
                      <w:marTop w:val="0"/>
                      <w:marBottom w:val="0"/>
                      <w:divBdr>
                        <w:top w:val="none" w:sz="0" w:space="0" w:color="auto"/>
                        <w:left w:val="none" w:sz="0" w:space="0" w:color="auto"/>
                        <w:bottom w:val="none" w:sz="0" w:space="0" w:color="auto"/>
                        <w:right w:val="none" w:sz="0" w:space="0" w:color="auto"/>
                      </w:divBdr>
                      <w:divsChild>
                        <w:div w:id="360133776">
                          <w:marLeft w:val="0"/>
                          <w:marRight w:val="0"/>
                          <w:marTop w:val="0"/>
                          <w:marBottom w:val="0"/>
                          <w:divBdr>
                            <w:top w:val="none" w:sz="0" w:space="0" w:color="auto"/>
                            <w:left w:val="none" w:sz="0" w:space="0" w:color="auto"/>
                            <w:bottom w:val="none" w:sz="0" w:space="0" w:color="auto"/>
                            <w:right w:val="none" w:sz="0" w:space="0" w:color="auto"/>
                          </w:divBdr>
                          <w:divsChild>
                            <w:div w:id="26106490">
                              <w:marLeft w:val="0"/>
                              <w:marRight w:val="0"/>
                              <w:marTop w:val="0"/>
                              <w:marBottom w:val="0"/>
                              <w:divBdr>
                                <w:top w:val="none" w:sz="0" w:space="0" w:color="auto"/>
                                <w:left w:val="none" w:sz="0" w:space="0" w:color="auto"/>
                                <w:bottom w:val="none" w:sz="0" w:space="0" w:color="auto"/>
                                <w:right w:val="none" w:sz="0" w:space="0" w:color="auto"/>
                              </w:divBdr>
                              <w:divsChild>
                                <w:div w:id="1929271602">
                                  <w:marLeft w:val="0"/>
                                  <w:marRight w:val="0"/>
                                  <w:marTop w:val="0"/>
                                  <w:marBottom w:val="0"/>
                                  <w:divBdr>
                                    <w:top w:val="none" w:sz="0" w:space="0" w:color="auto"/>
                                    <w:left w:val="none" w:sz="0" w:space="0" w:color="auto"/>
                                    <w:bottom w:val="none" w:sz="0" w:space="0" w:color="auto"/>
                                    <w:right w:val="none" w:sz="0" w:space="0" w:color="auto"/>
                                  </w:divBdr>
                                  <w:divsChild>
                                    <w:div w:id="2078093762">
                                      <w:marLeft w:val="0"/>
                                      <w:marRight w:val="0"/>
                                      <w:marTop w:val="0"/>
                                      <w:marBottom w:val="0"/>
                                      <w:divBdr>
                                        <w:top w:val="none" w:sz="0" w:space="0" w:color="auto"/>
                                        <w:left w:val="none" w:sz="0" w:space="0" w:color="auto"/>
                                        <w:bottom w:val="none" w:sz="0" w:space="0" w:color="auto"/>
                                        <w:right w:val="none" w:sz="0" w:space="0" w:color="auto"/>
                                      </w:divBdr>
                                      <w:divsChild>
                                        <w:div w:id="1073091485">
                                          <w:marLeft w:val="0"/>
                                          <w:marRight w:val="0"/>
                                          <w:marTop w:val="0"/>
                                          <w:marBottom w:val="0"/>
                                          <w:divBdr>
                                            <w:top w:val="none" w:sz="0" w:space="0" w:color="auto"/>
                                            <w:left w:val="none" w:sz="0" w:space="0" w:color="auto"/>
                                            <w:bottom w:val="none" w:sz="0" w:space="0" w:color="auto"/>
                                            <w:right w:val="none" w:sz="0" w:space="0" w:color="auto"/>
                                          </w:divBdr>
                                          <w:divsChild>
                                            <w:div w:id="6718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825552">
      <w:bodyDiv w:val="1"/>
      <w:marLeft w:val="0"/>
      <w:marRight w:val="0"/>
      <w:marTop w:val="0"/>
      <w:marBottom w:val="0"/>
      <w:divBdr>
        <w:top w:val="none" w:sz="0" w:space="0" w:color="auto"/>
        <w:left w:val="none" w:sz="0" w:space="0" w:color="auto"/>
        <w:bottom w:val="none" w:sz="0" w:space="0" w:color="auto"/>
        <w:right w:val="none" w:sz="0" w:space="0" w:color="auto"/>
      </w:divBdr>
      <w:divsChild>
        <w:div w:id="717245889">
          <w:marLeft w:val="0"/>
          <w:marRight w:val="0"/>
          <w:marTop w:val="0"/>
          <w:marBottom w:val="0"/>
          <w:divBdr>
            <w:top w:val="none" w:sz="0" w:space="0" w:color="auto"/>
            <w:left w:val="none" w:sz="0" w:space="0" w:color="auto"/>
            <w:bottom w:val="none" w:sz="0" w:space="0" w:color="auto"/>
            <w:right w:val="none" w:sz="0" w:space="0" w:color="auto"/>
          </w:divBdr>
          <w:divsChild>
            <w:div w:id="174346530">
              <w:marLeft w:val="0"/>
              <w:marRight w:val="0"/>
              <w:marTop w:val="0"/>
              <w:marBottom w:val="0"/>
              <w:divBdr>
                <w:top w:val="none" w:sz="0" w:space="0" w:color="auto"/>
                <w:left w:val="none" w:sz="0" w:space="0" w:color="auto"/>
                <w:bottom w:val="none" w:sz="0" w:space="0" w:color="auto"/>
                <w:right w:val="none" w:sz="0" w:space="0" w:color="auto"/>
              </w:divBdr>
              <w:divsChild>
                <w:div w:id="560143285">
                  <w:marLeft w:val="0"/>
                  <w:marRight w:val="0"/>
                  <w:marTop w:val="0"/>
                  <w:marBottom w:val="0"/>
                  <w:divBdr>
                    <w:top w:val="none" w:sz="0" w:space="0" w:color="auto"/>
                    <w:left w:val="none" w:sz="0" w:space="0" w:color="auto"/>
                    <w:bottom w:val="none" w:sz="0" w:space="0" w:color="auto"/>
                    <w:right w:val="none" w:sz="0" w:space="0" w:color="auto"/>
                  </w:divBdr>
                  <w:divsChild>
                    <w:div w:id="1380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40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wnloads\Graficas%20Trazador%20Discapacidad%20de%20dic%202024%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'Grafico 3'!$C$30</c:f>
              <c:strCache>
                <c:ptCount val="1"/>
                <c:pt idx="0">
                  <c:v> Apropiación vigente</c:v>
                </c:pt>
              </c:strCache>
            </c:strRef>
          </c:tx>
          <c:spPr>
            <a:solidFill>
              <a:srgbClr val="C00000"/>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6F5-47E1-93A0-22715BC5DF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3'!$B$31:$B$32</c:f>
              <c:strCache>
                <c:ptCount val="2"/>
                <c:pt idx="0">
                  <c:v>03. Salud y bienestar</c:v>
                </c:pt>
                <c:pt idx="1">
                  <c:v>10. Reducción de las desigualdades</c:v>
                </c:pt>
              </c:strCache>
            </c:strRef>
          </c:cat>
          <c:val>
            <c:numRef>
              <c:f>'Grafico 3'!$C$31:$C$32</c:f>
              <c:numCache>
                <c:formatCode>_-* #,##0_-;\-* #,##0_-;_-* "-"??_-;_-@_-</c:formatCode>
                <c:ptCount val="2"/>
                <c:pt idx="0">
                  <c:v>4515.7223720000002</c:v>
                </c:pt>
                <c:pt idx="1">
                  <c:v>85576.567112000004</c:v>
                </c:pt>
              </c:numCache>
            </c:numRef>
          </c:val>
          <c:extLst xmlns:c16r2="http://schemas.microsoft.com/office/drawing/2015/06/chart">
            <c:ext xmlns:c16="http://schemas.microsoft.com/office/drawing/2014/chart" uri="{C3380CC4-5D6E-409C-BE32-E72D297353CC}">
              <c16:uniqueId val="{00000002-96F5-47E1-93A0-22715BC5DF2C}"/>
            </c:ext>
          </c:extLst>
        </c:ser>
        <c:ser>
          <c:idx val="1"/>
          <c:order val="1"/>
          <c:tx>
            <c:strRef>
              <c:f>'Grafico 3'!$D$30</c:f>
              <c:strCache>
                <c:ptCount val="1"/>
                <c:pt idx="0">
                  <c:v>Compromisos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 3'!$B$31:$B$32</c:f>
              <c:strCache>
                <c:ptCount val="2"/>
                <c:pt idx="0">
                  <c:v>03. Salud y bienestar</c:v>
                </c:pt>
                <c:pt idx="1">
                  <c:v>10. Reducción de las desigualdades</c:v>
                </c:pt>
              </c:strCache>
            </c:strRef>
          </c:cat>
          <c:val>
            <c:numRef>
              <c:f>'Grafico 3'!$D$31:$D$32</c:f>
              <c:numCache>
                <c:formatCode>_-* #,##0_-;\-* #,##0_-;_-* "-"??_-;_-@_-</c:formatCode>
                <c:ptCount val="2"/>
                <c:pt idx="0">
                  <c:v>4515.7223720000002</c:v>
                </c:pt>
                <c:pt idx="1">
                  <c:v>85028.365474999999</c:v>
                </c:pt>
              </c:numCache>
            </c:numRef>
          </c:val>
          <c:extLst xmlns:c16r2="http://schemas.microsoft.com/office/drawing/2015/06/chart">
            <c:ext xmlns:c16="http://schemas.microsoft.com/office/drawing/2014/chart" uri="{C3380CC4-5D6E-409C-BE32-E72D297353CC}">
              <c16:uniqueId val="{00000003-96F5-47E1-93A0-22715BC5DF2C}"/>
            </c:ext>
          </c:extLst>
        </c:ser>
        <c:dLbls>
          <c:showLegendKey val="0"/>
          <c:showVal val="0"/>
          <c:showCatName val="0"/>
          <c:showSerName val="0"/>
          <c:showPercent val="0"/>
          <c:showBubbleSize val="0"/>
        </c:dLbls>
        <c:gapWidth val="182"/>
        <c:axId val="-1917575456"/>
        <c:axId val="-1917578176"/>
      </c:barChart>
      <c:catAx>
        <c:axId val="-191757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17578176"/>
        <c:crosses val="autoZero"/>
        <c:auto val="1"/>
        <c:lblAlgn val="ctr"/>
        <c:lblOffset val="100"/>
        <c:noMultiLvlLbl val="0"/>
      </c:catAx>
      <c:valAx>
        <c:axId val="-1917578176"/>
        <c:scaling>
          <c:orientation val="minMax"/>
        </c:scaling>
        <c:delete val="1"/>
        <c:axPos val="l"/>
        <c:numFmt formatCode="_-* #,##0_-;\-* #,##0_-;_-* &quot;-&quot;??_-;_-@_-" sourceLinked="1"/>
        <c:majorTickMark val="none"/>
        <c:minorTickMark val="none"/>
        <c:tickLblPos val="nextTo"/>
        <c:crossAx val="-191757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75800176677950792"/>
          <c:y val="3.4953924372418177E-2"/>
          <c:w val="0.24199823322049202"/>
          <c:h val="0.9300921512551636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'Grafica 4'!$A$48:$B$60</c:f>
              <c:multiLvlStrCache>
                <c:ptCount val="13"/>
                <c:lvl>
                  <c:pt idx="0">
                    <c:v>TPPD(DIA).Indirecto-C01.02.Acompañamiento a la atención integral en salud.</c:v>
                  </c:pt>
                  <c:pt idx="1">
                    <c:v>TPPD(DIB).Indirecto-C01.04.Red de Cuidado colectivo – Rehabilitación Basada en Comunidad (RBC).</c:v>
                  </c:pt>
                  <c:pt idx="2">
                    <c:v>TPPD(DIC).Indirecto-C02.06.Permanencia y calidad en el sistema educativo.</c:v>
                  </c:pt>
                  <c:pt idx="3">
                    <c:v>TPPD(DID).Indirecto-C02.08.Acceso a educación superior.</c:v>
                  </c:pt>
                  <c:pt idx="4">
                    <c:v>TPPD(DIE).Indirecto-C03.10.Inclusión social integral.</c:v>
                  </c:pt>
                  <c:pt idx="5">
                    <c:v>TPPD(DIF).Indirecto-C03.12.Organizaciones de y para Personas con Discapacidad.</c:v>
                  </c:pt>
                  <c:pt idx="6">
                    <c:v>TPPD(DIG).Indirecto-C03.14.Acceso a la justicia y capacidad jurídica.</c:v>
                  </c:pt>
                  <c:pt idx="7">
                    <c:v>TPPD(DIH).Indirecto-C04.16.Vinculación laboral de Personas con Discapacidad.</c:v>
                  </c:pt>
                  <c:pt idx="8">
                    <c:v>TPPD(DII).Indirecto-C05.18.Comunicación incluyente y accesible.</c:v>
                  </c:pt>
                  <c:pt idx="9">
                    <c:v>TPPD(DIJ).Indirecto-C05.20.Movilidad y entornos accesibles e inclusivos.</c:v>
                  </c:pt>
                  <c:pt idx="10">
                    <c:v>TPPD(DIK).Indirecto-C05.22.Vivienda digna y accesible.</c:v>
                  </c:pt>
                  <c:pt idx="11">
                    <c:v>TPPD(DIL).Indirecto-C05.24.Prácticas culturales, artísticas, recreativas y deportivas accesibles e incluyentes.</c:v>
                  </c:pt>
                  <c:pt idx="12">
                    <c:v>TPPD(DIM).Indirecto-C06.26.Servicios integrales para cuidadoras/es de Personas con Discapacidad.</c:v>
                  </c:pt>
                </c:lvl>
                <c:lvl>
                  <c:pt idx="0">
                    <c:v>01. Salud y autonomía</c:v>
                  </c:pt>
                  <c:pt idx="2">
                    <c:v>02. Inclusión y Equidad en la Educación</c:v>
                  </c:pt>
                  <c:pt idx="4">
                    <c:v>03. Protección, Bienestar y justicia social</c:v>
                  </c:pt>
                  <c:pt idx="7">
                    <c:v>04. Empleabilidad y Productividad</c:v>
                  </c:pt>
                  <c:pt idx="8">
                    <c:v>05. Ciudad accesible e incluyente</c:v>
                  </c:pt>
                  <c:pt idx="12">
                    <c:v>C06. Reconocimiento y derechos del cuidador/a de Personas con Discapacidad</c:v>
                  </c:pt>
                </c:lvl>
              </c:multiLvlStrCache>
            </c:multiLvlStrRef>
          </c:cat>
          <c:val>
            <c:numRef>
              <c:f>'Grafica 4'!$C$48:$C$60</c:f>
              <c:numCache>
                <c:formatCode>_-* #,##0_-;\-* #,##0_-;_-* "-"??_-;_-@_-</c:formatCode>
                <c:ptCount val="13"/>
                <c:pt idx="0">
                  <c:v>1217393.8339059998</c:v>
                </c:pt>
                <c:pt idx="1">
                  <c:v>7833.2142970000004</c:v>
                </c:pt>
                <c:pt idx="2">
                  <c:v>33145.399921999997</c:v>
                </c:pt>
                <c:pt idx="3">
                  <c:v>1170.99</c:v>
                </c:pt>
                <c:pt idx="4">
                  <c:v>325033.08848700003</c:v>
                </c:pt>
                <c:pt idx="5">
                  <c:v>6319.8979709999994</c:v>
                </c:pt>
                <c:pt idx="6">
                  <c:v>14774.983552999998</c:v>
                </c:pt>
                <c:pt idx="7">
                  <c:v>953150.66318099981</c:v>
                </c:pt>
                <c:pt idx="8">
                  <c:v>24153.680420000001</c:v>
                </c:pt>
                <c:pt idx="9">
                  <c:v>175457.994963</c:v>
                </c:pt>
                <c:pt idx="10">
                  <c:v>21570.042943</c:v>
                </c:pt>
                <c:pt idx="11">
                  <c:v>19011.918193000001</c:v>
                </c:pt>
                <c:pt idx="12">
                  <c:v>3617.7181010000004</c:v>
                </c:pt>
              </c:numCache>
            </c:numRef>
          </c:val>
          <c:extLst xmlns:c16r2="http://schemas.microsoft.com/office/drawing/2015/06/chart">
            <c:ext xmlns:c16="http://schemas.microsoft.com/office/drawing/2014/chart" uri="{C3380CC4-5D6E-409C-BE32-E72D297353CC}">
              <c16:uniqueId val="{00000000-B0DA-45ED-8A19-EE61136B9914}"/>
            </c:ext>
          </c:extLst>
        </c:ser>
        <c:dLbls>
          <c:showLegendKey val="0"/>
          <c:showVal val="0"/>
          <c:showCatName val="0"/>
          <c:showSerName val="0"/>
          <c:showPercent val="0"/>
          <c:showBubbleSize val="0"/>
        </c:dLbls>
        <c:gapWidth val="219"/>
        <c:axId val="-1917574912"/>
        <c:axId val="-1917578720"/>
      </c:barChart>
      <c:catAx>
        <c:axId val="-191757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17578720"/>
        <c:crosses val="autoZero"/>
        <c:auto val="1"/>
        <c:lblAlgn val="ctr"/>
        <c:lblOffset val="100"/>
        <c:noMultiLvlLbl val="0"/>
      </c:catAx>
      <c:valAx>
        <c:axId val="-1917578720"/>
        <c:scaling>
          <c:orientation val="minMax"/>
        </c:scaling>
        <c:delete val="1"/>
        <c:axPos val="b"/>
        <c:numFmt formatCode="_-* #,##0_-;\-* #,##0_-;_-* &quot;-&quot;??_-;_-@_-" sourceLinked="1"/>
        <c:majorTickMark val="none"/>
        <c:minorTickMark val="none"/>
        <c:tickLblPos val="nextTo"/>
        <c:crossAx val="-1917574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97146288317738"/>
          <c:y val="9.2603941748660726E-2"/>
          <c:w val="0.50260424404496595"/>
          <c:h val="0.69984958776704631"/>
        </c:manualLayout>
      </c:layout>
      <c:pieChart>
        <c:varyColors val="1"/>
        <c:ser>
          <c:idx val="0"/>
          <c:order val="0"/>
          <c:spPr>
            <a:ln>
              <a:noFill/>
            </a:ln>
          </c:spPr>
          <c:dPt>
            <c:idx val="0"/>
            <c:bubble3D val="0"/>
            <c:spPr>
              <a:solidFill>
                <a:srgbClr val="FEAB8A"/>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CA6-4D99-AF3C-5428B66AC185}"/>
              </c:ext>
            </c:extLst>
          </c:dPt>
          <c:dPt>
            <c:idx val="1"/>
            <c:bubble3D val="0"/>
            <c:spPr>
              <a:solidFill>
                <a:srgbClr val="D60093"/>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CA6-4D99-AF3C-5428B66AC185}"/>
              </c:ext>
            </c:extLst>
          </c:dPt>
          <c:dPt>
            <c:idx val="2"/>
            <c:bubble3D val="0"/>
            <c:spPr>
              <a:solidFill>
                <a:srgbClr val="FF99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9CA6-4D99-AF3C-5428B66AC185}"/>
              </c:ext>
            </c:extLst>
          </c:dPt>
          <c:dPt>
            <c:idx val="3"/>
            <c:bubble3D val="0"/>
            <c:spPr>
              <a:solidFill>
                <a:srgbClr val="800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9CA6-4D99-AF3C-5428B66AC185}"/>
              </c:ext>
            </c:extLst>
          </c:dPt>
          <c:dPt>
            <c:idx val="4"/>
            <c:bubble3D val="0"/>
            <c:spPr>
              <a:solidFill>
                <a:srgbClr val="80800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9CA6-4D99-AF3C-5428B66AC18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9CA6-4D99-AF3C-5428B66AC185}"/>
              </c:ext>
            </c:extLst>
          </c:dPt>
          <c:dLbls>
            <c:dLbl>
              <c:idx val="0"/>
              <c:layout>
                <c:manualLayout>
                  <c:x val="2.9778857430055285E-2"/>
                  <c:y val="-1.170715729499331E-2"/>
                </c:manualLayout>
              </c:layout>
              <c:tx>
                <c:rich>
                  <a:bodyPr/>
                  <a:lstStyle/>
                  <a:p>
                    <a:r>
                      <a:rPr lang="en-US" baseline="0"/>
                      <a:t> </a:t>
                    </a:r>
                    <a:fld id="{06306CD0-9077-477A-B0F8-6525441FD87B}" type="VALUE">
                      <a:rPr lang="en-US" baseline="0"/>
                      <a:pPr/>
                      <a:t>[VALOR]</a:t>
                    </a:fld>
                    <a:r>
                      <a:rPr lang="en-US" baseline="0"/>
                      <a:t>; </a:t>
                    </a:r>
                    <a:fld id="{03241752-86CB-44B1-9F82-36B33B17BDF5}"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9CA6-4D99-AF3C-5428B66AC185}"/>
                </c:ext>
                <c:ext xmlns:c15="http://schemas.microsoft.com/office/drawing/2012/chart" uri="{CE6537A1-D6FC-4f65-9D91-7224C49458BB}">
                  <c15:dlblFieldTable/>
                  <c15:showDataLabelsRange val="0"/>
                </c:ext>
              </c:extLst>
            </c:dLbl>
            <c:dLbl>
              <c:idx val="1"/>
              <c:layout>
                <c:manualLayout>
                  <c:x val="2.343767068486504E-2"/>
                  <c:y val="-1.9608016490237204E-2"/>
                </c:manualLayout>
              </c:layout>
              <c:tx>
                <c:rich>
                  <a:bodyPr/>
                  <a:lstStyle/>
                  <a:p>
                    <a:fld id="{DB0DA71B-F1D5-4D9B-BB58-8BC1BEC4B206}" type="VALUE">
                      <a:rPr lang="en-US" baseline="0"/>
                      <a:pPr/>
                      <a:t>[VALOR]</a:t>
                    </a:fld>
                    <a:r>
                      <a:rPr lang="en-US" baseline="0"/>
                      <a:t>, </a:t>
                    </a:r>
                    <a:fld id="{F88CD4AC-E8C3-4F60-83D9-A3B72C2FA18A}"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9CA6-4D99-AF3C-5428B66AC185}"/>
                </c:ext>
                <c:ext xmlns:c15="http://schemas.microsoft.com/office/drawing/2012/chart" uri="{CE6537A1-D6FC-4f65-9D91-7224C49458BB}">
                  <c15:dlblFieldTable/>
                  <c15:showDataLabelsRange val="0"/>
                </c:ext>
              </c:extLst>
            </c:dLbl>
            <c:dLbl>
              <c:idx val="2"/>
              <c:tx>
                <c:rich>
                  <a:bodyPr/>
                  <a:lstStyle/>
                  <a:p>
                    <a:r>
                      <a:rPr lang="en-US" baseline="0"/>
                      <a:t> </a:t>
                    </a:r>
                    <a:fld id="{A836A311-69C5-46CE-8175-0BCFE8D5E2E9}" type="VALUE">
                      <a:rPr lang="en-US" baseline="0"/>
                      <a:pPr/>
                      <a:t>[VALOR]</a:t>
                    </a:fld>
                    <a:r>
                      <a:rPr lang="en-US" baseline="0"/>
                      <a:t>; </a:t>
                    </a:r>
                    <a:fld id="{CBD32B11-C140-4418-AA21-606329CA815E}" type="PERCENTAGE">
                      <a:rPr lang="en-US" baseline="0"/>
                      <a:pPr/>
                      <a:t>[PORCENTAJE]</a:t>
                    </a:fld>
                    <a:endParaRPr lang="en-US" baseline="0"/>
                  </a:p>
                </c:rich>
              </c:tx>
              <c:dLblPos val="in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9CA6-4D99-AF3C-5428B66AC185}"/>
                </c:ext>
                <c:ext xmlns:c15="http://schemas.microsoft.com/office/drawing/2012/chart" uri="{CE6537A1-D6FC-4f65-9D91-7224C49458BB}">
                  <c15:dlblFieldTable/>
                  <c15:showDataLabelsRange val="0"/>
                </c:ext>
              </c:extLst>
            </c:dLbl>
            <c:dLbl>
              <c:idx val="3"/>
              <c:layout>
                <c:manualLayout>
                  <c:x val="-3.5354595233266679E-2"/>
                  <c:y val="3.2710350861314734E-2"/>
                </c:manualLayout>
              </c:layout>
              <c:tx>
                <c:rich>
                  <a:bodyPr/>
                  <a:lstStyle/>
                  <a:p>
                    <a:fld id="{AE19F93C-3B0D-456E-857E-8EC1B1413F30}" type="VALUE">
                      <a:rPr lang="en-US" baseline="0"/>
                      <a:pPr/>
                      <a:t>[VALOR]</a:t>
                    </a:fld>
                    <a:r>
                      <a:rPr lang="en-US" baseline="0"/>
                      <a:t>; </a:t>
                    </a:r>
                    <a:fld id="{5C6DA25C-4766-413B-A622-C289B74C35B1}"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9CA6-4D99-AF3C-5428B66AC185}"/>
                </c:ext>
                <c:ext xmlns:c15="http://schemas.microsoft.com/office/drawing/2012/chart" uri="{CE6537A1-D6FC-4f65-9D91-7224C49458BB}">
                  <c15:dlblFieldTable/>
                  <c15:showDataLabelsRange val="0"/>
                </c:ext>
              </c:extLst>
            </c:dLbl>
            <c:dLbl>
              <c:idx val="4"/>
              <c:layout>
                <c:manualLayout>
                  <c:x val="-5.6280022083853694E-2"/>
                  <c:y val="1.7463852457820683E-2"/>
                </c:manualLayout>
              </c:layout>
              <c:tx>
                <c:rich>
                  <a:bodyPr/>
                  <a:lstStyle/>
                  <a:p>
                    <a:r>
                      <a:rPr lang="en-US" baseline="0"/>
                      <a:t> </a:t>
                    </a:r>
                    <a:fld id="{D1445A76-059E-49AE-BD66-F3258A27C6ED}" type="VALUE">
                      <a:rPr lang="en-US" baseline="0"/>
                      <a:pPr/>
                      <a:t>[VALOR]</a:t>
                    </a:fld>
                    <a:r>
                      <a:rPr lang="en-US" baseline="0"/>
                      <a:t>, </a:t>
                    </a:r>
                    <a:fld id="{A0876040-0B52-46FE-BB0B-D032C5E0BD2E}"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9CA6-4D99-AF3C-5428B66AC185}"/>
                </c:ext>
                <c:ext xmlns:c15="http://schemas.microsoft.com/office/drawing/2012/chart" uri="{CE6537A1-D6FC-4f65-9D91-7224C49458BB}">
                  <c15:dlblFieldTable/>
                  <c15:showDataLabelsRange val="0"/>
                </c:ext>
              </c:extLst>
            </c:dLbl>
            <c:dLbl>
              <c:idx val="5"/>
              <c:layout>
                <c:manualLayout>
                  <c:x val="1.6118218985224763E-2"/>
                  <c:y val="-1.7409892728926131E-2"/>
                </c:manualLayout>
              </c:layout>
              <c:tx>
                <c:rich>
                  <a:bodyPr/>
                  <a:lstStyle/>
                  <a:p>
                    <a:r>
                      <a:rPr lang="en-US" baseline="0"/>
                      <a:t> </a:t>
                    </a:r>
                    <a:fld id="{E57601B5-2CB6-4AEA-BEB5-B765B70A5738}" type="VALUE">
                      <a:rPr lang="en-US" baseline="0"/>
                      <a:pPr/>
                      <a:t>[VALOR]</a:t>
                    </a:fld>
                    <a:r>
                      <a:rPr lang="en-US" baseline="0"/>
                      <a:t>; </a:t>
                    </a:r>
                    <a:fld id="{D9F8D336-9432-4B5C-84D1-9094D8C564B2}"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9CA6-4D99-AF3C-5428B66AC18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'Garfica 5'!$B$31:$B$36</c:f>
              <c:strCache>
                <c:ptCount val="6"/>
                <c:pt idx="0">
                  <c:v>01. Salud y autonomía</c:v>
                </c:pt>
                <c:pt idx="1">
                  <c:v>02. Inclusión y Equidad en la Educación</c:v>
                </c:pt>
                <c:pt idx="2">
                  <c:v>03. Protección, Bienestar y justicia social</c:v>
                </c:pt>
                <c:pt idx="3">
                  <c:v>04. Empleabilidad y Productividad</c:v>
                </c:pt>
                <c:pt idx="4">
                  <c:v>05. Ciudad accesible e incluyente</c:v>
                </c:pt>
                <c:pt idx="5">
                  <c:v>06. Reconocimiento y derechos del cuidador/a de Personas con Discapacidad</c:v>
                </c:pt>
              </c:strCache>
            </c:strRef>
          </c:cat>
          <c:val>
            <c:numRef>
              <c:f>'Garfica 5'!$C$31:$C$36</c:f>
              <c:numCache>
                <c:formatCode>[$$-340A]#,##0;[$$-340A]\-#,##0</c:formatCode>
                <c:ptCount val="6"/>
                <c:pt idx="0">
                  <c:v>1225227.0482029999</c:v>
                </c:pt>
                <c:pt idx="1">
                  <c:v>34316.389921999995</c:v>
                </c:pt>
                <c:pt idx="2">
                  <c:v>346127.97001100006</c:v>
                </c:pt>
                <c:pt idx="3">
                  <c:v>953150.66318099981</c:v>
                </c:pt>
                <c:pt idx="4">
                  <c:v>240193.63651899999</c:v>
                </c:pt>
                <c:pt idx="5">
                  <c:v>3617.7181010000004</c:v>
                </c:pt>
              </c:numCache>
            </c:numRef>
          </c:val>
          <c:extLst xmlns:c16r2="http://schemas.microsoft.com/office/drawing/2015/06/chart">
            <c:ext xmlns:c16="http://schemas.microsoft.com/office/drawing/2014/chart" uri="{C3380CC4-5D6E-409C-BE32-E72D297353CC}">
              <c16:uniqueId val="{0000000C-9CA6-4D99-AF3C-5428B66AC185}"/>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E-9CA6-4D99-AF3C-5428B66AC1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0-9CA6-4D99-AF3C-5428B66AC1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2-9CA6-4D99-AF3C-5428B66AC18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4-9CA6-4D99-AF3C-5428B66AC18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6-9CA6-4D99-AF3C-5428B66AC18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8-9CA6-4D99-AF3C-5428B66AC1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'Garfica 5'!$B$31:$B$36</c:f>
              <c:strCache>
                <c:ptCount val="6"/>
                <c:pt idx="0">
                  <c:v>01. Salud y autonomía</c:v>
                </c:pt>
                <c:pt idx="1">
                  <c:v>02. Inclusión y Equidad en la Educación</c:v>
                </c:pt>
                <c:pt idx="2">
                  <c:v>03. Protección, Bienestar y justicia social</c:v>
                </c:pt>
                <c:pt idx="3">
                  <c:v>04. Empleabilidad y Productividad</c:v>
                </c:pt>
                <c:pt idx="4">
                  <c:v>05. Ciudad accesible e incluyente</c:v>
                </c:pt>
                <c:pt idx="5">
                  <c:v>06. Reconocimiento y derechos del cuidador/a de Personas con Discapacidad</c:v>
                </c:pt>
              </c:strCache>
            </c:strRef>
          </c:cat>
          <c:val>
            <c:numRef>
              <c:f>'Garfica 5'!$D$31:$D$36</c:f>
              <c:numCache>
                <c:formatCode>0.0%</c:formatCode>
                <c:ptCount val="6"/>
                <c:pt idx="0">
                  <c:v>0.4371699262786648</c:v>
                </c:pt>
                <c:pt idx="1">
                  <c:v>1.2244337630607918E-2</c:v>
                </c:pt>
                <c:pt idx="2">
                  <c:v>0.12350097833264786</c:v>
                </c:pt>
                <c:pt idx="3">
                  <c:v>0.34009109231341395</c:v>
                </c:pt>
                <c:pt idx="4">
                  <c:v>8.5702837301562709E-2</c:v>
                </c:pt>
                <c:pt idx="5">
                  <c:v>1.2908281431027659E-3</c:v>
                </c:pt>
              </c:numCache>
            </c:numRef>
          </c:val>
          <c:extLst xmlns:c16r2="http://schemas.microsoft.com/office/drawing/2015/06/chart">
            <c:ext xmlns:c16="http://schemas.microsoft.com/office/drawing/2014/chart" uri="{C3380CC4-5D6E-409C-BE32-E72D297353CC}">
              <c16:uniqueId val="{00000019-9CA6-4D99-AF3C-5428B66AC185}"/>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1817345935406018"/>
          <c:y val="0.82289367648000777"/>
          <c:w val="0.66981004183973236"/>
          <c:h val="0.160944703930582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0283F654C6E7541B64D64997B152F3E" ma:contentTypeVersion="15" ma:contentTypeDescription="Crear nuevo documento." ma:contentTypeScope="" ma:versionID="ee3f620cb748e5a8fca5994a0ffd9a8f">
  <xsd:schema xmlns:xsd="http://www.w3.org/2001/XMLSchema" xmlns:xs="http://www.w3.org/2001/XMLSchema" xmlns:p="http://schemas.microsoft.com/office/2006/metadata/properties" xmlns:ns3="b46ceadf-23c0-4fce-9986-7c25271e6e79" xmlns:ns4="16a56af2-e62d-4e73-bfd8-2d7ef1cfd4ae" targetNamespace="http://schemas.microsoft.com/office/2006/metadata/properties" ma:root="true" ma:fieldsID="a8d71e2cefe3435a5abcc012ad4daf38" ns3:_="" ns4:_="">
    <xsd:import namespace="b46ceadf-23c0-4fce-9986-7c25271e6e79"/>
    <xsd:import namespace="16a56af2-e62d-4e73-bfd8-2d7ef1cfd4a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ceadf-23c0-4fce-9986-7c25271e6e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a56af2-e62d-4e73-bfd8-2d7ef1cfd4a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46ceadf-23c0-4fce-9986-7c25271e6e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F1813-B031-4B75-8ED3-64F4F77F5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ceadf-23c0-4fce-9986-7c25271e6e79"/>
    <ds:schemaRef ds:uri="16a56af2-e62d-4e73-bfd8-2d7ef1cfd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2D2C1B-F1D7-492E-B561-505C4839AB11}">
  <ds:schemaRefs>
    <ds:schemaRef ds:uri="http://schemas.microsoft.com/office/2006/metadata/properties"/>
    <ds:schemaRef ds:uri="http://schemas.microsoft.com/office/infopath/2007/PartnerControls"/>
    <ds:schemaRef ds:uri="b46ceadf-23c0-4fce-9986-7c25271e6e79"/>
  </ds:schemaRefs>
</ds:datastoreItem>
</file>

<file path=customXml/itemProps3.xml><?xml version="1.0" encoding="utf-8"?>
<ds:datastoreItem xmlns:ds="http://schemas.openxmlformats.org/officeDocument/2006/customXml" ds:itemID="{F6E5F74B-76DD-4AD5-A22F-AFFF21D26A4F}">
  <ds:schemaRefs>
    <ds:schemaRef ds:uri="http://schemas.microsoft.com/sharepoint/v3/contenttype/forms"/>
  </ds:schemaRefs>
</ds:datastoreItem>
</file>

<file path=customXml/itemProps4.xml><?xml version="1.0" encoding="utf-8"?>
<ds:datastoreItem xmlns:ds="http://schemas.openxmlformats.org/officeDocument/2006/customXml" ds:itemID="{DB3C89CF-F965-4512-8DAB-DE8AAD7C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14334</Words>
  <Characters>78837</Characters>
  <Application>Microsoft Office Word</Application>
  <DocSecurity>0</DocSecurity>
  <Lines>656</Lines>
  <Paragraphs>185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92986</CharactersWithSpaces>
  <SharedDoc>false</SharedDoc>
  <HLinks>
    <vt:vector size="138" baseType="variant">
      <vt:variant>
        <vt:i4>1769527</vt:i4>
      </vt:variant>
      <vt:variant>
        <vt:i4>140</vt:i4>
      </vt:variant>
      <vt:variant>
        <vt:i4>0</vt:i4>
      </vt:variant>
      <vt:variant>
        <vt:i4>5</vt:i4>
      </vt:variant>
      <vt:variant>
        <vt:lpwstr/>
      </vt:variant>
      <vt:variant>
        <vt:lpwstr>_Toc194005207</vt:lpwstr>
      </vt:variant>
      <vt:variant>
        <vt:i4>1769527</vt:i4>
      </vt:variant>
      <vt:variant>
        <vt:i4>134</vt:i4>
      </vt:variant>
      <vt:variant>
        <vt:i4>0</vt:i4>
      </vt:variant>
      <vt:variant>
        <vt:i4>5</vt:i4>
      </vt:variant>
      <vt:variant>
        <vt:lpwstr/>
      </vt:variant>
      <vt:variant>
        <vt:lpwstr>_Toc194005206</vt:lpwstr>
      </vt:variant>
      <vt:variant>
        <vt:i4>1769527</vt:i4>
      </vt:variant>
      <vt:variant>
        <vt:i4>128</vt:i4>
      </vt:variant>
      <vt:variant>
        <vt:i4>0</vt:i4>
      </vt:variant>
      <vt:variant>
        <vt:i4>5</vt:i4>
      </vt:variant>
      <vt:variant>
        <vt:lpwstr/>
      </vt:variant>
      <vt:variant>
        <vt:lpwstr>_Toc194005205</vt:lpwstr>
      </vt:variant>
      <vt:variant>
        <vt:i4>1769527</vt:i4>
      </vt:variant>
      <vt:variant>
        <vt:i4>122</vt:i4>
      </vt:variant>
      <vt:variant>
        <vt:i4>0</vt:i4>
      </vt:variant>
      <vt:variant>
        <vt:i4>5</vt:i4>
      </vt:variant>
      <vt:variant>
        <vt:lpwstr/>
      </vt:variant>
      <vt:variant>
        <vt:lpwstr>_Toc194005204</vt:lpwstr>
      </vt:variant>
      <vt:variant>
        <vt:i4>1769527</vt:i4>
      </vt:variant>
      <vt:variant>
        <vt:i4>116</vt:i4>
      </vt:variant>
      <vt:variant>
        <vt:i4>0</vt:i4>
      </vt:variant>
      <vt:variant>
        <vt:i4>5</vt:i4>
      </vt:variant>
      <vt:variant>
        <vt:lpwstr/>
      </vt:variant>
      <vt:variant>
        <vt:lpwstr>_Toc194005203</vt:lpwstr>
      </vt:variant>
      <vt:variant>
        <vt:i4>1769527</vt:i4>
      </vt:variant>
      <vt:variant>
        <vt:i4>110</vt:i4>
      </vt:variant>
      <vt:variant>
        <vt:i4>0</vt:i4>
      </vt:variant>
      <vt:variant>
        <vt:i4>5</vt:i4>
      </vt:variant>
      <vt:variant>
        <vt:lpwstr/>
      </vt:variant>
      <vt:variant>
        <vt:lpwstr>_Toc194005202</vt:lpwstr>
      </vt:variant>
      <vt:variant>
        <vt:i4>1769527</vt:i4>
      </vt:variant>
      <vt:variant>
        <vt:i4>104</vt:i4>
      </vt:variant>
      <vt:variant>
        <vt:i4>0</vt:i4>
      </vt:variant>
      <vt:variant>
        <vt:i4>5</vt:i4>
      </vt:variant>
      <vt:variant>
        <vt:lpwstr/>
      </vt:variant>
      <vt:variant>
        <vt:lpwstr>_Toc194005201</vt:lpwstr>
      </vt:variant>
      <vt:variant>
        <vt:i4>1769527</vt:i4>
      </vt:variant>
      <vt:variant>
        <vt:i4>98</vt:i4>
      </vt:variant>
      <vt:variant>
        <vt:i4>0</vt:i4>
      </vt:variant>
      <vt:variant>
        <vt:i4>5</vt:i4>
      </vt:variant>
      <vt:variant>
        <vt:lpwstr/>
      </vt:variant>
      <vt:variant>
        <vt:lpwstr>_Toc194005200</vt:lpwstr>
      </vt:variant>
      <vt:variant>
        <vt:i4>1179700</vt:i4>
      </vt:variant>
      <vt:variant>
        <vt:i4>92</vt:i4>
      </vt:variant>
      <vt:variant>
        <vt:i4>0</vt:i4>
      </vt:variant>
      <vt:variant>
        <vt:i4>5</vt:i4>
      </vt:variant>
      <vt:variant>
        <vt:lpwstr/>
      </vt:variant>
      <vt:variant>
        <vt:lpwstr>_Toc194005199</vt:lpwstr>
      </vt:variant>
      <vt:variant>
        <vt:i4>1835060</vt:i4>
      </vt:variant>
      <vt:variant>
        <vt:i4>83</vt:i4>
      </vt:variant>
      <vt:variant>
        <vt:i4>0</vt:i4>
      </vt:variant>
      <vt:variant>
        <vt:i4>5</vt:i4>
      </vt:variant>
      <vt:variant>
        <vt:lpwstr/>
      </vt:variant>
      <vt:variant>
        <vt:lpwstr>_Toc194005178</vt:lpwstr>
      </vt:variant>
      <vt:variant>
        <vt:i4>1835060</vt:i4>
      </vt:variant>
      <vt:variant>
        <vt:i4>77</vt:i4>
      </vt:variant>
      <vt:variant>
        <vt:i4>0</vt:i4>
      </vt:variant>
      <vt:variant>
        <vt:i4>5</vt:i4>
      </vt:variant>
      <vt:variant>
        <vt:lpwstr/>
      </vt:variant>
      <vt:variant>
        <vt:lpwstr>_Toc194005177</vt:lpwstr>
      </vt:variant>
      <vt:variant>
        <vt:i4>1835060</vt:i4>
      </vt:variant>
      <vt:variant>
        <vt:i4>71</vt:i4>
      </vt:variant>
      <vt:variant>
        <vt:i4>0</vt:i4>
      </vt:variant>
      <vt:variant>
        <vt:i4>5</vt:i4>
      </vt:variant>
      <vt:variant>
        <vt:lpwstr/>
      </vt:variant>
      <vt:variant>
        <vt:lpwstr>_Toc194005176</vt:lpwstr>
      </vt:variant>
      <vt:variant>
        <vt:i4>1835060</vt:i4>
      </vt:variant>
      <vt:variant>
        <vt:i4>62</vt:i4>
      </vt:variant>
      <vt:variant>
        <vt:i4>0</vt:i4>
      </vt:variant>
      <vt:variant>
        <vt:i4>5</vt:i4>
      </vt:variant>
      <vt:variant>
        <vt:lpwstr/>
      </vt:variant>
      <vt:variant>
        <vt:lpwstr>_Toc194005175</vt:lpwstr>
      </vt:variant>
      <vt:variant>
        <vt:i4>1835060</vt:i4>
      </vt:variant>
      <vt:variant>
        <vt:i4>56</vt:i4>
      </vt:variant>
      <vt:variant>
        <vt:i4>0</vt:i4>
      </vt:variant>
      <vt:variant>
        <vt:i4>5</vt:i4>
      </vt:variant>
      <vt:variant>
        <vt:lpwstr/>
      </vt:variant>
      <vt:variant>
        <vt:lpwstr>_Toc194005174</vt:lpwstr>
      </vt:variant>
      <vt:variant>
        <vt:i4>1835060</vt:i4>
      </vt:variant>
      <vt:variant>
        <vt:i4>50</vt:i4>
      </vt:variant>
      <vt:variant>
        <vt:i4>0</vt:i4>
      </vt:variant>
      <vt:variant>
        <vt:i4>5</vt:i4>
      </vt:variant>
      <vt:variant>
        <vt:lpwstr/>
      </vt:variant>
      <vt:variant>
        <vt:lpwstr>_Toc194005173</vt:lpwstr>
      </vt:variant>
      <vt:variant>
        <vt:i4>1835060</vt:i4>
      </vt:variant>
      <vt:variant>
        <vt:i4>44</vt:i4>
      </vt:variant>
      <vt:variant>
        <vt:i4>0</vt:i4>
      </vt:variant>
      <vt:variant>
        <vt:i4>5</vt:i4>
      </vt:variant>
      <vt:variant>
        <vt:lpwstr/>
      </vt:variant>
      <vt:variant>
        <vt:lpwstr>_Toc194005172</vt:lpwstr>
      </vt:variant>
      <vt:variant>
        <vt:i4>1835060</vt:i4>
      </vt:variant>
      <vt:variant>
        <vt:i4>38</vt:i4>
      </vt:variant>
      <vt:variant>
        <vt:i4>0</vt:i4>
      </vt:variant>
      <vt:variant>
        <vt:i4>5</vt:i4>
      </vt:variant>
      <vt:variant>
        <vt:lpwstr/>
      </vt:variant>
      <vt:variant>
        <vt:lpwstr>_Toc194005171</vt:lpwstr>
      </vt:variant>
      <vt:variant>
        <vt:i4>1835060</vt:i4>
      </vt:variant>
      <vt:variant>
        <vt:i4>32</vt:i4>
      </vt:variant>
      <vt:variant>
        <vt:i4>0</vt:i4>
      </vt:variant>
      <vt:variant>
        <vt:i4>5</vt:i4>
      </vt:variant>
      <vt:variant>
        <vt:lpwstr/>
      </vt:variant>
      <vt:variant>
        <vt:lpwstr>_Toc194005170</vt:lpwstr>
      </vt:variant>
      <vt:variant>
        <vt:i4>1900596</vt:i4>
      </vt:variant>
      <vt:variant>
        <vt:i4>26</vt:i4>
      </vt:variant>
      <vt:variant>
        <vt:i4>0</vt:i4>
      </vt:variant>
      <vt:variant>
        <vt:i4>5</vt:i4>
      </vt:variant>
      <vt:variant>
        <vt:lpwstr/>
      </vt:variant>
      <vt:variant>
        <vt:lpwstr>_Toc194005169</vt:lpwstr>
      </vt:variant>
      <vt:variant>
        <vt:i4>1900596</vt:i4>
      </vt:variant>
      <vt:variant>
        <vt:i4>20</vt:i4>
      </vt:variant>
      <vt:variant>
        <vt:i4>0</vt:i4>
      </vt:variant>
      <vt:variant>
        <vt:i4>5</vt:i4>
      </vt:variant>
      <vt:variant>
        <vt:lpwstr/>
      </vt:variant>
      <vt:variant>
        <vt:lpwstr>_Toc194005168</vt:lpwstr>
      </vt:variant>
      <vt:variant>
        <vt:i4>1900596</vt:i4>
      </vt:variant>
      <vt:variant>
        <vt:i4>14</vt:i4>
      </vt:variant>
      <vt:variant>
        <vt:i4>0</vt:i4>
      </vt:variant>
      <vt:variant>
        <vt:i4>5</vt:i4>
      </vt:variant>
      <vt:variant>
        <vt:lpwstr/>
      </vt:variant>
      <vt:variant>
        <vt:lpwstr>_Toc194005167</vt:lpwstr>
      </vt:variant>
      <vt:variant>
        <vt:i4>1900596</vt:i4>
      </vt:variant>
      <vt:variant>
        <vt:i4>8</vt:i4>
      </vt:variant>
      <vt:variant>
        <vt:i4>0</vt:i4>
      </vt:variant>
      <vt:variant>
        <vt:i4>5</vt:i4>
      </vt:variant>
      <vt:variant>
        <vt:lpwstr/>
      </vt:variant>
      <vt:variant>
        <vt:lpwstr>_Toc194005166</vt:lpwstr>
      </vt:variant>
      <vt:variant>
        <vt:i4>1900596</vt:i4>
      </vt:variant>
      <vt:variant>
        <vt:i4>2</vt:i4>
      </vt:variant>
      <vt:variant>
        <vt:i4>0</vt:i4>
      </vt:variant>
      <vt:variant>
        <vt:i4>5</vt:i4>
      </vt:variant>
      <vt:variant>
        <vt:lpwstr/>
      </vt:variant>
      <vt:variant>
        <vt:lpwstr>_Toc194005165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Delgado Torres</dc:creator>
  <cp:keywords/>
  <cp:lastModifiedBy>Ingrid Johana Molina Berbeo</cp:lastModifiedBy>
  <cp:revision>4</cp:revision>
  <cp:lastPrinted>2025-03-31T21:24:00Z</cp:lastPrinted>
  <dcterms:created xsi:type="dcterms:W3CDTF">2025-03-31T21:17:00Z</dcterms:created>
  <dcterms:modified xsi:type="dcterms:W3CDTF">2025-03-31T21:25:00Z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0x010100C0283F654C6E7541B64D64997B152F3E</vt:lpwstr>
  </property>
</Properties>
</file>