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978F8B1" w14:textId="25933F65" w:rsidR="00DA707D" w:rsidRDefault="00DA707D">
      <w:pPr>
        <w:spacing w:before="17" w:line="276" w:lineRule="auto"/>
        <w:ind w:left="-709"/>
        <w:jc w:val="center"/>
        <w:rPr>
          <w:rFonts w:ascii="Arial" w:eastAsia="Arial" w:hAnsi="Arial" w:cs="Arial"/>
          <w:color w:val="7030A0"/>
          <w:sz w:val="24"/>
          <w:szCs w:val="24"/>
        </w:rPr>
      </w:pPr>
      <w:bookmarkStart w:id="0" w:name="_GoBack"/>
      <w:bookmarkEnd w:id="0"/>
    </w:p>
    <w:p w14:paraId="00E95EF8" w14:textId="77777777" w:rsidR="00DA707D" w:rsidRDefault="00085A08">
      <w:pPr>
        <w:spacing w:before="17" w:line="276" w:lineRule="auto"/>
        <w:ind w:left="-709"/>
        <w:jc w:val="center"/>
        <w:rPr>
          <w:rFonts w:ascii="Arial" w:eastAsia="Arial" w:hAnsi="Arial" w:cs="Arial"/>
          <w:color w:val="7030A0"/>
          <w:sz w:val="24"/>
          <w:szCs w:val="24"/>
        </w:rPr>
      </w:pPr>
      <w:r>
        <w:rPr>
          <w:rFonts w:ascii="Arial" w:eastAsia="Arial" w:hAnsi="Arial" w:cs="Arial"/>
          <w:color w:val="7030A0"/>
          <w:sz w:val="24"/>
          <w:szCs w:val="24"/>
        </w:rPr>
        <w:t xml:space="preserve"> </w:t>
      </w:r>
    </w:p>
    <w:p w14:paraId="13ECFA35" w14:textId="77777777" w:rsidR="00DA707D" w:rsidRDefault="00085A08">
      <w:pPr>
        <w:spacing w:before="17" w:line="276" w:lineRule="auto"/>
        <w:jc w:val="center"/>
        <w:rPr>
          <w:rFonts w:ascii="Arial" w:eastAsia="Arial" w:hAnsi="Arial" w:cs="Arial"/>
          <w:b/>
          <w:color w:val="7030A0"/>
          <w:sz w:val="24"/>
          <w:szCs w:val="24"/>
        </w:rPr>
      </w:pPr>
      <w:r>
        <w:rPr>
          <w:rFonts w:ascii="Arial" w:eastAsia="Arial" w:hAnsi="Arial" w:cs="Arial"/>
          <w:b/>
          <w:color w:val="7030A0"/>
          <w:sz w:val="24"/>
          <w:szCs w:val="24"/>
        </w:rPr>
        <w:t xml:space="preserve">TRAZADOR PRESUPUESTAL DE JUVENTUD TPJ. </w:t>
      </w:r>
    </w:p>
    <w:p w14:paraId="054779E2" w14:textId="77777777" w:rsidR="00DA707D" w:rsidRDefault="00085A08">
      <w:pPr>
        <w:spacing w:before="17" w:line="276" w:lineRule="auto"/>
        <w:jc w:val="center"/>
        <w:rPr>
          <w:rFonts w:ascii="Arial" w:eastAsia="Arial" w:hAnsi="Arial" w:cs="Arial"/>
          <w:b/>
          <w:color w:val="7030A0"/>
          <w:sz w:val="24"/>
          <w:szCs w:val="24"/>
        </w:rPr>
      </w:pPr>
      <w:r>
        <w:rPr>
          <w:rFonts w:ascii="Arial" w:eastAsia="Arial" w:hAnsi="Arial" w:cs="Arial"/>
          <w:b/>
          <w:color w:val="7030A0"/>
          <w:sz w:val="24"/>
          <w:szCs w:val="24"/>
        </w:rPr>
        <w:t>_________________________________________________________________</w:t>
      </w:r>
    </w:p>
    <w:p w14:paraId="221B7BAD" w14:textId="77777777" w:rsidR="00DA707D" w:rsidRDefault="00085A08">
      <w:pPr>
        <w:spacing w:line="276" w:lineRule="auto"/>
        <w:jc w:val="center"/>
        <w:rPr>
          <w:rFonts w:ascii="Arial" w:eastAsia="Arial" w:hAnsi="Arial" w:cs="Arial"/>
          <w:color w:val="A6A6A6"/>
          <w:sz w:val="24"/>
          <w:szCs w:val="24"/>
        </w:rPr>
      </w:pPr>
      <w:r>
        <w:rPr>
          <w:rFonts w:ascii="Arial" w:eastAsia="Arial" w:hAnsi="Arial" w:cs="Arial"/>
          <w:color w:val="A6A6A6"/>
          <w:sz w:val="24"/>
          <w:szCs w:val="24"/>
        </w:rPr>
        <w:t xml:space="preserve">INFORME DEL TRAZADOR PRESUPUESTAL </w:t>
      </w:r>
    </w:p>
    <w:p w14:paraId="13647042" w14:textId="5835197C" w:rsidR="00DA707D" w:rsidRDefault="000A1C6D">
      <w:pPr>
        <w:spacing w:line="276" w:lineRule="auto"/>
        <w:jc w:val="center"/>
        <w:rPr>
          <w:rFonts w:ascii="Arial" w:eastAsia="Arial" w:hAnsi="Arial" w:cs="Arial"/>
          <w:color w:val="A6A6A6"/>
          <w:sz w:val="24"/>
          <w:szCs w:val="24"/>
        </w:rPr>
      </w:pPr>
      <w:r w:rsidRPr="646A8365">
        <w:rPr>
          <w:rFonts w:ascii="Arial" w:eastAsia="Arial" w:hAnsi="Arial" w:cs="Arial"/>
          <w:color w:val="A6A6A6" w:themeColor="background1" w:themeShade="A6"/>
          <w:sz w:val="24"/>
          <w:szCs w:val="24"/>
        </w:rPr>
        <w:t>I SEMESTRE</w:t>
      </w:r>
      <w:r w:rsidR="00085A08" w:rsidRPr="646A8365">
        <w:rPr>
          <w:rFonts w:ascii="Arial" w:eastAsia="Arial" w:hAnsi="Arial" w:cs="Arial"/>
          <w:color w:val="A6A6A6" w:themeColor="background1" w:themeShade="A6"/>
          <w:sz w:val="24"/>
          <w:szCs w:val="24"/>
        </w:rPr>
        <w:t xml:space="preserve"> DEL 202</w:t>
      </w:r>
      <w:r w:rsidR="005717F6">
        <w:rPr>
          <w:rFonts w:ascii="Arial" w:eastAsia="Arial" w:hAnsi="Arial" w:cs="Arial"/>
          <w:color w:val="A6A6A6" w:themeColor="background1" w:themeShade="A6"/>
          <w:sz w:val="24"/>
          <w:szCs w:val="24"/>
        </w:rPr>
        <w:t>4</w:t>
      </w:r>
    </w:p>
    <w:p w14:paraId="0F334BFD" w14:textId="77777777" w:rsidR="00DA707D" w:rsidRDefault="00085A08">
      <w:pPr>
        <w:tabs>
          <w:tab w:val="left" w:pos="7980"/>
        </w:tabs>
        <w:spacing w:line="276" w:lineRule="auto"/>
        <w:jc w:val="center"/>
        <w:rPr>
          <w:rFonts w:ascii="Arial" w:eastAsia="Arial" w:hAnsi="Arial" w:cs="Arial"/>
          <w:b/>
          <w:color w:val="FF0000"/>
          <w:sz w:val="24"/>
          <w:szCs w:val="24"/>
        </w:rPr>
      </w:pPr>
      <w:r>
        <w:rPr>
          <w:noProof/>
          <w:lang w:val="es-CO"/>
        </w:rPr>
        <w:drawing>
          <wp:anchor distT="0" distB="0" distL="114300" distR="114300" simplePos="0" relativeHeight="251658240" behindDoc="0" locked="0" layoutInCell="1" hidden="0" allowOverlap="1" wp14:anchorId="63DE7670" wp14:editId="687281CC">
            <wp:simplePos x="0" y="0"/>
            <wp:positionH relativeFrom="column">
              <wp:posOffset>-1080131</wp:posOffset>
            </wp:positionH>
            <wp:positionV relativeFrom="paragraph">
              <wp:posOffset>389255</wp:posOffset>
            </wp:positionV>
            <wp:extent cx="7804785" cy="4519295"/>
            <wp:effectExtent l="0" t="0" r="0" b="0"/>
            <wp:wrapSquare wrapText="bothSides" distT="0" distB="0" distL="114300" distR="114300"/>
            <wp:docPr id="5" name="image1.jpg" descr="A group of people posing for a phot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jpg" descr="A group of people posing for a photo&#10;&#10;Description automatically generated"/>
                    <pic:cNvPicPr preferRelativeResize="0"/>
                  </pic:nvPicPr>
                  <pic:blipFill>
                    <a:blip r:embed="rId11"/>
                    <a:srcRect/>
                    <a:stretch>
                      <a:fillRect/>
                    </a:stretch>
                  </pic:blipFill>
                  <pic:spPr>
                    <a:xfrm>
                      <a:off x="0" y="0"/>
                      <a:ext cx="7804785" cy="4519295"/>
                    </a:xfrm>
                    <a:prstGeom prst="rect">
                      <a:avLst/>
                    </a:prstGeom>
                    <a:ln/>
                  </pic:spPr>
                </pic:pic>
              </a:graphicData>
            </a:graphic>
          </wp:anchor>
        </w:drawing>
      </w:r>
    </w:p>
    <w:p w14:paraId="3DF6E6FD" w14:textId="77777777" w:rsidR="00DA707D" w:rsidRDefault="00DA707D">
      <w:pPr>
        <w:tabs>
          <w:tab w:val="left" w:pos="7980"/>
        </w:tabs>
        <w:spacing w:line="276" w:lineRule="auto"/>
        <w:jc w:val="center"/>
        <w:rPr>
          <w:rFonts w:ascii="Arial" w:eastAsia="Arial" w:hAnsi="Arial" w:cs="Arial"/>
          <w:b/>
          <w:color w:val="FF0000"/>
          <w:sz w:val="24"/>
          <w:szCs w:val="24"/>
        </w:rPr>
      </w:pPr>
    </w:p>
    <w:p w14:paraId="44085156" w14:textId="77777777" w:rsidR="00DA707D" w:rsidRDefault="00085A08">
      <w:pPr>
        <w:tabs>
          <w:tab w:val="left" w:pos="7980"/>
        </w:tabs>
        <w:spacing w:line="276" w:lineRule="auto"/>
        <w:jc w:val="center"/>
        <w:rPr>
          <w:rFonts w:ascii="Arial" w:eastAsia="Arial" w:hAnsi="Arial" w:cs="Arial"/>
          <w:b/>
          <w:color w:val="7030A0"/>
          <w:sz w:val="24"/>
          <w:szCs w:val="24"/>
        </w:rPr>
      </w:pPr>
      <w:r>
        <w:rPr>
          <w:rFonts w:ascii="Arial" w:eastAsia="Arial" w:hAnsi="Arial" w:cs="Arial"/>
          <w:b/>
          <w:color w:val="7030A0"/>
          <w:sz w:val="24"/>
          <w:szCs w:val="24"/>
        </w:rPr>
        <w:t>Bogotá D.C., 2024</w:t>
      </w:r>
    </w:p>
    <w:p w14:paraId="0E253519" w14:textId="77777777" w:rsidR="00DA707D" w:rsidRDefault="00DA707D">
      <w:pPr>
        <w:tabs>
          <w:tab w:val="left" w:pos="7980"/>
        </w:tabs>
        <w:spacing w:after="0" w:line="276" w:lineRule="auto"/>
        <w:jc w:val="center"/>
        <w:rPr>
          <w:rFonts w:ascii="Arial" w:eastAsia="Arial" w:hAnsi="Arial" w:cs="Arial"/>
          <w:b/>
          <w:color w:val="7030A0"/>
          <w:sz w:val="24"/>
          <w:szCs w:val="24"/>
        </w:rPr>
      </w:pPr>
    </w:p>
    <w:p w14:paraId="4472C64A" w14:textId="77777777" w:rsidR="00DA707D" w:rsidRDefault="00085A08">
      <w:pPr>
        <w:tabs>
          <w:tab w:val="left" w:pos="7980"/>
        </w:tabs>
        <w:spacing w:after="0" w:line="276" w:lineRule="auto"/>
        <w:jc w:val="center"/>
        <w:rPr>
          <w:rFonts w:ascii="Arial" w:eastAsia="Arial" w:hAnsi="Arial" w:cs="Arial"/>
          <w:b/>
          <w:color w:val="7030A0"/>
          <w:sz w:val="24"/>
          <w:szCs w:val="24"/>
        </w:rPr>
      </w:pPr>
      <w:r>
        <w:rPr>
          <w:rFonts w:ascii="Arial" w:eastAsia="Arial" w:hAnsi="Arial" w:cs="Arial"/>
          <w:b/>
          <w:color w:val="7030A0"/>
          <w:sz w:val="24"/>
          <w:szCs w:val="24"/>
        </w:rPr>
        <w:t>ALCALDÍA MAYOR DE BOGOTÁ</w:t>
      </w:r>
    </w:p>
    <w:p w14:paraId="022DE64B" w14:textId="77777777" w:rsidR="00DA707D" w:rsidRDefault="00085A08">
      <w:pPr>
        <w:spacing w:after="0" w:line="276" w:lineRule="auto"/>
        <w:jc w:val="center"/>
        <w:rPr>
          <w:rFonts w:ascii="Arial" w:eastAsia="Arial" w:hAnsi="Arial" w:cs="Arial"/>
          <w:sz w:val="24"/>
          <w:szCs w:val="24"/>
        </w:rPr>
      </w:pPr>
      <w:r>
        <w:rPr>
          <w:rFonts w:ascii="Arial" w:eastAsia="Arial" w:hAnsi="Arial" w:cs="Arial"/>
          <w:sz w:val="24"/>
          <w:szCs w:val="24"/>
        </w:rPr>
        <w:lastRenderedPageBreak/>
        <w:t xml:space="preserve">Carlos Fernando Galán </w:t>
      </w:r>
    </w:p>
    <w:p w14:paraId="35E883D1" w14:textId="57E81E0E" w:rsidR="00DA707D" w:rsidRDefault="00085A08">
      <w:pPr>
        <w:spacing w:after="0" w:line="276" w:lineRule="auto"/>
        <w:jc w:val="center"/>
        <w:rPr>
          <w:rFonts w:ascii="Arial" w:eastAsia="Arial" w:hAnsi="Arial" w:cs="Arial"/>
          <w:i/>
          <w:color w:val="A6A6A6"/>
          <w:sz w:val="24"/>
          <w:szCs w:val="24"/>
        </w:rPr>
      </w:pPr>
      <w:r>
        <w:rPr>
          <w:rFonts w:ascii="Arial" w:eastAsia="Arial" w:hAnsi="Arial" w:cs="Arial"/>
          <w:i/>
          <w:color w:val="A6A6A6"/>
          <w:sz w:val="24"/>
          <w:szCs w:val="24"/>
        </w:rPr>
        <w:t>Alcalde Mayor de Bogotá</w:t>
      </w:r>
    </w:p>
    <w:p w14:paraId="7ED5EC7A" w14:textId="77777777" w:rsidR="008723B0" w:rsidRDefault="008723B0">
      <w:pPr>
        <w:spacing w:after="0" w:line="276" w:lineRule="auto"/>
        <w:jc w:val="center"/>
        <w:rPr>
          <w:rFonts w:ascii="Arial" w:eastAsia="Arial" w:hAnsi="Arial" w:cs="Arial"/>
          <w:i/>
          <w:color w:val="A6A6A6"/>
          <w:sz w:val="24"/>
          <w:szCs w:val="24"/>
        </w:rPr>
      </w:pPr>
    </w:p>
    <w:p w14:paraId="3415C817" w14:textId="77777777" w:rsidR="00DA707D" w:rsidRDefault="00085A08">
      <w:pPr>
        <w:spacing w:after="0" w:line="276" w:lineRule="auto"/>
        <w:jc w:val="both"/>
        <w:rPr>
          <w:rFonts w:ascii="Arial" w:eastAsia="Arial" w:hAnsi="Arial" w:cs="Arial"/>
          <w:b/>
          <w:color w:val="7030A0"/>
          <w:sz w:val="18"/>
          <w:szCs w:val="18"/>
        </w:rPr>
      </w:pPr>
      <w:r>
        <w:rPr>
          <w:rFonts w:ascii="Arial" w:eastAsia="Arial" w:hAnsi="Arial" w:cs="Arial"/>
          <w:b/>
          <w:color w:val="7030A0"/>
          <w:sz w:val="18"/>
          <w:szCs w:val="18"/>
        </w:rPr>
        <w:t>SECRETARIA DISTRITAL DE EDUCACIÓN</w:t>
      </w:r>
    </w:p>
    <w:p w14:paraId="42A9D8B2" w14:textId="77777777" w:rsidR="00DA707D" w:rsidRDefault="00085A08">
      <w:pPr>
        <w:spacing w:after="0" w:line="276" w:lineRule="auto"/>
        <w:jc w:val="both"/>
        <w:rPr>
          <w:rFonts w:ascii="Arial" w:eastAsia="Arial" w:hAnsi="Arial" w:cs="Arial"/>
          <w:color w:val="F4B083"/>
          <w:sz w:val="18"/>
          <w:szCs w:val="18"/>
        </w:rPr>
        <w:sectPr w:rsidR="00DA707D">
          <w:headerReference w:type="default" r:id="rId12"/>
          <w:footerReference w:type="default" r:id="rId13"/>
          <w:pgSz w:w="12242" w:h="15842"/>
          <w:pgMar w:top="2086" w:right="1701" w:bottom="1417" w:left="1701" w:header="0" w:footer="0" w:gutter="0"/>
          <w:pgNumType w:start="1"/>
          <w:cols w:space="720"/>
        </w:sectPr>
      </w:pPr>
      <w:r>
        <w:rPr>
          <w:rFonts w:ascii="Arial" w:eastAsia="Arial" w:hAnsi="Arial" w:cs="Arial"/>
          <w:color w:val="7030A0"/>
          <w:sz w:val="18"/>
          <w:szCs w:val="18"/>
        </w:rPr>
        <w:t>________________________________________________________________________________________</w:t>
      </w:r>
    </w:p>
    <w:p w14:paraId="08EB034D" w14:textId="77777777" w:rsidR="00DA707D" w:rsidRDefault="00085A08">
      <w:pPr>
        <w:spacing w:after="0" w:line="276" w:lineRule="auto"/>
        <w:jc w:val="both"/>
        <w:rPr>
          <w:rFonts w:ascii="Arial" w:eastAsia="Arial" w:hAnsi="Arial" w:cs="Arial"/>
          <w:sz w:val="18"/>
          <w:szCs w:val="18"/>
        </w:rPr>
      </w:pPr>
      <w:r>
        <w:rPr>
          <w:rFonts w:ascii="Arial" w:eastAsia="Arial" w:hAnsi="Arial" w:cs="Arial"/>
          <w:sz w:val="18"/>
          <w:szCs w:val="18"/>
        </w:rPr>
        <w:lastRenderedPageBreak/>
        <w:t>Isabel Segovia Ospina</w:t>
      </w:r>
    </w:p>
    <w:p w14:paraId="3AEA6442" w14:textId="77777777" w:rsidR="00DA707D" w:rsidRDefault="00085A08">
      <w:pPr>
        <w:spacing w:after="0" w:line="276" w:lineRule="auto"/>
        <w:jc w:val="both"/>
        <w:rPr>
          <w:rFonts w:ascii="Arial" w:eastAsia="Arial" w:hAnsi="Arial" w:cs="Arial"/>
          <w:i/>
          <w:color w:val="A6A6A6"/>
          <w:sz w:val="18"/>
          <w:szCs w:val="18"/>
        </w:rPr>
      </w:pPr>
      <w:r>
        <w:rPr>
          <w:rFonts w:ascii="Arial" w:eastAsia="Arial" w:hAnsi="Arial" w:cs="Arial"/>
          <w:i/>
          <w:color w:val="A6A6A6"/>
          <w:sz w:val="18"/>
          <w:szCs w:val="18"/>
        </w:rPr>
        <w:t>Secretaria de Educación del Distrito</w:t>
      </w:r>
    </w:p>
    <w:p w14:paraId="4D151629" w14:textId="77777777" w:rsidR="00DA707D" w:rsidRDefault="00DA707D">
      <w:pPr>
        <w:spacing w:after="0" w:line="276" w:lineRule="auto"/>
        <w:jc w:val="both"/>
        <w:rPr>
          <w:rFonts w:ascii="Arial" w:eastAsia="Arial" w:hAnsi="Arial" w:cs="Arial"/>
          <w:i/>
          <w:color w:val="A6A6A6"/>
          <w:sz w:val="18"/>
          <w:szCs w:val="18"/>
        </w:rPr>
      </w:pPr>
    </w:p>
    <w:p w14:paraId="3D000919" w14:textId="4125D198" w:rsidR="00DA707D" w:rsidRDefault="00395A4C">
      <w:pPr>
        <w:spacing w:after="0" w:line="276" w:lineRule="auto"/>
        <w:jc w:val="both"/>
        <w:rPr>
          <w:rFonts w:ascii="Arial" w:eastAsia="Arial" w:hAnsi="Arial" w:cs="Arial"/>
          <w:sz w:val="18"/>
          <w:szCs w:val="18"/>
        </w:rPr>
      </w:pPr>
      <w:r w:rsidRPr="00395A4C">
        <w:rPr>
          <w:rFonts w:ascii="Arial" w:eastAsia="Arial" w:hAnsi="Arial" w:cs="Arial"/>
          <w:sz w:val="18"/>
          <w:szCs w:val="18"/>
        </w:rPr>
        <w:t>Wilfer Orlando Valero Quintero</w:t>
      </w:r>
    </w:p>
    <w:p w14:paraId="4569D4A1" w14:textId="77777777" w:rsidR="00DA707D" w:rsidRDefault="00085A08">
      <w:pPr>
        <w:spacing w:after="0" w:line="276" w:lineRule="auto"/>
        <w:jc w:val="both"/>
        <w:rPr>
          <w:rFonts w:ascii="Arial" w:eastAsia="Arial" w:hAnsi="Arial" w:cs="Arial"/>
          <w:i/>
          <w:color w:val="A6A6A6"/>
          <w:sz w:val="18"/>
          <w:szCs w:val="18"/>
        </w:rPr>
      </w:pPr>
      <w:r>
        <w:rPr>
          <w:rFonts w:ascii="Arial" w:eastAsia="Arial" w:hAnsi="Arial" w:cs="Arial"/>
          <w:i/>
          <w:color w:val="A6A6A6"/>
          <w:sz w:val="18"/>
          <w:szCs w:val="18"/>
        </w:rPr>
        <w:t>Jefe Oficina Asesora de Planeación</w:t>
      </w:r>
    </w:p>
    <w:p w14:paraId="080F0872" w14:textId="77777777" w:rsidR="00DA707D" w:rsidRDefault="00DA707D">
      <w:pPr>
        <w:spacing w:after="0" w:line="276" w:lineRule="auto"/>
        <w:jc w:val="both"/>
        <w:rPr>
          <w:rFonts w:ascii="Arial" w:eastAsia="Arial" w:hAnsi="Arial" w:cs="Arial"/>
          <w:i/>
          <w:color w:val="A6A6A6"/>
          <w:sz w:val="18"/>
          <w:szCs w:val="18"/>
          <w:highlight w:val="yellow"/>
        </w:rPr>
      </w:pPr>
    </w:p>
    <w:p w14:paraId="43C3BCBB" w14:textId="77777777" w:rsidR="00DA707D" w:rsidRDefault="00DA707D">
      <w:pPr>
        <w:spacing w:after="0" w:line="276" w:lineRule="auto"/>
        <w:jc w:val="both"/>
        <w:rPr>
          <w:rFonts w:ascii="Arial" w:eastAsia="Arial" w:hAnsi="Arial" w:cs="Arial"/>
          <w:i/>
          <w:color w:val="A6A6A6"/>
          <w:sz w:val="18"/>
          <w:szCs w:val="18"/>
          <w:highlight w:val="yellow"/>
        </w:rPr>
      </w:pPr>
    </w:p>
    <w:p w14:paraId="472C1811" w14:textId="77777777" w:rsidR="00DA707D" w:rsidRDefault="00085A08">
      <w:pPr>
        <w:spacing w:after="0" w:line="276" w:lineRule="auto"/>
        <w:jc w:val="both"/>
        <w:rPr>
          <w:rFonts w:ascii="Arial" w:eastAsia="Arial" w:hAnsi="Arial" w:cs="Arial"/>
          <w:sz w:val="18"/>
          <w:szCs w:val="18"/>
        </w:rPr>
      </w:pPr>
      <w:r>
        <w:rPr>
          <w:rFonts w:ascii="Arial" w:eastAsia="Arial" w:hAnsi="Arial" w:cs="Arial"/>
          <w:sz w:val="18"/>
          <w:szCs w:val="18"/>
        </w:rPr>
        <w:lastRenderedPageBreak/>
        <w:t>Nelson Daniel Álvarez Ospina</w:t>
      </w:r>
    </w:p>
    <w:p w14:paraId="01A41E9E" w14:textId="77777777" w:rsidR="00DA707D" w:rsidRDefault="00085A08">
      <w:pPr>
        <w:spacing w:after="0" w:line="276" w:lineRule="auto"/>
        <w:jc w:val="both"/>
        <w:rPr>
          <w:rFonts w:ascii="Arial" w:eastAsia="Arial" w:hAnsi="Arial" w:cs="Arial"/>
          <w:i/>
          <w:color w:val="A6A6A6"/>
          <w:sz w:val="18"/>
          <w:szCs w:val="18"/>
        </w:rPr>
      </w:pPr>
      <w:r>
        <w:rPr>
          <w:rFonts w:ascii="Arial" w:eastAsia="Arial" w:hAnsi="Arial" w:cs="Arial"/>
          <w:i/>
          <w:color w:val="A6A6A6"/>
          <w:sz w:val="18"/>
          <w:szCs w:val="18"/>
        </w:rPr>
        <w:t>Director de Relaciones con los Sectores de Educación Superior y Educación para el Trabajo</w:t>
      </w:r>
    </w:p>
    <w:p w14:paraId="10375018" w14:textId="77777777" w:rsidR="00DA707D" w:rsidRDefault="00DA707D">
      <w:pPr>
        <w:spacing w:after="0" w:line="276" w:lineRule="auto"/>
        <w:jc w:val="both"/>
        <w:rPr>
          <w:rFonts w:ascii="Arial" w:eastAsia="Arial" w:hAnsi="Arial" w:cs="Arial"/>
          <w:i/>
          <w:color w:val="A6A6A6"/>
          <w:sz w:val="18"/>
          <w:szCs w:val="18"/>
        </w:rPr>
      </w:pPr>
    </w:p>
    <w:p w14:paraId="35086124" w14:textId="13E435EC" w:rsidR="00DA707D" w:rsidRDefault="4C471D6F">
      <w:pPr>
        <w:spacing w:after="0" w:line="276" w:lineRule="auto"/>
        <w:jc w:val="both"/>
        <w:rPr>
          <w:rFonts w:ascii="Arial" w:eastAsia="Arial" w:hAnsi="Arial" w:cs="Arial"/>
          <w:sz w:val="18"/>
          <w:szCs w:val="18"/>
        </w:rPr>
      </w:pPr>
      <w:r w:rsidRPr="79842007">
        <w:rPr>
          <w:rFonts w:ascii="Arial" w:eastAsia="Arial" w:hAnsi="Arial" w:cs="Arial"/>
          <w:sz w:val="18"/>
          <w:szCs w:val="18"/>
        </w:rPr>
        <w:t xml:space="preserve">Cristian Leonardo </w:t>
      </w:r>
      <w:r w:rsidR="3E8A52F9" w:rsidRPr="79842007">
        <w:rPr>
          <w:rFonts w:ascii="Arial" w:eastAsia="Arial" w:hAnsi="Arial" w:cs="Arial"/>
          <w:sz w:val="18"/>
          <w:szCs w:val="18"/>
        </w:rPr>
        <w:t>Franco Díaz</w:t>
      </w:r>
    </w:p>
    <w:p w14:paraId="1D837ECE" w14:textId="21C7C863" w:rsidR="00DA707D" w:rsidRDefault="00085A08">
      <w:pPr>
        <w:spacing w:after="0" w:line="276" w:lineRule="auto"/>
        <w:jc w:val="both"/>
        <w:rPr>
          <w:rFonts w:ascii="Arial" w:eastAsia="Arial" w:hAnsi="Arial" w:cs="Arial"/>
          <w:sz w:val="18"/>
          <w:szCs w:val="18"/>
        </w:rPr>
      </w:pPr>
      <w:r w:rsidRPr="79842007">
        <w:rPr>
          <w:rFonts w:ascii="Arial" w:eastAsia="Arial" w:hAnsi="Arial" w:cs="Arial"/>
          <w:i/>
          <w:iCs/>
          <w:color w:val="A6A6A6" w:themeColor="background1" w:themeShade="A6"/>
          <w:sz w:val="18"/>
          <w:szCs w:val="18"/>
        </w:rPr>
        <w:t xml:space="preserve">Director de Educación Preescolar y Básica </w:t>
      </w:r>
    </w:p>
    <w:p w14:paraId="58A46310" w14:textId="77777777" w:rsidR="00DA707D" w:rsidRDefault="00085A08">
      <w:pPr>
        <w:spacing w:after="0" w:line="276" w:lineRule="auto"/>
        <w:jc w:val="both"/>
        <w:rPr>
          <w:rFonts w:ascii="Arial" w:eastAsia="Arial" w:hAnsi="Arial" w:cs="Arial"/>
          <w:sz w:val="18"/>
          <w:szCs w:val="18"/>
        </w:rPr>
        <w:sectPr w:rsidR="00DA707D">
          <w:type w:val="continuous"/>
          <w:pgSz w:w="12242" w:h="15842"/>
          <w:pgMar w:top="831" w:right="1701" w:bottom="1417" w:left="1701" w:header="0" w:footer="0" w:gutter="0"/>
          <w:cols w:num="2" w:space="720" w:equalWidth="0">
            <w:col w:w="4066" w:space="708"/>
            <w:col w:w="4066"/>
          </w:cols>
        </w:sectPr>
      </w:pPr>
      <w:r>
        <w:rPr>
          <w:rFonts w:ascii="Arial" w:eastAsia="Arial" w:hAnsi="Arial" w:cs="Arial"/>
          <w:sz w:val="18"/>
          <w:szCs w:val="18"/>
        </w:rPr>
        <w:t xml:space="preserve">                              </w:t>
      </w:r>
    </w:p>
    <w:p w14:paraId="3579442D" w14:textId="77777777" w:rsidR="00DA707D" w:rsidRDefault="00DA707D">
      <w:pPr>
        <w:spacing w:after="0" w:line="276" w:lineRule="auto"/>
        <w:jc w:val="both"/>
        <w:rPr>
          <w:rFonts w:ascii="Arial" w:eastAsia="Arial" w:hAnsi="Arial" w:cs="Arial"/>
          <w:i/>
          <w:color w:val="A6A6A6"/>
          <w:sz w:val="18"/>
          <w:szCs w:val="18"/>
        </w:rPr>
      </w:pPr>
    </w:p>
    <w:p w14:paraId="71BC4FCB" w14:textId="77777777" w:rsidR="00DA707D" w:rsidRDefault="00085A08">
      <w:pPr>
        <w:spacing w:after="0" w:line="276" w:lineRule="auto"/>
        <w:jc w:val="both"/>
        <w:rPr>
          <w:rFonts w:ascii="Arial" w:eastAsia="Arial" w:hAnsi="Arial" w:cs="Arial"/>
          <w:b/>
          <w:color w:val="7030A0"/>
          <w:sz w:val="18"/>
          <w:szCs w:val="18"/>
        </w:rPr>
      </w:pPr>
      <w:r>
        <w:rPr>
          <w:rFonts w:ascii="Arial" w:eastAsia="Arial" w:hAnsi="Arial" w:cs="Arial"/>
          <w:b/>
          <w:color w:val="7030A0"/>
          <w:sz w:val="18"/>
          <w:szCs w:val="18"/>
        </w:rPr>
        <w:t>SECRETARÍA DE INTEGRACIÓN SOCIAL</w:t>
      </w:r>
    </w:p>
    <w:p w14:paraId="604E1F52" w14:textId="77777777" w:rsidR="00DA707D" w:rsidRDefault="00085A08">
      <w:pPr>
        <w:spacing w:after="0" w:line="276" w:lineRule="auto"/>
        <w:jc w:val="both"/>
        <w:rPr>
          <w:rFonts w:ascii="Arial" w:eastAsia="Arial" w:hAnsi="Arial" w:cs="Arial"/>
          <w:b/>
          <w:color w:val="7030A0"/>
          <w:sz w:val="18"/>
          <w:szCs w:val="18"/>
        </w:rPr>
        <w:sectPr w:rsidR="00DA707D">
          <w:headerReference w:type="default" r:id="rId14"/>
          <w:footerReference w:type="default" r:id="rId15"/>
          <w:type w:val="continuous"/>
          <w:pgSz w:w="12242" w:h="15842"/>
          <w:pgMar w:top="831" w:right="1701" w:bottom="1417" w:left="1701" w:header="0" w:footer="0" w:gutter="0"/>
          <w:cols w:space="720"/>
        </w:sectPr>
      </w:pPr>
      <w:r>
        <w:rPr>
          <w:rFonts w:ascii="Arial" w:eastAsia="Arial" w:hAnsi="Arial" w:cs="Arial"/>
          <w:b/>
          <w:color w:val="7030A0"/>
          <w:sz w:val="18"/>
          <w:szCs w:val="18"/>
        </w:rPr>
        <w:t>_______________________________________________________________________________________</w:t>
      </w:r>
    </w:p>
    <w:p w14:paraId="3014814E" w14:textId="77777777" w:rsidR="00DA707D" w:rsidRDefault="00DA707D">
      <w:pPr>
        <w:spacing w:after="0" w:line="276" w:lineRule="auto"/>
        <w:jc w:val="both"/>
        <w:rPr>
          <w:rFonts w:ascii="Arial" w:eastAsia="Arial" w:hAnsi="Arial" w:cs="Arial"/>
          <w:sz w:val="18"/>
          <w:szCs w:val="18"/>
        </w:rPr>
      </w:pPr>
    </w:p>
    <w:p w14:paraId="1DB1521F" w14:textId="77777777" w:rsidR="00DA707D" w:rsidRDefault="00085A08">
      <w:pPr>
        <w:spacing w:after="0" w:line="276" w:lineRule="auto"/>
        <w:jc w:val="both"/>
        <w:rPr>
          <w:rFonts w:ascii="Arial" w:eastAsia="Arial" w:hAnsi="Arial" w:cs="Arial"/>
          <w:sz w:val="18"/>
          <w:szCs w:val="18"/>
        </w:rPr>
      </w:pPr>
      <w:r>
        <w:rPr>
          <w:rFonts w:ascii="Arial" w:eastAsia="Arial" w:hAnsi="Arial" w:cs="Arial"/>
          <w:sz w:val="18"/>
          <w:szCs w:val="18"/>
        </w:rPr>
        <w:t>Roberto Angulo Salazar</w:t>
      </w:r>
    </w:p>
    <w:p w14:paraId="36A83F5C" w14:textId="77777777" w:rsidR="00DA707D" w:rsidRDefault="00085A08">
      <w:pPr>
        <w:spacing w:after="0" w:line="276" w:lineRule="auto"/>
        <w:jc w:val="both"/>
        <w:rPr>
          <w:rFonts w:ascii="Arial" w:eastAsia="Arial" w:hAnsi="Arial" w:cs="Arial"/>
          <w:i/>
          <w:color w:val="A6A6A6"/>
          <w:sz w:val="18"/>
          <w:szCs w:val="18"/>
        </w:rPr>
      </w:pPr>
      <w:r>
        <w:rPr>
          <w:rFonts w:ascii="Arial" w:eastAsia="Arial" w:hAnsi="Arial" w:cs="Arial"/>
          <w:i/>
          <w:color w:val="A6A6A6"/>
          <w:sz w:val="18"/>
          <w:szCs w:val="18"/>
        </w:rPr>
        <w:t>Secretario Distrital de Integración Social</w:t>
      </w:r>
    </w:p>
    <w:p w14:paraId="6F938CED" w14:textId="77777777" w:rsidR="00DA707D" w:rsidRDefault="00DA707D">
      <w:pPr>
        <w:spacing w:after="0" w:line="276" w:lineRule="auto"/>
        <w:jc w:val="both"/>
        <w:rPr>
          <w:rFonts w:ascii="Arial" w:eastAsia="Arial" w:hAnsi="Arial" w:cs="Arial"/>
          <w:i/>
          <w:color w:val="A6A6A6"/>
          <w:sz w:val="18"/>
          <w:szCs w:val="18"/>
        </w:rPr>
      </w:pPr>
    </w:p>
    <w:p w14:paraId="0A925E81" w14:textId="77777777" w:rsidR="00DA707D" w:rsidRDefault="00085A08">
      <w:pPr>
        <w:spacing w:after="0" w:line="276" w:lineRule="auto"/>
        <w:jc w:val="both"/>
        <w:rPr>
          <w:rFonts w:ascii="Arial" w:eastAsia="Arial" w:hAnsi="Arial" w:cs="Arial"/>
          <w:sz w:val="18"/>
          <w:szCs w:val="18"/>
        </w:rPr>
      </w:pPr>
      <w:r>
        <w:rPr>
          <w:rFonts w:ascii="Arial" w:eastAsia="Arial" w:hAnsi="Arial" w:cs="Arial"/>
          <w:sz w:val="18"/>
          <w:szCs w:val="18"/>
        </w:rPr>
        <w:t xml:space="preserve">Iván Osejo Villamil </w:t>
      </w:r>
    </w:p>
    <w:p w14:paraId="2C403ED3" w14:textId="77777777" w:rsidR="00DA707D" w:rsidRDefault="00085A08">
      <w:pPr>
        <w:spacing w:after="0" w:line="276" w:lineRule="auto"/>
        <w:jc w:val="both"/>
        <w:rPr>
          <w:rFonts w:ascii="Arial" w:eastAsia="Arial" w:hAnsi="Arial" w:cs="Arial"/>
          <w:i/>
          <w:color w:val="A6A6A6"/>
          <w:sz w:val="18"/>
          <w:szCs w:val="18"/>
        </w:rPr>
      </w:pPr>
      <w:r>
        <w:rPr>
          <w:rFonts w:ascii="Arial" w:eastAsia="Arial" w:hAnsi="Arial" w:cs="Arial"/>
          <w:i/>
          <w:color w:val="A6A6A6"/>
          <w:sz w:val="18"/>
          <w:szCs w:val="18"/>
        </w:rPr>
        <w:t>Director de Análisis y Diseño Estratégico</w:t>
      </w:r>
    </w:p>
    <w:p w14:paraId="37B6F4D4" w14:textId="77777777" w:rsidR="00DA707D" w:rsidRDefault="00DA707D">
      <w:pPr>
        <w:spacing w:after="0" w:line="276" w:lineRule="auto"/>
        <w:jc w:val="both"/>
        <w:rPr>
          <w:rFonts w:ascii="Arial" w:eastAsia="Arial" w:hAnsi="Arial" w:cs="Arial"/>
          <w:sz w:val="18"/>
          <w:szCs w:val="18"/>
        </w:rPr>
      </w:pPr>
    </w:p>
    <w:p w14:paraId="00DB2A22" w14:textId="77777777" w:rsidR="00DA707D" w:rsidRDefault="00085A08">
      <w:pPr>
        <w:spacing w:after="0" w:line="276" w:lineRule="auto"/>
        <w:jc w:val="both"/>
        <w:rPr>
          <w:rFonts w:ascii="Arial" w:eastAsia="Arial" w:hAnsi="Arial" w:cs="Arial"/>
          <w:sz w:val="18"/>
          <w:szCs w:val="18"/>
        </w:rPr>
      </w:pPr>
      <w:r>
        <w:rPr>
          <w:rFonts w:ascii="Arial" w:eastAsia="Arial" w:hAnsi="Arial" w:cs="Arial"/>
          <w:sz w:val="18"/>
          <w:szCs w:val="18"/>
        </w:rPr>
        <w:t>Oscar David Garzón Alfaro</w:t>
      </w:r>
    </w:p>
    <w:p w14:paraId="72EC07E8" w14:textId="77777777" w:rsidR="00DA707D" w:rsidRDefault="00085A08">
      <w:pPr>
        <w:spacing w:after="0" w:line="276" w:lineRule="auto"/>
        <w:jc w:val="both"/>
        <w:rPr>
          <w:rFonts w:ascii="Arial" w:eastAsia="Arial" w:hAnsi="Arial" w:cs="Arial"/>
          <w:i/>
          <w:color w:val="A6A6A6"/>
          <w:sz w:val="18"/>
          <w:szCs w:val="18"/>
        </w:rPr>
      </w:pPr>
      <w:r>
        <w:rPr>
          <w:rFonts w:ascii="Arial" w:eastAsia="Arial" w:hAnsi="Arial" w:cs="Arial"/>
          <w:i/>
          <w:color w:val="A6A6A6"/>
          <w:sz w:val="18"/>
          <w:szCs w:val="18"/>
        </w:rPr>
        <w:t>Subdirector de Diseño Evaluación y Sistematización</w:t>
      </w:r>
    </w:p>
    <w:p w14:paraId="63F839E7" w14:textId="77777777" w:rsidR="00DA707D" w:rsidRDefault="00085A08">
      <w:pPr>
        <w:spacing w:after="0" w:line="276" w:lineRule="auto"/>
        <w:jc w:val="both"/>
        <w:rPr>
          <w:rFonts w:ascii="Arial" w:eastAsia="Arial" w:hAnsi="Arial" w:cs="Arial"/>
          <w:i/>
          <w:color w:val="A6A6A6"/>
          <w:sz w:val="18"/>
          <w:szCs w:val="18"/>
        </w:rPr>
      </w:pPr>
      <w:r w:rsidRPr="20D0F1A9">
        <w:rPr>
          <w:rFonts w:ascii="Arial" w:eastAsia="Arial" w:hAnsi="Arial" w:cs="Arial"/>
          <w:i/>
          <w:iCs/>
          <w:color w:val="A6A6A6" w:themeColor="background1" w:themeShade="A6"/>
          <w:sz w:val="18"/>
          <w:szCs w:val="18"/>
        </w:rPr>
        <w:t xml:space="preserve"> </w:t>
      </w:r>
    </w:p>
    <w:p w14:paraId="07C8AFC1" w14:textId="2E6184C2" w:rsidR="47C78E80" w:rsidRDefault="47C78E80" w:rsidP="20D0F1A9">
      <w:pPr>
        <w:spacing w:after="0" w:line="276" w:lineRule="auto"/>
        <w:jc w:val="both"/>
      </w:pPr>
      <w:r w:rsidRPr="20D0F1A9">
        <w:rPr>
          <w:rFonts w:ascii="Arial" w:eastAsia="Arial" w:hAnsi="Arial" w:cs="Arial"/>
          <w:sz w:val="18"/>
          <w:szCs w:val="18"/>
        </w:rPr>
        <w:t>Helena Hernández</w:t>
      </w:r>
    </w:p>
    <w:p w14:paraId="2A1B8BAE" w14:textId="772E3C7A" w:rsidR="00DA707D" w:rsidRDefault="4CADD6FD">
      <w:pPr>
        <w:spacing w:after="0" w:line="276" w:lineRule="auto"/>
        <w:jc w:val="both"/>
        <w:rPr>
          <w:rFonts w:ascii="Arial" w:eastAsia="Arial" w:hAnsi="Arial" w:cs="Arial"/>
          <w:sz w:val="18"/>
          <w:szCs w:val="18"/>
        </w:rPr>
      </w:pPr>
      <w:r w:rsidRPr="20D0F1A9">
        <w:rPr>
          <w:rFonts w:ascii="Arial" w:eastAsia="Arial" w:hAnsi="Arial" w:cs="Arial"/>
          <w:i/>
          <w:iCs/>
          <w:color w:val="A6A6A6" w:themeColor="background1" w:themeShade="A6"/>
          <w:sz w:val="18"/>
          <w:szCs w:val="18"/>
        </w:rPr>
        <w:t xml:space="preserve">Directora Poblacional </w:t>
      </w:r>
      <w:r w:rsidR="6A56F190" w:rsidRPr="20D0F1A9">
        <w:rPr>
          <w:rFonts w:ascii="Arial" w:eastAsia="Arial" w:hAnsi="Arial" w:cs="Arial"/>
          <w:i/>
          <w:iCs/>
          <w:color w:val="A6A6A6" w:themeColor="background1" w:themeShade="A6"/>
          <w:sz w:val="18"/>
          <w:szCs w:val="18"/>
        </w:rPr>
        <w:t>(E)</w:t>
      </w:r>
    </w:p>
    <w:p w14:paraId="3647B1F8" w14:textId="77777777" w:rsidR="000A1C6D" w:rsidRDefault="000A1C6D">
      <w:pPr>
        <w:spacing w:after="0" w:line="276" w:lineRule="auto"/>
        <w:jc w:val="both"/>
        <w:rPr>
          <w:rFonts w:ascii="Arial" w:eastAsia="Arial" w:hAnsi="Arial" w:cs="Arial"/>
          <w:sz w:val="18"/>
          <w:szCs w:val="18"/>
        </w:rPr>
      </w:pPr>
    </w:p>
    <w:p w14:paraId="7DCA5C16" w14:textId="5CC355FE" w:rsidR="00DA707D" w:rsidRDefault="000D79D0">
      <w:pPr>
        <w:spacing w:after="0" w:line="276" w:lineRule="auto"/>
        <w:jc w:val="both"/>
      </w:pPr>
      <w:r>
        <w:rPr>
          <w:rFonts w:ascii="Arial" w:eastAsia="Arial" w:hAnsi="Arial" w:cs="Arial"/>
          <w:sz w:val="18"/>
          <w:szCs w:val="18"/>
        </w:rPr>
        <w:t>Diego Fernando Duque</w:t>
      </w:r>
      <w:r w:rsidR="002F7CE9">
        <w:rPr>
          <w:rFonts w:ascii="Arial" w:eastAsia="Arial" w:hAnsi="Arial" w:cs="Arial"/>
          <w:sz w:val="18"/>
          <w:szCs w:val="18"/>
        </w:rPr>
        <w:t xml:space="preserve"> Gaitán</w:t>
      </w:r>
    </w:p>
    <w:p w14:paraId="573BBBF1" w14:textId="08629D10" w:rsidR="00DA707D" w:rsidRDefault="00085A08">
      <w:pPr>
        <w:spacing w:after="0" w:line="276" w:lineRule="auto"/>
        <w:jc w:val="both"/>
        <w:rPr>
          <w:rFonts w:ascii="Arial" w:eastAsia="Arial" w:hAnsi="Arial" w:cs="Arial"/>
          <w:i/>
          <w:color w:val="A6A6A6"/>
          <w:sz w:val="18"/>
          <w:szCs w:val="18"/>
        </w:rPr>
      </w:pPr>
      <w:r>
        <w:rPr>
          <w:rFonts w:ascii="Arial" w:eastAsia="Arial" w:hAnsi="Arial" w:cs="Arial"/>
          <w:i/>
          <w:color w:val="A6A6A6"/>
          <w:sz w:val="18"/>
          <w:szCs w:val="18"/>
        </w:rPr>
        <w:t>Subdirector para la Juventud</w:t>
      </w:r>
    </w:p>
    <w:p w14:paraId="29A5E172" w14:textId="77777777" w:rsidR="00DA707D" w:rsidRDefault="00DA707D">
      <w:pPr>
        <w:spacing w:after="0" w:line="276" w:lineRule="auto"/>
        <w:jc w:val="both"/>
        <w:rPr>
          <w:rFonts w:ascii="Arial" w:eastAsia="Arial" w:hAnsi="Arial" w:cs="Arial"/>
          <w:color w:val="A6A6A6"/>
          <w:sz w:val="18"/>
          <w:szCs w:val="18"/>
          <w:highlight w:val="yellow"/>
        </w:rPr>
      </w:pPr>
    </w:p>
    <w:p w14:paraId="27F54AF7" w14:textId="77777777" w:rsidR="00312DD0" w:rsidRDefault="00312DD0" w:rsidP="00781D2E">
      <w:pPr>
        <w:spacing w:after="0" w:line="276" w:lineRule="auto"/>
        <w:jc w:val="both"/>
        <w:rPr>
          <w:rFonts w:ascii="Arial" w:eastAsia="Arial" w:hAnsi="Arial" w:cs="Arial"/>
          <w:sz w:val="18"/>
          <w:szCs w:val="18"/>
        </w:rPr>
      </w:pPr>
    </w:p>
    <w:p w14:paraId="28BC1702" w14:textId="20102F5A" w:rsidR="33AE6F5D" w:rsidRPr="00781D2E" w:rsidRDefault="33AE6F5D" w:rsidP="00781D2E">
      <w:pPr>
        <w:spacing w:after="0" w:line="276" w:lineRule="auto"/>
        <w:jc w:val="both"/>
        <w:rPr>
          <w:rFonts w:ascii="Arial" w:eastAsia="Arial" w:hAnsi="Arial" w:cs="Arial"/>
          <w:sz w:val="18"/>
          <w:szCs w:val="18"/>
        </w:rPr>
      </w:pPr>
      <w:r w:rsidRPr="00781D2E">
        <w:rPr>
          <w:rFonts w:ascii="Arial" w:eastAsia="Arial" w:hAnsi="Arial" w:cs="Arial"/>
          <w:sz w:val="18"/>
          <w:szCs w:val="18"/>
        </w:rPr>
        <w:t>Felipe Calvo Cepeda</w:t>
      </w:r>
    </w:p>
    <w:p w14:paraId="3FD1E981" w14:textId="1DA37413" w:rsidR="33AE6F5D" w:rsidRDefault="33AE6F5D" w:rsidP="1E4AC4AA">
      <w:pPr>
        <w:spacing w:after="0" w:line="276" w:lineRule="auto"/>
        <w:jc w:val="both"/>
        <w:rPr>
          <w:rFonts w:ascii="Arial" w:eastAsia="Arial" w:hAnsi="Arial" w:cs="Arial"/>
          <w:i/>
          <w:iCs/>
          <w:color w:val="A6A6A6" w:themeColor="background1" w:themeShade="A6"/>
          <w:sz w:val="18"/>
          <w:szCs w:val="18"/>
        </w:rPr>
      </w:pPr>
      <w:r w:rsidRPr="1E4AC4AA">
        <w:rPr>
          <w:rFonts w:ascii="Arial" w:eastAsia="Arial" w:hAnsi="Arial" w:cs="Arial"/>
          <w:i/>
          <w:iCs/>
          <w:color w:val="A6A6A6" w:themeColor="background1" w:themeShade="A6"/>
          <w:sz w:val="18"/>
          <w:szCs w:val="18"/>
        </w:rPr>
        <w:t>Profesional Subdirección para la Juventud</w:t>
      </w:r>
    </w:p>
    <w:p w14:paraId="7F807F52" w14:textId="1638AAA0" w:rsidR="1E4AC4AA" w:rsidRDefault="1E4AC4AA" w:rsidP="1E4AC4AA">
      <w:pPr>
        <w:spacing w:after="0" w:line="276" w:lineRule="auto"/>
        <w:jc w:val="both"/>
        <w:rPr>
          <w:rFonts w:ascii="Arial" w:eastAsia="Arial" w:hAnsi="Arial" w:cs="Arial"/>
          <w:color w:val="A6A6A6" w:themeColor="background1" w:themeShade="A6"/>
          <w:sz w:val="18"/>
          <w:szCs w:val="18"/>
          <w:highlight w:val="yellow"/>
        </w:rPr>
      </w:pPr>
    </w:p>
    <w:p w14:paraId="5BC6A489" w14:textId="77777777" w:rsidR="00DA707D" w:rsidRDefault="00085A08">
      <w:pPr>
        <w:spacing w:after="0" w:line="276" w:lineRule="auto"/>
        <w:jc w:val="both"/>
        <w:rPr>
          <w:rFonts w:ascii="Arial" w:eastAsia="Arial" w:hAnsi="Arial" w:cs="Arial"/>
          <w:sz w:val="18"/>
          <w:szCs w:val="18"/>
        </w:rPr>
      </w:pPr>
      <w:r>
        <w:rPr>
          <w:rFonts w:ascii="Arial" w:eastAsia="Arial" w:hAnsi="Arial" w:cs="Arial"/>
          <w:sz w:val="18"/>
          <w:szCs w:val="18"/>
        </w:rPr>
        <w:t>Jorge Alfonso Manrique Varela</w:t>
      </w:r>
    </w:p>
    <w:p w14:paraId="6EA2F89A" w14:textId="77777777" w:rsidR="00DA707D" w:rsidRDefault="00085A08">
      <w:pPr>
        <w:spacing w:after="0" w:line="276" w:lineRule="auto"/>
        <w:jc w:val="both"/>
        <w:rPr>
          <w:rFonts w:ascii="Arial" w:eastAsia="Arial" w:hAnsi="Arial" w:cs="Arial"/>
          <w:i/>
          <w:color w:val="A6A6A6"/>
          <w:sz w:val="18"/>
          <w:szCs w:val="18"/>
        </w:rPr>
      </w:pPr>
      <w:r>
        <w:rPr>
          <w:rFonts w:ascii="Arial" w:eastAsia="Arial" w:hAnsi="Arial" w:cs="Arial"/>
          <w:i/>
          <w:color w:val="A6A6A6"/>
          <w:sz w:val="18"/>
          <w:szCs w:val="18"/>
        </w:rPr>
        <w:t>Profesional Subdirección para la Juventud</w:t>
      </w:r>
    </w:p>
    <w:p w14:paraId="7D282E2B" w14:textId="77777777" w:rsidR="00DA707D" w:rsidRDefault="00DA707D">
      <w:pPr>
        <w:spacing w:after="0" w:line="276" w:lineRule="auto"/>
        <w:jc w:val="both"/>
        <w:rPr>
          <w:rFonts w:ascii="Arial" w:eastAsia="Arial" w:hAnsi="Arial" w:cs="Arial"/>
          <w:i/>
          <w:color w:val="A6A6A6"/>
          <w:sz w:val="18"/>
          <w:szCs w:val="18"/>
        </w:rPr>
      </w:pPr>
    </w:p>
    <w:p w14:paraId="09801C23" w14:textId="2200CB76" w:rsidR="00DA707D" w:rsidRDefault="000A1C6D">
      <w:pPr>
        <w:spacing w:after="0" w:line="276" w:lineRule="auto"/>
        <w:jc w:val="both"/>
        <w:rPr>
          <w:rFonts w:ascii="Arial" w:eastAsia="Arial" w:hAnsi="Arial" w:cs="Arial"/>
          <w:sz w:val="18"/>
          <w:szCs w:val="18"/>
        </w:rPr>
      </w:pPr>
      <w:r>
        <w:rPr>
          <w:rFonts w:ascii="Arial" w:eastAsia="Arial" w:hAnsi="Arial" w:cs="Arial"/>
          <w:sz w:val="18"/>
          <w:szCs w:val="18"/>
        </w:rPr>
        <w:t>Angela Maribel Riveros Sánchez</w:t>
      </w:r>
    </w:p>
    <w:p w14:paraId="12C42F94" w14:textId="77777777" w:rsidR="00DA707D" w:rsidRDefault="00085A08">
      <w:pPr>
        <w:spacing w:after="0" w:line="276" w:lineRule="auto"/>
        <w:jc w:val="both"/>
        <w:rPr>
          <w:rFonts w:ascii="Arial" w:eastAsia="Arial" w:hAnsi="Arial" w:cs="Arial"/>
          <w:i/>
          <w:color w:val="A6A6A6"/>
          <w:sz w:val="18"/>
          <w:szCs w:val="18"/>
        </w:rPr>
      </w:pPr>
      <w:r>
        <w:rPr>
          <w:rFonts w:ascii="Arial" w:eastAsia="Arial" w:hAnsi="Arial" w:cs="Arial"/>
          <w:i/>
          <w:color w:val="A6A6A6"/>
          <w:sz w:val="18"/>
          <w:szCs w:val="18"/>
        </w:rPr>
        <w:t>Profesional de Subdirección de Diseño, Evaluación y Sistematización</w:t>
      </w:r>
    </w:p>
    <w:p w14:paraId="0B61F179" w14:textId="77777777" w:rsidR="00DA707D" w:rsidRDefault="00DA707D">
      <w:pPr>
        <w:spacing w:after="0" w:line="276" w:lineRule="auto"/>
        <w:jc w:val="both"/>
        <w:rPr>
          <w:rFonts w:ascii="Arial" w:eastAsia="Arial" w:hAnsi="Arial" w:cs="Arial"/>
          <w:i/>
          <w:color w:val="A6A6A6"/>
          <w:sz w:val="18"/>
          <w:szCs w:val="18"/>
        </w:rPr>
      </w:pPr>
    </w:p>
    <w:p w14:paraId="498B5F0F" w14:textId="5BFC010A" w:rsidR="1E4AC4AA" w:rsidRDefault="1E4AC4AA" w:rsidP="1E4AC4AA">
      <w:pPr>
        <w:spacing w:after="0" w:line="276" w:lineRule="auto"/>
        <w:jc w:val="both"/>
        <w:rPr>
          <w:rFonts w:ascii="Arial" w:eastAsia="Arial" w:hAnsi="Arial" w:cs="Arial"/>
          <w:sz w:val="18"/>
          <w:szCs w:val="18"/>
        </w:rPr>
      </w:pPr>
    </w:p>
    <w:p w14:paraId="561286A9" w14:textId="77777777" w:rsidR="00DA707D" w:rsidRDefault="00085A08">
      <w:pPr>
        <w:spacing w:after="0" w:line="276" w:lineRule="auto"/>
        <w:jc w:val="both"/>
        <w:rPr>
          <w:rFonts w:ascii="Arial" w:eastAsia="Arial" w:hAnsi="Arial" w:cs="Arial"/>
          <w:sz w:val="18"/>
          <w:szCs w:val="18"/>
        </w:rPr>
      </w:pPr>
      <w:r>
        <w:rPr>
          <w:rFonts w:ascii="Arial" w:eastAsia="Arial" w:hAnsi="Arial" w:cs="Arial"/>
          <w:sz w:val="18"/>
          <w:szCs w:val="18"/>
        </w:rPr>
        <w:t xml:space="preserve">Edgar Javier Varela </w:t>
      </w:r>
    </w:p>
    <w:p w14:paraId="1FC4EEDE" w14:textId="2B74454F" w:rsidR="00DA707D" w:rsidRDefault="4CADD6FD" w:rsidP="1E4AC4AA">
      <w:pPr>
        <w:spacing w:after="0" w:line="276" w:lineRule="auto"/>
        <w:jc w:val="both"/>
        <w:rPr>
          <w:rFonts w:ascii="Arial" w:eastAsia="Arial" w:hAnsi="Arial" w:cs="Arial"/>
          <w:i/>
          <w:iCs/>
          <w:color w:val="A6A6A6"/>
          <w:sz w:val="18"/>
          <w:szCs w:val="18"/>
        </w:rPr>
        <w:sectPr w:rsidR="00DA707D">
          <w:type w:val="continuous"/>
          <w:pgSz w:w="12242" w:h="15842"/>
          <w:pgMar w:top="831" w:right="1701" w:bottom="1417" w:left="1701" w:header="0" w:footer="0" w:gutter="0"/>
          <w:cols w:num="2" w:space="720" w:equalWidth="0">
            <w:col w:w="4066" w:space="708"/>
            <w:col w:w="4066"/>
          </w:cols>
        </w:sectPr>
      </w:pPr>
      <w:r w:rsidRPr="1E4AC4AA">
        <w:rPr>
          <w:rFonts w:ascii="Arial" w:eastAsia="Arial" w:hAnsi="Arial" w:cs="Arial"/>
          <w:i/>
          <w:iCs/>
          <w:color w:val="A6A6A6" w:themeColor="background1" w:themeShade="A6"/>
          <w:sz w:val="18"/>
          <w:szCs w:val="18"/>
        </w:rPr>
        <w:t>Profesional de Subdirección de Diseño, Evaluación y Sistematización</w:t>
      </w:r>
    </w:p>
    <w:p w14:paraId="610C7C95" w14:textId="77777777" w:rsidR="00DA707D" w:rsidRDefault="00DA707D">
      <w:pPr>
        <w:spacing w:after="0" w:line="276" w:lineRule="auto"/>
        <w:jc w:val="both"/>
        <w:rPr>
          <w:rFonts w:ascii="Arial" w:eastAsia="Arial" w:hAnsi="Arial" w:cs="Arial"/>
          <w:b/>
          <w:color w:val="7030A0"/>
          <w:sz w:val="18"/>
          <w:szCs w:val="18"/>
        </w:rPr>
      </w:pPr>
    </w:p>
    <w:p w14:paraId="37145A56" w14:textId="77777777" w:rsidR="00DA707D" w:rsidRDefault="00085A08">
      <w:pPr>
        <w:spacing w:after="0" w:line="276" w:lineRule="auto"/>
        <w:jc w:val="both"/>
        <w:rPr>
          <w:rFonts w:ascii="Arial" w:eastAsia="Arial" w:hAnsi="Arial" w:cs="Arial"/>
          <w:b/>
          <w:color w:val="7030A0"/>
          <w:sz w:val="18"/>
          <w:szCs w:val="18"/>
        </w:rPr>
      </w:pPr>
      <w:r>
        <w:rPr>
          <w:rFonts w:ascii="Arial" w:eastAsia="Arial" w:hAnsi="Arial" w:cs="Arial"/>
          <w:b/>
          <w:color w:val="7030A0"/>
          <w:sz w:val="18"/>
          <w:szCs w:val="18"/>
        </w:rPr>
        <w:t>SECRETARIA DISTRITAL DE HACIENDA</w:t>
      </w:r>
    </w:p>
    <w:p w14:paraId="22DA78E6" w14:textId="77777777" w:rsidR="00DA707D" w:rsidRDefault="00085A08">
      <w:pPr>
        <w:spacing w:after="0" w:line="276" w:lineRule="auto"/>
        <w:jc w:val="both"/>
        <w:rPr>
          <w:rFonts w:ascii="Arial" w:eastAsia="Arial" w:hAnsi="Arial" w:cs="Arial"/>
          <w:b/>
          <w:color w:val="7030A0"/>
          <w:sz w:val="18"/>
          <w:szCs w:val="18"/>
        </w:rPr>
        <w:sectPr w:rsidR="00DA707D">
          <w:type w:val="continuous"/>
          <w:pgSz w:w="12242" w:h="15842"/>
          <w:pgMar w:top="831" w:right="1701" w:bottom="1417" w:left="1701" w:header="0" w:footer="0" w:gutter="0"/>
          <w:cols w:space="720"/>
        </w:sectPr>
      </w:pPr>
      <w:r>
        <w:rPr>
          <w:rFonts w:ascii="Arial" w:eastAsia="Arial" w:hAnsi="Arial" w:cs="Arial"/>
          <w:b/>
          <w:color w:val="7030A0"/>
          <w:sz w:val="18"/>
          <w:szCs w:val="18"/>
        </w:rPr>
        <w:t>________________________________________________________________________________________</w:t>
      </w:r>
    </w:p>
    <w:p w14:paraId="325CD95C" w14:textId="77777777" w:rsidR="00DA707D" w:rsidRDefault="00DA707D">
      <w:pPr>
        <w:spacing w:after="0" w:line="276" w:lineRule="auto"/>
        <w:jc w:val="both"/>
        <w:rPr>
          <w:rFonts w:ascii="Arial" w:eastAsia="Arial" w:hAnsi="Arial" w:cs="Arial"/>
          <w:sz w:val="18"/>
          <w:szCs w:val="18"/>
        </w:rPr>
      </w:pPr>
    </w:p>
    <w:p w14:paraId="2F0B750A" w14:textId="77777777" w:rsidR="00DA707D" w:rsidRDefault="00085A08">
      <w:pPr>
        <w:spacing w:after="0" w:line="276" w:lineRule="auto"/>
        <w:jc w:val="both"/>
        <w:rPr>
          <w:rFonts w:ascii="Arial" w:eastAsia="Arial" w:hAnsi="Arial" w:cs="Arial"/>
          <w:sz w:val="18"/>
          <w:szCs w:val="18"/>
        </w:rPr>
      </w:pPr>
      <w:r>
        <w:rPr>
          <w:rFonts w:ascii="Arial" w:eastAsia="Arial" w:hAnsi="Arial" w:cs="Arial"/>
          <w:sz w:val="18"/>
          <w:szCs w:val="18"/>
        </w:rPr>
        <w:t xml:space="preserve">Ana María Cadena </w:t>
      </w:r>
    </w:p>
    <w:p w14:paraId="4845FCB0" w14:textId="77777777" w:rsidR="00B77639" w:rsidRDefault="00085A08">
      <w:pPr>
        <w:spacing w:after="0" w:line="276" w:lineRule="auto"/>
        <w:jc w:val="both"/>
        <w:rPr>
          <w:rFonts w:ascii="Arial" w:eastAsia="Arial" w:hAnsi="Arial" w:cs="Arial"/>
          <w:i/>
          <w:color w:val="A6A6A6"/>
          <w:sz w:val="18"/>
          <w:szCs w:val="18"/>
        </w:rPr>
      </w:pPr>
      <w:r>
        <w:rPr>
          <w:rFonts w:ascii="Arial" w:eastAsia="Arial" w:hAnsi="Arial" w:cs="Arial"/>
          <w:i/>
          <w:color w:val="A6A6A6"/>
          <w:sz w:val="18"/>
          <w:szCs w:val="18"/>
        </w:rPr>
        <w:t>Secretaria Distrital de Hacienda</w:t>
      </w:r>
    </w:p>
    <w:p w14:paraId="3918B261" w14:textId="77777777" w:rsidR="00B77639" w:rsidRDefault="00B77639">
      <w:pPr>
        <w:spacing w:after="0" w:line="276" w:lineRule="auto"/>
        <w:jc w:val="both"/>
        <w:rPr>
          <w:rFonts w:ascii="Arial" w:eastAsia="Arial" w:hAnsi="Arial" w:cs="Arial"/>
          <w:i/>
          <w:color w:val="A6A6A6"/>
          <w:sz w:val="18"/>
          <w:szCs w:val="18"/>
        </w:rPr>
      </w:pPr>
    </w:p>
    <w:p w14:paraId="78419441" w14:textId="77777777" w:rsidR="00B77639" w:rsidRDefault="00B77639">
      <w:pPr>
        <w:spacing w:after="0" w:line="276" w:lineRule="auto"/>
        <w:jc w:val="both"/>
        <w:rPr>
          <w:rFonts w:ascii="Arial" w:eastAsia="Arial" w:hAnsi="Arial" w:cs="Arial"/>
          <w:sz w:val="18"/>
          <w:szCs w:val="18"/>
        </w:rPr>
      </w:pPr>
      <w:r>
        <w:rPr>
          <w:rFonts w:ascii="Arial" w:eastAsia="Arial" w:hAnsi="Arial" w:cs="Arial"/>
          <w:sz w:val="18"/>
          <w:szCs w:val="18"/>
        </w:rPr>
        <w:t>Claudia Marcela Numa Páez</w:t>
      </w:r>
    </w:p>
    <w:p w14:paraId="40C8A72E" w14:textId="38509030" w:rsidR="00DA707D" w:rsidRDefault="00085A08">
      <w:pPr>
        <w:spacing w:after="0" w:line="276" w:lineRule="auto"/>
        <w:jc w:val="both"/>
        <w:rPr>
          <w:rFonts w:ascii="Arial" w:eastAsia="Arial" w:hAnsi="Arial" w:cs="Arial"/>
          <w:i/>
          <w:color w:val="A6A6A6"/>
          <w:sz w:val="18"/>
          <w:szCs w:val="18"/>
        </w:rPr>
      </w:pPr>
      <w:r>
        <w:rPr>
          <w:rFonts w:ascii="Arial" w:eastAsia="Arial" w:hAnsi="Arial" w:cs="Arial"/>
          <w:i/>
          <w:color w:val="A6A6A6"/>
          <w:sz w:val="18"/>
          <w:szCs w:val="18"/>
        </w:rPr>
        <w:t>Director</w:t>
      </w:r>
      <w:r w:rsidR="00B77639">
        <w:rPr>
          <w:rFonts w:ascii="Arial" w:eastAsia="Arial" w:hAnsi="Arial" w:cs="Arial"/>
          <w:i/>
          <w:color w:val="A6A6A6"/>
          <w:sz w:val="18"/>
          <w:szCs w:val="18"/>
        </w:rPr>
        <w:t>a</w:t>
      </w:r>
      <w:r>
        <w:rPr>
          <w:rFonts w:ascii="Arial" w:eastAsia="Arial" w:hAnsi="Arial" w:cs="Arial"/>
          <w:i/>
          <w:color w:val="A6A6A6"/>
          <w:sz w:val="18"/>
          <w:szCs w:val="18"/>
        </w:rPr>
        <w:t xml:space="preserve"> Distrital de Presupuesto</w:t>
      </w:r>
    </w:p>
    <w:p w14:paraId="6CC27430" w14:textId="77777777" w:rsidR="00DA707D" w:rsidRDefault="00DA707D">
      <w:pPr>
        <w:spacing w:after="0" w:line="276" w:lineRule="auto"/>
        <w:jc w:val="both"/>
        <w:rPr>
          <w:rFonts w:ascii="Arial" w:eastAsia="Arial" w:hAnsi="Arial" w:cs="Arial"/>
          <w:sz w:val="18"/>
          <w:szCs w:val="18"/>
        </w:rPr>
      </w:pPr>
    </w:p>
    <w:p w14:paraId="38AA5453" w14:textId="7971BB7B" w:rsidR="00312DD0" w:rsidRDefault="00085A08">
      <w:pPr>
        <w:spacing w:after="0" w:line="276" w:lineRule="auto"/>
        <w:jc w:val="both"/>
        <w:rPr>
          <w:rFonts w:ascii="Arial" w:eastAsia="Arial" w:hAnsi="Arial" w:cs="Arial"/>
          <w:i/>
          <w:color w:val="A6A6A6"/>
          <w:sz w:val="18"/>
          <w:szCs w:val="18"/>
        </w:rPr>
      </w:pPr>
      <w:r>
        <w:rPr>
          <w:rFonts w:ascii="Arial" w:eastAsia="Arial" w:hAnsi="Arial" w:cs="Arial"/>
          <w:sz w:val="18"/>
          <w:szCs w:val="18"/>
        </w:rPr>
        <w:t>Jennifer Lilian Pabón Martínez</w:t>
      </w:r>
    </w:p>
    <w:p w14:paraId="6EA8420D" w14:textId="30D363D9" w:rsidR="00DA707D" w:rsidRDefault="00085A08">
      <w:pPr>
        <w:spacing w:after="0" w:line="276" w:lineRule="auto"/>
        <w:jc w:val="both"/>
        <w:rPr>
          <w:rFonts w:ascii="Arial" w:eastAsia="Arial" w:hAnsi="Arial" w:cs="Arial"/>
          <w:i/>
          <w:color w:val="A6A6A6"/>
          <w:sz w:val="18"/>
          <w:szCs w:val="18"/>
        </w:rPr>
      </w:pPr>
      <w:r>
        <w:rPr>
          <w:rFonts w:ascii="Arial" w:eastAsia="Arial" w:hAnsi="Arial" w:cs="Arial"/>
          <w:i/>
          <w:color w:val="A6A6A6"/>
          <w:sz w:val="18"/>
          <w:szCs w:val="18"/>
        </w:rPr>
        <w:t>Subdirectora Técnica de Análisis y Sostenibilidad Presupuestal</w:t>
      </w:r>
    </w:p>
    <w:p w14:paraId="47FAF039" w14:textId="77777777" w:rsidR="00DA707D" w:rsidRDefault="00DA707D">
      <w:pPr>
        <w:spacing w:after="0" w:line="276" w:lineRule="auto"/>
        <w:jc w:val="both"/>
        <w:rPr>
          <w:rFonts w:ascii="Arial" w:eastAsia="Arial" w:hAnsi="Arial" w:cs="Arial"/>
          <w:sz w:val="18"/>
          <w:szCs w:val="18"/>
        </w:rPr>
      </w:pPr>
    </w:p>
    <w:p w14:paraId="00DE8C29" w14:textId="77777777" w:rsidR="00DA707D" w:rsidRDefault="00085A08">
      <w:pPr>
        <w:spacing w:after="0" w:line="276" w:lineRule="auto"/>
        <w:jc w:val="both"/>
        <w:rPr>
          <w:rFonts w:ascii="Arial" w:eastAsia="Arial" w:hAnsi="Arial" w:cs="Arial"/>
          <w:sz w:val="18"/>
          <w:szCs w:val="18"/>
        </w:rPr>
      </w:pPr>
      <w:r>
        <w:rPr>
          <w:rFonts w:ascii="Arial" w:eastAsia="Arial" w:hAnsi="Arial" w:cs="Arial"/>
          <w:sz w:val="18"/>
          <w:szCs w:val="18"/>
        </w:rPr>
        <w:t xml:space="preserve">Daira Muñoz Tandioy </w:t>
      </w:r>
    </w:p>
    <w:p w14:paraId="74B39F03" w14:textId="77777777" w:rsidR="00DA707D" w:rsidRDefault="00085A08">
      <w:pPr>
        <w:spacing w:after="0" w:line="276" w:lineRule="auto"/>
        <w:jc w:val="both"/>
        <w:rPr>
          <w:rFonts w:ascii="Arial" w:eastAsia="Arial" w:hAnsi="Arial" w:cs="Arial"/>
          <w:i/>
          <w:color w:val="A6A6A6"/>
          <w:sz w:val="18"/>
          <w:szCs w:val="18"/>
        </w:rPr>
      </w:pPr>
      <w:r>
        <w:rPr>
          <w:rFonts w:ascii="Arial" w:eastAsia="Arial" w:hAnsi="Arial" w:cs="Arial"/>
          <w:i/>
          <w:color w:val="A6A6A6"/>
          <w:sz w:val="18"/>
          <w:szCs w:val="18"/>
        </w:rPr>
        <w:t>Profesional especializada de la Subdirección de Análisis y Sostenibilidad Presupuestal </w:t>
      </w:r>
    </w:p>
    <w:p w14:paraId="29E8370B" w14:textId="77777777" w:rsidR="00DA707D" w:rsidRDefault="00DA707D">
      <w:pPr>
        <w:spacing w:after="0" w:line="276" w:lineRule="auto"/>
        <w:jc w:val="both"/>
        <w:rPr>
          <w:rFonts w:ascii="Arial" w:eastAsia="Arial" w:hAnsi="Arial" w:cs="Arial"/>
          <w:i/>
          <w:color w:val="A6A6A6"/>
          <w:sz w:val="18"/>
          <w:szCs w:val="18"/>
        </w:rPr>
      </w:pPr>
    </w:p>
    <w:p w14:paraId="4C94773D" w14:textId="77777777" w:rsidR="00DA707D" w:rsidRDefault="00085A08">
      <w:pPr>
        <w:spacing w:after="0" w:line="276" w:lineRule="auto"/>
        <w:jc w:val="both"/>
        <w:rPr>
          <w:rFonts w:ascii="Arial" w:eastAsia="Arial" w:hAnsi="Arial" w:cs="Arial"/>
          <w:sz w:val="18"/>
          <w:szCs w:val="18"/>
        </w:rPr>
      </w:pPr>
      <w:r>
        <w:rPr>
          <w:rFonts w:ascii="Arial" w:eastAsia="Arial" w:hAnsi="Arial" w:cs="Arial"/>
          <w:sz w:val="18"/>
          <w:szCs w:val="18"/>
        </w:rPr>
        <w:t xml:space="preserve">Leidy Karina Ospina Castañeda </w:t>
      </w:r>
    </w:p>
    <w:p w14:paraId="76AF3B9E" w14:textId="77777777" w:rsidR="00DA707D" w:rsidRDefault="00085A08">
      <w:pPr>
        <w:spacing w:after="0" w:line="276" w:lineRule="auto"/>
        <w:jc w:val="both"/>
        <w:rPr>
          <w:rFonts w:ascii="Arial" w:eastAsia="Arial" w:hAnsi="Arial" w:cs="Arial"/>
          <w:i/>
          <w:color w:val="A6A6A6"/>
          <w:sz w:val="18"/>
          <w:szCs w:val="18"/>
        </w:rPr>
        <w:sectPr w:rsidR="00DA707D">
          <w:type w:val="continuous"/>
          <w:pgSz w:w="12242" w:h="15842"/>
          <w:pgMar w:top="831" w:right="1701" w:bottom="1417" w:left="1701" w:header="0" w:footer="0" w:gutter="0"/>
          <w:cols w:num="2" w:space="720" w:equalWidth="0">
            <w:col w:w="4066" w:space="708"/>
            <w:col w:w="4066"/>
          </w:cols>
        </w:sectPr>
      </w:pPr>
      <w:r>
        <w:rPr>
          <w:rFonts w:ascii="Arial" w:eastAsia="Arial" w:hAnsi="Arial" w:cs="Arial"/>
          <w:i/>
          <w:color w:val="A6A6A6"/>
          <w:sz w:val="18"/>
          <w:szCs w:val="18"/>
        </w:rPr>
        <w:t>Contratista de la Subdirección de Análisis y Sostenibilidad Presupuestal </w:t>
      </w:r>
    </w:p>
    <w:p w14:paraId="3B8F2225" w14:textId="4CC6E018" w:rsidR="00DA707D" w:rsidRDefault="00DA707D">
      <w:pPr>
        <w:spacing w:after="0" w:line="276" w:lineRule="auto"/>
        <w:rPr>
          <w:rFonts w:ascii="Arial" w:eastAsia="Arial" w:hAnsi="Arial" w:cs="Arial"/>
          <w:b/>
          <w:color w:val="7030A0"/>
          <w:sz w:val="18"/>
          <w:szCs w:val="18"/>
        </w:rPr>
      </w:pPr>
    </w:p>
    <w:p w14:paraId="048FC500" w14:textId="1A854108" w:rsidR="002F7CE9" w:rsidRDefault="002F7CE9">
      <w:pPr>
        <w:spacing w:after="0" w:line="276" w:lineRule="auto"/>
        <w:rPr>
          <w:rFonts w:ascii="Arial" w:eastAsia="Arial" w:hAnsi="Arial" w:cs="Arial"/>
          <w:b/>
          <w:color w:val="7030A0"/>
          <w:sz w:val="18"/>
          <w:szCs w:val="18"/>
        </w:rPr>
      </w:pPr>
    </w:p>
    <w:p w14:paraId="051C93F2" w14:textId="77777777" w:rsidR="002F7CE9" w:rsidRDefault="002F7CE9">
      <w:pPr>
        <w:spacing w:after="0" w:line="276" w:lineRule="auto"/>
        <w:rPr>
          <w:rFonts w:ascii="Arial" w:eastAsia="Arial" w:hAnsi="Arial" w:cs="Arial"/>
          <w:b/>
          <w:color w:val="7030A0"/>
          <w:sz w:val="18"/>
          <w:szCs w:val="18"/>
        </w:rPr>
      </w:pPr>
    </w:p>
    <w:p w14:paraId="7D1DC81E" w14:textId="77777777" w:rsidR="00DA707D" w:rsidRDefault="00DA707D">
      <w:pPr>
        <w:spacing w:after="0" w:line="276" w:lineRule="auto"/>
        <w:rPr>
          <w:rFonts w:ascii="Arial" w:eastAsia="Arial" w:hAnsi="Arial" w:cs="Arial"/>
          <w:b/>
          <w:color w:val="7030A0"/>
          <w:sz w:val="18"/>
          <w:szCs w:val="18"/>
        </w:rPr>
      </w:pPr>
    </w:p>
    <w:p w14:paraId="2F6B2C7B" w14:textId="77777777" w:rsidR="00130B12" w:rsidRDefault="00130B12">
      <w:pPr>
        <w:rPr>
          <w:rFonts w:ascii="Arial" w:eastAsia="Arial" w:hAnsi="Arial" w:cs="Arial"/>
          <w:b/>
          <w:color w:val="7030A0"/>
          <w:sz w:val="18"/>
          <w:szCs w:val="18"/>
        </w:rPr>
      </w:pPr>
      <w:r>
        <w:rPr>
          <w:rFonts w:ascii="Arial" w:eastAsia="Arial" w:hAnsi="Arial" w:cs="Arial"/>
          <w:b/>
          <w:color w:val="7030A0"/>
          <w:sz w:val="18"/>
          <w:szCs w:val="18"/>
        </w:rPr>
        <w:br w:type="page"/>
      </w:r>
    </w:p>
    <w:p w14:paraId="7A932F90" w14:textId="5310326C" w:rsidR="00DA707D" w:rsidRDefault="00085A08">
      <w:pPr>
        <w:spacing w:after="0" w:line="276" w:lineRule="auto"/>
        <w:rPr>
          <w:rFonts w:ascii="Arial" w:eastAsia="Arial" w:hAnsi="Arial" w:cs="Arial"/>
          <w:b/>
          <w:color w:val="7030A0"/>
          <w:sz w:val="18"/>
          <w:szCs w:val="18"/>
        </w:rPr>
      </w:pPr>
      <w:r>
        <w:rPr>
          <w:rFonts w:ascii="Arial" w:eastAsia="Arial" w:hAnsi="Arial" w:cs="Arial"/>
          <w:b/>
          <w:color w:val="7030A0"/>
          <w:sz w:val="18"/>
          <w:szCs w:val="18"/>
        </w:rPr>
        <w:lastRenderedPageBreak/>
        <w:t>SECRETARIA DISTRITAL DE PLANEACIÓN</w:t>
      </w:r>
    </w:p>
    <w:p w14:paraId="7B94B380" w14:textId="77777777" w:rsidR="00DA707D" w:rsidRDefault="00085A08">
      <w:pPr>
        <w:spacing w:after="0" w:line="276" w:lineRule="auto"/>
        <w:jc w:val="both"/>
        <w:rPr>
          <w:rFonts w:ascii="Arial" w:eastAsia="Arial" w:hAnsi="Arial" w:cs="Arial"/>
          <w:b/>
          <w:color w:val="7030A0"/>
          <w:sz w:val="18"/>
          <w:szCs w:val="18"/>
        </w:rPr>
        <w:sectPr w:rsidR="00DA707D">
          <w:type w:val="continuous"/>
          <w:pgSz w:w="12242" w:h="15842"/>
          <w:pgMar w:top="831" w:right="1701" w:bottom="1417" w:left="1701" w:header="0" w:footer="0" w:gutter="0"/>
          <w:cols w:space="720"/>
        </w:sectPr>
      </w:pPr>
      <w:r>
        <w:rPr>
          <w:rFonts w:ascii="Arial" w:eastAsia="Arial" w:hAnsi="Arial" w:cs="Arial"/>
          <w:b/>
          <w:color w:val="7030A0"/>
          <w:sz w:val="18"/>
          <w:szCs w:val="18"/>
        </w:rPr>
        <w:t>________________________________________________________________________________________</w:t>
      </w:r>
    </w:p>
    <w:p w14:paraId="6B5C0B47" w14:textId="77777777" w:rsidR="00B77639" w:rsidRDefault="00B77639">
      <w:pPr>
        <w:spacing w:after="0" w:line="276" w:lineRule="auto"/>
        <w:jc w:val="both"/>
        <w:rPr>
          <w:rFonts w:ascii="Arial" w:eastAsia="Arial" w:hAnsi="Arial" w:cs="Arial"/>
          <w:sz w:val="18"/>
          <w:szCs w:val="18"/>
        </w:rPr>
      </w:pPr>
    </w:p>
    <w:p w14:paraId="12B73003" w14:textId="0636475A" w:rsidR="00DA707D" w:rsidRDefault="00B77639">
      <w:pPr>
        <w:spacing w:after="0" w:line="276" w:lineRule="auto"/>
        <w:jc w:val="both"/>
        <w:rPr>
          <w:rFonts w:ascii="Arial" w:eastAsia="Arial" w:hAnsi="Arial" w:cs="Arial"/>
          <w:sz w:val="18"/>
          <w:szCs w:val="18"/>
        </w:rPr>
      </w:pPr>
      <w:r>
        <w:rPr>
          <w:rFonts w:ascii="Arial" w:eastAsia="Arial" w:hAnsi="Arial" w:cs="Arial"/>
          <w:sz w:val="18"/>
          <w:szCs w:val="18"/>
        </w:rPr>
        <w:t>Úrsula Ablanque Mejía</w:t>
      </w:r>
      <w:r w:rsidR="00085A08">
        <w:rPr>
          <w:rFonts w:ascii="Arial" w:eastAsia="Arial" w:hAnsi="Arial" w:cs="Arial"/>
          <w:sz w:val="18"/>
          <w:szCs w:val="18"/>
        </w:rPr>
        <w:t xml:space="preserve"> </w:t>
      </w:r>
    </w:p>
    <w:p w14:paraId="18B995F8" w14:textId="68732CFC" w:rsidR="00DA707D" w:rsidRDefault="00085A08">
      <w:pPr>
        <w:spacing w:after="0" w:line="276" w:lineRule="auto"/>
        <w:jc w:val="both"/>
        <w:rPr>
          <w:rFonts w:ascii="Arial" w:eastAsia="Arial" w:hAnsi="Arial" w:cs="Arial"/>
          <w:i/>
          <w:color w:val="A6A6A6"/>
          <w:sz w:val="18"/>
          <w:szCs w:val="18"/>
        </w:rPr>
      </w:pPr>
      <w:r>
        <w:rPr>
          <w:rFonts w:ascii="Arial" w:eastAsia="Arial" w:hAnsi="Arial" w:cs="Arial"/>
          <w:i/>
          <w:color w:val="A6A6A6"/>
          <w:sz w:val="18"/>
          <w:szCs w:val="18"/>
        </w:rPr>
        <w:t>Secretari</w:t>
      </w:r>
      <w:r w:rsidR="00B77639">
        <w:rPr>
          <w:rFonts w:ascii="Arial" w:eastAsia="Arial" w:hAnsi="Arial" w:cs="Arial"/>
          <w:i/>
          <w:color w:val="A6A6A6"/>
          <w:sz w:val="18"/>
          <w:szCs w:val="18"/>
        </w:rPr>
        <w:t>a</w:t>
      </w:r>
      <w:r>
        <w:rPr>
          <w:rFonts w:ascii="Arial" w:eastAsia="Arial" w:hAnsi="Arial" w:cs="Arial"/>
          <w:i/>
          <w:color w:val="A6A6A6"/>
          <w:sz w:val="18"/>
          <w:szCs w:val="18"/>
        </w:rPr>
        <w:t xml:space="preserve"> Distrital de Planeación</w:t>
      </w:r>
    </w:p>
    <w:p w14:paraId="22BB0B62" w14:textId="77777777" w:rsidR="00DA707D" w:rsidRDefault="00DA707D">
      <w:pPr>
        <w:spacing w:after="0" w:line="276" w:lineRule="auto"/>
        <w:jc w:val="both"/>
        <w:rPr>
          <w:rFonts w:ascii="Arial" w:eastAsia="Arial" w:hAnsi="Arial" w:cs="Arial"/>
          <w:i/>
          <w:color w:val="A6A6A6"/>
          <w:sz w:val="18"/>
          <w:szCs w:val="18"/>
        </w:rPr>
      </w:pPr>
    </w:p>
    <w:p w14:paraId="7CB08298" w14:textId="77777777" w:rsidR="00DA707D" w:rsidRPr="00B77639" w:rsidRDefault="00085A08">
      <w:pPr>
        <w:spacing w:after="0" w:line="276" w:lineRule="auto"/>
        <w:jc w:val="both"/>
        <w:rPr>
          <w:rFonts w:ascii="Arial" w:eastAsia="Arial" w:hAnsi="Arial" w:cs="Arial"/>
          <w:sz w:val="18"/>
          <w:szCs w:val="18"/>
        </w:rPr>
      </w:pPr>
      <w:r w:rsidRPr="00B77639">
        <w:rPr>
          <w:rFonts w:ascii="Arial" w:eastAsia="Arial" w:hAnsi="Arial" w:cs="Arial"/>
          <w:sz w:val="18"/>
          <w:szCs w:val="18"/>
        </w:rPr>
        <w:t>Julio Alejandro Abril Tabares</w:t>
      </w:r>
    </w:p>
    <w:p w14:paraId="1A8EF2D0" w14:textId="77777777" w:rsidR="00DA707D" w:rsidRPr="00085A08" w:rsidRDefault="00085A08">
      <w:pPr>
        <w:spacing w:after="0" w:line="276" w:lineRule="auto"/>
        <w:jc w:val="both"/>
        <w:rPr>
          <w:rFonts w:ascii="Arial" w:eastAsia="Arial" w:hAnsi="Arial" w:cs="Arial"/>
          <w:i/>
          <w:color w:val="999999"/>
          <w:sz w:val="18"/>
          <w:szCs w:val="18"/>
        </w:rPr>
      </w:pPr>
      <w:r>
        <w:rPr>
          <w:rFonts w:ascii="Arial" w:eastAsia="Arial" w:hAnsi="Arial" w:cs="Arial"/>
          <w:i/>
          <w:color w:val="A6A6A6"/>
          <w:sz w:val="18"/>
          <w:szCs w:val="18"/>
        </w:rPr>
        <w:t xml:space="preserve">Subsecretario de Planeación de la Inversión </w:t>
      </w:r>
    </w:p>
    <w:p w14:paraId="7905D71F" w14:textId="77777777" w:rsidR="00DA707D" w:rsidRDefault="00085A08">
      <w:pPr>
        <w:spacing w:after="0" w:line="276" w:lineRule="auto"/>
        <w:jc w:val="both"/>
        <w:rPr>
          <w:rFonts w:ascii="Arial" w:eastAsia="Arial" w:hAnsi="Arial" w:cs="Arial"/>
          <w:i/>
          <w:color w:val="A6A6A6"/>
          <w:sz w:val="18"/>
          <w:szCs w:val="18"/>
        </w:rPr>
      </w:pPr>
      <w:r>
        <w:rPr>
          <w:rFonts w:ascii="Arial" w:eastAsia="Arial" w:hAnsi="Arial" w:cs="Arial"/>
          <w:i/>
          <w:color w:val="A6A6A6"/>
          <w:sz w:val="18"/>
          <w:szCs w:val="18"/>
        </w:rPr>
        <w:t xml:space="preserve"> </w:t>
      </w:r>
    </w:p>
    <w:p w14:paraId="701ABDFD" w14:textId="77777777" w:rsidR="00DA707D" w:rsidRDefault="00085A08">
      <w:pPr>
        <w:spacing w:after="0" w:line="276" w:lineRule="auto"/>
        <w:jc w:val="both"/>
        <w:rPr>
          <w:rFonts w:ascii="Arial" w:eastAsia="Arial" w:hAnsi="Arial" w:cs="Arial"/>
          <w:sz w:val="18"/>
          <w:szCs w:val="18"/>
        </w:rPr>
      </w:pPr>
      <w:r>
        <w:rPr>
          <w:rFonts w:ascii="Arial" w:eastAsia="Arial" w:hAnsi="Arial" w:cs="Arial"/>
          <w:sz w:val="18"/>
          <w:szCs w:val="18"/>
        </w:rPr>
        <w:t>Aidee Sánchez Corredor</w:t>
      </w:r>
    </w:p>
    <w:p w14:paraId="4CF78B52" w14:textId="77777777" w:rsidR="00DA707D" w:rsidRPr="00B77639" w:rsidRDefault="00085A08">
      <w:pPr>
        <w:spacing w:after="0" w:line="276" w:lineRule="auto"/>
        <w:jc w:val="both"/>
        <w:rPr>
          <w:rFonts w:ascii="Arial" w:eastAsia="Arial" w:hAnsi="Arial" w:cs="Arial"/>
          <w:i/>
          <w:color w:val="A6A6A6"/>
          <w:sz w:val="18"/>
          <w:szCs w:val="18"/>
        </w:rPr>
      </w:pPr>
      <w:r w:rsidRPr="00B77639">
        <w:rPr>
          <w:rFonts w:ascii="Arial" w:eastAsia="Arial" w:hAnsi="Arial" w:cs="Arial"/>
          <w:i/>
          <w:color w:val="A6A6A6"/>
          <w:sz w:val="18"/>
          <w:szCs w:val="18"/>
        </w:rPr>
        <w:t>Directora Distrital de Programación, Seguimiento a la Inversión y Plan de Desarrollo</w:t>
      </w:r>
    </w:p>
    <w:p w14:paraId="4FA89EBB" w14:textId="77777777" w:rsidR="00DA707D" w:rsidRDefault="00DA707D">
      <w:pPr>
        <w:spacing w:after="0" w:line="276" w:lineRule="auto"/>
        <w:jc w:val="both"/>
        <w:rPr>
          <w:rFonts w:ascii="Arial" w:eastAsia="Arial" w:hAnsi="Arial" w:cs="Arial"/>
          <w:i/>
          <w:color w:val="A6A6A6"/>
          <w:sz w:val="18"/>
          <w:szCs w:val="18"/>
        </w:rPr>
      </w:pPr>
    </w:p>
    <w:p w14:paraId="12DE52E3" w14:textId="77777777" w:rsidR="00DA707D" w:rsidRDefault="00085A08">
      <w:pPr>
        <w:spacing w:after="0" w:line="276" w:lineRule="auto"/>
        <w:jc w:val="both"/>
        <w:rPr>
          <w:rFonts w:ascii="Arial" w:eastAsia="Arial" w:hAnsi="Arial" w:cs="Arial"/>
          <w:sz w:val="18"/>
          <w:szCs w:val="18"/>
        </w:rPr>
      </w:pPr>
      <w:r>
        <w:rPr>
          <w:rFonts w:ascii="Arial" w:eastAsia="Arial" w:hAnsi="Arial" w:cs="Arial"/>
          <w:sz w:val="18"/>
          <w:szCs w:val="18"/>
        </w:rPr>
        <w:t>Yady Sánchez Gamboa</w:t>
      </w:r>
    </w:p>
    <w:p w14:paraId="761E97F7" w14:textId="77777777" w:rsidR="00DA707D" w:rsidRDefault="00085A08">
      <w:pPr>
        <w:spacing w:after="0" w:line="276" w:lineRule="auto"/>
        <w:jc w:val="both"/>
        <w:rPr>
          <w:rFonts w:ascii="Arial" w:eastAsia="Arial" w:hAnsi="Arial" w:cs="Arial"/>
          <w:i/>
          <w:color w:val="A6A6A6"/>
          <w:sz w:val="18"/>
          <w:szCs w:val="18"/>
        </w:rPr>
      </w:pPr>
      <w:r>
        <w:rPr>
          <w:rFonts w:ascii="Arial" w:eastAsia="Arial" w:hAnsi="Arial" w:cs="Arial"/>
          <w:i/>
          <w:color w:val="A6A6A6"/>
          <w:sz w:val="18"/>
          <w:szCs w:val="18"/>
        </w:rPr>
        <w:t>Dirección Distrital de Programación, Seguimiento a la Inversión y Plan de Desarrollo</w:t>
      </w:r>
    </w:p>
    <w:p w14:paraId="0EB8E634" w14:textId="77777777" w:rsidR="00DA707D" w:rsidRDefault="00DA707D">
      <w:pPr>
        <w:spacing w:after="0" w:line="276" w:lineRule="auto"/>
        <w:jc w:val="both"/>
        <w:rPr>
          <w:rFonts w:ascii="Arial" w:eastAsia="Arial" w:hAnsi="Arial" w:cs="Arial"/>
          <w:i/>
          <w:color w:val="A6A6A6"/>
          <w:sz w:val="18"/>
          <w:szCs w:val="18"/>
        </w:rPr>
      </w:pPr>
    </w:p>
    <w:p w14:paraId="66641BF3" w14:textId="77777777" w:rsidR="00DA707D" w:rsidRDefault="00085A08">
      <w:pPr>
        <w:spacing w:after="0" w:line="276" w:lineRule="auto"/>
        <w:jc w:val="both"/>
        <w:rPr>
          <w:rFonts w:ascii="Arial" w:eastAsia="Arial" w:hAnsi="Arial" w:cs="Arial"/>
          <w:sz w:val="18"/>
          <w:szCs w:val="18"/>
        </w:rPr>
      </w:pPr>
      <w:r>
        <w:rPr>
          <w:rFonts w:ascii="Arial" w:eastAsia="Arial" w:hAnsi="Arial" w:cs="Arial"/>
          <w:sz w:val="18"/>
          <w:szCs w:val="18"/>
        </w:rPr>
        <w:t xml:space="preserve">Edward Daza Díaz </w:t>
      </w:r>
    </w:p>
    <w:p w14:paraId="299128EC" w14:textId="340C78E3" w:rsidR="00DA707D" w:rsidRDefault="00B77639">
      <w:pPr>
        <w:spacing w:after="0" w:line="276" w:lineRule="auto"/>
        <w:jc w:val="both"/>
        <w:rPr>
          <w:rFonts w:ascii="Arial" w:eastAsia="Arial" w:hAnsi="Arial" w:cs="Arial"/>
          <w:i/>
          <w:color w:val="A6A6A6"/>
          <w:sz w:val="18"/>
          <w:szCs w:val="18"/>
        </w:rPr>
      </w:pPr>
      <w:r>
        <w:rPr>
          <w:rFonts w:ascii="Arial" w:eastAsia="Arial" w:hAnsi="Arial" w:cs="Arial"/>
          <w:i/>
          <w:color w:val="A6A6A6"/>
          <w:sz w:val="18"/>
          <w:szCs w:val="18"/>
        </w:rPr>
        <w:t xml:space="preserve">Profesional especializado </w:t>
      </w:r>
      <w:r w:rsidR="00085A08">
        <w:rPr>
          <w:rFonts w:ascii="Arial" w:eastAsia="Arial" w:hAnsi="Arial" w:cs="Arial"/>
          <w:i/>
          <w:color w:val="A6A6A6"/>
          <w:sz w:val="18"/>
          <w:szCs w:val="18"/>
        </w:rPr>
        <w:t>Dirección Distrital de Programación, Seguimiento a la Inversión y Plan de Desarrollo</w:t>
      </w:r>
    </w:p>
    <w:p w14:paraId="40DBB1F0" w14:textId="77777777" w:rsidR="00DA707D" w:rsidRDefault="00DA707D">
      <w:pPr>
        <w:spacing w:after="0" w:line="276" w:lineRule="auto"/>
        <w:jc w:val="both"/>
        <w:rPr>
          <w:rFonts w:ascii="Arial" w:eastAsia="Arial" w:hAnsi="Arial" w:cs="Arial"/>
          <w:sz w:val="24"/>
          <w:szCs w:val="24"/>
        </w:rPr>
      </w:pPr>
    </w:p>
    <w:p w14:paraId="4746139D" w14:textId="77777777" w:rsidR="00DA707D" w:rsidRDefault="00DA707D">
      <w:pPr>
        <w:spacing w:after="0" w:line="276" w:lineRule="auto"/>
        <w:jc w:val="both"/>
        <w:rPr>
          <w:rFonts w:ascii="Arial" w:eastAsia="Arial" w:hAnsi="Arial" w:cs="Arial"/>
          <w:sz w:val="24"/>
          <w:szCs w:val="24"/>
        </w:rPr>
      </w:pPr>
    </w:p>
    <w:p w14:paraId="666B3630" w14:textId="77777777" w:rsidR="00DA707D" w:rsidRDefault="00DA707D">
      <w:pPr>
        <w:spacing w:after="0" w:line="276" w:lineRule="auto"/>
        <w:jc w:val="both"/>
        <w:rPr>
          <w:rFonts w:ascii="Arial" w:eastAsia="Arial" w:hAnsi="Arial" w:cs="Arial"/>
          <w:sz w:val="24"/>
          <w:szCs w:val="24"/>
        </w:rPr>
      </w:pPr>
    </w:p>
    <w:p w14:paraId="3A0ACC92" w14:textId="77777777" w:rsidR="00DA707D" w:rsidRDefault="00DA707D">
      <w:pPr>
        <w:spacing w:after="0" w:line="276" w:lineRule="auto"/>
        <w:jc w:val="both"/>
        <w:rPr>
          <w:rFonts w:ascii="Arial" w:eastAsia="Arial" w:hAnsi="Arial" w:cs="Arial"/>
          <w:sz w:val="24"/>
          <w:szCs w:val="24"/>
        </w:rPr>
      </w:pPr>
    </w:p>
    <w:p w14:paraId="4B56BD8D" w14:textId="77777777" w:rsidR="00DA707D" w:rsidRDefault="00DA707D">
      <w:pPr>
        <w:spacing w:after="0" w:line="276" w:lineRule="auto"/>
        <w:jc w:val="both"/>
        <w:rPr>
          <w:rFonts w:ascii="Arial" w:eastAsia="Arial" w:hAnsi="Arial" w:cs="Arial"/>
          <w:sz w:val="24"/>
          <w:szCs w:val="24"/>
        </w:rPr>
      </w:pPr>
    </w:p>
    <w:p w14:paraId="59B2B31F" w14:textId="77777777" w:rsidR="00DA707D" w:rsidRDefault="00DA707D">
      <w:pPr>
        <w:keepNext/>
        <w:keepLines/>
        <w:pBdr>
          <w:top w:val="nil"/>
          <w:left w:val="nil"/>
          <w:bottom w:val="nil"/>
          <w:right w:val="nil"/>
          <w:between w:val="nil"/>
        </w:pBdr>
        <w:spacing w:before="240" w:after="0" w:line="276" w:lineRule="auto"/>
        <w:rPr>
          <w:rFonts w:ascii="Arial" w:eastAsia="Arial" w:hAnsi="Arial" w:cs="Arial"/>
          <w:color w:val="FF0000"/>
          <w:sz w:val="24"/>
          <w:szCs w:val="24"/>
        </w:rPr>
      </w:pPr>
    </w:p>
    <w:p w14:paraId="378E917E" w14:textId="77777777" w:rsidR="00DA707D" w:rsidRDefault="00DA707D">
      <w:pPr>
        <w:spacing w:line="276" w:lineRule="auto"/>
        <w:rPr>
          <w:rFonts w:ascii="Arial" w:eastAsia="Arial" w:hAnsi="Arial" w:cs="Arial"/>
          <w:sz w:val="24"/>
          <w:szCs w:val="24"/>
        </w:rPr>
      </w:pPr>
    </w:p>
    <w:p w14:paraId="73705175" w14:textId="77777777" w:rsidR="00DA707D" w:rsidRDefault="00DA707D">
      <w:pPr>
        <w:spacing w:line="276" w:lineRule="auto"/>
        <w:rPr>
          <w:rFonts w:ascii="Arial" w:eastAsia="Arial" w:hAnsi="Arial" w:cs="Arial"/>
          <w:sz w:val="24"/>
          <w:szCs w:val="24"/>
        </w:rPr>
      </w:pPr>
    </w:p>
    <w:p w14:paraId="36F1E8AB" w14:textId="77777777" w:rsidR="00DA707D" w:rsidRDefault="00DA707D">
      <w:pPr>
        <w:spacing w:line="276" w:lineRule="auto"/>
        <w:rPr>
          <w:rFonts w:ascii="Arial" w:eastAsia="Arial" w:hAnsi="Arial" w:cs="Arial"/>
          <w:sz w:val="24"/>
          <w:szCs w:val="24"/>
        </w:rPr>
      </w:pPr>
    </w:p>
    <w:p w14:paraId="7977C900" w14:textId="77777777" w:rsidR="00DA707D" w:rsidRDefault="00DA707D">
      <w:pPr>
        <w:spacing w:line="276" w:lineRule="auto"/>
        <w:rPr>
          <w:rFonts w:ascii="Arial" w:eastAsia="Arial" w:hAnsi="Arial" w:cs="Arial"/>
          <w:sz w:val="24"/>
          <w:szCs w:val="24"/>
        </w:rPr>
      </w:pPr>
    </w:p>
    <w:p w14:paraId="0366FFE3" w14:textId="0BED7765" w:rsidR="00DA707D" w:rsidRDefault="00AD10DC">
      <w:pPr>
        <w:spacing w:line="276" w:lineRule="auto"/>
        <w:rPr>
          <w:rFonts w:ascii="Arial" w:eastAsia="Arial" w:hAnsi="Arial" w:cs="Arial"/>
          <w:sz w:val="24"/>
          <w:szCs w:val="24"/>
        </w:rPr>
      </w:pPr>
      <w:r>
        <w:rPr>
          <w:noProof/>
          <w:lang w:val="es-CO"/>
        </w:rPr>
        <w:lastRenderedPageBreak/>
        <w:drawing>
          <wp:anchor distT="0" distB="0" distL="114300" distR="114300" simplePos="0" relativeHeight="251658241" behindDoc="0" locked="0" layoutInCell="1" hidden="0" allowOverlap="1" wp14:anchorId="0BEA6A85" wp14:editId="757D8959">
            <wp:simplePos x="0" y="0"/>
            <wp:positionH relativeFrom="column">
              <wp:posOffset>-1080585</wp:posOffset>
            </wp:positionH>
            <wp:positionV relativeFrom="paragraph">
              <wp:posOffset>448944</wp:posOffset>
            </wp:positionV>
            <wp:extent cx="7949543" cy="5985164"/>
            <wp:effectExtent l="0" t="0" r="0" b="0"/>
            <wp:wrapSquare wrapText="bothSides" distT="0" distB="0" distL="114300" distR="114300"/>
            <wp:docPr id="12"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16"/>
                    <a:srcRect/>
                    <a:stretch>
                      <a:fillRect/>
                    </a:stretch>
                  </pic:blipFill>
                  <pic:spPr>
                    <a:xfrm>
                      <a:off x="0" y="0"/>
                      <a:ext cx="7949543" cy="5985164"/>
                    </a:xfrm>
                    <a:prstGeom prst="rect">
                      <a:avLst/>
                    </a:prstGeom>
                    <a:ln/>
                  </pic:spPr>
                </pic:pic>
              </a:graphicData>
            </a:graphic>
            <wp14:sizeRelH relativeFrom="margin">
              <wp14:pctWidth>0</wp14:pctWidth>
            </wp14:sizeRelH>
            <wp14:sizeRelV relativeFrom="margin">
              <wp14:pctHeight>0</wp14:pctHeight>
            </wp14:sizeRelV>
          </wp:anchor>
        </w:drawing>
      </w:r>
    </w:p>
    <w:p w14:paraId="217356BF" w14:textId="71CACB7D" w:rsidR="00DA707D" w:rsidRDefault="00DA707D">
      <w:pPr>
        <w:spacing w:line="276" w:lineRule="auto"/>
        <w:rPr>
          <w:rFonts w:ascii="Arial" w:eastAsia="Arial" w:hAnsi="Arial" w:cs="Arial"/>
          <w:sz w:val="24"/>
          <w:szCs w:val="24"/>
        </w:rPr>
      </w:pPr>
    </w:p>
    <w:p w14:paraId="60D3A877" w14:textId="77777777" w:rsidR="00DA707D" w:rsidRDefault="00DA707D">
      <w:pPr>
        <w:spacing w:line="276" w:lineRule="auto"/>
        <w:rPr>
          <w:rFonts w:ascii="Arial" w:eastAsia="Arial" w:hAnsi="Arial" w:cs="Arial"/>
          <w:sz w:val="24"/>
          <w:szCs w:val="24"/>
        </w:rPr>
      </w:pPr>
    </w:p>
    <w:p w14:paraId="32F2B738" w14:textId="77777777" w:rsidR="00DA707D" w:rsidRDefault="00DA707D">
      <w:pPr>
        <w:spacing w:line="276" w:lineRule="auto"/>
        <w:rPr>
          <w:rFonts w:ascii="Arial" w:eastAsia="Arial" w:hAnsi="Arial" w:cs="Arial"/>
          <w:sz w:val="24"/>
          <w:szCs w:val="24"/>
        </w:rPr>
      </w:pPr>
    </w:p>
    <w:p w14:paraId="246BBEF4" w14:textId="77777777" w:rsidR="00DA707D" w:rsidRDefault="00085A08">
      <w:pPr>
        <w:spacing w:line="276" w:lineRule="auto"/>
        <w:rPr>
          <w:rFonts w:ascii="Arial" w:eastAsia="Arial" w:hAnsi="Arial" w:cs="Arial"/>
          <w:b/>
          <w:color w:val="7030A0"/>
          <w:sz w:val="24"/>
          <w:szCs w:val="24"/>
        </w:rPr>
      </w:pPr>
      <w:r>
        <w:br w:type="page"/>
      </w:r>
    </w:p>
    <w:p w14:paraId="548967C9" w14:textId="77777777" w:rsidR="00DA707D" w:rsidRDefault="00085A08" w:rsidP="25AE0844">
      <w:pPr>
        <w:pStyle w:val="Ttulo1"/>
        <w:rPr>
          <w:rFonts w:ascii="Arial" w:eastAsia="Arial" w:hAnsi="Arial" w:cs="Arial"/>
          <w:b/>
          <w:bCs/>
          <w:color w:val="7030A0"/>
          <w:sz w:val="24"/>
          <w:szCs w:val="24"/>
        </w:rPr>
      </w:pPr>
      <w:bookmarkStart w:id="1" w:name="_Toc178604372"/>
      <w:r w:rsidRPr="535ECE8E">
        <w:rPr>
          <w:rFonts w:ascii="Arial" w:eastAsia="Arial" w:hAnsi="Arial" w:cs="Arial"/>
          <w:b/>
          <w:bCs/>
          <w:color w:val="7030A0"/>
          <w:sz w:val="24"/>
          <w:szCs w:val="24"/>
        </w:rPr>
        <w:lastRenderedPageBreak/>
        <w:t>Glosario</w:t>
      </w:r>
      <w:bookmarkEnd w:id="1"/>
    </w:p>
    <w:p w14:paraId="365F7F5C" w14:textId="77777777" w:rsidR="00DA707D" w:rsidRDefault="00DA707D">
      <w:pPr>
        <w:spacing w:line="276" w:lineRule="auto"/>
        <w:jc w:val="both"/>
        <w:rPr>
          <w:rFonts w:ascii="Arial" w:eastAsia="Arial" w:hAnsi="Arial" w:cs="Arial"/>
          <w:sz w:val="24"/>
          <w:szCs w:val="24"/>
        </w:rPr>
      </w:pPr>
    </w:p>
    <w:p w14:paraId="08A5B123" w14:textId="77777777" w:rsidR="00DA707D" w:rsidRDefault="00085A08" w:rsidP="00085A08">
      <w:pPr>
        <w:spacing w:line="360" w:lineRule="auto"/>
        <w:jc w:val="both"/>
        <w:rPr>
          <w:rFonts w:ascii="Arial" w:eastAsia="Arial" w:hAnsi="Arial" w:cs="Arial"/>
          <w:i/>
          <w:sz w:val="24"/>
          <w:szCs w:val="24"/>
        </w:rPr>
      </w:pPr>
      <w:r>
        <w:rPr>
          <w:rFonts w:ascii="Arial" w:eastAsia="Arial" w:hAnsi="Arial" w:cs="Arial"/>
          <w:b/>
          <w:i/>
          <w:sz w:val="24"/>
          <w:szCs w:val="24"/>
        </w:rPr>
        <w:t>AJC</w:t>
      </w:r>
      <w:r>
        <w:rPr>
          <w:rFonts w:ascii="Arial" w:eastAsia="Arial" w:hAnsi="Arial" w:cs="Arial"/>
          <w:i/>
          <w:sz w:val="24"/>
          <w:szCs w:val="24"/>
        </w:rPr>
        <w:t>: Actores de Justicia Comunitaria</w:t>
      </w:r>
    </w:p>
    <w:p w14:paraId="57892E7B" w14:textId="77777777" w:rsidR="00DA707D" w:rsidRDefault="00085A08" w:rsidP="00085A08">
      <w:pPr>
        <w:spacing w:line="360" w:lineRule="auto"/>
        <w:jc w:val="both"/>
        <w:rPr>
          <w:rFonts w:ascii="Arial" w:eastAsia="Arial" w:hAnsi="Arial" w:cs="Arial"/>
          <w:i/>
          <w:sz w:val="24"/>
          <w:szCs w:val="24"/>
        </w:rPr>
      </w:pPr>
      <w:r>
        <w:rPr>
          <w:rFonts w:ascii="Arial" w:eastAsia="Arial" w:hAnsi="Arial" w:cs="Arial"/>
          <w:b/>
          <w:i/>
          <w:sz w:val="24"/>
          <w:szCs w:val="24"/>
        </w:rPr>
        <w:t>BogData:</w:t>
      </w:r>
      <w:r>
        <w:rPr>
          <w:rFonts w:ascii="Arial" w:eastAsia="Arial" w:hAnsi="Arial" w:cs="Arial"/>
          <w:i/>
          <w:sz w:val="24"/>
          <w:szCs w:val="24"/>
        </w:rPr>
        <w:t xml:space="preserve"> Sistema de información presupuestal de la Secretaría Distrital de Hacienda</w:t>
      </w:r>
    </w:p>
    <w:p w14:paraId="44C90950"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CAE</w:t>
      </w:r>
      <w:r>
        <w:rPr>
          <w:rFonts w:ascii="Arial" w:eastAsia="Arial" w:hAnsi="Arial" w:cs="Arial"/>
          <w:i/>
          <w:sz w:val="24"/>
          <w:szCs w:val="24"/>
        </w:rPr>
        <w:t>: Centros de Atención Especializada</w:t>
      </w:r>
    </w:p>
    <w:p w14:paraId="6F7719BA"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CMPR</w:t>
      </w:r>
      <w:r>
        <w:rPr>
          <w:rFonts w:ascii="Arial" w:eastAsia="Arial" w:hAnsi="Arial" w:cs="Arial"/>
          <w:i/>
          <w:sz w:val="24"/>
          <w:szCs w:val="24"/>
        </w:rPr>
        <w:t>: Centro Memoria, Paz y Reconciliación</w:t>
      </w:r>
    </w:p>
    <w:p w14:paraId="4722E257"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CONPES</w:t>
      </w:r>
      <w:r>
        <w:rPr>
          <w:rFonts w:ascii="Arial" w:eastAsia="Arial" w:hAnsi="Arial" w:cs="Arial"/>
          <w:i/>
          <w:sz w:val="24"/>
          <w:szCs w:val="24"/>
        </w:rPr>
        <w:t>: Consejo de Política Económica y Social</w:t>
      </w:r>
    </w:p>
    <w:p w14:paraId="2052017E" w14:textId="77777777" w:rsidR="00DA707D" w:rsidRDefault="00085A08" w:rsidP="00085A08">
      <w:pPr>
        <w:spacing w:line="360" w:lineRule="auto"/>
        <w:jc w:val="both"/>
        <w:rPr>
          <w:rFonts w:ascii="Arial" w:eastAsia="Arial" w:hAnsi="Arial" w:cs="Arial"/>
          <w:i/>
          <w:sz w:val="24"/>
          <w:szCs w:val="24"/>
        </w:rPr>
      </w:pPr>
      <w:r>
        <w:rPr>
          <w:rFonts w:ascii="Arial" w:eastAsia="Arial" w:hAnsi="Arial" w:cs="Arial"/>
          <w:b/>
          <w:i/>
          <w:sz w:val="24"/>
          <w:szCs w:val="24"/>
        </w:rPr>
        <w:t>EAPB</w:t>
      </w:r>
      <w:r>
        <w:rPr>
          <w:rFonts w:ascii="Arial" w:eastAsia="Arial" w:hAnsi="Arial" w:cs="Arial"/>
          <w:i/>
          <w:sz w:val="24"/>
          <w:szCs w:val="24"/>
        </w:rPr>
        <w:t>: Entidades Administradoras de Planes de Beneficios</w:t>
      </w:r>
    </w:p>
    <w:p w14:paraId="0510091B" w14:textId="77777777" w:rsidR="00DA707D" w:rsidRDefault="00085A08" w:rsidP="00085A08">
      <w:pPr>
        <w:spacing w:line="360" w:lineRule="auto"/>
        <w:jc w:val="both"/>
        <w:rPr>
          <w:rFonts w:ascii="Arial" w:eastAsia="Arial" w:hAnsi="Arial" w:cs="Arial"/>
          <w:i/>
          <w:sz w:val="24"/>
          <w:szCs w:val="24"/>
        </w:rPr>
      </w:pPr>
      <w:r>
        <w:rPr>
          <w:rFonts w:ascii="Arial" w:eastAsia="Arial" w:hAnsi="Arial" w:cs="Arial"/>
          <w:b/>
          <w:i/>
          <w:sz w:val="24"/>
          <w:szCs w:val="24"/>
        </w:rPr>
        <w:t>FDL:</w:t>
      </w:r>
      <w:r>
        <w:rPr>
          <w:rFonts w:ascii="Arial" w:eastAsia="Arial" w:hAnsi="Arial" w:cs="Arial"/>
          <w:i/>
          <w:sz w:val="24"/>
          <w:szCs w:val="24"/>
        </w:rPr>
        <w:t xml:space="preserve"> Fondos de Desarrollo Local</w:t>
      </w:r>
    </w:p>
    <w:p w14:paraId="533A0B7A" w14:textId="77777777" w:rsidR="00DA707D" w:rsidRDefault="00085A08" w:rsidP="00085A08">
      <w:pPr>
        <w:spacing w:line="360" w:lineRule="auto"/>
        <w:jc w:val="both"/>
        <w:rPr>
          <w:rFonts w:ascii="Arial" w:eastAsia="Arial" w:hAnsi="Arial" w:cs="Arial"/>
          <w:b/>
          <w:i/>
          <w:sz w:val="24"/>
          <w:szCs w:val="24"/>
        </w:rPr>
      </w:pPr>
      <w:r>
        <w:rPr>
          <w:rFonts w:ascii="Arial" w:eastAsia="Arial" w:hAnsi="Arial" w:cs="Arial"/>
          <w:b/>
          <w:i/>
          <w:color w:val="000000"/>
          <w:sz w:val="24"/>
          <w:szCs w:val="24"/>
        </w:rPr>
        <w:t>IDARTES</w:t>
      </w:r>
      <w:r>
        <w:rPr>
          <w:rFonts w:ascii="Arial" w:eastAsia="Arial" w:hAnsi="Arial" w:cs="Arial"/>
          <w:b/>
          <w:color w:val="000000"/>
          <w:sz w:val="24"/>
          <w:szCs w:val="24"/>
        </w:rPr>
        <w:t xml:space="preserve">: </w:t>
      </w:r>
      <w:r>
        <w:rPr>
          <w:rFonts w:ascii="Arial" w:eastAsia="Arial" w:hAnsi="Arial" w:cs="Arial"/>
          <w:i/>
          <w:sz w:val="24"/>
          <w:szCs w:val="24"/>
        </w:rPr>
        <w:t>Instituto Distrital de las Artes</w:t>
      </w:r>
    </w:p>
    <w:p w14:paraId="74D729C6"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IDIPRON</w:t>
      </w:r>
      <w:r>
        <w:rPr>
          <w:rFonts w:ascii="Arial" w:eastAsia="Arial" w:hAnsi="Arial" w:cs="Arial"/>
          <w:i/>
          <w:sz w:val="24"/>
          <w:szCs w:val="24"/>
        </w:rPr>
        <w:t xml:space="preserve">: Instituto Distrital para la Protección de la Niñez y la Juventud </w:t>
      </w:r>
    </w:p>
    <w:p w14:paraId="7D6A84B1" w14:textId="77777777" w:rsidR="00DA707D" w:rsidRDefault="00085A08" w:rsidP="00085A08">
      <w:pPr>
        <w:spacing w:line="360" w:lineRule="auto"/>
        <w:jc w:val="both"/>
        <w:rPr>
          <w:rFonts w:ascii="Arial" w:eastAsia="Arial" w:hAnsi="Arial" w:cs="Arial"/>
          <w:b/>
          <w:i/>
          <w:sz w:val="24"/>
          <w:szCs w:val="24"/>
        </w:rPr>
      </w:pPr>
      <w:r>
        <w:rPr>
          <w:rFonts w:ascii="Arial" w:eastAsia="Arial" w:hAnsi="Arial" w:cs="Arial"/>
          <w:b/>
          <w:i/>
          <w:color w:val="000000"/>
          <w:sz w:val="24"/>
          <w:szCs w:val="24"/>
        </w:rPr>
        <w:t>IDRD</w:t>
      </w:r>
      <w:r>
        <w:rPr>
          <w:rFonts w:ascii="Arial" w:eastAsia="Arial" w:hAnsi="Arial" w:cs="Arial"/>
          <w:b/>
          <w:color w:val="000000"/>
          <w:sz w:val="24"/>
          <w:szCs w:val="24"/>
        </w:rPr>
        <w:t>:</w:t>
      </w:r>
      <w:r>
        <w:rPr>
          <w:rFonts w:ascii="Arial" w:eastAsia="Arial" w:hAnsi="Arial" w:cs="Arial"/>
          <w:color w:val="000000"/>
          <w:sz w:val="24"/>
          <w:szCs w:val="24"/>
        </w:rPr>
        <w:t xml:space="preserve"> Instituto Distrital de Recreación y Deporte</w:t>
      </w:r>
    </w:p>
    <w:p w14:paraId="7A716C90" w14:textId="02C032EA" w:rsidR="00DA707D" w:rsidRDefault="00085A08" w:rsidP="00085A08">
      <w:pPr>
        <w:spacing w:line="360" w:lineRule="auto"/>
        <w:jc w:val="both"/>
        <w:rPr>
          <w:rFonts w:ascii="Arial" w:eastAsia="Arial" w:hAnsi="Arial" w:cs="Arial"/>
          <w:sz w:val="24"/>
          <w:szCs w:val="24"/>
        </w:rPr>
      </w:pPr>
      <w:r w:rsidRPr="20D0F1A9">
        <w:rPr>
          <w:rFonts w:ascii="Arial" w:eastAsia="Arial" w:hAnsi="Arial" w:cs="Arial"/>
          <w:b/>
          <w:bCs/>
          <w:i/>
          <w:iCs/>
          <w:sz w:val="24"/>
          <w:szCs w:val="24"/>
        </w:rPr>
        <w:t>IED</w:t>
      </w:r>
      <w:r w:rsidRPr="20D0F1A9">
        <w:rPr>
          <w:rFonts w:ascii="Arial" w:eastAsia="Arial" w:hAnsi="Arial" w:cs="Arial"/>
          <w:i/>
          <w:iCs/>
          <w:sz w:val="24"/>
          <w:szCs w:val="24"/>
        </w:rPr>
        <w:t>: Instituciones Educativas Distritales</w:t>
      </w:r>
    </w:p>
    <w:p w14:paraId="6C5ED0AA"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IES</w:t>
      </w:r>
      <w:r>
        <w:rPr>
          <w:rFonts w:ascii="Arial" w:eastAsia="Arial" w:hAnsi="Arial" w:cs="Arial"/>
          <w:i/>
          <w:sz w:val="24"/>
          <w:szCs w:val="24"/>
        </w:rPr>
        <w:t>: Instituciones de Educación Superior</w:t>
      </w:r>
    </w:p>
    <w:p w14:paraId="0C77E972"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JAL</w:t>
      </w:r>
      <w:r>
        <w:rPr>
          <w:rFonts w:ascii="Arial" w:eastAsia="Arial" w:hAnsi="Arial" w:cs="Arial"/>
          <w:i/>
          <w:sz w:val="24"/>
          <w:szCs w:val="24"/>
        </w:rPr>
        <w:t>: Juntas Administradoras Locales</w:t>
      </w:r>
    </w:p>
    <w:p w14:paraId="6F436C3D"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PAC</w:t>
      </w:r>
      <w:r>
        <w:rPr>
          <w:rFonts w:ascii="Arial" w:eastAsia="Arial" w:hAnsi="Arial" w:cs="Arial"/>
          <w:i/>
          <w:sz w:val="24"/>
          <w:szCs w:val="24"/>
        </w:rPr>
        <w:t>: Puntos de Atención Comunitaria</w:t>
      </w:r>
    </w:p>
    <w:p w14:paraId="089C5859"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PIC</w:t>
      </w:r>
      <w:r>
        <w:rPr>
          <w:rFonts w:ascii="Arial" w:eastAsia="Arial" w:hAnsi="Arial" w:cs="Arial"/>
          <w:i/>
          <w:sz w:val="24"/>
          <w:szCs w:val="24"/>
        </w:rPr>
        <w:t>: Plan de Intervenciones Colectivas</w:t>
      </w:r>
    </w:p>
    <w:p w14:paraId="70F60F4B"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PPDJ</w:t>
      </w:r>
      <w:r>
        <w:rPr>
          <w:rFonts w:ascii="Arial" w:eastAsia="Arial" w:hAnsi="Arial" w:cs="Arial"/>
          <w:i/>
          <w:sz w:val="24"/>
          <w:szCs w:val="24"/>
        </w:rPr>
        <w:t xml:space="preserve">: Política Pública Distrital de Juventud </w:t>
      </w:r>
    </w:p>
    <w:p w14:paraId="2AB59C98"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PRAE</w:t>
      </w:r>
      <w:r>
        <w:rPr>
          <w:rFonts w:ascii="Arial" w:eastAsia="Arial" w:hAnsi="Arial" w:cs="Arial"/>
          <w:i/>
          <w:sz w:val="24"/>
          <w:szCs w:val="24"/>
        </w:rPr>
        <w:t>: Proyecto Ambiental Escolar</w:t>
      </w:r>
    </w:p>
    <w:p w14:paraId="14453FE0"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SDH</w:t>
      </w:r>
      <w:r>
        <w:rPr>
          <w:rFonts w:ascii="Arial" w:eastAsia="Arial" w:hAnsi="Arial" w:cs="Arial"/>
          <w:i/>
          <w:sz w:val="24"/>
          <w:szCs w:val="24"/>
        </w:rPr>
        <w:t>: Secretaría Distrital de Hacienda</w:t>
      </w:r>
    </w:p>
    <w:p w14:paraId="3FB020E2"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SDIS</w:t>
      </w:r>
      <w:r>
        <w:rPr>
          <w:rFonts w:ascii="Arial" w:eastAsia="Arial" w:hAnsi="Arial" w:cs="Arial"/>
          <w:i/>
          <w:sz w:val="24"/>
          <w:szCs w:val="24"/>
        </w:rPr>
        <w:t>: Secretaría Distrital de Integración social</w:t>
      </w:r>
    </w:p>
    <w:p w14:paraId="62EA53E5"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lastRenderedPageBreak/>
        <w:t>SDP</w:t>
      </w:r>
      <w:r>
        <w:rPr>
          <w:rFonts w:ascii="Arial" w:eastAsia="Arial" w:hAnsi="Arial" w:cs="Arial"/>
          <w:i/>
          <w:sz w:val="24"/>
          <w:szCs w:val="24"/>
        </w:rPr>
        <w:t>: Secretaría Distrital de Planeación</w:t>
      </w:r>
    </w:p>
    <w:p w14:paraId="52A15135"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SED</w:t>
      </w:r>
      <w:r>
        <w:rPr>
          <w:rFonts w:ascii="Arial" w:eastAsia="Arial" w:hAnsi="Arial" w:cs="Arial"/>
          <w:i/>
          <w:sz w:val="24"/>
          <w:szCs w:val="24"/>
        </w:rPr>
        <w:t>: Secretaría Educación Distrital</w:t>
      </w:r>
    </w:p>
    <w:p w14:paraId="11B53001"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SEGPLÁN</w:t>
      </w:r>
      <w:r>
        <w:rPr>
          <w:rFonts w:ascii="Arial" w:eastAsia="Arial" w:hAnsi="Arial" w:cs="Arial"/>
          <w:i/>
          <w:sz w:val="24"/>
          <w:szCs w:val="24"/>
        </w:rPr>
        <w:t>: Sistema de Seguimiento al Plan de Desarrollo</w:t>
      </w:r>
    </w:p>
    <w:p w14:paraId="6EFF505B"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SPA</w:t>
      </w:r>
      <w:r>
        <w:rPr>
          <w:rFonts w:ascii="Arial" w:eastAsia="Arial" w:hAnsi="Arial" w:cs="Arial"/>
          <w:i/>
          <w:sz w:val="24"/>
          <w:szCs w:val="24"/>
        </w:rPr>
        <w:t>: Sustancias Psicoactivas</w:t>
      </w:r>
    </w:p>
    <w:p w14:paraId="53BAA386"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SPC</w:t>
      </w:r>
      <w:r>
        <w:rPr>
          <w:rFonts w:ascii="Arial" w:eastAsia="Arial" w:hAnsi="Arial" w:cs="Arial"/>
          <w:i/>
          <w:sz w:val="24"/>
          <w:szCs w:val="24"/>
        </w:rPr>
        <w:t>: Sistema Penitenciario y Carcelario</w:t>
      </w:r>
    </w:p>
    <w:p w14:paraId="3A203E3F"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SRPA</w:t>
      </w:r>
      <w:r>
        <w:rPr>
          <w:rFonts w:ascii="Arial" w:eastAsia="Arial" w:hAnsi="Arial" w:cs="Arial"/>
          <w:i/>
          <w:sz w:val="24"/>
          <w:szCs w:val="24"/>
        </w:rPr>
        <w:t>: Sistema de Responsabilidad Penal Adolescente</w:t>
      </w:r>
    </w:p>
    <w:p w14:paraId="0200C651"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SSA</w:t>
      </w:r>
      <w:r>
        <w:rPr>
          <w:rFonts w:ascii="Arial" w:eastAsia="Arial" w:hAnsi="Arial" w:cs="Arial"/>
          <w:i/>
          <w:sz w:val="24"/>
          <w:szCs w:val="24"/>
        </w:rPr>
        <w:t>: Servicio Social Ambiental</w:t>
      </w:r>
    </w:p>
    <w:p w14:paraId="72C4B337" w14:textId="77777777" w:rsidR="00DA707D" w:rsidRDefault="00085A08" w:rsidP="00085A08">
      <w:pPr>
        <w:spacing w:line="360" w:lineRule="auto"/>
        <w:jc w:val="both"/>
        <w:rPr>
          <w:rFonts w:ascii="Arial" w:eastAsia="Arial" w:hAnsi="Arial" w:cs="Arial"/>
          <w:b/>
          <w:i/>
          <w:sz w:val="24"/>
          <w:szCs w:val="24"/>
        </w:rPr>
      </w:pPr>
      <w:r>
        <w:rPr>
          <w:rFonts w:ascii="Arial" w:eastAsia="Arial" w:hAnsi="Arial" w:cs="Arial"/>
          <w:b/>
          <w:i/>
          <w:color w:val="000000"/>
          <w:sz w:val="24"/>
          <w:szCs w:val="24"/>
        </w:rPr>
        <w:t>STEM:</w:t>
      </w:r>
      <w:r>
        <w:rPr>
          <w:rFonts w:ascii="Arial" w:eastAsia="Arial" w:hAnsi="Arial" w:cs="Arial"/>
          <w:i/>
          <w:color w:val="000000"/>
          <w:sz w:val="24"/>
          <w:szCs w:val="24"/>
        </w:rPr>
        <w:t xml:space="preserve"> (ciencia, tecnología, ingeniería y matemáticas por sus siglas en inglés)</w:t>
      </w:r>
    </w:p>
    <w:p w14:paraId="7F1C421C" w14:textId="77777777" w:rsidR="00DA707D" w:rsidRDefault="00085A08" w:rsidP="00085A08">
      <w:pPr>
        <w:spacing w:line="360" w:lineRule="auto"/>
        <w:jc w:val="both"/>
        <w:rPr>
          <w:rFonts w:ascii="Arial" w:eastAsia="Arial" w:hAnsi="Arial" w:cs="Arial"/>
          <w:sz w:val="24"/>
          <w:szCs w:val="24"/>
        </w:rPr>
      </w:pPr>
      <w:r>
        <w:rPr>
          <w:rFonts w:ascii="Arial" w:eastAsia="Arial" w:hAnsi="Arial" w:cs="Arial"/>
          <w:b/>
          <w:i/>
          <w:sz w:val="24"/>
          <w:szCs w:val="24"/>
        </w:rPr>
        <w:t>TPJ</w:t>
      </w:r>
      <w:r>
        <w:rPr>
          <w:rFonts w:ascii="Arial" w:eastAsia="Arial" w:hAnsi="Arial" w:cs="Arial"/>
          <w:i/>
          <w:sz w:val="24"/>
          <w:szCs w:val="24"/>
        </w:rPr>
        <w:t>: Trazador Presupuestal de Juventud</w:t>
      </w:r>
    </w:p>
    <w:p w14:paraId="7A212A20" w14:textId="77777777" w:rsidR="00DA707D" w:rsidRDefault="00085A08" w:rsidP="00085A08">
      <w:pPr>
        <w:spacing w:line="360" w:lineRule="auto"/>
        <w:jc w:val="both"/>
        <w:rPr>
          <w:rFonts w:ascii="Arial" w:eastAsia="Arial" w:hAnsi="Arial" w:cs="Arial"/>
          <w:i/>
          <w:sz w:val="24"/>
          <w:szCs w:val="24"/>
        </w:rPr>
      </w:pPr>
      <w:r>
        <w:rPr>
          <w:rFonts w:ascii="Arial" w:eastAsia="Arial" w:hAnsi="Arial" w:cs="Arial"/>
          <w:b/>
          <w:i/>
          <w:sz w:val="24"/>
          <w:szCs w:val="24"/>
        </w:rPr>
        <w:t>UPI</w:t>
      </w:r>
      <w:r>
        <w:rPr>
          <w:rFonts w:ascii="Arial" w:eastAsia="Arial" w:hAnsi="Arial" w:cs="Arial"/>
          <w:i/>
          <w:sz w:val="24"/>
          <w:szCs w:val="24"/>
        </w:rPr>
        <w:t>: Unidades de Protección Integral</w:t>
      </w:r>
    </w:p>
    <w:p w14:paraId="6559F480" w14:textId="77777777" w:rsidR="00DA707D" w:rsidRDefault="00DA707D">
      <w:pPr>
        <w:spacing w:after="0" w:line="276" w:lineRule="auto"/>
        <w:jc w:val="both"/>
        <w:rPr>
          <w:rFonts w:ascii="Arial" w:eastAsia="Arial" w:hAnsi="Arial" w:cs="Arial"/>
          <w:sz w:val="24"/>
          <w:szCs w:val="24"/>
        </w:rPr>
      </w:pPr>
    </w:p>
    <w:p w14:paraId="4705BB79" w14:textId="77777777" w:rsidR="00DA707D" w:rsidRDefault="00DA707D">
      <w:pPr>
        <w:spacing w:after="0" w:line="276" w:lineRule="auto"/>
        <w:jc w:val="both"/>
        <w:rPr>
          <w:rFonts w:ascii="Arial" w:eastAsia="Arial" w:hAnsi="Arial" w:cs="Arial"/>
          <w:sz w:val="24"/>
          <w:szCs w:val="24"/>
        </w:rPr>
      </w:pPr>
    </w:p>
    <w:p w14:paraId="41F5FD27" w14:textId="77777777" w:rsidR="00DA707D" w:rsidRDefault="00DA707D">
      <w:pPr>
        <w:spacing w:after="0" w:line="276" w:lineRule="auto"/>
        <w:jc w:val="both"/>
        <w:rPr>
          <w:rFonts w:ascii="Arial" w:eastAsia="Arial" w:hAnsi="Arial" w:cs="Arial"/>
          <w:sz w:val="24"/>
          <w:szCs w:val="24"/>
        </w:rPr>
      </w:pPr>
    </w:p>
    <w:p w14:paraId="14FDA619" w14:textId="77777777" w:rsidR="00DA707D" w:rsidRDefault="00DA707D">
      <w:pPr>
        <w:spacing w:after="0" w:line="276" w:lineRule="auto"/>
        <w:jc w:val="both"/>
        <w:rPr>
          <w:rFonts w:ascii="Arial" w:eastAsia="Arial" w:hAnsi="Arial" w:cs="Arial"/>
          <w:sz w:val="24"/>
          <w:szCs w:val="24"/>
        </w:rPr>
      </w:pPr>
    </w:p>
    <w:p w14:paraId="61D9DA42" w14:textId="77777777" w:rsidR="00DA707D" w:rsidRDefault="00DA707D">
      <w:pPr>
        <w:spacing w:after="0" w:line="276" w:lineRule="auto"/>
        <w:jc w:val="both"/>
        <w:rPr>
          <w:rFonts w:ascii="Arial" w:eastAsia="Arial" w:hAnsi="Arial" w:cs="Arial"/>
          <w:sz w:val="24"/>
          <w:szCs w:val="24"/>
        </w:rPr>
      </w:pPr>
    </w:p>
    <w:p w14:paraId="7D96F342" w14:textId="77777777" w:rsidR="00DA707D" w:rsidRDefault="00DA707D">
      <w:pPr>
        <w:spacing w:after="0" w:line="276" w:lineRule="auto"/>
        <w:jc w:val="both"/>
        <w:rPr>
          <w:rFonts w:ascii="Arial" w:eastAsia="Arial" w:hAnsi="Arial" w:cs="Arial"/>
          <w:sz w:val="24"/>
          <w:szCs w:val="24"/>
        </w:rPr>
      </w:pPr>
    </w:p>
    <w:p w14:paraId="22FF30A7" w14:textId="77777777" w:rsidR="00DA707D" w:rsidRDefault="00DA707D">
      <w:pPr>
        <w:spacing w:after="0" w:line="276" w:lineRule="auto"/>
        <w:jc w:val="both"/>
        <w:rPr>
          <w:rFonts w:ascii="Arial" w:eastAsia="Arial" w:hAnsi="Arial" w:cs="Arial"/>
          <w:sz w:val="24"/>
          <w:szCs w:val="24"/>
        </w:rPr>
      </w:pPr>
    </w:p>
    <w:p w14:paraId="32FA2BF1" w14:textId="77777777" w:rsidR="00DA707D" w:rsidRDefault="00DA707D">
      <w:pPr>
        <w:spacing w:after="0" w:line="276" w:lineRule="auto"/>
        <w:jc w:val="both"/>
        <w:rPr>
          <w:rFonts w:ascii="Arial" w:eastAsia="Arial" w:hAnsi="Arial" w:cs="Arial"/>
          <w:sz w:val="24"/>
          <w:szCs w:val="24"/>
        </w:rPr>
      </w:pPr>
    </w:p>
    <w:p w14:paraId="42749C02" w14:textId="77777777" w:rsidR="00DA707D" w:rsidRDefault="00DA707D">
      <w:pPr>
        <w:spacing w:after="0" w:line="276" w:lineRule="auto"/>
        <w:jc w:val="both"/>
        <w:rPr>
          <w:rFonts w:ascii="Arial" w:eastAsia="Arial" w:hAnsi="Arial" w:cs="Arial"/>
          <w:sz w:val="24"/>
          <w:szCs w:val="24"/>
        </w:rPr>
      </w:pPr>
    </w:p>
    <w:p w14:paraId="0E91E24E" w14:textId="77777777" w:rsidR="00DA707D" w:rsidRDefault="00DA707D">
      <w:pPr>
        <w:spacing w:after="0" w:line="276" w:lineRule="auto"/>
        <w:jc w:val="both"/>
        <w:rPr>
          <w:rFonts w:ascii="Arial" w:eastAsia="Arial" w:hAnsi="Arial" w:cs="Arial"/>
          <w:sz w:val="24"/>
          <w:szCs w:val="24"/>
        </w:rPr>
        <w:sectPr w:rsidR="00DA707D">
          <w:type w:val="continuous"/>
          <w:pgSz w:w="12242" w:h="15842"/>
          <w:pgMar w:top="2269" w:right="1701" w:bottom="1417" w:left="1701" w:header="0" w:footer="0" w:gutter="0"/>
          <w:cols w:space="720"/>
        </w:sectPr>
      </w:pPr>
    </w:p>
    <w:p w14:paraId="0DA37B31" w14:textId="77777777" w:rsidR="00DA707D" w:rsidRDefault="00DA707D">
      <w:pPr>
        <w:spacing w:after="0" w:line="276" w:lineRule="auto"/>
        <w:jc w:val="both"/>
        <w:rPr>
          <w:rFonts w:ascii="Arial" w:eastAsia="Arial" w:hAnsi="Arial" w:cs="Arial"/>
          <w:sz w:val="24"/>
          <w:szCs w:val="24"/>
        </w:rPr>
      </w:pPr>
    </w:p>
    <w:p w14:paraId="53B9CAC3" w14:textId="77777777" w:rsidR="00DA707D" w:rsidRDefault="00DA707D">
      <w:pPr>
        <w:spacing w:after="0" w:line="276" w:lineRule="auto"/>
        <w:jc w:val="both"/>
        <w:rPr>
          <w:rFonts w:ascii="Arial" w:eastAsia="Arial" w:hAnsi="Arial" w:cs="Arial"/>
          <w:sz w:val="24"/>
          <w:szCs w:val="24"/>
        </w:rPr>
      </w:pPr>
    </w:p>
    <w:p w14:paraId="19A46B04" w14:textId="77777777" w:rsidR="00DA707D" w:rsidRDefault="00DA707D">
      <w:pPr>
        <w:spacing w:after="0" w:line="276" w:lineRule="auto"/>
        <w:jc w:val="both"/>
        <w:rPr>
          <w:rFonts w:ascii="Arial" w:eastAsia="Arial" w:hAnsi="Arial" w:cs="Arial"/>
          <w:sz w:val="24"/>
          <w:szCs w:val="24"/>
        </w:rPr>
      </w:pPr>
    </w:p>
    <w:p w14:paraId="53AA3991" w14:textId="77777777" w:rsidR="00DA707D" w:rsidRDefault="00DA707D">
      <w:pPr>
        <w:spacing w:after="0" w:line="276" w:lineRule="auto"/>
        <w:jc w:val="both"/>
        <w:rPr>
          <w:rFonts w:ascii="Arial" w:eastAsia="Arial" w:hAnsi="Arial" w:cs="Arial"/>
          <w:sz w:val="24"/>
          <w:szCs w:val="24"/>
        </w:rPr>
      </w:pPr>
    </w:p>
    <w:p w14:paraId="446F4398" w14:textId="77777777" w:rsidR="00DA707D" w:rsidRDefault="00DA707D">
      <w:pPr>
        <w:spacing w:after="0" w:line="276" w:lineRule="auto"/>
        <w:jc w:val="both"/>
        <w:rPr>
          <w:rFonts w:ascii="Arial" w:eastAsia="Arial" w:hAnsi="Arial" w:cs="Arial"/>
          <w:sz w:val="24"/>
          <w:szCs w:val="24"/>
        </w:rPr>
      </w:pPr>
    </w:p>
    <w:p w14:paraId="7B8108D7" w14:textId="77777777" w:rsidR="00DA707D" w:rsidRDefault="00DA707D">
      <w:pPr>
        <w:spacing w:after="0" w:line="276" w:lineRule="auto"/>
        <w:jc w:val="both"/>
        <w:rPr>
          <w:rFonts w:ascii="Arial" w:eastAsia="Arial" w:hAnsi="Arial" w:cs="Arial"/>
          <w:sz w:val="24"/>
          <w:szCs w:val="24"/>
        </w:rPr>
      </w:pPr>
    </w:p>
    <w:p w14:paraId="182C430D" w14:textId="77777777" w:rsidR="00DA707D" w:rsidRDefault="00DA707D">
      <w:pPr>
        <w:spacing w:after="0" w:line="276" w:lineRule="auto"/>
        <w:jc w:val="both"/>
        <w:rPr>
          <w:rFonts w:ascii="Arial" w:eastAsia="Arial" w:hAnsi="Arial" w:cs="Arial"/>
          <w:sz w:val="24"/>
          <w:szCs w:val="24"/>
        </w:rPr>
        <w:sectPr w:rsidR="00DA707D">
          <w:type w:val="continuous"/>
          <w:pgSz w:w="12242" w:h="15842"/>
          <w:pgMar w:top="831" w:right="1701" w:bottom="1417" w:left="1701" w:header="0" w:footer="0" w:gutter="0"/>
          <w:cols w:num="2" w:space="720" w:equalWidth="0">
            <w:col w:w="4066" w:space="708"/>
            <w:col w:w="4066"/>
          </w:cols>
        </w:sectPr>
      </w:pPr>
    </w:p>
    <w:p w14:paraId="7514FC39" w14:textId="77777777" w:rsidR="00DA707D" w:rsidRDefault="00085A08">
      <w:pPr>
        <w:keepNext/>
        <w:keepLines/>
        <w:pBdr>
          <w:top w:val="nil"/>
          <w:left w:val="nil"/>
          <w:bottom w:val="nil"/>
          <w:right w:val="nil"/>
          <w:between w:val="nil"/>
        </w:pBdr>
        <w:spacing w:before="240" w:after="0" w:line="276" w:lineRule="auto"/>
        <w:rPr>
          <w:rFonts w:ascii="Arial" w:eastAsia="Arial" w:hAnsi="Arial" w:cs="Arial"/>
          <w:color w:val="2F5496"/>
          <w:sz w:val="24"/>
          <w:szCs w:val="24"/>
        </w:rPr>
      </w:pPr>
      <w:r>
        <w:lastRenderedPageBreak/>
        <w:br w:type="page"/>
      </w:r>
    </w:p>
    <w:bookmarkStart w:id="2" w:name="_30j0zll" w:colFirst="0" w:colLast="0" w:displacedByCustomXml="next"/>
    <w:bookmarkEnd w:id="2" w:displacedByCustomXml="next"/>
    <w:sdt>
      <w:sdtPr>
        <w:rPr>
          <w:rFonts w:ascii="Cambria" w:eastAsia="Cambria" w:hAnsi="Cambria" w:cs="Cambria"/>
          <w:color w:val="auto"/>
          <w:sz w:val="22"/>
          <w:szCs w:val="22"/>
          <w:lang w:val="es-ES"/>
        </w:rPr>
        <w:id w:val="1664507581"/>
        <w:docPartObj>
          <w:docPartGallery w:val="Table of Contents"/>
          <w:docPartUnique/>
        </w:docPartObj>
      </w:sdtPr>
      <w:sdtEndPr/>
      <w:sdtContent>
        <w:p w14:paraId="20CBFAE8" w14:textId="01B46AA2" w:rsidR="00C8633E" w:rsidRPr="001D3D52" w:rsidRDefault="00C8633E">
          <w:pPr>
            <w:pStyle w:val="TtuloTDC"/>
            <w:rPr>
              <w:rFonts w:ascii="Arial" w:eastAsia="Arial" w:hAnsi="Arial" w:cs="Arial"/>
              <w:b/>
              <w:bCs/>
              <w:color w:val="7030A0"/>
              <w:sz w:val="24"/>
              <w:szCs w:val="24"/>
              <w:lang w:val="es-ES"/>
            </w:rPr>
          </w:pPr>
          <w:r w:rsidRPr="001D3D52">
            <w:rPr>
              <w:rFonts w:ascii="Arial" w:eastAsia="Arial" w:hAnsi="Arial" w:cs="Arial"/>
              <w:b/>
              <w:bCs/>
              <w:color w:val="7030A0"/>
              <w:sz w:val="24"/>
              <w:szCs w:val="24"/>
              <w:lang w:val="es-ES"/>
            </w:rPr>
            <w:t>Contenido</w:t>
          </w:r>
        </w:p>
        <w:p w14:paraId="63189FE6" w14:textId="77777777" w:rsidR="00C8633E" w:rsidRPr="00C8633E" w:rsidRDefault="00C8633E" w:rsidP="00C8633E"/>
        <w:p w14:paraId="72D665D3" w14:textId="5FB4A652" w:rsidR="003D29D1" w:rsidRPr="003D29D1" w:rsidRDefault="20D0F1A9">
          <w:pPr>
            <w:pStyle w:val="TDC1"/>
            <w:tabs>
              <w:tab w:val="right" w:leader="dot" w:pos="8830"/>
            </w:tabs>
            <w:rPr>
              <w:rFonts w:ascii="Arial" w:eastAsiaTheme="minorEastAsia" w:hAnsi="Arial" w:cs="Arial"/>
              <w:noProof/>
              <w:lang w:val="es-CO"/>
            </w:rPr>
          </w:pPr>
          <w:r>
            <w:fldChar w:fldCharType="begin"/>
          </w:r>
          <w:r w:rsidR="00AD10DC">
            <w:instrText>TOC \o "1-3" \z \u \h</w:instrText>
          </w:r>
          <w:r>
            <w:fldChar w:fldCharType="separate"/>
          </w:r>
          <w:hyperlink w:anchor="_Toc178604372" w:history="1">
            <w:r w:rsidR="003D29D1" w:rsidRPr="003D29D1">
              <w:rPr>
                <w:rStyle w:val="Hipervnculo"/>
                <w:rFonts w:ascii="Arial" w:eastAsia="Arial" w:hAnsi="Arial" w:cs="Arial"/>
                <w:b/>
                <w:bCs/>
                <w:noProof/>
              </w:rPr>
              <w:t>Glosario</w:t>
            </w:r>
            <w:r w:rsidR="003D29D1" w:rsidRPr="003D29D1">
              <w:rPr>
                <w:rFonts w:ascii="Arial" w:hAnsi="Arial" w:cs="Arial"/>
                <w:noProof/>
                <w:webHidden/>
              </w:rPr>
              <w:tab/>
            </w:r>
            <w:r w:rsidR="003D29D1" w:rsidRPr="003D29D1">
              <w:rPr>
                <w:rFonts w:ascii="Arial" w:hAnsi="Arial" w:cs="Arial"/>
                <w:noProof/>
                <w:webHidden/>
              </w:rPr>
              <w:fldChar w:fldCharType="begin"/>
            </w:r>
            <w:r w:rsidR="003D29D1" w:rsidRPr="003D29D1">
              <w:rPr>
                <w:rFonts w:ascii="Arial" w:hAnsi="Arial" w:cs="Arial"/>
                <w:noProof/>
                <w:webHidden/>
              </w:rPr>
              <w:instrText xml:space="preserve"> PAGEREF _Toc178604372 \h </w:instrText>
            </w:r>
            <w:r w:rsidR="003D29D1" w:rsidRPr="003D29D1">
              <w:rPr>
                <w:rFonts w:ascii="Arial" w:hAnsi="Arial" w:cs="Arial"/>
                <w:noProof/>
                <w:webHidden/>
              </w:rPr>
            </w:r>
            <w:r w:rsidR="003D29D1" w:rsidRPr="003D29D1">
              <w:rPr>
                <w:rFonts w:ascii="Arial" w:hAnsi="Arial" w:cs="Arial"/>
                <w:noProof/>
                <w:webHidden/>
              </w:rPr>
              <w:fldChar w:fldCharType="separate"/>
            </w:r>
            <w:r w:rsidR="00825E73">
              <w:rPr>
                <w:rFonts w:ascii="Arial" w:hAnsi="Arial" w:cs="Arial"/>
                <w:noProof/>
                <w:webHidden/>
              </w:rPr>
              <w:t>5</w:t>
            </w:r>
            <w:r w:rsidR="003D29D1" w:rsidRPr="003D29D1">
              <w:rPr>
                <w:rFonts w:ascii="Arial" w:hAnsi="Arial" w:cs="Arial"/>
                <w:noProof/>
                <w:webHidden/>
              </w:rPr>
              <w:fldChar w:fldCharType="end"/>
            </w:r>
          </w:hyperlink>
        </w:p>
        <w:p w14:paraId="260D48F7" w14:textId="6D42A2B8" w:rsidR="003D29D1" w:rsidRPr="003D29D1" w:rsidRDefault="002A20F5">
          <w:pPr>
            <w:pStyle w:val="TDC1"/>
            <w:tabs>
              <w:tab w:val="right" w:leader="dot" w:pos="8830"/>
            </w:tabs>
            <w:rPr>
              <w:rFonts w:ascii="Arial" w:eastAsiaTheme="minorEastAsia" w:hAnsi="Arial" w:cs="Arial"/>
              <w:noProof/>
              <w:lang w:val="es-CO"/>
            </w:rPr>
          </w:pPr>
          <w:hyperlink w:anchor="_Toc178604373" w:history="1">
            <w:r w:rsidR="003D29D1" w:rsidRPr="003D29D1">
              <w:rPr>
                <w:rStyle w:val="Hipervnculo"/>
                <w:rFonts w:ascii="Arial" w:eastAsia="Arial" w:hAnsi="Arial" w:cs="Arial"/>
                <w:b/>
                <w:bCs/>
                <w:noProof/>
              </w:rPr>
              <w:t>Índice de Gráficas</w:t>
            </w:r>
            <w:r w:rsidR="003D29D1" w:rsidRPr="003D29D1">
              <w:rPr>
                <w:rFonts w:ascii="Arial" w:hAnsi="Arial" w:cs="Arial"/>
                <w:noProof/>
                <w:webHidden/>
              </w:rPr>
              <w:tab/>
            </w:r>
            <w:r w:rsidR="003D29D1" w:rsidRPr="003D29D1">
              <w:rPr>
                <w:rFonts w:ascii="Arial" w:hAnsi="Arial" w:cs="Arial"/>
                <w:noProof/>
                <w:webHidden/>
              </w:rPr>
              <w:fldChar w:fldCharType="begin"/>
            </w:r>
            <w:r w:rsidR="003D29D1" w:rsidRPr="003D29D1">
              <w:rPr>
                <w:rFonts w:ascii="Arial" w:hAnsi="Arial" w:cs="Arial"/>
                <w:noProof/>
                <w:webHidden/>
              </w:rPr>
              <w:instrText xml:space="preserve"> PAGEREF _Toc178604373 \h </w:instrText>
            </w:r>
            <w:r w:rsidR="003D29D1" w:rsidRPr="003D29D1">
              <w:rPr>
                <w:rFonts w:ascii="Arial" w:hAnsi="Arial" w:cs="Arial"/>
                <w:noProof/>
                <w:webHidden/>
              </w:rPr>
            </w:r>
            <w:r w:rsidR="003D29D1" w:rsidRPr="003D29D1">
              <w:rPr>
                <w:rFonts w:ascii="Arial" w:hAnsi="Arial" w:cs="Arial"/>
                <w:noProof/>
                <w:webHidden/>
              </w:rPr>
              <w:fldChar w:fldCharType="separate"/>
            </w:r>
            <w:r w:rsidR="00825E73">
              <w:rPr>
                <w:rFonts w:ascii="Arial" w:hAnsi="Arial" w:cs="Arial"/>
                <w:noProof/>
                <w:webHidden/>
              </w:rPr>
              <w:t>8</w:t>
            </w:r>
            <w:r w:rsidR="003D29D1" w:rsidRPr="003D29D1">
              <w:rPr>
                <w:rFonts w:ascii="Arial" w:hAnsi="Arial" w:cs="Arial"/>
                <w:noProof/>
                <w:webHidden/>
              </w:rPr>
              <w:fldChar w:fldCharType="end"/>
            </w:r>
          </w:hyperlink>
        </w:p>
        <w:p w14:paraId="66B4E234" w14:textId="56DF9EA9" w:rsidR="003D29D1" w:rsidRPr="003D29D1" w:rsidRDefault="002A20F5">
          <w:pPr>
            <w:pStyle w:val="TDC1"/>
            <w:tabs>
              <w:tab w:val="right" w:leader="dot" w:pos="8830"/>
            </w:tabs>
            <w:rPr>
              <w:rFonts w:ascii="Arial" w:eastAsiaTheme="minorEastAsia" w:hAnsi="Arial" w:cs="Arial"/>
              <w:noProof/>
              <w:lang w:val="es-CO"/>
            </w:rPr>
          </w:pPr>
          <w:hyperlink w:anchor="_Toc178604374" w:history="1">
            <w:r w:rsidR="003D29D1" w:rsidRPr="003D29D1">
              <w:rPr>
                <w:rStyle w:val="Hipervnculo"/>
                <w:rFonts w:ascii="Arial" w:eastAsia="Arial" w:hAnsi="Arial" w:cs="Arial"/>
                <w:b/>
                <w:bCs/>
                <w:noProof/>
              </w:rPr>
              <w:t>Índice de Tablas</w:t>
            </w:r>
            <w:r w:rsidR="003D29D1" w:rsidRPr="003D29D1">
              <w:rPr>
                <w:rFonts w:ascii="Arial" w:hAnsi="Arial" w:cs="Arial"/>
                <w:noProof/>
                <w:webHidden/>
              </w:rPr>
              <w:tab/>
            </w:r>
            <w:r w:rsidR="003D29D1" w:rsidRPr="003D29D1">
              <w:rPr>
                <w:rFonts w:ascii="Arial" w:hAnsi="Arial" w:cs="Arial"/>
                <w:noProof/>
                <w:webHidden/>
              </w:rPr>
              <w:fldChar w:fldCharType="begin"/>
            </w:r>
            <w:r w:rsidR="003D29D1" w:rsidRPr="003D29D1">
              <w:rPr>
                <w:rFonts w:ascii="Arial" w:hAnsi="Arial" w:cs="Arial"/>
                <w:noProof/>
                <w:webHidden/>
              </w:rPr>
              <w:instrText xml:space="preserve"> PAGEREF _Toc178604374 \h </w:instrText>
            </w:r>
            <w:r w:rsidR="003D29D1" w:rsidRPr="003D29D1">
              <w:rPr>
                <w:rFonts w:ascii="Arial" w:hAnsi="Arial" w:cs="Arial"/>
                <w:noProof/>
                <w:webHidden/>
              </w:rPr>
            </w:r>
            <w:r w:rsidR="003D29D1" w:rsidRPr="003D29D1">
              <w:rPr>
                <w:rFonts w:ascii="Arial" w:hAnsi="Arial" w:cs="Arial"/>
                <w:noProof/>
                <w:webHidden/>
              </w:rPr>
              <w:fldChar w:fldCharType="separate"/>
            </w:r>
            <w:r w:rsidR="00825E73">
              <w:rPr>
                <w:rFonts w:ascii="Arial" w:hAnsi="Arial" w:cs="Arial"/>
                <w:noProof/>
                <w:webHidden/>
              </w:rPr>
              <w:t>8</w:t>
            </w:r>
            <w:r w:rsidR="003D29D1" w:rsidRPr="003D29D1">
              <w:rPr>
                <w:rFonts w:ascii="Arial" w:hAnsi="Arial" w:cs="Arial"/>
                <w:noProof/>
                <w:webHidden/>
              </w:rPr>
              <w:fldChar w:fldCharType="end"/>
            </w:r>
          </w:hyperlink>
        </w:p>
        <w:p w14:paraId="4456C0C1" w14:textId="53BB40DF" w:rsidR="003D29D1" w:rsidRPr="003D29D1" w:rsidRDefault="002A20F5">
          <w:pPr>
            <w:pStyle w:val="TDC1"/>
            <w:tabs>
              <w:tab w:val="left" w:pos="440"/>
              <w:tab w:val="right" w:leader="dot" w:pos="8830"/>
            </w:tabs>
            <w:rPr>
              <w:rFonts w:ascii="Arial" w:eastAsiaTheme="minorEastAsia" w:hAnsi="Arial" w:cs="Arial"/>
              <w:noProof/>
              <w:lang w:val="es-CO"/>
            </w:rPr>
          </w:pPr>
          <w:hyperlink w:anchor="_Toc178604375" w:history="1">
            <w:r w:rsidR="003D29D1" w:rsidRPr="003D29D1">
              <w:rPr>
                <w:rStyle w:val="Hipervnculo"/>
                <w:rFonts w:ascii="Arial" w:eastAsia="Arial" w:hAnsi="Arial" w:cs="Arial"/>
                <w:b/>
                <w:bCs/>
                <w:noProof/>
              </w:rPr>
              <w:t>1.</w:t>
            </w:r>
            <w:r w:rsidR="003D29D1" w:rsidRPr="003D29D1">
              <w:rPr>
                <w:rFonts w:ascii="Arial" w:eastAsiaTheme="minorEastAsia" w:hAnsi="Arial" w:cs="Arial"/>
                <w:noProof/>
                <w:lang w:val="es-CO"/>
              </w:rPr>
              <w:tab/>
            </w:r>
            <w:r w:rsidR="003D29D1" w:rsidRPr="003D29D1">
              <w:rPr>
                <w:rStyle w:val="Hipervnculo"/>
                <w:rFonts w:ascii="Arial" w:eastAsia="Arial" w:hAnsi="Arial" w:cs="Arial"/>
                <w:b/>
                <w:bCs/>
                <w:noProof/>
              </w:rPr>
              <w:t>Introducción</w:t>
            </w:r>
            <w:r w:rsidR="003D29D1" w:rsidRPr="003D29D1">
              <w:rPr>
                <w:rFonts w:ascii="Arial" w:hAnsi="Arial" w:cs="Arial"/>
                <w:noProof/>
                <w:webHidden/>
              </w:rPr>
              <w:tab/>
            </w:r>
            <w:r w:rsidR="003D29D1" w:rsidRPr="003D29D1">
              <w:rPr>
                <w:rFonts w:ascii="Arial" w:hAnsi="Arial" w:cs="Arial"/>
                <w:noProof/>
                <w:webHidden/>
              </w:rPr>
              <w:fldChar w:fldCharType="begin"/>
            </w:r>
            <w:r w:rsidR="003D29D1" w:rsidRPr="003D29D1">
              <w:rPr>
                <w:rFonts w:ascii="Arial" w:hAnsi="Arial" w:cs="Arial"/>
                <w:noProof/>
                <w:webHidden/>
              </w:rPr>
              <w:instrText xml:space="preserve"> PAGEREF _Toc178604375 \h </w:instrText>
            </w:r>
            <w:r w:rsidR="003D29D1" w:rsidRPr="003D29D1">
              <w:rPr>
                <w:rFonts w:ascii="Arial" w:hAnsi="Arial" w:cs="Arial"/>
                <w:noProof/>
                <w:webHidden/>
              </w:rPr>
            </w:r>
            <w:r w:rsidR="003D29D1" w:rsidRPr="003D29D1">
              <w:rPr>
                <w:rFonts w:ascii="Arial" w:hAnsi="Arial" w:cs="Arial"/>
                <w:noProof/>
                <w:webHidden/>
              </w:rPr>
              <w:fldChar w:fldCharType="separate"/>
            </w:r>
            <w:r w:rsidR="00825E73">
              <w:rPr>
                <w:rFonts w:ascii="Arial" w:hAnsi="Arial" w:cs="Arial"/>
                <w:noProof/>
                <w:webHidden/>
              </w:rPr>
              <w:t>9</w:t>
            </w:r>
            <w:r w:rsidR="003D29D1" w:rsidRPr="003D29D1">
              <w:rPr>
                <w:rFonts w:ascii="Arial" w:hAnsi="Arial" w:cs="Arial"/>
                <w:noProof/>
                <w:webHidden/>
              </w:rPr>
              <w:fldChar w:fldCharType="end"/>
            </w:r>
          </w:hyperlink>
        </w:p>
        <w:p w14:paraId="4F2D7A1D" w14:textId="15A14DA3" w:rsidR="003D29D1" w:rsidRPr="003D29D1" w:rsidRDefault="002A20F5">
          <w:pPr>
            <w:pStyle w:val="TDC1"/>
            <w:tabs>
              <w:tab w:val="left" w:pos="440"/>
              <w:tab w:val="right" w:leader="dot" w:pos="8830"/>
            </w:tabs>
            <w:rPr>
              <w:rFonts w:ascii="Arial" w:eastAsiaTheme="minorEastAsia" w:hAnsi="Arial" w:cs="Arial"/>
              <w:noProof/>
              <w:lang w:val="es-CO"/>
            </w:rPr>
          </w:pPr>
          <w:hyperlink w:anchor="_Toc178604376" w:history="1">
            <w:r w:rsidR="003D29D1" w:rsidRPr="003D29D1">
              <w:rPr>
                <w:rStyle w:val="Hipervnculo"/>
                <w:rFonts w:ascii="Arial" w:eastAsia="Arial" w:hAnsi="Arial" w:cs="Arial"/>
                <w:b/>
                <w:bCs/>
                <w:noProof/>
              </w:rPr>
              <w:t>2.</w:t>
            </w:r>
            <w:r w:rsidR="003D29D1" w:rsidRPr="003D29D1">
              <w:rPr>
                <w:rFonts w:ascii="Arial" w:eastAsiaTheme="minorEastAsia" w:hAnsi="Arial" w:cs="Arial"/>
                <w:noProof/>
                <w:lang w:val="es-CO"/>
              </w:rPr>
              <w:tab/>
            </w:r>
            <w:r w:rsidR="003D29D1" w:rsidRPr="003D29D1">
              <w:rPr>
                <w:rStyle w:val="Hipervnculo"/>
                <w:rFonts w:ascii="Arial" w:eastAsia="Arial" w:hAnsi="Arial" w:cs="Arial"/>
                <w:b/>
                <w:bCs/>
                <w:noProof/>
              </w:rPr>
              <w:t>Objetivos</w:t>
            </w:r>
            <w:r w:rsidR="003D29D1" w:rsidRPr="003D29D1">
              <w:rPr>
                <w:rFonts w:ascii="Arial" w:hAnsi="Arial" w:cs="Arial"/>
                <w:noProof/>
                <w:webHidden/>
              </w:rPr>
              <w:tab/>
            </w:r>
            <w:r w:rsidR="003D29D1" w:rsidRPr="003D29D1">
              <w:rPr>
                <w:rFonts w:ascii="Arial" w:hAnsi="Arial" w:cs="Arial"/>
                <w:noProof/>
                <w:webHidden/>
              </w:rPr>
              <w:fldChar w:fldCharType="begin"/>
            </w:r>
            <w:r w:rsidR="003D29D1" w:rsidRPr="003D29D1">
              <w:rPr>
                <w:rFonts w:ascii="Arial" w:hAnsi="Arial" w:cs="Arial"/>
                <w:noProof/>
                <w:webHidden/>
              </w:rPr>
              <w:instrText xml:space="preserve"> PAGEREF _Toc178604376 \h </w:instrText>
            </w:r>
            <w:r w:rsidR="003D29D1" w:rsidRPr="003D29D1">
              <w:rPr>
                <w:rFonts w:ascii="Arial" w:hAnsi="Arial" w:cs="Arial"/>
                <w:noProof/>
                <w:webHidden/>
              </w:rPr>
            </w:r>
            <w:r w:rsidR="003D29D1" w:rsidRPr="003D29D1">
              <w:rPr>
                <w:rFonts w:ascii="Arial" w:hAnsi="Arial" w:cs="Arial"/>
                <w:noProof/>
                <w:webHidden/>
              </w:rPr>
              <w:fldChar w:fldCharType="separate"/>
            </w:r>
            <w:r w:rsidR="00825E73">
              <w:rPr>
                <w:rFonts w:ascii="Arial" w:hAnsi="Arial" w:cs="Arial"/>
                <w:noProof/>
                <w:webHidden/>
              </w:rPr>
              <w:t>10</w:t>
            </w:r>
            <w:r w:rsidR="003D29D1" w:rsidRPr="003D29D1">
              <w:rPr>
                <w:rFonts w:ascii="Arial" w:hAnsi="Arial" w:cs="Arial"/>
                <w:noProof/>
                <w:webHidden/>
              </w:rPr>
              <w:fldChar w:fldCharType="end"/>
            </w:r>
          </w:hyperlink>
        </w:p>
        <w:p w14:paraId="1EB287C0" w14:textId="009FF8EE" w:rsidR="003D29D1" w:rsidRPr="003D29D1" w:rsidRDefault="002A20F5">
          <w:pPr>
            <w:pStyle w:val="TDC1"/>
            <w:tabs>
              <w:tab w:val="left" w:pos="440"/>
              <w:tab w:val="right" w:leader="dot" w:pos="8830"/>
            </w:tabs>
            <w:rPr>
              <w:rFonts w:ascii="Arial" w:eastAsiaTheme="minorEastAsia" w:hAnsi="Arial" w:cs="Arial"/>
              <w:noProof/>
              <w:lang w:val="es-CO"/>
            </w:rPr>
          </w:pPr>
          <w:hyperlink w:anchor="_Toc178604377" w:history="1">
            <w:r w:rsidR="003D29D1" w:rsidRPr="003D29D1">
              <w:rPr>
                <w:rStyle w:val="Hipervnculo"/>
                <w:rFonts w:ascii="Arial" w:eastAsia="Arial" w:hAnsi="Arial" w:cs="Arial"/>
                <w:b/>
                <w:bCs/>
                <w:noProof/>
              </w:rPr>
              <w:t>3.</w:t>
            </w:r>
            <w:r w:rsidR="003D29D1" w:rsidRPr="003D29D1">
              <w:rPr>
                <w:rFonts w:ascii="Arial" w:eastAsiaTheme="minorEastAsia" w:hAnsi="Arial" w:cs="Arial"/>
                <w:noProof/>
                <w:lang w:val="es-CO"/>
              </w:rPr>
              <w:tab/>
            </w:r>
            <w:r w:rsidR="003D29D1" w:rsidRPr="003D29D1">
              <w:rPr>
                <w:rStyle w:val="Hipervnculo"/>
                <w:rFonts w:ascii="Arial" w:eastAsia="Arial" w:hAnsi="Arial" w:cs="Arial"/>
                <w:b/>
                <w:bCs/>
                <w:noProof/>
              </w:rPr>
              <w:t>Descripción del proceso de marcación y acompañamiento para la marcación del TPJ.</w:t>
            </w:r>
            <w:r w:rsidR="003D29D1" w:rsidRPr="003D29D1">
              <w:rPr>
                <w:rFonts w:ascii="Arial" w:hAnsi="Arial" w:cs="Arial"/>
                <w:noProof/>
                <w:webHidden/>
              </w:rPr>
              <w:tab/>
            </w:r>
            <w:r w:rsidR="003D29D1" w:rsidRPr="003D29D1">
              <w:rPr>
                <w:rFonts w:ascii="Arial" w:hAnsi="Arial" w:cs="Arial"/>
                <w:noProof/>
                <w:webHidden/>
              </w:rPr>
              <w:fldChar w:fldCharType="begin"/>
            </w:r>
            <w:r w:rsidR="003D29D1" w:rsidRPr="003D29D1">
              <w:rPr>
                <w:rFonts w:ascii="Arial" w:hAnsi="Arial" w:cs="Arial"/>
                <w:noProof/>
                <w:webHidden/>
              </w:rPr>
              <w:instrText xml:space="preserve"> PAGEREF _Toc178604377 \h </w:instrText>
            </w:r>
            <w:r w:rsidR="003D29D1" w:rsidRPr="003D29D1">
              <w:rPr>
                <w:rFonts w:ascii="Arial" w:hAnsi="Arial" w:cs="Arial"/>
                <w:noProof/>
                <w:webHidden/>
              </w:rPr>
            </w:r>
            <w:r w:rsidR="003D29D1" w:rsidRPr="003D29D1">
              <w:rPr>
                <w:rFonts w:ascii="Arial" w:hAnsi="Arial" w:cs="Arial"/>
                <w:noProof/>
                <w:webHidden/>
              </w:rPr>
              <w:fldChar w:fldCharType="separate"/>
            </w:r>
            <w:r w:rsidR="00825E73">
              <w:rPr>
                <w:rFonts w:ascii="Arial" w:hAnsi="Arial" w:cs="Arial"/>
                <w:noProof/>
                <w:webHidden/>
              </w:rPr>
              <w:t>10</w:t>
            </w:r>
            <w:r w:rsidR="003D29D1" w:rsidRPr="003D29D1">
              <w:rPr>
                <w:rFonts w:ascii="Arial" w:hAnsi="Arial" w:cs="Arial"/>
                <w:noProof/>
                <w:webHidden/>
              </w:rPr>
              <w:fldChar w:fldCharType="end"/>
            </w:r>
          </w:hyperlink>
        </w:p>
        <w:p w14:paraId="420E82BA" w14:textId="4B33937D" w:rsidR="003D29D1" w:rsidRPr="003D29D1" w:rsidRDefault="002A20F5">
          <w:pPr>
            <w:pStyle w:val="TDC1"/>
            <w:tabs>
              <w:tab w:val="left" w:pos="440"/>
              <w:tab w:val="right" w:leader="dot" w:pos="8830"/>
            </w:tabs>
            <w:rPr>
              <w:rFonts w:ascii="Arial" w:eastAsiaTheme="minorEastAsia" w:hAnsi="Arial" w:cs="Arial"/>
              <w:noProof/>
              <w:lang w:val="es-CO"/>
            </w:rPr>
          </w:pPr>
          <w:hyperlink w:anchor="_Toc178604378" w:history="1">
            <w:r w:rsidR="003D29D1" w:rsidRPr="003D29D1">
              <w:rPr>
                <w:rStyle w:val="Hipervnculo"/>
                <w:rFonts w:ascii="Arial" w:eastAsia="Arial" w:hAnsi="Arial" w:cs="Arial"/>
                <w:b/>
                <w:bCs/>
                <w:noProof/>
              </w:rPr>
              <w:t>4.</w:t>
            </w:r>
            <w:r w:rsidR="003D29D1" w:rsidRPr="003D29D1">
              <w:rPr>
                <w:rFonts w:ascii="Arial" w:eastAsiaTheme="minorEastAsia" w:hAnsi="Arial" w:cs="Arial"/>
                <w:noProof/>
                <w:lang w:val="es-CO"/>
              </w:rPr>
              <w:tab/>
            </w:r>
            <w:r w:rsidR="003D29D1" w:rsidRPr="003D29D1">
              <w:rPr>
                <w:rStyle w:val="Hipervnculo"/>
                <w:rFonts w:ascii="Arial" w:eastAsia="Arial" w:hAnsi="Arial" w:cs="Arial"/>
                <w:b/>
                <w:bCs/>
                <w:noProof/>
              </w:rPr>
              <w:t>Análisis de resultados</w:t>
            </w:r>
            <w:r w:rsidR="003D29D1" w:rsidRPr="003D29D1">
              <w:rPr>
                <w:rFonts w:ascii="Arial" w:hAnsi="Arial" w:cs="Arial"/>
                <w:noProof/>
                <w:webHidden/>
              </w:rPr>
              <w:tab/>
            </w:r>
            <w:r w:rsidR="003D29D1" w:rsidRPr="003D29D1">
              <w:rPr>
                <w:rFonts w:ascii="Arial" w:hAnsi="Arial" w:cs="Arial"/>
                <w:noProof/>
                <w:webHidden/>
              </w:rPr>
              <w:fldChar w:fldCharType="begin"/>
            </w:r>
            <w:r w:rsidR="003D29D1" w:rsidRPr="003D29D1">
              <w:rPr>
                <w:rFonts w:ascii="Arial" w:hAnsi="Arial" w:cs="Arial"/>
                <w:noProof/>
                <w:webHidden/>
              </w:rPr>
              <w:instrText xml:space="preserve"> PAGEREF _Toc178604378 \h </w:instrText>
            </w:r>
            <w:r w:rsidR="003D29D1" w:rsidRPr="003D29D1">
              <w:rPr>
                <w:rFonts w:ascii="Arial" w:hAnsi="Arial" w:cs="Arial"/>
                <w:noProof/>
                <w:webHidden/>
              </w:rPr>
            </w:r>
            <w:r w:rsidR="003D29D1" w:rsidRPr="003D29D1">
              <w:rPr>
                <w:rFonts w:ascii="Arial" w:hAnsi="Arial" w:cs="Arial"/>
                <w:noProof/>
                <w:webHidden/>
              </w:rPr>
              <w:fldChar w:fldCharType="separate"/>
            </w:r>
            <w:r w:rsidR="00825E73">
              <w:rPr>
                <w:rFonts w:ascii="Arial" w:hAnsi="Arial" w:cs="Arial"/>
                <w:noProof/>
                <w:webHidden/>
              </w:rPr>
              <w:t>12</w:t>
            </w:r>
            <w:r w:rsidR="003D29D1" w:rsidRPr="003D29D1">
              <w:rPr>
                <w:rFonts w:ascii="Arial" w:hAnsi="Arial" w:cs="Arial"/>
                <w:noProof/>
                <w:webHidden/>
              </w:rPr>
              <w:fldChar w:fldCharType="end"/>
            </w:r>
          </w:hyperlink>
        </w:p>
        <w:p w14:paraId="41B9F954" w14:textId="6FFF787A" w:rsidR="003D29D1" w:rsidRPr="003D29D1" w:rsidRDefault="002A20F5">
          <w:pPr>
            <w:pStyle w:val="TDC2"/>
            <w:tabs>
              <w:tab w:val="right" w:leader="dot" w:pos="8830"/>
            </w:tabs>
            <w:rPr>
              <w:rFonts w:ascii="Arial" w:eastAsiaTheme="minorEastAsia" w:hAnsi="Arial" w:cs="Arial"/>
              <w:noProof/>
              <w:lang w:val="es-CO"/>
            </w:rPr>
          </w:pPr>
          <w:hyperlink w:anchor="_Toc178604379" w:history="1">
            <w:r w:rsidR="003D29D1" w:rsidRPr="003D29D1">
              <w:rPr>
                <w:rStyle w:val="Hipervnculo"/>
                <w:rFonts w:ascii="Arial" w:eastAsia="Arial" w:hAnsi="Arial" w:cs="Arial"/>
                <w:noProof/>
              </w:rPr>
              <w:t>4.1. Análisis de la marcación con Impacto Directo</w:t>
            </w:r>
            <w:r w:rsidR="003D29D1" w:rsidRPr="003D29D1">
              <w:rPr>
                <w:rFonts w:ascii="Arial" w:hAnsi="Arial" w:cs="Arial"/>
                <w:noProof/>
                <w:webHidden/>
              </w:rPr>
              <w:tab/>
            </w:r>
            <w:r w:rsidR="003D29D1" w:rsidRPr="003D29D1">
              <w:rPr>
                <w:rFonts w:ascii="Arial" w:hAnsi="Arial" w:cs="Arial"/>
                <w:noProof/>
                <w:webHidden/>
              </w:rPr>
              <w:fldChar w:fldCharType="begin"/>
            </w:r>
            <w:r w:rsidR="003D29D1" w:rsidRPr="003D29D1">
              <w:rPr>
                <w:rFonts w:ascii="Arial" w:hAnsi="Arial" w:cs="Arial"/>
                <w:noProof/>
                <w:webHidden/>
              </w:rPr>
              <w:instrText xml:space="preserve"> PAGEREF _Toc178604379 \h </w:instrText>
            </w:r>
            <w:r w:rsidR="003D29D1" w:rsidRPr="003D29D1">
              <w:rPr>
                <w:rFonts w:ascii="Arial" w:hAnsi="Arial" w:cs="Arial"/>
                <w:noProof/>
                <w:webHidden/>
              </w:rPr>
            </w:r>
            <w:r w:rsidR="003D29D1" w:rsidRPr="003D29D1">
              <w:rPr>
                <w:rFonts w:ascii="Arial" w:hAnsi="Arial" w:cs="Arial"/>
                <w:noProof/>
                <w:webHidden/>
              </w:rPr>
              <w:fldChar w:fldCharType="separate"/>
            </w:r>
            <w:r w:rsidR="00825E73">
              <w:rPr>
                <w:rFonts w:ascii="Arial" w:hAnsi="Arial" w:cs="Arial"/>
                <w:noProof/>
                <w:webHidden/>
              </w:rPr>
              <w:t>12</w:t>
            </w:r>
            <w:r w:rsidR="003D29D1" w:rsidRPr="003D29D1">
              <w:rPr>
                <w:rFonts w:ascii="Arial" w:hAnsi="Arial" w:cs="Arial"/>
                <w:noProof/>
                <w:webHidden/>
              </w:rPr>
              <w:fldChar w:fldCharType="end"/>
            </w:r>
          </w:hyperlink>
        </w:p>
        <w:p w14:paraId="169EEA9A" w14:textId="28987D43" w:rsidR="003D29D1" w:rsidRPr="003D29D1" w:rsidRDefault="002A20F5">
          <w:pPr>
            <w:pStyle w:val="TDC3"/>
            <w:tabs>
              <w:tab w:val="left" w:pos="1320"/>
              <w:tab w:val="right" w:leader="dot" w:pos="8830"/>
            </w:tabs>
            <w:rPr>
              <w:rFonts w:ascii="Arial" w:eastAsiaTheme="minorEastAsia" w:hAnsi="Arial" w:cs="Arial"/>
              <w:noProof/>
              <w:lang w:val="es-CO"/>
            </w:rPr>
          </w:pPr>
          <w:hyperlink w:anchor="_Toc178604380" w:history="1">
            <w:r w:rsidR="003D29D1" w:rsidRPr="003D29D1">
              <w:rPr>
                <w:rStyle w:val="Hipervnculo"/>
                <w:rFonts w:ascii="Arial" w:eastAsia="Arial" w:hAnsi="Arial" w:cs="Arial"/>
                <w:iCs/>
                <w:noProof/>
              </w:rPr>
              <w:t>4.1.1.</w:t>
            </w:r>
            <w:r w:rsidR="003D29D1" w:rsidRPr="003D29D1">
              <w:rPr>
                <w:rFonts w:ascii="Arial" w:eastAsiaTheme="minorEastAsia" w:hAnsi="Arial" w:cs="Arial"/>
                <w:noProof/>
                <w:lang w:val="es-CO"/>
              </w:rPr>
              <w:tab/>
            </w:r>
            <w:r w:rsidR="003D29D1" w:rsidRPr="003D29D1">
              <w:rPr>
                <w:rStyle w:val="Hipervnculo"/>
                <w:rFonts w:ascii="Arial" w:eastAsia="Arial" w:hAnsi="Arial" w:cs="Arial"/>
                <w:iCs/>
                <w:noProof/>
              </w:rPr>
              <w:t>Por Tipo de Gasto con impacto Directo (Funcionamiento/ Inversión)</w:t>
            </w:r>
            <w:r w:rsidR="003D29D1" w:rsidRPr="003D29D1">
              <w:rPr>
                <w:rFonts w:ascii="Arial" w:hAnsi="Arial" w:cs="Arial"/>
                <w:noProof/>
                <w:webHidden/>
              </w:rPr>
              <w:tab/>
            </w:r>
            <w:r w:rsidR="003D29D1" w:rsidRPr="003D29D1">
              <w:rPr>
                <w:rFonts w:ascii="Arial" w:hAnsi="Arial" w:cs="Arial"/>
                <w:noProof/>
                <w:webHidden/>
              </w:rPr>
              <w:fldChar w:fldCharType="begin"/>
            </w:r>
            <w:r w:rsidR="003D29D1" w:rsidRPr="003D29D1">
              <w:rPr>
                <w:rFonts w:ascii="Arial" w:hAnsi="Arial" w:cs="Arial"/>
                <w:noProof/>
                <w:webHidden/>
              </w:rPr>
              <w:instrText xml:space="preserve"> PAGEREF _Toc178604380 \h </w:instrText>
            </w:r>
            <w:r w:rsidR="003D29D1" w:rsidRPr="003D29D1">
              <w:rPr>
                <w:rFonts w:ascii="Arial" w:hAnsi="Arial" w:cs="Arial"/>
                <w:noProof/>
                <w:webHidden/>
              </w:rPr>
            </w:r>
            <w:r w:rsidR="003D29D1" w:rsidRPr="003D29D1">
              <w:rPr>
                <w:rFonts w:ascii="Arial" w:hAnsi="Arial" w:cs="Arial"/>
                <w:noProof/>
                <w:webHidden/>
              </w:rPr>
              <w:fldChar w:fldCharType="separate"/>
            </w:r>
            <w:r w:rsidR="00825E73">
              <w:rPr>
                <w:rFonts w:ascii="Arial" w:hAnsi="Arial" w:cs="Arial"/>
                <w:noProof/>
                <w:webHidden/>
              </w:rPr>
              <w:t>13</w:t>
            </w:r>
            <w:r w:rsidR="003D29D1" w:rsidRPr="003D29D1">
              <w:rPr>
                <w:rFonts w:ascii="Arial" w:hAnsi="Arial" w:cs="Arial"/>
                <w:noProof/>
                <w:webHidden/>
              </w:rPr>
              <w:fldChar w:fldCharType="end"/>
            </w:r>
          </w:hyperlink>
        </w:p>
        <w:p w14:paraId="699ADCAD" w14:textId="0D9EE223" w:rsidR="003D29D1" w:rsidRPr="003D29D1" w:rsidRDefault="002A20F5">
          <w:pPr>
            <w:pStyle w:val="TDC3"/>
            <w:tabs>
              <w:tab w:val="left" w:pos="1320"/>
              <w:tab w:val="right" w:leader="dot" w:pos="8830"/>
            </w:tabs>
            <w:rPr>
              <w:rFonts w:ascii="Arial" w:eastAsiaTheme="minorEastAsia" w:hAnsi="Arial" w:cs="Arial"/>
              <w:noProof/>
              <w:lang w:val="es-CO"/>
            </w:rPr>
          </w:pPr>
          <w:hyperlink w:anchor="_Toc178604381" w:history="1">
            <w:r w:rsidR="003D29D1" w:rsidRPr="003D29D1">
              <w:rPr>
                <w:rStyle w:val="Hipervnculo"/>
                <w:rFonts w:ascii="Arial" w:eastAsia="Arial" w:hAnsi="Arial" w:cs="Arial"/>
                <w:iCs/>
                <w:noProof/>
              </w:rPr>
              <w:t>4.1.2.</w:t>
            </w:r>
            <w:r w:rsidR="003D29D1" w:rsidRPr="003D29D1">
              <w:rPr>
                <w:rFonts w:ascii="Arial" w:eastAsiaTheme="minorEastAsia" w:hAnsi="Arial" w:cs="Arial"/>
                <w:noProof/>
                <w:lang w:val="es-CO"/>
              </w:rPr>
              <w:tab/>
            </w:r>
            <w:r w:rsidR="003D29D1" w:rsidRPr="003D29D1">
              <w:rPr>
                <w:rStyle w:val="Hipervnculo"/>
                <w:rFonts w:ascii="Arial" w:eastAsia="Arial" w:hAnsi="Arial" w:cs="Arial"/>
                <w:iCs/>
                <w:noProof/>
              </w:rPr>
              <w:t>Por Objetivo de Desarrollo Sostenible – ODS</w:t>
            </w:r>
            <w:r w:rsidR="003D29D1" w:rsidRPr="003D29D1">
              <w:rPr>
                <w:rFonts w:ascii="Arial" w:hAnsi="Arial" w:cs="Arial"/>
                <w:noProof/>
                <w:webHidden/>
              </w:rPr>
              <w:tab/>
            </w:r>
            <w:r w:rsidR="003D29D1" w:rsidRPr="003D29D1">
              <w:rPr>
                <w:rFonts w:ascii="Arial" w:hAnsi="Arial" w:cs="Arial"/>
                <w:noProof/>
                <w:webHidden/>
              </w:rPr>
              <w:fldChar w:fldCharType="begin"/>
            </w:r>
            <w:r w:rsidR="003D29D1" w:rsidRPr="003D29D1">
              <w:rPr>
                <w:rFonts w:ascii="Arial" w:hAnsi="Arial" w:cs="Arial"/>
                <w:noProof/>
                <w:webHidden/>
              </w:rPr>
              <w:instrText xml:space="preserve"> PAGEREF _Toc178604381 \h </w:instrText>
            </w:r>
            <w:r w:rsidR="003D29D1" w:rsidRPr="003D29D1">
              <w:rPr>
                <w:rFonts w:ascii="Arial" w:hAnsi="Arial" w:cs="Arial"/>
                <w:noProof/>
                <w:webHidden/>
              </w:rPr>
            </w:r>
            <w:r w:rsidR="003D29D1" w:rsidRPr="003D29D1">
              <w:rPr>
                <w:rFonts w:ascii="Arial" w:hAnsi="Arial" w:cs="Arial"/>
                <w:noProof/>
                <w:webHidden/>
              </w:rPr>
              <w:fldChar w:fldCharType="separate"/>
            </w:r>
            <w:r w:rsidR="00825E73">
              <w:rPr>
                <w:rFonts w:ascii="Arial" w:hAnsi="Arial" w:cs="Arial"/>
                <w:noProof/>
                <w:webHidden/>
              </w:rPr>
              <w:t>15</w:t>
            </w:r>
            <w:r w:rsidR="003D29D1" w:rsidRPr="003D29D1">
              <w:rPr>
                <w:rFonts w:ascii="Arial" w:hAnsi="Arial" w:cs="Arial"/>
                <w:noProof/>
                <w:webHidden/>
              </w:rPr>
              <w:fldChar w:fldCharType="end"/>
            </w:r>
          </w:hyperlink>
        </w:p>
        <w:p w14:paraId="7510C4AB" w14:textId="3A601FF8" w:rsidR="003D29D1" w:rsidRPr="003D29D1" w:rsidRDefault="002A20F5">
          <w:pPr>
            <w:pStyle w:val="TDC3"/>
            <w:tabs>
              <w:tab w:val="left" w:pos="1320"/>
              <w:tab w:val="right" w:leader="dot" w:pos="8830"/>
            </w:tabs>
            <w:rPr>
              <w:rFonts w:ascii="Arial" w:eastAsiaTheme="minorEastAsia" w:hAnsi="Arial" w:cs="Arial"/>
              <w:noProof/>
              <w:lang w:val="es-CO"/>
            </w:rPr>
          </w:pPr>
          <w:hyperlink w:anchor="_Toc178604382" w:history="1">
            <w:r w:rsidR="003D29D1" w:rsidRPr="003D29D1">
              <w:rPr>
                <w:rStyle w:val="Hipervnculo"/>
                <w:rFonts w:ascii="Arial" w:eastAsia="Arial" w:hAnsi="Arial" w:cs="Arial"/>
                <w:iCs/>
                <w:noProof/>
              </w:rPr>
              <w:t>4.1.3.</w:t>
            </w:r>
            <w:r w:rsidR="003D29D1" w:rsidRPr="003D29D1">
              <w:rPr>
                <w:rFonts w:ascii="Arial" w:eastAsiaTheme="minorEastAsia" w:hAnsi="Arial" w:cs="Arial"/>
                <w:noProof/>
                <w:lang w:val="es-CO"/>
              </w:rPr>
              <w:tab/>
            </w:r>
            <w:r w:rsidR="003D29D1" w:rsidRPr="003D29D1">
              <w:rPr>
                <w:rStyle w:val="Hipervnculo"/>
                <w:rFonts w:ascii="Arial" w:eastAsia="Arial" w:hAnsi="Arial" w:cs="Arial"/>
                <w:iCs/>
                <w:noProof/>
              </w:rPr>
              <w:t>Por Categorías y Subcategoría</w:t>
            </w:r>
            <w:r w:rsidR="003D29D1" w:rsidRPr="003D29D1">
              <w:rPr>
                <w:rFonts w:ascii="Arial" w:hAnsi="Arial" w:cs="Arial"/>
                <w:noProof/>
                <w:webHidden/>
              </w:rPr>
              <w:tab/>
            </w:r>
            <w:r w:rsidR="003D29D1" w:rsidRPr="003D29D1">
              <w:rPr>
                <w:rFonts w:ascii="Arial" w:hAnsi="Arial" w:cs="Arial"/>
                <w:noProof/>
                <w:webHidden/>
              </w:rPr>
              <w:fldChar w:fldCharType="begin"/>
            </w:r>
            <w:r w:rsidR="003D29D1" w:rsidRPr="003D29D1">
              <w:rPr>
                <w:rFonts w:ascii="Arial" w:hAnsi="Arial" w:cs="Arial"/>
                <w:noProof/>
                <w:webHidden/>
              </w:rPr>
              <w:instrText xml:space="preserve"> PAGEREF _Toc178604382 \h </w:instrText>
            </w:r>
            <w:r w:rsidR="003D29D1" w:rsidRPr="003D29D1">
              <w:rPr>
                <w:rFonts w:ascii="Arial" w:hAnsi="Arial" w:cs="Arial"/>
                <w:noProof/>
                <w:webHidden/>
              </w:rPr>
            </w:r>
            <w:r w:rsidR="003D29D1" w:rsidRPr="003D29D1">
              <w:rPr>
                <w:rFonts w:ascii="Arial" w:hAnsi="Arial" w:cs="Arial"/>
                <w:noProof/>
                <w:webHidden/>
              </w:rPr>
              <w:fldChar w:fldCharType="separate"/>
            </w:r>
            <w:r w:rsidR="00825E73">
              <w:rPr>
                <w:rFonts w:ascii="Arial" w:hAnsi="Arial" w:cs="Arial"/>
                <w:noProof/>
                <w:webHidden/>
              </w:rPr>
              <w:t>20</w:t>
            </w:r>
            <w:r w:rsidR="003D29D1" w:rsidRPr="003D29D1">
              <w:rPr>
                <w:rFonts w:ascii="Arial" w:hAnsi="Arial" w:cs="Arial"/>
                <w:noProof/>
                <w:webHidden/>
              </w:rPr>
              <w:fldChar w:fldCharType="end"/>
            </w:r>
          </w:hyperlink>
        </w:p>
        <w:p w14:paraId="1F55BC93" w14:textId="55379B5C" w:rsidR="003D29D1" w:rsidRPr="003D29D1" w:rsidRDefault="002A20F5">
          <w:pPr>
            <w:pStyle w:val="TDC3"/>
            <w:tabs>
              <w:tab w:val="left" w:pos="1320"/>
              <w:tab w:val="right" w:leader="dot" w:pos="8830"/>
            </w:tabs>
            <w:rPr>
              <w:rFonts w:ascii="Arial" w:eastAsiaTheme="minorEastAsia" w:hAnsi="Arial" w:cs="Arial"/>
              <w:noProof/>
              <w:lang w:val="es-CO"/>
            </w:rPr>
          </w:pPr>
          <w:hyperlink w:anchor="_Toc178604383" w:history="1">
            <w:r w:rsidR="003D29D1" w:rsidRPr="003D29D1">
              <w:rPr>
                <w:rStyle w:val="Hipervnculo"/>
                <w:rFonts w:ascii="Arial" w:eastAsia="Arial" w:hAnsi="Arial" w:cs="Arial"/>
                <w:noProof/>
              </w:rPr>
              <w:t>4.1.4.</w:t>
            </w:r>
            <w:r w:rsidR="003D29D1" w:rsidRPr="003D29D1">
              <w:rPr>
                <w:rFonts w:ascii="Arial" w:eastAsiaTheme="minorEastAsia" w:hAnsi="Arial" w:cs="Arial"/>
                <w:noProof/>
                <w:lang w:val="es-CO"/>
              </w:rPr>
              <w:tab/>
            </w:r>
            <w:r w:rsidR="003D29D1" w:rsidRPr="003D29D1">
              <w:rPr>
                <w:rStyle w:val="Hipervnculo"/>
                <w:rFonts w:ascii="Arial" w:eastAsia="Arial" w:hAnsi="Arial" w:cs="Arial"/>
                <w:noProof/>
              </w:rPr>
              <w:t>Por sectores y entidades</w:t>
            </w:r>
            <w:r w:rsidR="003D29D1" w:rsidRPr="003D29D1">
              <w:rPr>
                <w:rFonts w:ascii="Arial" w:hAnsi="Arial" w:cs="Arial"/>
                <w:noProof/>
                <w:webHidden/>
              </w:rPr>
              <w:tab/>
            </w:r>
            <w:r w:rsidR="003D29D1" w:rsidRPr="003D29D1">
              <w:rPr>
                <w:rFonts w:ascii="Arial" w:hAnsi="Arial" w:cs="Arial"/>
                <w:noProof/>
                <w:webHidden/>
              </w:rPr>
              <w:fldChar w:fldCharType="begin"/>
            </w:r>
            <w:r w:rsidR="003D29D1" w:rsidRPr="003D29D1">
              <w:rPr>
                <w:rFonts w:ascii="Arial" w:hAnsi="Arial" w:cs="Arial"/>
                <w:noProof/>
                <w:webHidden/>
              </w:rPr>
              <w:instrText xml:space="preserve"> PAGEREF _Toc178604383 \h </w:instrText>
            </w:r>
            <w:r w:rsidR="003D29D1" w:rsidRPr="003D29D1">
              <w:rPr>
                <w:rFonts w:ascii="Arial" w:hAnsi="Arial" w:cs="Arial"/>
                <w:noProof/>
                <w:webHidden/>
              </w:rPr>
            </w:r>
            <w:r w:rsidR="003D29D1" w:rsidRPr="003D29D1">
              <w:rPr>
                <w:rFonts w:ascii="Arial" w:hAnsi="Arial" w:cs="Arial"/>
                <w:noProof/>
                <w:webHidden/>
              </w:rPr>
              <w:fldChar w:fldCharType="separate"/>
            </w:r>
            <w:r w:rsidR="00825E73">
              <w:rPr>
                <w:rFonts w:ascii="Arial" w:hAnsi="Arial" w:cs="Arial"/>
                <w:noProof/>
                <w:webHidden/>
              </w:rPr>
              <w:t>22</w:t>
            </w:r>
            <w:r w:rsidR="003D29D1" w:rsidRPr="003D29D1">
              <w:rPr>
                <w:rFonts w:ascii="Arial" w:hAnsi="Arial" w:cs="Arial"/>
                <w:noProof/>
                <w:webHidden/>
              </w:rPr>
              <w:fldChar w:fldCharType="end"/>
            </w:r>
          </w:hyperlink>
        </w:p>
        <w:p w14:paraId="37300EF9" w14:textId="031F053D" w:rsidR="003D29D1" w:rsidRPr="003D29D1" w:rsidRDefault="002A20F5">
          <w:pPr>
            <w:pStyle w:val="TDC2"/>
            <w:tabs>
              <w:tab w:val="left" w:pos="880"/>
              <w:tab w:val="right" w:leader="dot" w:pos="8830"/>
            </w:tabs>
            <w:rPr>
              <w:rFonts w:ascii="Arial" w:eastAsiaTheme="minorEastAsia" w:hAnsi="Arial" w:cs="Arial"/>
              <w:noProof/>
              <w:lang w:val="es-CO"/>
            </w:rPr>
          </w:pPr>
          <w:hyperlink w:anchor="_Toc178604384" w:history="1">
            <w:r w:rsidR="003D29D1" w:rsidRPr="003D29D1">
              <w:rPr>
                <w:rStyle w:val="Hipervnculo"/>
                <w:rFonts w:ascii="Arial" w:eastAsia="Arial" w:hAnsi="Arial" w:cs="Arial"/>
                <w:noProof/>
              </w:rPr>
              <w:t>4.2.</w:t>
            </w:r>
            <w:r w:rsidR="003D29D1" w:rsidRPr="003D29D1">
              <w:rPr>
                <w:rFonts w:ascii="Arial" w:eastAsiaTheme="minorEastAsia" w:hAnsi="Arial" w:cs="Arial"/>
                <w:noProof/>
                <w:lang w:val="es-CO"/>
              </w:rPr>
              <w:tab/>
            </w:r>
            <w:r w:rsidR="003D29D1" w:rsidRPr="003D29D1">
              <w:rPr>
                <w:rStyle w:val="Hipervnculo"/>
                <w:rFonts w:ascii="Arial" w:eastAsia="Arial" w:hAnsi="Arial" w:cs="Arial"/>
                <w:noProof/>
              </w:rPr>
              <w:t>Análisis de marcación Impacto Indirecto</w:t>
            </w:r>
            <w:r w:rsidR="003D29D1" w:rsidRPr="003D29D1">
              <w:rPr>
                <w:rFonts w:ascii="Arial" w:hAnsi="Arial" w:cs="Arial"/>
                <w:noProof/>
                <w:webHidden/>
              </w:rPr>
              <w:tab/>
            </w:r>
            <w:r w:rsidR="003D29D1" w:rsidRPr="003D29D1">
              <w:rPr>
                <w:rFonts w:ascii="Arial" w:hAnsi="Arial" w:cs="Arial"/>
                <w:noProof/>
                <w:webHidden/>
              </w:rPr>
              <w:fldChar w:fldCharType="begin"/>
            </w:r>
            <w:r w:rsidR="003D29D1" w:rsidRPr="003D29D1">
              <w:rPr>
                <w:rFonts w:ascii="Arial" w:hAnsi="Arial" w:cs="Arial"/>
                <w:noProof/>
                <w:webHidden/>
              </w:rPr>
              <w:instrText xml:space="preserve"> PAGEREF _Toc178604384 \h </w:instrText>
            </w:r>
            <w:r w:rsidR="003D29D1" w:rsidRPr="003D29D1">
              <w:rPr>
                <w:rFonts w:ascii="Arial" w:hAnsi="Arial" w:cs="Arial"/>
                <w:noProof/>
                <w:webHidden/>
              </w:rPr>
            </w:r>
            <w:r w:rsidR="003D29D1" w:rsidRPr="003D29D1">
              <w:rPr>
                <w:rFonts w:ascii="Arial" w:hAnsi="Arial" w:cs="Arial"/>
                <w:noProof/>
                <w:webHidden/>
              </w:rPr>
              <w:fldChar w:fldCharType="separate"/>
            </w:r>
            <w:r w:rsidR="00825E73">
              <w:rPr>
                <w:rFonts w:ascii="Arial" w:hAnsi="Arial" w:cs="Arial"/>
                <w:noProof/>
                <w:webHidden/>
              </w:rPr>
              <w:t>25</w:t>
            </w:r>
            <w:r w:rsidR="003D29D1" w:rsidRPr="003D29D1">
              <w:rPr>
                <w:rFonts w:ascii="Arial" w:hAnsi="Arial" w:cs="Arial"/>
                <w:noProof/>
                <w:webHidden/>
              </w:rPr>
              <w:fldChar w:fldCharType="end"/>
            </w:r>
          </w:hyperlink>
        </w:p>
        <w:p w14:paraId="49BB2971" w14:textId="47043021" w:rsidR="003D29D1" w:rsidRPr="003D29D1" w:rsidRDefault="002A20F5">
          <w:pPr>
            <w:pStyle w:val="TDC2"/>
            <w:tabs>
              <w:tab w:val="left" w:pos="1100"/>
              <w:tab w:val="right" w:leader="dot" w:pos="8830"/>
            </w:tabs>
            <w:rPr>
              <w:rFonts w:ascii="Arial" w:eastAsiaTheme="minorEastAsia" w:hAnsi="Arial" w:cs="Arial"/>
              <w:noProof/>
              <w:lang w:val="es-CO"/>
            </w:rPr>
          </w:pPr>
          <w:hyperlink w:anchor="_Toc178604385" w:history="1">
            <w:r w:rsidR="003D29D1" w:rsidRPr="003D29D1">
              <w:rPr>
                <w:rStyle w:val="Hipervnculo"/>
                <w:rFonts w:ascii="Arial" w:eastAsia="Arial" w:hAnsi="Arial" w:cs="Arial"/>
                <w:b/>
                <w:bCs/>
                <w:noProof/>
              </w:rPr>
              <w:t>4.2.1.</w:t>
            </w:r>
            <w:r w:rsidR="003D29D1" w:rsidRPr="003D29D1">
              <w:rPr>
                <w:rFonts w:ascii="Arial" w:eastAsiaTheme="minorEastAsia" w:hAnsi="Arial" w:cs="Arial"/>
                <w:noProof/>
                <w:lang w:val="es-CO"/>
              </w:rPr>
              <w:tab/>
            </w:r>
            <w:r w:rsidR="003D29D1" w:rsidRPr="003D29D1">
              <w:rPr>
                <w:rStyle w:val="Hipervnculo"/>
                <w:rFonts w:ascii="Arial" w:eastAsia="Arial" w:hAnsi="Arial" w:cs="Arial"/>
                <w:b/>
                <w:bCs/>
                <w:noProof/>
              </w:rPr>
              <w:t>Por categorías y subcategorías</w:t>
            </w:r>
            <w:r w:rsidR="003D29D1" w:rsidRPr="003D29D1">
              <w:rPr>
                <w:rFonts w:ascii="Arial" w:hAnsi="Arial" w:cs="Arial"/>
                <w:noProof/>
                <w:webHidden/>
              </w:rPr>
              <w:tab/>
            </w:r>
            <w:r w:rsidR="003D29D1" w:rsidRPr="003D29D1">
              <w:rPr>
                <w:rFonts w:ascii="Arial" w:hAnsi="Arial" w:cs="Arial"/>
                <w:noProof/>
                <w:webHidden/>
              </w:rPr>
              <w:fldChar w:fldCharType="begin"/>
            </w:r>
            <w:r w:rsidR="003D29D1" w:rsidRPr="003D29D1">
              <w:rPr>
                <w:rFonts w:ascii="Arial" w:hAnsi="Arial" w:cs="Arial"/>
                <w:noProof/>
                <w:webHidden/>
              </w:rPr>
              <w:instrText xml:space="preserve"> PAGEREF _Toc178604385 \h </w:instrText>
            </w:r>
            <w:r w:rsidR="003D29D1" w:rsidRPr="003D29D1">
              <w:rPr>
                <w:rFonts w:ascii="Arial" w:hAnsi="Arial" w:cs="Arial"/>
                <w:noProof/>
                <w:webHidden/>
              </w:rPr>
            </w:r>
            <w:r w:rsidR="003D29D1" w:rsidRPr="003D29D1">
              <w:rPr>
                <w:rFonts w:ascii="Arial" w:hAnsi="Arial" w:cs="Arial"/>
                <w:noProof/>
                <w:webHidden/>
              </w:rPr>
              <w:fldChar w:fldCharType="separate"/>
            </w:r>
            <w:r w:rsidR="00825E73">
              <w:rPr>
                <w:rFonts w:ascii="Arial" w:hAnsi="Arial" w:cs="Arial"/>
                <w:noProof/>
                <w:webHidden/>
              </w:rPr>
              <w:t>26</w:t>
            </w:r>
            <w:r w:rsidR="003D29D1" w:rsidRPr="003D29D1">
              <w:rPr>
                <w:rFonts w:ascii="Arial" w:hAnsi="Arial" w:cs="Arial"/>
                <w:noProof/>
                <w:webHidden/>
              </w:rPr>
              <w:fldChar w:fldCharType="end"/>
            </w:r>
          </w:hyperlink>
        </w:p>
        <w:p w14:paraId="2C31BCBA" w14:textId="3CAA7AC5" w:rsidR="003D29D1" w:rsidRDefault="002A20F5">
          <w:pPr>
            <w:pStyle w:val="TDC1"/>
            <w:tabs>
              <w:tab w:val="left" w:pos="440"/>
              <w:tab w:val="right" w:leader="dot" w:pos="8830"/>
            </w:tabs>
            <w:rPr>
              <w:rFonts w:asciiTheme="minorHAnsi" w:eastAsiaTheme="minorEastAsia" w:hAnsiTheme="minorHAnsi" w:cstheme="minorBidi"/>
              <w:noProof/>
              <w:lang w:val="es-CO"/>
            </w:rPr>
          </w:pPr>
          <w:hyperlink w:anchor="_Toc178604386" w:history="1">
            <w:r w:rsidR="003D29D1" w:rsidRPr="003D29D1">
              <w:rPr>
                <w:rStyle w:val="Hipervnculo"/>
                <w:rFonts w:ascii="Arial" w:eastAsia="Arial" w:hAnsi="Arial" w:cs="Arial"/>
                <w:b/>
                <w:bCs/>
                <w:noProof/>
              </w:rPr>
              <w:t>5.</w:t>
            </w:r>
            <w:r w:rsidR="003D29D1" w:rsidRPr="003D29D1">
              <w:rPr>
                <w:rFonts w:ascii="Arial" w:eastAsiaTheme="minorEastAsia" w:hAnsi="Arial" w:cs="Arial"/>
                <w:noProof/>
                <w:lang w:val="es-CO"/>
              </w:rPr>
              <w:tab/>
            </w:r>
            <w:r w:rsidR="003D29D1" w:rsidRPr="003D29D1">
              <w:rPr>
                <w:rStyle w:val="Hipervnculo"/>
                <w:rFonts w:ascii="Arial" w:eastAsia="Arial" w:hAnsi="Arial" w:cs="Arial"/>
                <w:b/>
                <w:bCs/>
                <w:noProof/>
              </w:rPr>
              <w:t>Conclusiones y recomendaciones.</w:t>
            </w:r>
            <w:r w:rsidR="003D29D1" w:rsidRPr="003D29D1">
              <w:rPr>
                <w:rFonts w:ascii="Arial" w:hAnsi="Arial" w:cs="Arial"/>
                <w:noProof/>
                <w:webHidden/>
              </w:rPr>
              <w:tab/>
            </w:r>
            <w:r w:rsidR="003D29D1" w:rsidRPr="003D29D1">
              <w:rPr>
                <w:rFonts w:ascii="Arial" w:hAnsi="Arial" w:cs="Arial"/>
                <w:noProof/>
                <w:webHidden/>
              </w:rPr>
              <w:fldChar w:fldCharType="begin"/>
            </w:r>
            <w:r w:rsidR="003D29D1" w:rsidRPr="003D29D1">
              <w:rPr>
                <w:rFonts w:ascii="Arial" w:hAnsi="Arial" w:cs="Arial"/>
                <w:noProof/>
                <w:webHidden/>
              </w:rPr>
              <w:instrText xml:space="preserve"> PAGEREF _Toc178604386 \h </w:instrText>
            </w:r>
            <w:r w:rsidR="003D29D1" w:rsidRPr="003D29D1">
              <w:rPr>
                <w:rFonts w:ascii="Arial" w:hAnsi="Arial" w:cs="Arial"/>
                <w:noProof/>
                <w:webHidden/>
              </w:rPr>
            </w:r>
            <w:r w:rsidR="003D29D1" w:rsidRPr="003D29D1">
              <w:rPr>
                <w:rFonts w:ascii="Arial" w:hAnsi="Arial" w:cs="Arial"/>
                <w:noProof/>
                <w:webHidden/>
              </w:rPr>
              <w:fldChar w:fldCharType="separate"/>
            </w:r>
            <w:r w:rsidR="00825E73">
              <w:rPr>
                <w:rFonts w:ascii="Arial" w:hAnsi="Arial" w:cs="Arial"/>
                <w:noProof/>
                <w:webHidden/>
              </w:rPr>
              <w:t>32</w:t>
            </w:r>
            <w:r w:rsidR="003D29D1" w:rsidRPr="003D29D1">
              <w:rPr>
                <w:rFonts w:ascii="Arial" w:hAnsi="Arial" w:cs="Arial"/>
                <w:noProof/>
                <w:webHidden/>
              </w:rPr>
              <w:fldChar w:fldCharType="end"/>
            </w:r>
          </w:hyperlink>
        </w:p>
        <w:p w14:paraId="67DCA8B8" w14:textId="77010DCA" w:rsidR="00AD10DC" w:rsidRDefault="20D0F1A9" w:rsidP="535ECE8E">
          <w:pPr>
            <w:pStyle w:val="TDC1"/>
            <w:tabs>
              <w:tab w:val="left" w:pos="435"/>
              <w:tab w:val="right" w:leader="dot" w:pos="8820"/>
            </w:tabs>
            <w:rPr>
              <w:rStyle w:val="Hipervnculo"/>
              <w:noProof/>
              <w:lang w:val="es-CO"/>
            </w:rPr>
          </w:pPr>
          <w:r>
            <w:fldChar w:fldCharType="end"/>
          </w:r>
        </w:p>
      </w:sdtContent>
    </w:sdt>
    <w:p w14:paraId="237BA150" w14:textId="297DFAEE" w:rsidR="00C8633E" w:rsidRPr="00B77639" w:rsidRDefault="00C8633E" w:rsidP="25AE0844">
      <w:pPr>
        <w:pStyle w:val="TDC1"/>
        <w:tabs>
          <w:tab w:val="left" w:pos="435"/>
          <w:tab w:val="right" w:leader="dot" w:pos="8820"/>
        </w:tabs>
        <w:rPr>
          <w:rStyle w:val="Hipervnculo"/>
          <w:noProof/>
          <w:lang w:val="es-CO"/>
        </w:rPr>
      </w:pPr>
    </w:p>
    <w:p w14:paraId="4C6548B5" w14:textId="2033E3BC" w:rsidR="00C8633E" w:rsidRDefault="00C8633E"/>
    <w:p w14:paraId="4852046E" w14:textId="77777777" w:rsidR="00DA707D" w:rsidRDefault="00DA707D"/>
    <w:p w14:paraId="0D80BBB8" w14:textId="57C3ABB9" w:rsidR="00DA707D" w:rsidRDefault="00085A08">
      <w:pPr>
        <w:spacing w:line="276" w:lineRule="auto"/>
        <w:rPr>
          <w:rFonts w:ascii="Arial" w:eastAsia="Arial" w:hAnsi="Arial" w:cs="Arial"/>
          <w:b/>
          <w:color w:val="7030A0"/>
          <w:sz w:val="24"/>
          <w:szCs w:val="24"/>
        </w:rPr>
      </w:pPr>
      <w:r>
        <w:br w:type="page"/>
      </w:r>
    </w:p>
    <w:p w14:paraId="3C2A8730" w14:textId="1C55000A" w:rsidR="001D3D52" w:rsidRPr="00130B12" w:rsidRDefault="001D3D52" w:rsidP="001D3D52">
      <w:pPr>
        <w:pStyle w:val="Ttulo1"/>
        <w:rPr>
          <w:rFonts w:ascii="Arial" w:eastAsia="Arial" w:hAnsi="Arial" w:cs="Arial"/>
          <w:b/>
          <w:bCs/>
          <w:color w:val="7030A0"/>
          <w:sz w:val="24"/>
          <w:szCs w:val="24"/>
        </w:rPr>
      </w:pPr>
      <w:bookmarkStart w:id="3" w:name="_Toc178604373"/>
      <w:r w:rsidRPr="00130B12">
        <w:rPr>
          <w:rFonts w:ascii="Arial" w:eastAsia="Arial" w:hAnsi="Arial" w:cs="Arial"/>
          <w:b/>
          <w:bCs/>
          <w:color w:val="7030A0"/>
          <w:sz w:val="24"/>
          <w:szCs w:val="24"/>
        </w:rPr>
        <w:lastRenderedPageBreak/>
        <w:t>Índice de Gráficas</w:t>
      </w:r>
      <w:bookmarkEnd w:id="3"/>
    </w:p>
    <w:p w14:paraId="03EF428C" w14:textId="77777777" w:rsidR="001D3D52" w:rsidRPr="00130B12" w:rsidRDefault="001D3D52" w:rsidP="001D3D52">
      <w:pPr>
        <w:rPr>
          <w:rFonts w:ascii="Arial" w:hAnsi="Arial" w:cs="Arial"/>
        </w:rPr>
      </w:pPr>
    </w:p>
    <w:p w14:paraId="07F91809" w14:textId="014DC4A9" w:rsidR="00130B12" w:rsidRPr="003D29D1" w:rsidRDefault="001D3D52">
      <w:pPr>
        <w:pStyle w:val="Tabladeilustraciones"/>
        <w:tabs>
          <w:tab w:val="right" w:leader="dot" w:pos="8830"/>
        </w:tabs>
        <w:rPr>
          <w:rFonts w:ascii="Arial" w:eastAsiaTheme="minorEastAsia" w:hAnsi="Arial" w:cs="Arial"/>
          <w:noProof/>
          <w:lang w:val="es-CO"/>
        </w:rPr>
      </w:pPr>
      <w:r w:rsidRPr="00130B12">
        <w:rPr>
          <w:rFonts w:ascii="Arial" w:eastAsia="Arial" w:hAnsi="Arial" w:cs="Arial"/>
          <w:b/>
          <w:bCs/>
          <w:color w:val="7030A0"/>
          <w:sz w:val="24"/>
          <w:szCs w:val="24"/>
        </w:rPr>
        <w:fldChar w:fldCharType="begin"/>
      </w:r>
      <w:r w:rsidRPr="00130B12">
        <w:rPr>
          <w:rFonts w:ascii="Arial" w:eastAsia="Arial" w:hAnsi="Arial" w:cs="Arial"/>
          <w:b/>
          <w:bCs/>
          <w:color w:val="7030A0"/>
          <w:sz w:val="24"/>
          <w:szCs w:val="24"/>
        </w:rPr>
        <w:instrText xml:space="preserve"> TOC \h \z \c "Gráfica" </w:instrText>
      </w:r>
      <w:r w:rsidRPr="00130B12">
        <w:rPr>
          <w:rFonts w:ascii="Arial" w:eastAsia="Arial" w:hAnsi="Arial" w:cs="Arial"/>
          <w:b/>
          <w:bCs/>
          <w:color w:val="7030A0"/>
          <w:sz w:val="24"/>
          <w:szCs w:val="24"/>
        </w:rPr>
        <w:fldChar w:fldCharType="separate"/>
      </w:r>
      <w:hyperlink w:anchor="_Toc178587158" w:history="1">
        <w:r w:rsidR="00130B12" w:rsidRPr="003D29D1">
          <w:rPr>
            <w:rStyle w:val="Hipervnculo"/>
            <w:rFonts w:ascii="Arial" w:eastAsia="Arial" w:hAnsi="Arial" w:cs="Arial"/>
            <w:b/>
            <w:bCs/>
            <w:noProof/>
          </w:rPr>
          <w:t>Gráfica 1. Gastos e inversiones directas por ODS</w:t>
        </w:r>
        <w:r w:rsidR="00130B12" w:rsidRPr="003D29D1">
          <w:rPr>
            <w:rFonts w:ascii="Arial" w:hAnsi="Arial" w:cs="Arial"/>
            <w:noProof/>
            <w:webHidden/>
          </w:rPr>
          <w:tab/>
        </w:r>
        <w:r w:rsidR="00130B12" w:rsidRPr="003D29D1">
          <w:rPr>
            <w:rFonts w:ascii="Arial" w:hAnsi="Arial" w:cs="Arial"/>
            <w:noProof/>
            <w:webHidden/>
          </w:rPr>
          <w:fldChar w:fldCharType="begin"/>
        </w:r>
        <w:r w:rsidR="00130B12" w:rsidRPr="003D29D1">
          <w:rPr>
            <w:rFonts w:ascii="Arial" w:hAnsi="Arial" w:cs="Arial"/>
            <w:noProof/>
            <w:webHidden/>
          </w:rPr>
          <w:instrText xml:space="preserve"> PAGEREF _Toc178587158 \h </w:instrText>
        </w:r>
        <w:r w:rsidR="00130B12" w:rsidRPr="003D29D1">
          <w:rPr>
            <w:rFonts w:ascii="Arial" w:hAnsi="Arial" w:cs="Arial"/>
            <w:noProof/>
            <w:webHidden/>
          </w:rPr>
        </w:r>
        <w:r w:rsidR="00130B12" w:rsidRPr="003D29D1">
          <w:rPr>
            <w:rFonts w:ascii="Arial" w:hAnsi="Arial" w:cs="Arial"/>
            <w:noProof/>
            <w:webHidden/>
          </w:rPr>
          <w:fldChar w:fldCharType="separate"/>
        </w:r>
        <w:r w:rsidR="00825E73">
          <w:rPr>
            <w:rFonts w:ascii="Arial" w:hAnsi="Arial" w:cs="Arial"/>
            <w:noProof/>
            <w:webHidden/>
          </w:rPr>
          <w:t>16</w:t>
        </w:r>
        <w:r w:rsidR="00130B12" w:rsidRPr="003D29D1">
          <w:rPr>
            <w:rFonts w:ascii="Arial" w:hAnsi="Arial" w:cs="Arial"/>
            <w:noProof/>
            <w:webHidden/>
          </w:rPr>
          <w:fldChar w:fldCharType="end"/>
        </w:r>
      </w:hyperlink>
    </w:p>
    <w:p w14:paraId="7A1BCBA3" w14:textId="49A2434E" w:rsidR="00130B12" w:rsidRPr="00130B12" w:rsidRDefault="002A20F5">
      <w:pPr>
        <w:pStyle w:val="Tabladeilustraciones"/>
        <w:tabs>
          <w:tab w:val="right" w:leader="dot" w:pos="8830"/>
        </w:tabs>
        <w:rPr>
          <w:rFonts w:ascii="Arial" w:eastAsiaTheme="minorEastAsia" w:hAnsi="Arial" w:cs="Arial"/>
          <w:noProof/>
          <w:lang w:val="es-CO"/>
        </w:rPr>
      </w:pPr>
      <w:hyperlink w:anchor="_Toc178587159" w:history="1">
        <w:r w:rsidR="00130B12" w:rsidRPr="003D29D1">
          <w:rPr>
            <w:rStyle w:val="Hipervnculo"/>
            <w:rFonts w:ascii="Arial" w:eastAsia="Arial" w:hAnsi="Arial" w:cs="Arial"/>
            <w:b/>
            <w:bCs/>
            <w:noProof/>
          </w:rPr>
          <w:t xml:space="preserve">Gráfica 2. </w:t>
        </w:r>
        <w:r w:rsidR="00130B12" w:rsidRPr="003D29D1">
          <w:rPr>
            <w:rStyle w:val="Hipervnculo"/>
            <w:rFonts w:ascii="Arial" w:eastAsia="Arial" w:hAnsi="Arial" w:cs="Arial"/>
            <w:b/>
            <w:bCs/>
            <w:iCs/>
            <w:noProof/>
          </w:rPr>
          <w:t>Gastos de Inversión con impacto Directo TPJ por FDL.</w:t>
        </w:r>
        <w:r w:rsidR="00130B12" w:rsidRPr="003D29D1">
          <w:rPr>
            <w:rFonts w:ascii="Arial" w:hAnsi="Arial" w:cs="Arial"/>
            <w:noProof/>
            <w:webHidden/>
          </w:rPr>
          <w:tab/>
        </w:r>
        <w:r w:rsidR="00130B12" w:rsidRPr="003D29D1">
          <w:rPr>
            <w:rFonts w:ascii="Arial" w:hAnsi="Arial" w:cs="Arial"/>
            <w:noProof/>
            <w:webHidden/>
          </w:rPr>
          <w:fldChar w:fldCharType="begin"/>
        </w:r>
        <w:r w:rsidR="00130B12" w:rsidRPr="003D29D1">
          <w:rPr>
            <w:rFonts w:ascii="Arial" w:hAnsi="Arial" w:cs="Arial"/>
            <w:noProof/>
            <w:webHidden/>
          </w:rPr>
          <w:instrText xml:space="preserve"> PAGEREF _Toc178587159 \h </w:instrText>
        </w:r>
        <w:r w:rsidR="00130B12" w:rsidRPr="003D29D1">
          <w:rPr>
            <w:rFonts w:ascii="Arial" w:hAnsi="Arial" w:cs="Arial"/>
            <w:noProof/>
            <w:webHidden/>
          </w:rPr>
        </w:r>
        <w:r w:rsidR="00130B12" w:rsidRPr="003D29D1">
          <w:rPr>
            <w:rFonts w:ascii="Arial" w:hAnsi="Arial" w:cs="Arial"/>
            <w:noProof/>
            <w:webHidden/>
          </w:rPr>
          <w:fldChar w:fldCharType="separate"/>
        </w:r>
        <w:r w:rsidR="00825E73">
          <w:rPr>
            <w:rFonts w:ascii="Arial" w:hAnsi="Arial" w:cs="Arial"/>
            <w:noProof/>
            <w:webHidden/>
          </w:rPr>
          <w:t>24</w:t>
        </w:r>
        <w:r w:rsidR="00130B12" w:rsidRPr="003D29D1">
          <w:rPr>
            <w:rFonts w:ascii="Arial" w:hAnsi="Arial" w:cs="Arial"/>
            <w:noProof/>
            <w:webHidden/>
          </w:rPr>
          <w:fldChar w:fldCharType="end"/>
        </w:r>
      </w:hyperlink>
    </w:p>
    <w:p w14:paraId="6C693CF9" w14:textId="77777777" w:rsidR="001D3D52" w:rsidRDefault="001D3D52" w:rsidP="001D3D52">
      <w:pPr>
        <w:pStyle w:val="Ttulo1"/>
        <w:rPr>
          <w:rFonts w:ascii="Arial" w:eastAsia="Arial" w:hAnsi="Arial" w:cs="Arial"/>
          <w:b/>
          <w:bCs/>
          <w:color w:val="7030A0"/>
          <w:sz w:val="24"/>
          <w:szCs w:val="24"/>
        </w:rPr>
      </w:pPr>
      <w:r w:rsidRPr="00130B12">
        <w:rPr>
          <w:rFonts w:ascii="Arial" w:eastAsia="Arial" w:hAnsi="Arial" w:cs="Arial"/>
          <w:b/>
          <w:bCs/>
          <w:color w:val="7030A0"/>
          <w:sz w:val="24"/>
          <w:szCs w:val="24"/>
        </w:rPr>
        <w:fldChar w:fldCharType="end"/>
      </w:r>
      <w:r w:rsidRPr="001D3D52">
        <w:rPr>
          <w:rFonts w:ascii="Arial" w:eastAsia="Arial" w:hAnsi="Arial" w:cs="Arial"/>
          <w:b/>
          <w:bCs/>
          <w:color w:val="7030A0"/>
          <w:sz w:val="24"/>
          <w:szCs w:val="24"/>
        </w:rPr>
        <w:t xml:space="preserve"> </w:t>
      </w:r>
      <w:bookmarkStart w:id="4" w:name="_Toc178604374"/>
      <w:r w:rsidRPr="535ECE8E">
        <w:rPr>
          <w:rFonts w:ascii="Arial" w:eastAsia="Arial" w:hAnsi="Arial" w:cs="Arial"/>
          <w:b/>
          <w:bCs/>
          <w:color w:val="7030A0"/>
          <w:sz w:val="24"/>
          <w:szCs w:val="24"/>
        </w:rPr>
        <w:t xml:space="preserve">Índice de </w:t>
      </w:r>
      <w:r>
        <w:rPr>
          <w:rFonts w:ascii="Arial" w:eastAsia="Arial" w:hAnsi="Arial" w:cs="Arial"/>
          <w:b/>
          <w:bCs/>
          <w:color w:val="7030A0"/>
          <w:sz w:val="24"/>
          <w:szCs w:val="24"/>
        </w:rPr>
        <w:t>Tablas</w:t>
      </w:r>
      <w:bookmarkEnd w:id="4"/>
    </w:p>
    <w:p w14:paraId="0EC1F7AD" w14:textId="2F6467FD" w:rsidR="00130B12" w:rsidRPr="003D29D1" w:rsidRDefault="001D3D52">
      <w:pPr>
        <w:pStyle w:val="Tabladeilustraciones"/>
        <w:tabs>
          <w:tab w:val="right" w:leader="dot" w:pos="8830"/>
        </w:tabs>
        <w:rPr>
          <w:rFonts w:ascii="Arial" w:eastAsiaTheme="minorEastAsia" w:hAnsi="Arial" w:cs="Arial"/>
          <w:noProof/>
          <w:lang w:val="es-CO"/>
        </w:rPr>
      </w:pPr>
      <w:r w:rsidRPr="00130B12">
        <w:rPr>
          <w:rFonts w:ascii="Arial" w:eastAsia="Arial" w:hAnsi="Arial" w:cs="Arial"/>
          <w:b/>
          <w:bCs/>
          <w:color w:val="7030A0"/>
          <w:sz w:val="24"/>
          <w:szCs w:val="24"/>
        </w:rPr>
        <w:fldChar w:fldCharType="begin"/>
      </w:r>
      <w:r w:rsidRPr="00130B12">
        <w:rPr>
          <w:rFonts w:ascii="Arial" w:eastAsia="Arial" w:hAnsi="Arial" w:cs="Arial"/>
          <w:b/>
          <w:bCs/>
          <w:color w:val="7030A0"/>
          <w:sz w:val="24"/>
          <w:szCs w:val="24"/>
        </w:rPr>
        <w:instrText xml:space="preserve"> TOC \h \z \c "Tabla" </w:instrText>
      </w:r>
      <w:r w:rsidRPr="00130B12">
        <w:rPr>
          <w:rFonts w:ascii="Arial" w:eastAsia="Arial" w:hAnsi="Arial" w:cs="Arial"/>
          <w:b/>
          <w:bCs/>
          <w:color w:val="7030A0"/>
          <w:sz w:val="24"/>
          <w:szCs w:val="24"/>
        </w:rPr>
        <w:fldChar w:fldCharType="separate"/>
      </w:r>
      <w:hyperlink w:anchor="_Toc178587152" w:history="1">
        <w:r w:rsidR="00130B12" w:rsidRPr="003D29D1">
          <w:rPr>
            <w:rStyle w:val="Hipervnculo"/>
            <w:rFonts w:ascii="Arial" w:eastAsia="Arial" w:hAnsi="Arial" w:cs="Arial"/>
            <w:b/>
            <w:noProof/>
          </w:rPr>
          <w:t>Tabla 1. Gastos de Inversión con Impacto Directo TPJ por tipo de entidad</w:t>
        </w:r>
        <w:r w:rsidR="00130B12" w:rsidRPr="003D29D1">
          <w:rPr>
            <w:rFonts w:ascii="Arial" w:hAnsi="Arial" w:cs="Arial"/>
            <w:noProof/>
            <w:webHidden/>
          </w:rPr>
          <w:tab/>
        </w:r>
        <w:r w:rsidR="00130B12" w:rsidRPr="003D29D1">
          <w:rPr>
            <w:rFonts w:ascii="Arial" w:hAnsi="Arial" w:cs="Arial"/>
            <w:noProof/>
            <w:webHidden/>
          </w:rPr>
          <w:fldChar w:fldCharType="begin"/>
        </w:r>
        <w:r w:rsidR="00130B12" w:rsidRPr="003D29D1">
          <w:rPr>
            <w:rFonts w:ascii="Arial" w:hAnsi="Arial" w:cs="Arial"/>
            <w:noProof/>
            <w:webHidden/>
          </w:rPr>
          <w:instrText xml:space="preserve"> PAGEREF _Toc178587152 \h </w:instrText>
        </w:r>
        <w:r w:rsidR="00130B12" w:rsidRPr="003D29D1">
          <w:rPr>
            <w:rFonts w:ascii="Arial" w:hAnsi="Arial" w:cs="Arial"/>
            <w:noProof/>
            <w:webHidden/>
          </w:rPr>
        </w:r>
        <w:r w:rsidR="00130B12" w:rsidRPr="003D29D1">
          <w:rPr>
            <w:rFonts w:ascii="Arial" w:hAnsi="Arial" w:cs="Arial"/>
            <w:noProof/>
            <w:webHidden/>
          </w:rPr>
          <w:fldChar w:fldCharType="separate"/>
        </w:r>
        <w:r w:rsidR="00825E73">
          <w:rPr>
            <w:rFonts w:ascii="Arial" w:hAnsi="Arial" w:cs="Arial"/>
            <w:noProof/>
            <w:webHidden/>
          </w:rPr>
          <w:t>13</w:t>
        </w:r>
        <w:r w:rsidR="00130B12" w:rsidRPr="003D29D1">
          <w:rPr>
            <w:rFonts w:ascii="Arial" w:hAnsi="Arial" w:cs="Arial"/>
            <w:noProof/>
            <w:webHidden/>
          </w:rPr>
          <w:fldChar w:fldCharType="end"/>
        </w:r>
      </w:hyperlink>
    </w:p>
    <w:p w14:paraId="42476DD5" w14:textId="2F92854B" w:rsidR="00130B12" w:rsidRPr="003D29D1" w:rsidRDefault="002A20F5">
      <w:pPr>
        <w:pStyle w:val="Tabladeilustraciones"/>
        <w:tabs>
          <w:tab w:val="right" w:leader="dot" w:pos="8830"/>
        </w:tabs>
        <w:rPr>
          <w:rFonts w:ascii="Arial" w:eastAsiaTheme="minorEastAsia" w:hAnsi="Arial" w:cs="Arial"/>
          <w:noProof/>
          <w:lang w:val="es-CO"/>
        </w:rPr>
      </w:pPr>
      <w:hyperlink w:anchor="_Toc178587153" w:history="1">
        <w:r w:rsidR="00130B12" w:rsidRPr="003D29D1">
          <w:rPr>
            <w:rStyle w:val="Hipervnculo"/>
            <w:rFonts w:ascii="Arial" w:eastAsia="Arial" w:hAnsi="Arial" w:cs="Arial"/>
            <w:b/>
            <w:noProof/>
          </w:rPr>
          <w:t>Tabla 2. Gastos de Inversión con impacto Directo TPJ - Compromisos por entidad.</w:t>
        </w:r>
        <w:r w:rsidR="00130B12" w:rsidRPr="003D29D1">
          <w:rPr>
            <w:rFonts w:ascii="Arial" w:hAnsi="Arial" w:cs="Arial"/>
            <w:noProof/>
            <w:webHidden/>
          </w:rPr>
          <w:tab/>
        </w:r>
        <w:r w:rsidR="00130B12" w:rsidRPr="003D29D1">
          <w:rPr>
            <w:rFonts w:ascii="Arial" w:hAnsi="Arial" w:cs="Arial"/>
            <w:noProof/>
            <w:webHidden/>
          </w:rPr>
          <w:fldChar w:fldCharType="begin"/>
        </w:r>
        <w:r w:rsidR="00130B12" w:rsidRPr="003D29D1">
          <w:rPr>
            <w:rFonts w:ascii="Arial" w:hAnsi="Arial" w:cs="Arial"/>
            <w:noProof/>
            <w:webHidden/>
          </w:rPr>
          <w:instrText xml:space="preserve"> PAGEREF _Toc178587153 \h </w:instrText>
        </w:r>
        <w:r w:rsidR="00130B12" w:rsidRPr="003D29D1">
          <w:rPr>
            <w:rFonts w:ascii="Arial" w:hAnsi="Arial" w:cs="Arial"/>
            <w:noProof/>
            <w:webHidden/>
          </w:rPr>
        </w:r>
        <w:r w:rsidR="00130B12" w:rsidRPr="003D29D1">
          <w:rPr>
            <w:rFonts w:ascii="Arial" w:hAnsi="Arial" w:cs="Arial"/>
            <w:noProof/>
            <w:webHidden/>
          </w:rPr>
          <w:fldChar w:fldCharType="separate"/>
        </w:r>
        <w:r w:rsidR="00825E73">
          <w:rPr>
            <w:rFonts w:ascii="Arial" w:hAnsi="Arial" w:cs="Arial"/>
            <w:noProof/>
            <w:webHidden/>
          </w:rPr>
          <w:t>14</w:t>
        </w:r>
        <w:r w:rsidR="00130B12" w:rsidRPr="003D29D1">
          <w:rPr>
            <w:rFonts w:ascii="Arial" w:hAnsi="Arial" w:cs="Arial"/>
            <w:noProof/>
            <w:webHidden/>
          </w:rPr>
          <w:fldChar w:fldCharType="end"/>
        </w:r>
      </w:hyperlink>
    </w:p>
    <w:p w14:paraId="494D50E1" w14:textId="43FACDC1" w:rsidR="00130B12" w:rsidRPr="003D29D1" w:rsidRDefault="002A20F5">
      <w:pPr>
        <w:pStyle w:val="Tabladeilustraciones"/>
        <w:tabs>
          <w:tab w:val="right" w:leader="dot" w:pos="8830"/>
        </w:tabs>
        <w:rPr>
          <w:rFonts w:ascii="Arial" w:eastAsiaTheme="minorEastAsia" w:hAnsi="Arial" w:cs="Arial"/>
          <w:noProof/>
          <w:lang w:val="es-CO"/>
        </w:rPr>
      </w:pPr>
      <w:hyperlink w:anchor="_Toc178587154" w:history="1">
        <w:r w:rsidR="00130B12" w:rsidRPr="003D29D1">
          <w:rPr>
            <w:rStyle w:val="Hipervnculo"/>
            <w:rFonts w:ascii="Arial" w:eastAsia="Arial" w:hAnsi="Arial" w:cs="Arial"/>
            <w:b/>
            <w:noProof/>
          </w:rPr>
          <w:t xml:space="preserve">Tabla 3. </w:t>
        </w:r>
        <w:r w:rsidR="00130B12" w:rsidRPr="003D29D1">
          <w:rPr>
            <w:rStyle w:val="Hipervnculo"/>
            <w:rFonts w:ascii="Arial" w:eastAsia="Arial" w:hAnsi="Arial" w:cs="Arial"/>
            <w:b/>
            <w:bCs/>
            <w:iCs/>
            <w:noProof/>
          </w:rPr>
          <w:t>Gastos e inversiones directas TPJ – Objetivo de Desarrollo Sostenible por Sector</w:t>
        </w:r>
        <w:r w:rsidR="00130B12" w:rsidRPr="003D29D1">
          <w:rPr>
            <w:rFonts w:ascii="Arial" w:hAnsi="Arial" w:cs="Arial"/>
            <w:noProof/>
            <w:webHidden/>
          </w:rPr>
          <w:tab/>
        </w:r>
        <w:r w:rsidR="00130B12" w:rsidRPr="003D29D1">
          <w:rPr>
            <w:rFonts w:ascii="Arial" w:hAnsi="Arial" w:cs="Arial"/>
            <w:noProof/>
            <w:webHidden/>
          </w:rPr>
          <w:fldChar w:fldCharType="begin"/>
        </w:r>
        <w:r w:rsidR="00130B12" w:rsidRPr="003D29D1">
          <w:rPr>
            <w:rFonts w:ascii="Arial" w:hAnsi="Arial" w:cs="Arial"/>
            <w:noProof/>
            <w:webHidden/>
          </w:rPr>
          <w:instrText xml:space="preserve"> PAGEREF _Toc178587154 \h </w:instrText>
        </w:r>
        <w:r w:rsidR="00130B12" w:rsidRPr="003D29D1">
          <w:rPr>
            <w:rFonts w:ascii="Arial" w:hAnsi="Arial" w:cs="Arial"/>
            <w:noProof/>
            <w:webHidden/>
          </w:rPr>
        </w:r>
        <w:r w:rsidR="00130B12" w:rsidRPr="003D29D1">
          <w:rPr>
            <w:rFonts w:ascii="Arial" w:hAnsi="Arial" w:cs="Arial"/>
            <w:noProof/>
            <w:webHidden/>
          </w:rPr>
          <w:fldChar w:fldCharType="separate"/>
        </w:r>
        <w:r w:rsidR="00825E73">
          <w:rPr>
            <w:rFonts w:ascii="Arial" w:hAnsi="Arial" w:cs="Arial"/>
            <w:noProof/>
            <w:webHidden/>
          </w:rPr>
          <w:t>19</w:t>
        </w:r>
        <w:r w:rsidR="00130B12" w:rsidRPr="003D29D1">
          <w:rPr>
            <w:rFonts w:ascii="Arial" w:hAnsi="Arial" w:cs="Arial"/>
            <w:noProof/>
            <w:webHidden/>
          </w:rPr>
          <w:fldChar w:fldCharType="end"/>
        </w:r>
      </w:hyperlink>
    </w:p>
    <w:p w14:paraId="3624B309" w14:textId="2A89552D" w:rsidR="00130B12" w:rsidRPr="003D29D1" w:rsidRDefault="002A20F5">
      <w:pPr>
        <w:pStyle w:val="Tabladeilustraciones"/>
        <w:tabs>
          <w:tab w:val="right" w:leader="dot" w:pos="8830"/>
        </w:tabs>
        <w:rPr>
          <w:rFonts w:ascii="Arial" w:eastAsiaTheme="minorEastAsia" w:hAnsi="Arial" w:cs="Arial"/>
          <w:noProof/>
          <w:lang w:val="es-CO"/>
        </w:rPr>
      </w:pPr>
      <w:hyperlink w:anchor="_Toc178587155" w:history="1">
        <w:r w:rsidR="00130B12" w:rsidRPr="003D29D1">
          <w:rPr>
            <w:rStyle w:val="Hipervnculo"/>
            <w:rFonts w:ascii="Arial" w:eastAsia="Arial" w:hAnsi="Arial" w:cs="Arial"/>
            <w:b/>
            <w:noProof/>
          </w:rPr>
          <w:t>Tabla 4. Gastos e inversiones con Impacto Directo TPJ presupuesto de inversión por categoría y subcategoría a nivel sector.</w:t>
        </w:r>
        <w:r w:rsidR="00130B12" w:rsidRPr="003D29D1">
          <w:rPr>
            <w:rFonts w:ascii="Arial" w:hAnsi="Arial" w:cs="Arial"/>
            <w:noProof/>
            <w:webHidden/>
          </w:rPr>
          <w:tab/>
        </w:r>
        <w:r w:rsidR="00130B12" w:rsidRPr="003D29D1">
          <w:rPr>
            <w:rFonts w:ascii="Arial" w:hAnsi="Arial" w:cs="Arial"/>
            <w:noProof/>
            <w:webHidden/>
          </w:rPr>
          <w:fldChar w:fldCharType="begin"/>
        </w:r>
        <w:r w:rsidR="00130B12" w:rsidRPr="003D29D1">
          <w:rPr>
            <w:rFonts w:ascii="Arial" w:hAnsi="Arial" w:cs="Arial"/>
            <w:noProof/>
            <w:webHidden/>
          </w:rPr>
          <w:instrText xml:space="preserve"> PAGEREF _Toc178587155 \h </w:instrText>
        </w:r>
        <w:r w:rsidR="00130B12" w:rsidRPr="003D29D1">
          <w:rPr>
            <w:rFonts w:ascii="Arial" w:hAnsi="Arial" w:cs="Arial"/>
            <w:noProof/>
            <w:webHidden/>
          </w:rPr>
        </w:r>
        <w:r w:rsidR="00130B12" w:rsidRPr="003D29D1">
          <w:rPr>
            <w:rFonts w:ascii="Arial" w:hAnsi="Arial" w:cs="Arial"/>
            <w:noProof/>
            <w:webHidden/>
          </w:rPr>
          <w:fldChar w:fldCharType="separate"/>
        </w:r>
        <w:r w:rsidR="00825E73">
          <w:rPr>
            <w:rFonts w:ascii="Arial" w:hAnsi="Arial" w:cs="Arial"/>
            <w:noProof/>
            <w:webHidden/>
          </w:rPr>
          <w:t>20</w:t>
        </w:r>
        <w:r w:rsidR="00130B12" w:rsidRPr="003D29D1">
          <w:rPr>
            <w:rFonts w:ascii="Arial" w:hAnsi="Arial" w:cs="Arial"/>
            <w:noProof/>
            <w:webHidden/>
          </w:rPr>
          <w:fldChar w:fldCharType="end"/>
        </w:r>
      </w:hyperlink>
    </w:p>
    <w:p w14:paraId="38F53E4E" w14:textId="091B7461" w:rsidR="00130B12" w:rsidRPr="003D29D1" w:rsidRDefault="002A20F5">
      <w:pPr>
        <w:pStyle w:val="Tabladeilustraciones"/>
        <w:tabs>
          <w:tab w:val="right" w:leader="dot" w:pos="8830"/>
        </w:tabs>
        <w:rPr>
          <w:rFonts w:ascii="Arial" w:eastAsiaTheme="minorEastAsia" w:hAnsi="Arial" w:cs="Arial"/>
          <w:noProof/>
          <w:lang w:val="es-CO"/>
        </w:rPr>
      </w:pPr>
      <w:hyperlink w:anchor="_Toc178587156" w:history="1">
        <w:r w:rsidR="00130B12" w:rsidRPr="003D29D1">
          <w:rPr>
            <w:rStyle w:val="Hipervnculo"/>
            <w:rFonts w:ascii="Arial" w:eastAsia="Arial" w:hAnsi="Arial" w:cs="Arial"/>
            <w:b/>
            <w:noProof/>
          </w:rPr>
          <w:t>Tabla 5. Gastos e Inversiones con Impacto Directo TPJ del presupuesto de Funcionamiento e inversión por sector y entidades</w:t>
        </w:r>
        <w:r w:rsidR="00130B12" w:rsidRPr="003D29D1">
          <w:rPr>
            <w:rFonts w:ascii="Arial" w:hAnsi="Arial" w:cs="Arial"/>
            <w:noProof/>
            <w:webHidden/>
          </w:rPr>
          <w:tab/>
        </w:r>
        <w:r w:rsidR="00130B12" w:rsidRPr="003D29D1">
          <w:rPr>
            <w:rFonts w:ascii="Arial" w:hAnsi="Arial" w:cs="Arial"/>
            <w:noProof/>
            <w:webHidden/>
          </w:rPr>
          <w:fldChar w:fldCharType="begin"/>
        </w:r>
        <w:r w:rsidR="00130B12" w:rsidRPr="003D29D1">
          <w:rPr>
            <w:rFonts w:ascii="Arial" w:hAnsi="Arial" w:cs="Arial"/>
            <w:noProof/>
            <w:webHidden/>
          </w:rPr>
          <w:instrText xml:space="preserve"> PAGEREF _Toc178587156 \h </w:instrText>
        </w:r>
        <w:r w:rsidR="00130B12" w:rsidRPr="003D29D1">
          <w:rPr>
            <w:rFonts w:ascii="Arial" w:hAnsi="Arial" w:cs="Arial"/>
            <w:noProof/>
            <w:webHidden/>
          </w:rPr>
        </w:r>
        <w:r w:rsidR="00130B12" w:rsidRPr="003D29D1">
          <w:rPr>
            <w:rFonts w:ascii="Arial" w:hAnsi="Arial" w:cs="Arial"/>
            <w:noProof/>
            <w:webHidden/>
          </w:rPr>
          <w:fldChar w:fldCharType="separate"/>
        </w:r>
        <w:r w:rsidR="00825E73">
          <w:rPr>
            <w:rFonts w:ascii="Arial" w:hAnsi="Arial" w:cs="Arial"/>
            <w:noProof/>
            <w:webHidden/>
          </w:rPr>
          <w:t>22</w:t>
        </w:r>
        <w:r w:rsidR="00130B12" w:rsidRPr="003D29D1">
          <w:rPr>
            <w:rFonts w:ascii="Arial" w:hAnsi="Arial" w:cs="Arial"/>
            <w:noProof/>
            <w:webHidden/>
          </w:rPr>
          <w:fldChar w:fldCharType="end"/>
        </w:r>
      </w:hyperlink>
    </w:p>
    <w:p w14:paraId="33640E9A" w14:textId="766C1B0C" w:rsidR="00130B12" w:rsidRPr="00130B12" w:rsidRDefault="002A20F5">
      <w:pPr>
        <w:pStyle w:val="Tabladeilustraciones"/>
        <w:tabs>
          <w:tab w:val="right" w:leader="dot" w:pos="8830"/>
        </w:tabs>
        <w:rPr>
          <w:rFonts w:ascii="Arial" w:eastAsiaTheme="minorEastAsia" w:hAnsi="Arial" w:cs="Arial"/>
          <w:noProof/>
          <w:lang w:val="es-CO"/>
        </w:rPr>
      </w:pPr>
      <w:hyperlink w:anchor="_Toc178587157" w:history="1">
        <w:r w:rsidR="00130B12" w:rsidRPr="003D29D1">
          <w:rPr>
            <w:rStyle w:val="Hipervnculo"/>
            <w:rFonts w:ascii="Arial" w:eastAsia="Arial" w:hAnsi="Arial" w:cs="Arial"/>
            <w:b/>
            <w:bCs/>
            <w:noProof/>
          </w:rPr>
          <w:t>Tabla 6</w:t>
        </w:r>
        <w:r w:rsidR="00130B12" w:rsidRPr="003D29D1">
          <w:rPr>
            <w:rStyle w:val="Hipervnculo"/>
            <w:rFonts w:ascii="Arial" w:hAnsi="Arial" w:cs="Arial"/>
            <w:noProof/>
          </w:rPr>
          <w:t xml:space="preserve">. </w:t>
        </w:r>
        <w:r w:rsidR="00130B12" w:rsidRPr="003D29D1">
          <w:rPr>
            <w:rStyle w:val="Hipervnculo"/>
            <w:rFonts w:ascii="Arial" w:eastAsia="Arial" w:hAnsi="Arial" w:cs="Arial"/>
            <w:b/>
            <w:bCs/>
            <w:noProof/>
          </w:rPr>
          <w:t>Gastos e inversiones con Impacto Indirecto TPJ por categoría, entidades y FDL – SEGPLAN- BogData</w:t>
        </w:r>
        <w:r w:rsidR="00130B12" w:rsidRPr="003D29D1">
          <w:rPr>
            <w:rFonts w:ascii="Arial" w:hAnsi="Arial" w:cs="Arial"/>
            <w:noProof/>
            <w:webHidden/>
          </w:rPr>
          <w:tab/>
        </w:r>
        <w:r w:rsidR="00130B12" w:rsidRPr="003D29D1">
          <w:rPr>
            <w:rFonts w:ascii="Arial" w:hAnsi="Arial" w:cs="Arial"/>
            <w:noProof/>
            <w:webHidden/>
          </w:rPr>
          <w:fldChar w:fldCharType="begin"/>
        </w:r>
        <w:r w:rsidR="00130B12" w:rsidRPr="003D29D1">
          <w:rPr>
            <w:rFonts w:ascii="Arial" w:hAnsi="Arial" w:cs="Arial"/>
            <w:noProof/>
            <w:webHidden/>
          </w:rPr>
          <w:instrText xml:space="preserve"> PAGEREF _Toc178587157 \h </w:instrText>
        </w:r>
        <w:r w:rsidR="00130B12" w:rsidRPr="003D29D1">
          <w:rPr>
            <w:rFonts w:ascii="Arial" w:hAnsi="Arial" w:cs="Arial"/>
            <w:noProof/>
            <w:webHidden/>
          </w:rPr>
        </w:r>
        <w:r w:rsidR="00130B12" w:rsidRPr="003D29D1">
          <w:rPr>
            <w:rFonts w:ascii="Arial" w:hAnsi="Arial" w:cs="Arial"/>
            <w:noProof/>
            <w:webHidden/>
          </w:rPr>
          <w:fldChar w:fldCharType="separate"/>
        </w:r>
        <w:r w:rsidR="00825E73">
          <w:rPr>
            <w:rFonts w:ascii="Arial" w:hAnsi="Arial" w:cs="Arial"/>
            <w:noProof/>
            <w:webHidden/>
          </w:rPr>
          <w:t>26</w:t>
        </w:r>
        <w:r w:rsidR="00130B12" w:rsidRPr="003D29D1">
          <w:rPr>
            <w:rFonts w:ascii="Arial" w:hAnsi="Arial" w:cs="Arial"/>
            <w:noProof/>
            <w:webHidden/>
          </w:rPr>
          <w:fldChar w:fldCharType="end"/>
        </w:r>
      </w:hyperlink>
    </w:p>
    <w:p w14:paraId="013EA8BE" w14:textId="718AADB2" w:rsidR="001D3D52" w:rsidRDefault="001D3D52" w:rsidP="001D3D52">
      <w:pPr>
        <w:pStyle w:val="Ttulo1"/>
        <w:rPr>
          <w:rFonts w:ascii="Arial" w:eastAsia="Arial" w:hAnsi="Arial" w:cs="Arial"/>
          <w:b/>
          <w:bCs/>
          <w:color w:val="7030A0"/>
          <w:sz w:val="24"/>
          <w:szCs w:val="24"/>
        </w:rPr>
      </w:pPr>
      <w:r w:rsidRPr="00130B12">
        <w:rPr>
          <w:rFonts w:ascii="Arial" w:eastAsia="Arial" w:hAnsi="Arial" w:cs="Arial"/>
          <w:b/>
          <w:bCs/>
          <w:color w:val="7030A0"/>
          <w:sz w:val="24"/>
          <w:szCs w:val="24"/>
        </w:rPr>
        <w:fldChar w:fldCharType="end"/>
      </w:r>
    </w:p>
    <w:p w14:paraId="65167310" w14:textId="7DFCBF44" w:rsidR="00DA707D" w:rsidRDefault="002A20F5" w:rsidP="001D3D52">
      <w:pPr>
        <w:pStyle w:val="Ttulo1"/>
        <w:rPr>
          <w:rFonts w:ascii="Arial" w:eastAsia="Arial" w:hAnsi="Arial" w:cs="Arial"/>
          <w:color w:val="000000"/>
          <w:sz w:val="24"/>
          <w:szCs w:val="24"/>
        </w:rPr>
      </w:pPr>
      <w:sdt>
        <w:sdtPr>
          <w:id w:val="-1726741528"/>
          <w:docPartObj>
            <w:docPartGallery w:val="Table of Contents"/>
            <w:docPartUnique/>
          </w:docPartObj>
        </w:sdtPr>
        <w:sdtEndPr/>
        <w:sdtContent>
          <w:r w:rsidR="00085A08">
            <w:fldChar w:fldCharType="begin"/>
          </w:r>
          <w:r w:rsidR="00085A08">
            <w:instrText xml:space="preserve"> TOC \h \u \z \t "Heading 1,1,Heading 2,2,Heading 3,3,Heading 4,4,Heading 5,5,Heading 6,6,"</w:instrText>
          </w:r>
          <w:r w:rsidR="00085A08">
            <w:fldChar w:fldCharType="end"/>
          </w:r>
        </w:sdtContent>
      </w:sdt>
    </w:p>
    <w:p w14:paraId="29491557" w14:textId="77777777" w:rsidR="00DA707D" w:rsidRDefault="00085A08">
      <w:pPr>
        <w:spacing w:line="276" w:lineRule="auto"/>
        <w:rPr>
          <w:rFonts w:ascii="Arial" w:eastAsia="Arial" w:hAnsi="Arial" w:cs="Arial"/>
          <w:b/>
          <w:color w:val="7030A0"/>
          <w:sz w:val="24"/>
          <w:szCs w:val="24"/>
        </w:rPr>
      </w:pPr>
      <w:r>
        <w:br w:type="page"/>
      </w:r>
    </w:p>
    <w:p w14:paraId="73C46CFD" w14:textId="77777777" w:rsidR="00085A08" w:rsidRDefault="00085A08" w:rsidP="25AE0844">
      <w:pPr>
        <w:pStyle w:val="Ttulo1"/>
        <w:numPr>
          <w:ilvl w:val="0"/>
          <w:numId w:val="14"/>
        </w:numPr>
        <w:spacing w:before="0"/>
        <w:rPr>
          <w:rFonts w:ascii="Arial" w:eastAsia="Arial" w:hAnsi="Arial" w:cs="Arial"/>
          <w:b/>
          <w:bCs/>
          <w:color w:val="7030A0"/>
          <w:sz w:val="24"/>
          <w:szCs w:val="24"/>
        </w:rPr>
      </w:pPr>
      <w:bookmarkStart w:id="5" w:name="_Toc178604375"/>
      <w:r w:rsidRPr="535ECE8E">
        <w:rPr>
          <w:rFonts w:ascii="Arial" w:eastAsia="Arial" w:hAnsi="Arial" w:cs="Arial"/>
          <w:b/>
          <w:bCs/>
          <w:color w:val="7030A0"/>
          <w:sz w:val="24"/>
          <w:szCs w:val="24"/>
        </w:rPr>
        <w:lastRenderedPageBreak/>
        <w:t>Introducción</w:t>
      </w:r>
      <w:bookmarkEnd w:id="5"/>
    </w:p>
    <w:p w14:paraId="51962390" w14:textId="77777777" w:rsidR="00DA707D" w:rsidRDefault="00085A08" w:rsidP="00E7277B">
      <w:pPr>
        <w:pStyle w:val="Sinespaciado"/>
        <w:rPr>
          <w:rFonts w:ascii="Arial" w:eastAsia="Arial" w:hAnsi="Arial" w:cs="Arial"/>
          <w:color w:val="7030A0"/>
          <w:sz w:val="24"/>
          <w:szCs w:val="24"/>
        </w:rPr>
        <w:sectPr w:rsidR="00DA707D">
          <w:type w:val="continuous"/>
          <w:pgSz w:w="12242" w:h="15842"/>
          <w:pgMar w:top="2552" w:right="1701" w:bottom="1417" w:left="1701" w:header="0" w:footer="0" w:gutter="0"/>
          <w:cols w:space="720"/>
        </w:sectPr>
      </w:pPr>
      <w:r>
        <w:rPr>
          <w:noProof/>
          <w:lang w:val="es-CO"/>
        </w:rPr>
        <w:drawing>
          <wp:anchor distT="0" distB="0" distL="114300" distR="114300" simplePos="0" relativeHeight="251658242" behindDoc="0" locked="0" layoutInCell="1" hidden="0" allowOverlap="1" wp14:anchorId="64EF73BD" wp14:editId="51380AF3">
            <wp:simplePos x="0" y="0"/>
            <wp:positionH relativeFrom="margin">
              <wp:align>right</wp:align>
            </wp:positionH>
            <wp:positionV relativeFrom="paragraph">
              <wp:posOffset>133350</wp:posOffset>
            </wp:positionV>
            <wp:extent cx="2219325" cy="1924050"/>
            <wp:effectExtent l="0" t="0" r="9525" b="0"/>
            <wp:wrapSquare wrapText="bothSides" distT="0" distB="0" distL="114300" distR="114300"/>
            <wp:docPr id="11"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17"/>
                    <a:srcRect/>
                    <a:stretch>
                      <a:fillRect/>
                    </a:stretch>
                  </pic:blipFill>
                  <pic:spPr>
                    <a:xfrm>
                      <a:off x="0" y="0"/>
                      <a:ext cx="2219325" cy="1924050"/>
                    </a:xfrm>
                    <a:prstGeom prst="rect">
                      <a:avLst/>
                    </a:prstGeom>
                    <a:ln/>
                  </pic:spPr>
                </pic:pic>
              </a:graphicData>
            </a:graphic>
            <wp14:sizeRelH relativeFrom="margin">
              <wp14:pctWidth>0</wp14:pctWidth>
            </wp14:sizeRelH>
            <wp14:sizeRelV relativeFrom="margin">
              <wp14:pctHeight>0</wp14:pctHeight>
            </wp14:sizeRelV>
          </wp:anchor>
        </w:drawing>
      </w:r>
    </w:p>
    <w:p w14:paraId="07DF3CAF" w14:textId="25308C8C" w:rsidR="00DA707D" w:rsidRDefault="00BC7F0A">
      <w:pPr>
        <w:spacing w:after="0" w:line="276" w:lineRule="auto"/>
        <w:jc w:val="both"/>
        <w:rPr>
          <w:rFonts w:ascii="Arial" w:eastAsia="Arial" w:hAnsi="Arial" w:cs="Arial"/>
          <w:color w:val="231F20"/>
          <w:sz w:val="24"/>
          <w:szCs w:val="24"/>
        </w:rPr>
      </w:pPr>
      <w:bookmarkStart w:id="6" w:name="_tyjcwt"/>
      <w:bookmarkEnd w:id="6"/>
      <w:r w:rsidRPr="1D3C64B4">
        <w:rPr>
          <w:rFonts w:ascii="Arial" w:eastAsia="Arial" w:hAnsi="Arial" w:cs="Arial"/>
          <w:color w:val="231F20"/>
          <w:sz w:val="24"/>
          <w:szCs w:val="24"/>
        </w:rPr>
        <w:t>E</w:t>
      </w:r>
      <w:r w:rsidR="5564C724" w:rsidRPr="1D3C64B4">
        <w:rPr>
          <w:rFonts w:ascii="Arial" w:eastAsia="Arial" w:hAnsi="Arial" w:cs="Arial"/>
          <w:color w:val="231F20"/>
          <w:sz w:val="24"/>
          <w:szCs w:val="24"/>
        </w:rPr>
        <w:t xml:space="preserve">ste </w:t>
      </w:r>
      <w:r w:rsidR="00410CF9" w:rsidRPr="1D3C64B4">
        <w:rPr>
          <w:rFonts w:ascii="Arial" w:eastAsia="Arial" w:hAnsi="Arial" w:cs="Arial"/>
          <w:color w:val="231F20"/>
          <w:sz w:val="24"/>
          <w:szCs w:val="24"/>
        </w:rPr>
        <w:t>informe</w:t>
      </w:r>
      <w:r w:rsidRPr="1D3C64B4">
        <w:rPr>
          <w:rFonts w:ascii="Arial" w:eastAsia="Arial" w:hAnsi="Arial" w:cs="Arial"/>
          <w:color w:val="231F20"/>
          <w:sz w:val="24"/>
          <w:szCs w:val="24"/>
        </w:rPr>
        <w:t xml:space="preserve"> presenta</w:t>
      </w:r>
      <w:r w:rsidRPr="1D3C64B4">
        <w:rPr>
          <w:rFonts w:ascii="Arial" w:eastAsia="Arial" w:hAnsi="Arial" w:cs="Arial"/>
          <w:color w:val="231F20"/>
          <w:sz w:val="24"/>
          <w:szCs w:val="24"/>
          <w:highlight w:val="white"/>
        </w:rPr>
        <w:t xml:space="preserve"> </w:t>
      </w:r>
      <w:r w:rsidRPr="1D3C64B4">
        <w:rPr>
          <w:rFonts w:ascii="Arial" w:eastAsia="Arial" w:hAnsi="Arial" w:cs="Arial"/>
          <w:color w:val="231F20"/>
          <w:sz w:val="24"/>
          <w:szCs w:val="24"/>
        </w:rPr>
        <w:t>los resultados de la marcación del Trazador Presupuestal de Juventud-TPJ para el primer semestre de la vigencia 2024, e</w:t>
      </w:r>
      <w:r w:rsidR="00085A08" w:rsidRPr="1D3C64B4">
        <w:rPr>
          <w:rFonts w:ascii="Arial" w:eastAsia="Arial" w:hAnsi="Arial" w:cs="Arial"/>
          <w:color w:val="231F20"/>
          <w:sz w:val="24"/>
          <w:szCs w:val="24"/>
        </w:rPr>
        <w:t>n cumplimiento del</w:t>
      </w:r>
      <w:r w:rsidR="00085A08" w:rsidRPr="1D3C64B4">
        <w:rPr>
          <w:rFonts w:ascii="Arial" w:eastAsia="Arial" w:hAnsi="Arial" w:cs="Arial"/>
          <w:color w:val="231F20"/>
          <w:sz w:val="24"/>
          <w:szCs w:val="24"/>
          <w:highlight w:val="white"/>
        </w:rPr>
        <w:t xml:space="preserve"> Artículo 37 del Plan de Desarrollo Distrital “</w:t>
      </w:r>
      <w:r w:rsidR="00847656" w:rsidRPr="1D3C64B4">
        <w:rPr>
          <w:rFonts w:ascii="Arial" w:eastAsia="Arial" w:hAnsi="Arial" w:cs="Arial"/>
          <w:color w:val="231F20"/>
          <w:sz w:val="24"/>
          <w:szCs w:val="24"/>
          <w:highlight w:val="white"/>
        </w:rPr>
        <w:t xml:space="preserve">Un Nuevo Contrato Social </w:t>
      </w:r>
      <w:r w:rsidR="00847656">
        <w:rPr>
          <w:rFonts w:ascii="Arial" w:eastAsia="Arial" w:hAnsi="Arial" w:cs="Arial"/>
          <w:color w:val="231F20"/>
          <w:sz w:val="24"/>
          <w:szCs w:val="24"/>
          <w:highlight w:val="white"/>
        </w:rPr>
        <w:t>y</w:t>
      </w:r>
      <w:r w:rsidR="00847656" w:rsidRPr="1D3C64B4">
        <w:rPr>
          <w:rFonts w:ascii="Arial" w:eastAsia="Arial" w:hAnsi="Arial" w:cs="Arial"/>
          <w:color w:val="231F20"/>
          <w:sz w:val="24"/>
          <w:szCs w:val="24"/>
          <w:highlight w:val="white"/>
        </w:rPr>
        <w:t xml:space="preserve"> Ambiental </w:t>
      </w:r>
      <w:r w:rsidR="00027836">
        <w:rPr>
          <w:rFonts w:ascii="Arial" w:eastAsia="Arial" w:hAnsi="Arial" w:cs="Arial"/>
          <w:color w:val="231F20"/>
          <w:sz w:val="24"/>
          <w:szCs w:val="24"/>
          <w:highlight w:val="white"/>
        </w:rPr>
        <w:t>p</w:t>
      </w:r>
      <w:r w:rsidR="00847656" w:rsidRPr="1D3C64B4">
        <w:rPr>
          <w:rFonts w:ascii="Arial" w:eastAsia="Arial" w:hAnsi="Arial" w:cs="Arial"/>
          <w:color w:val="231F20"/>
          <w:sz w:val="24"/>
          <w:szCs w:val="24"/>
          <w:highlight w:val="white"/>
        </w:rPr>
        <w:t>ara La Bogotá Del Siglo</w:t>
      </w:r>
      <w:r w:rsidR="00085A08" w:rsidRPr="1D3C64B4">
        <w:rPr>
          <w:rFonts w:ascii="Arial" w:eastAsia="Arial" w:hAnsi="Arial" w:cs="Arial"/>
          <w:color w:val="231F20"/>
          <w:sz w:val="24"/>
          <w:szCs w:val="24"/>
          <w:highlight w:val="white"/>
        </w:rPr>
        <w:t xml:space="preserve"> XXI”, el cual indica que, </w:t>
      </w:r>
      <w:r w:rsidR="00085A08" w:rsidRPr="1D3C64B4">
        <w:rPr>
          <w:rFonts w:ascii="Arial" w:eastAsia="Arial" w:hAnsi="Arial" w:cs="Arial"/>
          <w:i/>
          <w:iCs/>
          <w:color w:val="231F20"/>
          <w:sz w:val="24"/>
          <w:szCs w:val="24"/>
          <w:highlight w:val="white"/>
        </w:rPr>
        <w:t>“Las entidades que conforman el Presupuesto Anual del Distrito Capital, de acuerdo con sus competencias, reportarán el cumplimiento de las políticas transversales, mediante un marcador presupuestal, definido para equidad de género, jóvenes, población con discapacidad, territorialización  y cultura ciudadana, grupos étnicos y construcción de paz”</w:t>
      </w:r>
      <w:r w:rsidRPr="1D3C64B4">
        <w:rPr>
          <w:rFonts w:ascii="Arial" w:eastAsia="Arial" w:hAnsi="Arial" w:cs="Arial"/>
          <w:i/>
          <w:iCs/>
          <w:color w:val="231F20"/>
          <w:sz w:val="24"/>
          <w:szCs w:val="24"/>
          <w:highlight w:val="white"/>
        </w:rPr>
        <w:t>.</w:t>
      </w:r>
      <w:r w:rsidR="00085A08" w:rsidRPr="1D3C64B4">
        <w:rPr>
          <w:rFonts w:ascii="Arial" w:eastAsia="Arial" w:hAnsi="Arial" w:cs="Arial"/>
          <w:color w:val="231F20"/>
          <w:sz w:val="24"/>
          <w:szCs w:val="24"/>
          <w:highlight w:val="white"/>
        </w:rPr>
        <w:t xml:space="preserve"> </w:t>
      </w:r>
    </w:p>
    <w:p w14:paraId="1A27B23C" w14:textId="77777777" w:rsidR="00DA707D" w:rsidRDefault="00DA707D">
      <w:pPr>
        <w:spacing w:after="0" w:line="276" w:lineRule="auto"/>
        <w:jc w:val="both"/>
        <w:rPr>
          <w:rFonts w:ascii="Arial" w:eastAsia="Arial" w:hAnsi="Arial" w:cs="Arial"/>
          <w:color w:val="231F20"/>
          <w:sz w:val="24"/>
          <w:szCs w:val="24"/>
        </w:rPr>
      </w:pPr>
    </w:p>
    <w:p w14:paraId="64A524F1" w14:textId="44DC2F01" w:rsidR="00847656" w:rsidRPr="00CB25C2" w:rsidRDefault="00027836" w:rsidP="00847656">
      <w:pPr>
        <w:widowControl w:val="0"/>
        <w:pBdr>
          <w:top w:val="nil"/>
          <w:left w:val="nil"/>
          <w:bottom w:val="nil"/>
          <w:right w:val="nil"/>
          <w:between w:val="nil"/>
        </w:pBdr>
        <w:spacing w:after="0" w:line="276" w:lineRule="auto"/>
        <w:jc w:val="both"/>
        <w:rPr>
          <w:rFonts w:ascii="Arial" w:eastAsia="Arial" w:hAnsi="Arial" w:cs="Arial"/>
          <w:i/>
          <w:iCs/>
          <w:color w:val="000000" w:themeColor="text1"/>
          <w:sz w:val="24"/>
          <w:szCs w:val="24"/>
        </w:rPr>
      </w:pPr>
      <w:r>
        <w:rPr>
          <w:rFonts w:ascii="Arial" w:eastAsia="Arial" w:hAnsi="Arial" w:cs="Arial"/>
          <w:color w:val="000000" w:themeColor="text1"/>
          <w:sz w:val="24"/>
          <w:szCs w:val="24"/>
        </w:rPr>
        <w:t xml:space="preserve">Este seguimiento se continuará en el marco del nuevo Plan de Desarrollo </w:t>
      </w:r>
      <w:r w:rsidRPr="00CB25C2">
        <w:rPr>
          <w:rFonts w:ascii="Arial" w:eastAsia="Arial" w:hAnsi="Arial" w:cs="Arial"/>
          <w:color w:val="000000" w:themeColor="text1"/>
          <w:sz w:val="24"/>
          <w:szCs w:val="24"/>
        </w:rPr>
        <w:t>“Bogotá Camina Segura”</w:t>
      </w:r>
      <w:r w:rsidR="00555846">
        <w:rPr>
          <w:rFonts w:ascii="Arial" w:eastAsia="Arial" w:hAnsi="Arial" w:cs="Arial"/>
          <w:color w:val="000000" w:themeColor="text1"/>
          <w:sz w:val="24"/>
          <w:szCs w:val="24"/>
        </w:rPr>
        <w:t>, en cumplimiento de lo</w:t>
      </w:r>
      <w:r>
        <w:rPr>
          <w:rFonts w:ascii="Arial" w:eastAsia="Arial" w:hAnsi="Arial" w:cs="Arial"/>
          <w:color w:val="000000" w:themeColor="text1"/>
          <w:sz w:val="24"/>
          <w:szCs w:val="24"/>
        </w:rPr>
        <w:t xml:space="preserve"> estableció </w:t>
      </w:r>
      <w:r w:rsidR="00555846">
        <w:rPr>
          <w:rFonts w:ascii="Arial" w:eastAsia="Arial" w:hAnsi="Arial" w:cs="Arial"/>
          <w:color w:val="000000" w:themeColor="text1"/>
          <w:sz w:val="24"/>
          <w:szCs w:val="24"/>
        </w:rPr>
        <w:t xml:space="preserve">en </w:t>
      </w:r>
      <w:r>
        <w:rPr>
          <w:rFonts w:ascii="Arial" w:eastAsia="Arial" w:hAnsi="Arial" w:cs="Arial"/>
          <w:color w:val="000000" w:themeColor="text1"/>
          <w:sz w:val="24"/>
          <w:szCs w:val="24"/>
        </w:rPr>
        <w:t xml:space="preserve">el artículo </w:t>
      </w:r>
      <w:r w:rsidR="00847656" w:rsidRPr="00CB25C2">
        <w:rPr>
          <w:rFonts w:ascii="Arial" w:eastAsia="Arial" w:hAnsi="Arial" w:cs="Arial"/>
          <w:color w:val="000000" w:themeColor="text1"/>
          <w:sz w:val="24"/>
          <w:szCs w:val="24"/>
        </w:rPr>
        <w:t>268</w:t>
      </w:r>
      <w:r w:rsidR="00555846">
        <w:rPr>
          <w:rFonts w:ascii="Arial" w:eastAsia="Arial" w:hAnsi="Arial" w:cs="Arial"/>
          <w:color w:val="000000" w:themeColor="text1"/>
          <w:sz w:val="24"/>
          <w:szCs w:val="24"/>
        </w:rPr>
        <w:t>,</w:t>
      </w:r>
      <w:r w:rsidR="00847656" w:rsidRPr="00CB25C2">
        <w:rPr>
          <w:rFonts w:ascii="Arial" w:eastAsia="Arial" w:hAnsi="Arial" w:cs="Arial"/>
          <w:color w:val="000000" w:themeColor="text1"/>
          <w:sz w:val="24"/>
          <w:szCs w:val="24"/>
        </w:rPr>
        <w:t xml:space="preserve"> el cual establece que, </w:t>
      </w:r>
      <w:r w:rsidR="00847656" w:rsidRPr="00CB25C2">
        <w:rPr>
          <w:rFonts w:ascii="Arial" w:eastAsia="Arial" w:hAnsi="Arial" w:cs="Arial"/>
          <w:i/>
          <w:iCs/>
          <w:color w:val="000000" w:themeColor="text1"/>
          <w:sz w:val="24"/>
          <w:szCs w:val="24"/>
        </w:rPr>
        <w:t>“La Secretaría Distrital de Hacienda, en coordinación con la Secretaría Distrital de Planeación, definirán los trazadores necesarios para el seguimiento a políticas transversales tales como la de equidad de género, niñez, jóvenes, población con discapacidad, cultura ciudadana, grupos étnicos, construcción de paz y los demás que se definan, así como la metodología para su reporte y consolidación.</w:t>
      </w:r>
    </w:p>
    <w:p w14:paraId="2E8723AB" w14:textId="77777777" w:rsidR="00847656" w:rsidRPr="00CB25C2" w:rsidRDefault="00847656" w:rsidP="00847656">
      <w:pPr>
        <w:widowControl w:val="0"/>
        <w:pBdr>
          <w:top w:val="nil"/>
          <w:left w:val="nil"/>
          <w:bottom w:val="nil"/>
          <w:right w:val="nil"/>
          <w:between w:val="nil"/>
        </w:pBdr>
        <w:spacing w:after="0" w:line="276" w:lineRule="auto"/>
        <w:jc w:val="both"/>
        <w:rPr>
          <w:rFonts w:ascii="Arial" w:eastAsia="Arial" w:hAnsi="Arial" w:cs="Arial"/>
          <w:i/>
          <w:iCs/>
          <w:color w:val="000000" w:themeColor="text1"/>
          <w:sz w:val="24"/>
          <w:szCs w:val="24"/>
          <w:u w:val="single"/>
        </w:rPr>
      </w:pPr>
      <w:r w:rsidRPr="00CB25C2">
        <w:rPr>
          <w:rFonts w:ascii="Arial" w:eastAsia="Arial" w:hAnsi="Arial" w:cs="Arial"/>
          <w:i/>
          <w:iCs/>
          <w:color w:val="000000" w:themeColor="text1"/>
          <w:sz w:val="24"/>
          <w:szCs w:val="24"/>
        </w:rPr>
        <w:br/>
        <w:t>Las entidades que conforman el Presupuesto Anual del Distrito Capital, identificarán los recursos asociados a dichos trazadores y reportarán su cumplimiento.”</w:t>
      </w:r>
    </w:p>
    <w:p w14:paraId="515FD618" w14:textId="77777777" w:rsidR="00847656" w:rsidRDefault="00847656">
      <w:pPr>
        <w:spacing w:after="0" w:line="276" w:lineRule="auto"/>
        <w:jc w:val="both"/>
        <w:rPr>
          <w:rFonts w:ascii="Arial" w:eastAsia="Arial" w:hAnsi="Arial" w:cs="Arial"/>
          <w:color w:val="231F20"/>
          <w:sz w:val="24"/>
          <w:szCs w:val="24"/>
        </w:rPr>
      </w:pPr>
    </w:p>
    <w:p w14:paraId="79F6F8AF" w14:textId="0D75A2A9" w:rsidR="00095468" w:rsidRDefault="00027836" w:rsidP="00095468">
      <w:pPr>
        <w:spacing w:after="0" w:line="276" w:lineRule="auto"/>
        <w:jc w:val="both"/>
        <w:rPr>
          <w:rFonts w:ascii="Arial" w:eastAsia="Arial" w:hAnsi="Arial" w:cs="Arial"/>
          <w:sz w:val="24"/>
          <w:szCs w:val="24"/>
        </w:rPr>
      </w:pPr>
      <w:r>
        <w:rPr>
          <w:rFonts w:ascii="Arial" w:eastAsia="Arial" w:hAnsi="Arial" w:cs="Arial"/>
          <w:color w:val="231F20"/>
          <w:sz w:val="24"/>
          <w:szCs w:val="24"/>
        </w:rPr>
        <w:t>Ahora bien, e</w:t>
      </w:r>
      <w:r w:rsidR="66A1382B" w:rsidRPr="1D3C64B4">
        <w:rPr>
          <w:rFonts w:ascii="Arial" w:eastAsia="Arial" w:hAnsi="Arial" w:cs="Arial"/>
          <w:color w:val="231F20"/>
          <w:sz w:val="24"/>
          <w:szCs w:val="24"/>
        </w:rPr>
        <w:t xml:space="preserve">n la primera parte del documento se describen los objetivos de la marcación del trazador presupuestal de juventud, así como el proceso desarrollado para la realización de la marcación y </w:t>
      </w:r>
      <w:r w:rsidR="6F917A3F" w:rsidRPr="1D3C64B4">
        <w:rPr>
          <w:rFonts w:ascii="Arial" w:eastAsia="Arial" w:hAnsi="Arial" w:cs="Arial"/>
          <w:color w:val="231F20"/>
          <w:sz w:val="24"/>
          <w:szCs w:val="24"/>
        </w:rPr>
        <w:t>su</w:t>
      </w:r>
      <w:r w:rsidR="66A1382B" w:rsidRPr="1D3C64B4">
        <w:rPr>
          <w:rFonts w:ascii="Arial" w:eastAsia="Arial" w:hAnsi="Arial" w:cs="Arial"/>
          <w:color w:val="231F20"/>
          <w:sz w:val="24"/>
          <w:szCs w:val="24"/>
        </w:rPr>
        <w:t xml:space="preserve"> acompañamiento. En la segunda parte, se presentan los resultados de </w:t>
      </w:r>
      <w:r w:rsidR="00992719">
        <w:rPr>
          <w:rFonts w:ascii="Arial" w:eastAsia="Arial" w:hAnsi="Arial" w:cs="Arial"/>
          <w:color w:val="231F20"/>
          <w:sz w:val="24"/>
          <w:szCs w:val="24"/>
        </w:rPr>
        <w:t>la</w:t>
      </w:r>
      <w:r w:rsidR="00992719" w:rsidRPr="1D3C64B4">
        <w:rPr>
          <w:rFonts w:ascii="Arial" w:eastAsia="Arial" w:hAnsi="Arial" w:cs="Arial"/>
          <w:color w:val="231F20"/>
          <w:sz w:val="24"/>
          <w:szCs w:val="24"/>
        </w:rPr>
        <w:t xml:space="preserve"> </w:t>
      </w:r>
      <w:r w:rsidR="66A1382B" w:rsidRPr="1D3C64B4">
        <w:rPr>
          <w:rFonts w:ascii="Arial" w:eastAsia="Arial" w:hAnsi="Arial" w:cs="Arial"/>
          <w:color w:val="231F20"/>
          <w:sz w:val="24"/>
          <w:szCs w:val="24"/>
        </w:rPr>
        <w:t xml:space="preserve">marcación </w:t>
      </w:r>
      <w:r w:rsidR="00992719">
        <w:rPr>
          <w:rFonts w:ascii="Arial" w:eastAsia="Arial" w:hAnsi="Arial" w:cs="Arial"/>
          <w:color w:val="231F20"/>
          <w:sz w:val="24"/>
          <w:szCs w:val="24"/>
        </w:rPr>
        <w:t>realizada en</w:t>
      </w:r>
      <w:r w:rsidR="66A1382B" w:rsidRPr="1D3C64B4">
        <w:rPr>
          <w:rFonts w:ascii="Arial" w:eastAsia="Arial" w:hAnsi="Arial" w:cs="Arial"/>
          <w:color w:val="231F20"/>
          <w:sz w:val="24"/>
          <w:szCs w:val="24"/>
        </w:rPr>
        <w:t xml:space="preserve"> el primer semestre de la vigencia 2024, que corresponden al cierre del </w:t>
      </w:r>
      <w:r w:rsidR="43CECCBE" w:rsidRPr="1D3C64B4">
        <w:rPr>
          <w:rFonts w:ascii="Arial" w:eastAsia="Arial" w:hAnsi="Arial" w:cs="Arial"/>
          <w:color w:val="231F20"/>
          <w:sz w:val="24"/>
          <w:szCs w:val="24"/>
        </w:rPr>
        <w:t>P</w:t>
      </w:r>
      <w:r w:rsidR="66A1382B" w:rsidRPr="1D3C64B4">
        <w:rPr>
          <w:rFonts w:ascii="Arial" w:eastAsia="Arial" w:hAnsi="Arial" w:cs="Arial"/>
          <w:color w:val="231F20"/>
          <w:sz w:val="24"/>
          <w:szCs w:val="24"/>
        </w:rPr>
        <w:t xml:space="preserve">lan de </w:t>
      </w:r>
      <w:r w:rsidR="0F41F48C" w:rsidRPr="1D3C64B4">
        <w:rPr>
          <w:rFonts w:ascii="Arial" w:eastAsia="Arial" w:hAnsi="Arial" w:cs="Arial"/>
          <w:color w:val="231F20"/>
          <w:sz w:val="24"/>
          <w:szCs w:val="24"/>
        </w:rPr>
        <w:t>D</w:t>
      </w:r>
      <w:r w:rsidR="66A1382B" w:rsidRPr="1D3C64B4">
        <w:rPr>
          <w:rFonts w:ascii="Arial" w:eastAsia="Arial" w:hAnsi="Arial" w:cs="Arial"/>
          <w:color w:val="231F20"/>
          <w:sz w:val="24"/>
          <w:szCs w:val="24"/>
        </w:rPr>
        <w:t>esarrollo “</w:t>
      </w:r>
      <w:r w:rsidR="66A1382B" w:rsidRPr="00027836">
        <w:rPr>
          <w:rFonts w:ascii="Arial" w:eastAsia="Arial" w:hAnsi="Arial" w:cs="Arial"/>
          <w:iCs/>
          <w:color w:val="231F20"/>
          <w:sz w:val="24"/>
          <w:szCs w:val="24"/>
        </w:rPr>
        <w:t xml:space="preserve">Un </w:t>
      </w:r>
      <w:r>
        <w:rPr>
          <w:rFonts w:ascii="Arial" w:eastAsia="Arial" w:hAnsi="Arial" w:cs="Arial"/>
          <w:iCs/>
          <w:color w:val="231F20"/>
          <w:sz w:val="24"/>
          <w:szCs w:val="24"/>
        </w:rPr>
        <w:t>N</w:t>
      </w:r>
      <w:r w:rsidR="66A1382B" w:rsidRPr="00027836">
        <w:rPr>
          <w:rFonts w:ascii="Arial" w:eastAsia="Arial" w:hAnsi="Arial" w:cs="Arial"/>
          <w:iCs/>
          <w:color w:val="231F20"/>
          <w:sz w:val="24"/>
          <w:szCs w:val="24"/>
        </w:rPr>
        <w:t xml:space="preserve">uevo </w:t>
      </w:r>
      <w:r>
        <w:rPr>
          <w:rFonts w:ascii="Arial" w:eastAsia="Arial" w:hAnsi="Arial" w:cs="Arial"/>
          <w:iCs/>
          <w:color w:val="231F20"/>
          <w:sz w:val="24"/>
          <w:szCs w:val="24"/>
        </w:rPr>
        <w:t>C</w:t>
      </w:r>
      <w:r w:rsidR="66A1382B" w:rsidRPr="00027836">
        <w:rPr>
          <w:rFonts w:ascii="Arial" w:eastAsia="Arial" w:hAnsi="Arial" w:cs="Arial"/>
          <w:iCs/>
          <w:color w:val="231F20"/>
          <w:sz w:val="24"/>
          <w:szCs w:val="24"/>
        </w:rPr>
        <w:t xml:space="preserve">ontrato </w:t>
      </w:r>
      <w:r>
        <w:rPr>
          <w:rFonts w:ascii="Arial" w:eastAsia="Arial" w:hAnsi="Arial" w:cs="Arial"/>
          <w:iCs/>
          <w:color w:val="231F20"/>
          <w:sz w:val="24"/>
          <w:szCs w:val="24"/>
        </w:rPr>
        <w:t>S</w:t>
      </w:r>
      <w:r w:rsidR="66A1382B" w:rsidRPr="00027836">
        <w:rPr>
          <w:rFonts w:ascii="Arial" w:eastAsia="Arial" w:hAnsi="Arial" w:cs="Arial"/>
          <w:iCs/>
          <w:color w:val="231F20"/>
          <w:sz w:val="24"/>
          <w:szCs w:val="24"/>
        </w:rPr>
        <w:t xml:space="preserve">ocial y </w:t>
      </w:r>
      <w:r>
        <w:rPr>
          <w:rFonts w:ascii="Arial" w:eastAsia="Arial" w:hAnsi="Arial" w:cs="Arial"/>
          <w:iCs/>
          <w:color w:val="231F20"/>
          <w:sz w:val="24"/>
          <w:szCs w:val="24"/>
        </w:rPr>
        <w:t>A</w:t>
      </w:r>
      <w:r w:rsidR="66A1382B" w:rsidRPr="00027836">
        <w:rPr>
          <w:rFonts w:ascii="Arial" w:eastAsia="Arial" w:hAnsi="Arial" w:cs="Arial"/>
          <w:iCs/>
          <w:color w:val="231F20"/>
          <w:sz w:val="24"/>
          <w:szCs w:val="24"/>
        </w:rPr>
        <w:t>mbiental para el Siglo XXI</w:t>
      </w:r>
      <w:r w:rsidR="66A1382B" w:rsidRPr="00027836">
        <w:rPr>
          <w:rFonts w:ascii="Arial" w:eastAsia="Arial" w:hAnsi="Arial" w:cs="Arial"/>
          <w:color w:val="231F20"/>
          <w:sz w:val="24"/>
          <w:szCs w:val="24"/>
        </w:rPr>
        <w:t>”</w:t>
      </w:r>
      <w:r w:rsidR="66A1382B" w:rsidRPr="1D3C64B4">
        <w:rPr>
          <w:rFonts w:ascii="Arial" w:eastAsia="Arial" w:hAnsi="Arial" w:cs="Arial"/>
          <w:color w:val="231F20"/>
          <w:sz w:val="24"/>
          <w:szCs w:val="24"/>
        </w:rPr>
        <w:t xml:space="preserve"> 2020-2024. </w:t>
      </w:r>
      <w:r w:rsidR="0E5D5F07" w:rsidRPr="1D3C64B4">
        <w:rPr>
          <w:rFonts w:ascii="Arial" w:eastAsia="Arial" w:hAnsi="Arial" w:cs="Arial"/>
          <w:color w:val="231F20"/>
          <w:sz w:val="24"/>
          <w:szCs w:val="24"/>
        </w:rPr>
        <w:t>Dichos</w:t>
      </w:r>
      <w:r w:rsidR="66A1382B" w:rsidRPr="1D3C64B4">
        <w:rPr>
          <w:rFonts w:ascii="Arial" w:eastAsia="Arial" w:hAnsi="Arial" w:cs="Arial"/>
          <w:color w:val="231F20"/>
          <w:sz w:val="24"/>
          <w:szCs w:val="24"/>
        </w:rPr>
        <w:t xml:space="preserve"> resultados se </w:t>
      </w:r>
      <w:r w:rsidR="15158A97" w:rsidRPr="1D3C64B4">
        <w:rPr>
          <w:rFonts w:ascii="Arial" w:eastAsia="Arial" w:hAnsi="Arial" w:cs="Arial"/>
          <w:color w:val="231F20"/>
          <w:sz w:val="24"/>
          <w:szCs w:val="24"/>
        </w:rPr>
        <w:t>presentan</w:t>
      </w:r>
      <w:r w:rsidR="0E5D5F07" w:rsidRPr="1D3C64B4">
        <w:rPr>
          <w:rFonts w:ascii="Arial" w:eastAsia="Arial" w:hAnsi="Arial" w:cs="Arial"/>
          <w:color w:val="231F20"/>
          <w:sz w:val="24"/>
          <w:szCs w:val="24"/>
        </w:rPr>
        <w:t xml:space="preserve"> así: a</w:t>
      </w:r>
      <w:r w:rsidR="0E5D5F07" w:rsidRPr="1D3C64B4">
        <w:rPr>
          <w:rFonts w:ascii="Arial" w:eastAsia="Arial" w:hAnsi="Arial" w:cs="Arial"/>
          <w:sz w:val="24"/>
          <w:szCs w:val="24"/>
        </w:rPr>
        <w:t xml:space="preserve">. Análisis de marcación de Impacto Directo, con respecto a: (i.) Tipo de Gasto; (ii) Gastos e inversiones con Impacto Directo del TPJ de inversión según Objetivo de Desarrollo Sostenible–ODS; (iii) Gastos e Inversiones con Impacto </w:t>
      </w:r>
      <w:r w:rsidR="0E5D5F07" w:rsidRPr="1D3C64B4">
        <w:rPr>
          <w:rFonts w:ascii="Arial" w:eastAsia="Arial" w:hAnsi="Arial" w:cs="Arial"/>
          <w:sz w:val="24"/>
          <w:szCs w:val="24"/>
        </w:rPr>
        <w:lastRenderedPageBreak/>
        <w:t>Directo del TPJ por Categorías y Subcategorías, y (iv) Gastos e Inversiones con Impacto Directo del TPJ por Sectores y Entidades–FDL.</w:t>
      </w:r>
      <w:r w:rsidR="46DFB40D" w:rsidRPr="1D3C64B4">
        <w:rPr>
          <w:rFonts w:ascii="Arial" w:eastAsia="Arial" w:hAnsi="Arial" w:cs="Arial"/>
          <w:sz w:val="24"/>
          <w:szCs w:val="24"/>
        </w:rPr>
        <w:t>,</w:t>
      </w:r>
      <w:r w:rsidR="0E5D5F07" w:rsidRPr="1D3C64B4">
        <w:rPr>
          <w:rFonts w:ascii="Arial" w:eastAsia="Arial" w:hAnsi="Arial" w:cs="Arial"/>
          <w:sz w:val="24"/>
          <w:szCs w:val="24"/>
        </w:rPr>
        <w:t xml:space="preserve"> y b. Análisis de marcación con Impacto Indirecto.</w:t>
      </w:r>
    </w:p>
    <w:p w14:paraId="237D5B99" w14:textId="1B2FD17A" w:rsidR="00E31BC2" w:rsidRDefault="00E31BC2" w:rsidP="00095468">
      <w:pPr>
        <w:spacing w:after="0" w:line="276" w:lineRule="auto"/>
        <w:jc w:val="both"/>
        <w:rPr>
          <w:rFonts w:ascii="Arial" w:eastAsia="Arial" w:hAnsi="Arial" w:cs="Arial"/>
          <w:sz w:val="24"/>
          <w:szCs w:val="24"/>
        </w:rPr>
      </w:pPr>
    </w:p>
    <w:p w14:paraId="571C7E8D" w14:textId="0A70F690" w:rsidR="00DA707D" w:rsidRPr="00914470" w:rsidRDefault="00E31BC2">
      <w:pPr>
        <w:spacing w:after="0" w:line="276" w:lineRule="auto"/>
        <w:jc w:val="both"/>
        <w:rPr>
          <w:rFonts w:ascii="Arial" w:eastAsia="Arial" w:hAnsi="Arial" w:cs="Arial"/>
          <w:color w:val="231F20"/>
          <w:sz w:val="24"/>
          <w:szCs w:val="24"/>
        </w:rPr>
      </w:pPr>
      <w:r w:rsidRPr="1D3C64B4">
        <w:rPr>
          <w:rFonts w:ascii="Arial" w:eastAsia="Arial" w:hAnsi="Arial" w:cs="Arial"/>
          <w:color w:val="231F20"/>
          <w:sz w:val="24"/>
          <w:szCs w:val="24"/>
        </w:rPr>
        <w:t xml:space="preserve">Finalmente, se plantean las </w:t>
      </w:r>
      <w:r w:rsidR="00085A08" w:rsidRPr="1D3C64B4">
        <w:rPr>
          <w:rFonts w:ascii="Arial" w:eastAsia="Arial" w:hAnsi="Arial" w:cs="Arial"/>
          <w:color w:val="231F20"/>
          <w:sz w:val="24"/>
          <w:szCs w:val="24"/>
        </w:rPr>
        <w:t xml:space="preserve">conclusiones y recomendaciones </w:t>
      </w:r>
      <w:r w:rsidR="008C400D" w:rsidRPr="1D3C64B4">
        <w:rPr>
          <w:rFonts w:ascii="Arial" w:eastAsia="Arial" w:hAnsi="Arial" w:cs="Arial"/>
          <w:color w:val="231F20"/>
          <w:sz w:val="24"/>
          <w:szCs w:val="24"/>
        </w:rPr>
        <w:t>para</w:t>
      </w:r>
      <w:r w:rsidRPr="1D3C64B4">
        <w:rPr>
          <w:rFonts w:ascii="Arial" w:eastAsia="Arial" w:hAnsi="Arial" w:cs="Arial"/>
          <w:color w:val="231F20"/>
          <w:sz w:val="24"/>
          <w:szCs w:val="24"/>
        </w:rPr>
        <w:t xml:space="preserve"> fortalecer y </w:t>
      </w:r>
      <w:r w:rsidR="00085A08" w:rsidRPr="1D3C64B4">
        <w:rPr>
          <w:rFonts w:ascii="Arial" w:eastAsia="Arial" w:hAnsi="Arial" w:cs="Arial"/>
          <w:color w:val="231F20"/>
          <w:sz w:val="24"/>
          <w:szCs w:val="24"/>
        </w:rPr>
        <w:t xml:space="preserve">enriquecer este proceso de marcación del </w:t>
      </w:r>
      <w:r w:rsidR="00027836">
        <w:rPr>
          <w:rFonts w:ascii="Arial" w:eastAsia="Arial" w:hAnsi="Arial" w:cs="Arial"/>
          <w:color w:val="231F20"/>
          <w:sz w:val="24"/>
          <w:szCs w:val="24"/>
        </w:rPr>
        <w:t>T</w:t>
      </w:r>
      <w:r w:rsidRPr="1D3C64B4">
        <w:rPr>
          <w:rFonts w:ascii="Arial" w:eastAsia="Arial" w:hAnsi="Arial" w:cs="Arial"/>
          <w:color w:val="231F20"/>
          <w:sz w:val="24"/>
          <w:szCs w:val="24"/>
        </w:rPr>
        <w:t xml:space="preserve">razador </w:t>
      </w:r>
      <w:r w:rsidR="00027836">
        <w:rPr>
          <w:rFonts w:ascii="Arial" w:eastAsia="Arial" w:hAnsi="Arial" w:cs="Arial"/>
          <w:color w:val="231F20"/>
          <w:sz w:val="24"/>
          <w:szCs w:val="24"/>
        </w:rPr>
        <w:t>Presupuestal de J</w:t>
      </w:r>
      <w:r w:rsidRPr="1D3C64B4">
        <w:rPr>
          <w:rFonts w:ascii="Arial" w:eastAsia="Arial" w:hAnsi="Arial" w:cs="Arial"/>
          <w:color w:val="231F20"/>
          <w:sz w:val="24"/>
          <w:szCs w:val="24"/>
        </w:rPr>
        <w:t>uventud</w:t>
      </w:r>
      <w:r w:rsidR="00027836">
        <w:rPr>
          <w:rFonts w:ascii="Arial" w:eastAsia="Arial" w:hAnsi="Arial" w:cs="Arial"/>
          <w:color w:val="231F20"/>
          <w:sz w:val="24"/>
          <w:szCs w:val="24"/>
        </w:rPr>
        <w:t xml:space="preserve"> -</w:t>
      </w:r>
      <w:r w:rsidRPr="1D3C64B4">
        <w:rPr>
          <w:rFonts w:ascii="Arial" w:eastAsia="Arial" w:hAnsi="Arial" w:cs="Arial"/>
          <w:color w:val="231F20"/>
          <w:sz w:val="24"/>
          <w:szCs w:val="24"/>
        </w:rPr>
        <w:t>T</w:t>
      </w:r>
      <w:r w:rsidR="00085A08" w:rsidRPr="1D3C64B4">
        <w:rPr>
          <w:rFonts w:ascii="Arial" w:eastAsia="Arial" w:hAnsi="Arial" w:cs="Arial"/>
          <w:color w:val="231F20"/>
          <w:sz w:val="24"/>
          <w:szCs w:val="24"/>
        </w:rPr>
        <w:t>PJ realizado por la Administración Distrital</w:t>
      </w:r>
      <w:r w:rsidRPr="1D3C64B4">
        <w:rPr>
          <w:rFonts w:ascii="Arial" w:eastAsia="Arial" w:hAnsi="Arial" w:cs="Arial"/>
          <w:color w:val="231F20"/>
          <w:sz w:val="24"/>
          <w:szCs w:val="24"/>
        </w:rPr>
        <w:t xml:space="preserve">, cuya trayectoria se ha caracterizado por sus aportes en el ciclo de planeación y definición </w:t>
      </w:r>
      <w:r w:rsidR="00085A08" w:rsidRPr="1D3C64B4">
        <w:rPr>
          <w:rFonts w:ascii="Arial" w:eastAsia="Arial" w:hAnsi="Arial" w:cs="Arial"/>
          <w:color w:val="231F20"/>
          <w:sz w:val="24"/>
          <w:szCs w:val="24"/>
        </w:rPr>
        <w:t xml:space="preserve">de los gastos de funcionamiento e inversión, que financian la puesta en marcha de acciones con enfoque de derechos para el desarrollo de capacidades humanas e inclusión social de la población joven del distrito, garantizando la transversalización y focalización del gasto.  </w:t>
      </w:r>
    </w:p>
    <w:p w14:paraId="7B2FCE78" w14:textId="77777777" w:rsidR="00DA707D" w:rsidRDefault="00DA707D">
      <w:pPr>
        <w:spacing w:after="0" w:line="276" w:lineRule="auto"/>
        <w:jc w:val="both"/>
        <w:rPr>
          <w:rFonts w:ascii="Arial" w:eastAsia="Arial" w:hAnsi="Arial" w:cs="Arial"/>
          <w:sz w:val="24"/>
          <w:szCs w:val="24"/>
        </w:rPr>
      </w:pPr>
    </w:p>
    <w:p w14:paraId="23BE3D93" w14:textId="77777777" w:rsidR="00DA707D" w:rsidRDefault="00085A08" w:rsidP="25AE0844">
      <w:pPr>
        <w:pStyle w:val="Ttulo1"/>
        <w:numPr>
          <w:ilvl w:val="0"/>
          <w:numId w:val="14"/>
        </w:numPr>
        <w:rPr>
          <w:rFonts w:ascii="Arial" w:eastAsia="Arial" w:hAnsi="Arial" w:cs="Arial"/>
          <w:b/>
          <w:bCs/>
          <w:color w:val="7030A0"/>
          <w:sz w:val="24"/>
          <w:szCs w:val="24"/>
        </w:rPr>
      </w:pPr>
      <w:bookmarkStart w:id="7" w:name="_Toc178604376"/>
      <w:r w:rsidRPr="535ECE8E">
        <w:rPr>
          <w:rFonts w:ascii="Arial" w:eastAsia="Arial" w:hAnsi="Arial" w:cs="Arial"/>
          <w:b/>
          <w:bCs/>
          <w:color w:val="7030A0"/>
          <w:sz w:val="24"/>
          <w:szCs w:val="24"/>
        </w:rPr>
        <w:t>Objetivos</w:t>
      </w:r>
      <w:bookmarkEnd w:id="7"/>
    </w:p>
    <w:p w14:paraId="544CF32A" w14:textId="77777777" w:rsidR="00DA707D" w:rsidRDefault="00DA707D">
      <w:pPr>
        <w:spacing w:after="0" w:line="276" w:lineRule="auto"/>
        <w:rPr>
          <w:rFonts w:ascii="Arial" w:eastAsia="Arial" w:hAnsi="Arial" w:cs="Arial"/>
          <w:sz w:val="24"/>
          <w:szCs w:val="24"/>
        </w:rPr>
      </w:pPr>
    </w:p>
    <w:p w14:paraId="27196608" w14:textId="77777777" w:rsidR="00085A08" w:rsidRDefault="00085A08">
      <w:pPr>
        <w:spacing w:after="0" w:line="276" w:lineRule="auto"/>
        <w:rPr>
          <w:rFonts w:ascii="Arial" w:eastAsia="Arial" w:hAnsi="Arial" w:cs="Arial"/>
          <w:sz w:val="24"/>
          <w:szCs w:val="24"/>
        </w:rPr>
        <w:sectPr w:rsidR="00085A08">
          <w:type w:val="continuous"/>
          <w:pgSz w:w="12242" w:h="15842"/>
          <w:pgMar w:top="2269" w:right="1701" w:bottom="1417" w:left="1701" w:header="0" w:footer="0" w:gutter="0"/>
          <w:cols w:space="720"/>
        </w:sectPr>
      </w:pPr>
    </w:p>
    <w:p w14:paraId="146BF73B" w14:textId="79DE6771" w:rsidR="00DA707D" w:rsidRPr="00866272" w:rsidRDefault="00085A08" w:rsidP="00866272">
      <w:pPr>
        <w:pStyle w:val="Prrafodelista"/>
        <w:numPr>
          <w:ilvl w:val="1"/>
          <w:numId w:val="22"/>
        </w:numPr>
        <w:pBdr>
          <w:top w:val="nil"/>
          <w:left w:val="nil"/>
          <w:bottom w:val="nil"/>
          <w:right w:val="nil"/>
          <w:between w:val="nil"/>
        </w:pBdr>
        <w:spacing w:after="0" w:line="276" w:lineRule="auto"/>
        <w:jc w:val="both"/>
        <w:rPr>
          <w:rFonts w:ascii="Arial" w:eastAsia="Arial" w:hAnsi="Arial" w:cs="Arial"/>
          <w:color w:val="000000"/>
          <w:sz w:val="24"/>
          <w:szCs w:val="24"/>
        </w:rPr>
      </w:pPr>
      <w:r w:rsidRPr="00866272">
        <w:rPr>
          <w:rFonts w:ascii="Arial" w:eastAsia="Arial" w:hAnsi="Arial" w:cs="Arial"/>
          <w:color w:val="000000"/>
          <w:sz w:val="24"/>
          <w:szCs w:val="24"/>
        </w:rPr>
        <w:lastRenderedPageBreak/>
        <w:t>Analizar el gasto público de funcionamiento e inversión destinados al cierre de brechas sociales de la población joven de la ciudad mediante</w:t>
      </w:r>
      <w:r w:rsidR="00635CFE" w:rsidRPr="00866272">
        <w:rPr>
          <w:rFonts w:ascii="Arial" w:eastAsia="Arial" w:hAnsi="Arial" w:cs="Arial"/>
          <w:color w:val="000000"/>
          <w:sz w:val="24"/>
          <w:szCs w:val="24"/>
        </w:rPr>
        <w:t xml:space="preserve"> el</w:t>
      </w:r>
      <w:r w:rsidRPr="00866272">
        <w:rPr>
          <w:rFonts w:ascii="Arial" w:eastAsia="Arial" w:hAnsi="Arial" w:cs="Arial"/>
          <w:color w:val="000000"/>
          <w:sz w:val="24"/>
          <w:szCs w:val="24"/>
        </w:rPr>
        <w:t xml:space="preserve"> seguimiento a los recursos marcados para los impactos directos e indirectos, de las entidades que conforman el Presupuesto General del Distrito. </w:t>
      </w:r>
    </w:p>
    <w:p w14:paraId="0CF8605D" w14:textId="77777777" w:rsidR="00DA707D" w:rsidRDefault="00DA707D" w:rsidP="00085A08">
      <w:pPr>
        <w:pBdr>
          <w:top w:val="nil"/>
          <w:left w:val="nil"/>
          <w:bottom w:val="nil"/>
          <w:right w:val="nil"/>
          <w:between w:val="nil"/>
        </w:pBdr>
        <w:spacing w:after="0" w:line="276" w:lineRule="auto"/>
        <w:ind w:left="1080"/>
        <w:jc w:val="both"/>
        <w:rPr>
          <w:rFonts w:ascii="Arial" w:eastAsia="Arial" w:hAnsi="Arial" w:cs="Arial"/>
          <w:color w:val="000000"/>
          <w:sz w:val="24"/>
          <w:szCs w:val="24"/>
        </w:rPr>
      </w:pPr>
    </w:p>
    <w:p w14:paraId="2F957FAA" w14:textId="49D6317A" w:rsidR="00DA707D" w:rsidRPr="00866272" w:rsidRDefault="00085A08" w:rsidP="1D3C64B4">
      <w:pPr>
        <w:pStyle w:val="Prrafodelista"/>
        <w:numPr>
          <w:ilvl w:val="1"/>
          <w:numId w:val="22"/>
        </w:numPr>
        <w:pBdr>
          <w:top w:val="nil"/>
          <w:left w:val="nil"/>
          <w:bottom w:val="nil"/>
          <w:right w:val="nil"/>
          <w:between w:val="nil"/>
        </w:pBdr>
        <w:spacing w:after="0" w:line="276" w:lineRule="auto"/>
        <w:jc w:val="both"/>
        <w:rPr>
          <w:rFonts w:ascii="Arial" w:eastAsia="Arial" w:hAnsi="Arial" w:cs="Arial"/>
          <w:color w:val="000000"/>
          <w:sz w:val="24"/>
          <w:szCs w:val="24"/>
        </w:rPr>
      </w:pPr>
      <w:r w:rsidRPr="1D3C64B4">
        <w:rPr>
          <w:rFonts w:ascii="Arial" w:eastAsia="Arial" w:hAnsi="Arial" w:cs="Arial"/>
          <w:color w:val="000000" w:themeColor="text1"/>
          <w:sz w:val="24"/>
          <w:szCs w:val="24"/>
        </w:rPr>
        <w:t xml:space="preserve">Presentar los resultados del proceso de marcación del Trazador Presupuestal de Juventud–TPJ, producto de la implementación de la Guía de uso y el proceso de monitoreo de los recursos dispuestos </w:t>
      </w:r>
      <w:r w:rsidR="00E35D80" w:rsidRPr="1D3C64B4">
        <w:rPr>
          <w:rFonts w:ascii="Arial" w:eastAsia="Arial" w:hAnsi="Arial" w:cs="Arial"/>
          <w:color w:val="000000" w:themeColor="text1"/>
          <w:sz w:val="24"/>
          <w:szCs w:val="24"/>
        </w:rPr>
        <w:t>a través de los rubros de funcionamiento y</w:t>
      </w:r>
      <w:r w:rsidR="00136060" w:rsidRPr="1D3C64B4">
        <w:rPr>
          <w:rFonts w:ascii="Arial" w:eastAsia="Arial" w:hAnsi="Arial" w:cs="Arial"/>
          <w:color w:val="000000" w:themeColor="text1"/>
          <w:sz w:val="24"/>
          <w:szCs w:val="24"/>
        </w:rPr>
        <w:t xml:space="preserve"> </w:t>
      </w:r>
      <w:r w:rsidRPr="1D3C64B4">
        <w:rPr>
          <w:rFonts w:ascii="Arial" w:eastAsia="Arial" w:hAnsi="Arial" w:cs="Arial"/>
          <w:color w:val="000000" w:themeColor="text1"/>
          <w:sz w:val="24"/>
          <w:szCs w:val="24"/>
        </w:rPr>
        <w:t>los proyectos de inversión asignados a las entidades que conforman el Presupuesto General del Distrito Capital con corte a 3</w:t>
      </w:r>
      <w:r w:rsidR="00C91586" w:rsidRPr="1D3C64B4">
        <w:rPr>
          <w:rFonts w:ascii="Arial" w:eastAsia="Arial" w:hAnsi="Arial" w:cs="Arial"/>
          <w:color w:val="000000" w:themeColor="text1"/>
          <w:sz w:val="24"/>
          <w:szCs w:val="24"/>
        </w:rPr>
        <w:t>0</w:t>
      </w:r>
      <w:r w:rsidRPr="1D3C64B4">
        <w:rPr>
          <w:rFonts w:ascii="Arial" w:eastAsia="Arial" w:hAnsi="Arial" w:cs="Arial"/>
          <w:color w:val="000000" w:themeColor="text1"/>
          <w:sz w:val="24"/>
          <w:szCs w:val="24"/>
        </w:rPr>
        <w:t xml:space="preserve"> de </w:t>
      </w:r>
      <w:r w:rsidR="00C91586" w:rsidRPr="1D3C64B4">
        <w:rPr>
          <w:rFonts w:ascii="Arial" w:eastAsia="Arial" w:hAnsi="Arial" w:cs="Arial"/>
          <w:color w:val="000000" w:themeColor="text1"/>
          <w:sz w:val="24"/>
          <w:szCs w:val="24"/>
        </w:rPr>
        <w:t>junio</w:t>
      </w:r>
      <w:r w:rsidRPr="1D3C64B4">
        <w:rPr>
          <w:rFonts w:ascii="Arial" w:eastAsia="Arial" w:hAnsi="Arial" w:cs="Arial"/>
          <w:color w:val="000000" w:themeColor="text1"/>
          <w:sz w:val="24"/>
          <w:szCs w:val="24"/>
        </w:rPr>
        <w:t xml:space="preserve"> del 202</w:t>
      </w:r>
      <w:r w:rsidR="00C91586" w:rsidRPr="1D3C64B4">
        <w:rPr>
          <w:rFonts w:ascii="Arial" w:eastAsia="Arial" w:hAnsi="Arial" w:cs="Arial"/>
          <w:color w:val="000000" w:themeColor="text1"/>
          <w:sz w:val="24"/>
          <w:szCs w:val="24"/>
        </w:rPr>
        <w:t>4</w:t>
      </w:r>
      <w:r w:rsidR="00635CFE" w:rsidRPr="1D3C64B4">
        <w:rPr>
          <w:rFonts w:ascii="Arial" w:eastAsia="Arial" w:hAnsi="Arial" w:cs="Arial"/>
          <w:color w:val="000000" w:themeColor="text1"/>
          <w:sz w:val="24"/>
          <w:szCs w:val="24"/>
        </w:rPr>
        <w:t>.</w:t>
      </w:r>
    </w:p>
    <w:p w14:paraId="154F7939" w14:textId="77777777" w:rsidR="00DA707D" w:rsidRDefault="00DA707D" w:rsidP="00085A08">
      <w:pPr>
        <w:pBdr>
          <w:top w:val="nil"/>
          <w:left w:val="nil"/>
          <w:bottom w:val="nil"/>
          <w:right w:val="nil"/>
          <w:between w:val="nil"/>
        </w:pBdr>
        <w:spacing w:after="0" w:line="276" w:lineRule="auto"/>
        <w:ind w:left="1080"/>
        <w:jc w:val="both"/>
        <w:rPr>
          <w:rFonts w:ascii="Arial" w:eastAsia="Arial" w:hAnsi="Arial" w:cs="Arial"/>
          <w:color w:val="000000"/>
          <w:sz w:val="24"/>
          <w:szCs w:val="24"/>
        </w:rPr>
      </w:pPr>
    </w:p>
    <w:p w14:paraId="5F029EFA" w14:textId="77777777" w:rsidR="00DA707D" w:rsidRDefault="00085A08" w:rsidP="00866272">
      <w:pPr>
        <w:pStyle w:val="Prrafodelista"/>
        <w:numPr>
          <w:ilvl w:val="1"/>
          <w:numId w:val="22"/>
        </w:numPr>
        <w:pBdr>
          <w:top w:val="nil"/>
          <w:left w:val="nil"/>
          <w:bottom w:val="nil"/>
          <w:right w:val="nil"/>
          <w:between w:val="nil"/>
        </w:pBdr>
        <w:spacing w:after="0" w:line="276" w:lineRule="auto"/>
        <w:jc w:val="both"/>
        <w:rPr>
          <w:rFonts w:ascii="Arial" w:eastAsia="Arial" w:hAnsi="Arial" w:cs="Arial"/>
          <w:color w:val="000000"/>
          <w:sz w:val="24"/>
          <w:szCs w:val="24"/>
        </w:rPr>
      </w:pPr>
      <w:r w:rsidRPr="00866272">
        <w:rPr>
          <w:rFonts w:ascii="Arial" w:eastAsia="Arial" w:hAnsi="Arial" w:cs="Arial"/>
          <w:color w:val="000000"/>
          <w:sz w:val="24"/>
          <w:szCs w:val="24"/>
        </w:rPr>
        <w:t>Identificar las recomendaciones necesarias en términos de inversión y funcionamiento para la atención integral de los jóvenes de la ciudad como ciudadanos de especial protección y con programas de desarrollo específicos.</w:t>
      </w:r>
    </w:p>
    <w:p w14:paraId="1EF91F38" w14:textId="77777777" w:rsidR="00866272" w:rsidRDefault="00866272" w:rsidP="00866272">
      <w:pPr>
        <w:pBdr>
          <w:top w:val="nil"/>
          <w:left w:val="nil"/>
          <w:bottom w:val="nil"/>
          <w:right w:val="nil"/>
          <w:between w:val="nil"/>
        </w:pBdr>
        <w:spacing w:after="0" w:line="276" w:lineRule="auto"/>
        <w:jc w:val="both"/>
        <w:rPr>
          <w:rFonts w:ascii="Arial" w:eastAsia="Arial" w:hAnsi="Arial" w:cs="Arial"/>
          <w:color w:val="000000"/>
          <w:sz w:val="24"/>
          <w:szCs w:val="24"/>
        </w:rPr>
      </w:pPr>
    </w:p>
    <w:p w14:paraId="24EA38BB" w14:textId="1E22252E" w:rsidR="00866272" w:rsidRPr="00866272" w:rsidRDefault="00866272" w:rsidP="00866272">
      <w:pPr>
        <w:pBdr>
          <w:top w:val="nil"/>
          <w:left w:val="nil"/>
          <w:bottom w:val="nil"/>
          <w:right w:val="nil"/>
          <w:between w:val="nil"/>
        </w:pBdr>
        <w:spacing w:after="0" w:line="276" w:lineRule="auto"/>
        <w:jc w:val="both"/>
        <w:rPr>
          <w:rFonts w:ascii="Arial" w:eastAsia="Arial" w:hAnsi="Arial" w:cs="Arial"/>
          <w:color w:val="000000"/>
          <w:sz w:val="24"/>
          <w:szCs w:val="24"/>
        </w:rPr>
        <w:sectPr w:rsidR="00866272" w:rsidRPr="00866272">
          <w:type w:val="continuous"/>
          <w:pgSz w:w="12242" w:h="15842"/>
          <w:pgMar w:top="831" w:right="1701" w:bottom="1417" w:left="1701" w:header="0" w:footer="0" w:gutter="0"/>
          <w:cols w:space="720"/>
        </w:sectPr>
      </w:pPr>
    </w:p>
    <w:p w14:paraId="488F1A2D" w14:textId="77777777" w:rsidR="00DA707D" w:rsidRDefault="00085A08" w:rsidP="25AE0844">
      <w:pPr>
        <w:pStyle w:val="Ttulo1"/>
        <w:numPr>
          <w:ilvl w:val="0"/>
          <w:numId w:val="14"/>
        </w:numPr>
        <w:rPr>
          <w:rFonts w:ascii="Arial" w:eastAsia="Arial" w:hAnsi="Arial" w:cs="Arial"/>
          <w:b/>
          <w:bCs/>
          <w:color w:val="7030A0"/>
          <w:sz w:val="24"/>
          <w:szCs w:val="24"/>
        </w:rPr>
      </w:pPr>
      <w:bookmarkStart w:id="8" w:name="_Toc178604377"/>
      <w:r w:rsidRPr="535ECE8E">
        <w:rPr>
          <w:rFonts w:ascii="Arial" w:eastAsia="Arial" w:hAnsi="Arial" w:cs="Arial"/>
          <w:b/>
          <w:bCs/>
          <w:color w:val="7030A0"/>
          <w:sz w:val="24"/>
          <w:szCs w:val="24"/>
        </w:rPr>
        <w:lastRenderedPageBreak/>
        <w:t>Descripción del proceso de marcación y acompañamiento para la marcación del TPJ.</w:t>
      </w:r>
      <w:bookmarkEnd w:id="8"/>
    </w:p>
    <w:p w14:paraId="34EC0BB0" w14:textId="77777777" w:rsidR="00DA707D" w:rsidRPr="00BA5911" w:rsidRDefault="00DA707D">
      <w:pPr>
        <w:rPr>
          <w:rFonts w:ascii="Arial" w:eastAsia="Arial" w:hAnsi="Arial" w:cs="Arial"/>
          <w:sz w:val="24"/>
          <w:szCs w:val="24"/>
        </w:rPr>
      </w:pPr>
    </w:p>
    <w:p w14:paraId="5E892285" w14:textId="1AE2256F" w:rsidR="00DA707D" w:rsidRDefault="4CADD6FD" w:rsidP="00BA5911">
      <w:pPr>
        <w:spacing w:after="0" w:line="276" w:lineRule="auto"/>
        <w:jc w:val="both"/>
        <w:rPr>
          <w:rFonts w:ascii="Arial" w:eastAsia="Arial" w:hAnsi="Arial" w:cs="Arial"/>
          <w:sz w:val="24"/>
          <w:szCs w:val="24"/>
        </w:rPr>
      </w:pPr>
      <w:r w:rsidRPr="1E4AC4AA">
        <w:rPr>
          <w:rFonts w:ascii="Arial" w:eastAsia="Arial" w:hAnsi="Arial" w:cs="Arial"/>
          <w:sz w:val="24"/>
          <w:szCs w:val="24"/>
        </w:rPr>
        <w:t>En la vigencia 2021, con la Circular Externa SHD-000005 se establec</w:t>
      </w:r>
      <w:r w:rsidR="4C4AC22A" w:rsidRPr="1E4AC4AA">
        <w:rPr>
          <w:rFonts w:ascii="Arial" w:eastAsia="Arial" w:hAnsi="Arial" w:cs="Arial"/>
          <w:sz w:val="24"/>
          <w:szCs w:val="24"/>
        </w:rPr>
        <w:t>ió</w:t>
      </w:r>
      <w:r w:rsidRPr="1E4AC4AA">
        <w:rPr>
          <w:rFonts w:ascii="Arial" w:eastAsia="Arial" w:hAnsi="Arial" w:cs="Arial"/>
          <w:sz w:val="24"/>
          <w:szCs w:val="24"/>
        </w:rPr>
        <w:t xml:space="preserve"> la “</w:t>
      </w:r>
      <w:r w:rsidRPr="00781D2E">
        <w:rPr>
          <w:rFonts w:ascii="Arial" w:eastAsia="Arial" w:hAnsi="Arial" w:cs="Arial"/>
          <w:i/>
          <w:iCs/>
          <w:sz w:val="24"/>
          <w:szCs w:val="24"/>
        </w:rPr>
        <w:t>Metodología para la Implementación de Trazadores Presupuestales</w:t>
      </w:r>
      <w:r w:rsidRPr="1E4AC4AA">
        <w:rPr>
          <w:rFonts w:ascii="Arial" w:eastAsia="Arial" w:hAnsi="Arial" w:cs="Arial"/>
          <w:sz w:val="24"/>
          <w:szCs w:val="24"/>
        </w:rPr>
        <w:t xml:space="preserve">” emitida por la </w:t>
      </w:r>
      <w:r w:rsidRPr="1E4AC4AA">
        <w:rPr>
          <w:rFonts w:ascii="Arial" w:eastAsia="Arial" w:hAnsi="Arial" w:cs="Arial"/>
          <w:sz w:val="24"/>
          <w:szCs w:val="24"/>
        </w:rPr>
        <w:lastRenderedPageBreak/>
        <w:t>Secretaría Distrital de Planeación-SDP y la Secretaría Distrital de Hacienda-SDH, y se avanz</w:t>
      </w:r>
      <w:r w:rsidR="4C4AC22A" w:rsidRPr="1E4AC4AA">
        <w:rPr>
          <w:rFonts w:ascii="Arial" w:eastAsia="Arial" w:hAnsi="Arial" w:cs="Arial"/>
          <w:sz w:val="24"/>
          <w:szCs w:val="24"/>
        </w:rPr>
        <w:t>ó</w:t>
      </w:r>
      <w:r w:rsidRPr="1E4AC4AA">
        <w:rPr>
          <w:rFonts w:ascii="Arial" w:eastAsia="Arial" w:hAnsi="Arial" w:cs="Arial"/>
          <w:sz w:val="24"/>
          <w:szCs w:val="24"/>
        </w:rPr>
        <w:t xml:space="preserve"> en el cumplimiento de los lineamientos y cronogramas dispuestos para tal fin, logrando definir y conceptualizar las categorías y subcategorías, brindando las herramientas a las entidades de la Administración Distrital para llevar a cabo el procedimiento de la marcación de los recursos presupuestales</w:t>
      </w:r>
      <w:r w:rsidR="4C4AC22A" w:rsidRPr="1E4AC4AA">
        <w:rPr>
          <w:rFonts w:ascii="Arial" w:eastAsia="Arial" w:hAnsi="Arial" w:cs="Arial"/>
          <w:sz w:val="24"/>
          <w:szCs w:val="24"/>
        </w:rPr>
        <w:t>.</w:t>
      </w:r>
    </w:p>
    <w:p w14:paraId="70C2D9E7" w14:textId="77777777" w:rsidR="00BA5911" w:rsidRPr="00BA5911" w:rsidRDefault="00BA5911" w:rsidP="00BA5911">
      <w:pPr>
        <w:spacing w:after="0" w:line="276" w:lineRule="auto"/>
        <w:jc w:val="both"/>
        <w:rPr>
          <w:rFonts w:ascii="Arial" w:eastAsia="Arial" w:hAnsi="Arial" w:cs="Arial"/>
          <w:sz w:val="24"/>
          <w:szCs w:val="24"/>
        </w:rPr>
      </w:pPr>
    </w:p>
    <w:p w14:paraId="4DFE4260" w14:textId="393501AB" w:rsidR="00DA707D" w:rsidRDefault="4CADD6FD" w:rsidP="00BA5911">
      <w:pPr>
        <w:spacing w:after="0" w:line="276" w:lineRule="auto"/>
        <w:jc w:val="both"/>
        <w:rPr>
          <w:rFonts w:ascii="Arial" w:eastAsia="Arial" w:hAnsi="Arial" w:cs="Arial"/>
          <w:sz w:val="24"/>
          <w:szCs w:val="24"/>
        </w:rPr>
      </w:pPr>
      <w:r w:rsidRPr="1E4AC4AA">
        <w:rPr>
          <w:rFonts w:ascii="Arial" w:eastAsia="Arial" w:hAnsi="Arial" w:cs="Arial"/>
          <w:sz w:val="24"/>
          <w:szCs w:val="24"/>
        </w:rPr>
        <w:t>Es así como</w:t>
      </w:r>
      <w:r w:rsidR="00AF3A6E">
        <w:rPr>
          <w:rFonts w:ascii="Arial" w:eastAsia="Arial" w:hAnsi="Arial" w:cs="Arial"/>
          <w:sz w:val="24"/>
          <w:szCs w:val="24"/>
        </w:rPr>
        <w:t>,</w:t>
      </w:r>
      <w:r w:rsidRPr="1E4AC4AA">
        <w:rPr>
          <w:rFonts w:ascii="Arial" w:eastAsia="Arial" w:hAnsi="Arial" w:cs="Arial"/>
          <w:sz w:val="24"/>
          <w:szCs w:val="24"/>
        </w:rPr>
        <w:t xml:space="preserve"> durante el año 2022 se construyó la “</w:t>
      </w:r>
      <w:r w:rsidRPr="00781D2E">
        <w:rPr>
          <w:rFonts w:ascii="Arial" w:eastAsia="Arial" w:hAnsi="Arial" w:cs="Arial"/>
          <w:i/>
          <w:iCs/>
          <w:sz w:val="24"/>
          <w:szCs w:val="24"/>
        </w:rPr>
        <w:t>Guía para el uso e implementación del Trazador Presupuestal de Juventud en adelante TPJ Bogotá D.C</w:t>
      </w:r>
      <w:r w:rsidR="16E4C855" w:rsidRPr="1E4AC4AA">
        <w:rPr>
          <w:rFonts w:ascii="Arial" w:eastAsia="Arial" w:hAnsi="Arial" w:cs="Arial"/>
          <w:i/>
          <w:iCs/>
          <w:sz w:val="24"/>
          <w:szCs w:val="24"/>
        </w:rPr>
        <w:t>.</w:t>
      </w:r>
      <w:r w:rsidRPr="1E4AC4AA">
        <w:rPr>
          <w:rFonts w:ascii="Arial" w:eastAsia="Arial" w:hAnsi="Arial" w:cs="Arial"/>
          <w:sz w:val="24"/>
          <w:szCs w:val="24"/>
        </w:rPr>
        <w:t>”, con la finalidad de identificar los recursos de funcionamiento e inversión que en su programación y ejecución t</w:t>
      </w:r>
      <w:r w:rsidR="4C4AC22A" w:rsidRPr="1E4AC4AA">
        <w:rPr>
          <w:rFonts w:ascii="Arial" w:eastAsia="Arial" w:hAnsi="Arial" w:cs="Arial"/>
          <w:sz w:val="24"/>
          <w:szCs w:val="24"/>
        </w:rPr>
        <w:t>enían</w:t>
      </w:r>
      <w:r w:rsidRPr="1E4AC4AA">
        <w:rPr>
          <w:rFonts w:ascii="Arial" w:eastAsia="Arial" w:hAnsi="Arial" w:cs="Arial"/>
          <w:sz w:val="24"/>
          <w:szCs w:val="24"/>
        </w:rPr>
        <w:t xml:space="preserve"> relación directa o indirecta con las acciones encaminadas a cumplir el objetivo de la Política Pública Distrital de Juventud 2019-2030</w:t>
      </w:r>
      <w:r w:rsidR="20C4E694" w:rsidRPr="1E4AC4AA">
        <w:rPr>
          <w:rFonts w:ascii="Arial" w:eastAsia="Arial" w:hAnsi="Arial" w:cs="Arial"/>
          <w:sz w:val="24"/>
          <w:szCs w:val="24"/>
        </w:rPr>
        <w:t xml:space="preserve"> </w:t>
      </w:r>
      <w:r w:rsidR="2E930652" w:rsidRPr="1E4AC4AA">
        <w:rPr>
          <w:rFonts w:ascii="Arial" w:eastAsia="Arial" w:hAnsi="Arial" w:cs="Arial"/>
          <w:sz w:val="24"/>
          <w:szCs w:val="24"/>
        </w:rPr>
        <w:t>(</w:t>
      </w:r>
      <w:r w:rsidRPr="1E4AC4AA">
        <w:rPr>
          <w:rFonts w:ascii="Arial" w:eastAsia="Arial" w:hAnsi="Arial" w:cs="Arial"/>
          <w:sz w:val="24"/>
          <w:szCs w:val="24"/>
        </w:rPr>
        <w:t>CONPES D.C. 08 de 2019</w:t>
      </w:r>
      <w:r w:rsidR="5C7A8B91" w:rsidRPr="1E4AC4AA">
        <w:rPr>
          <w:rFonts w:ascii="Arial" w:eastAsia="Arial" w:hAnsi="Arial" w:cs="Arial"/>
          <w:sz w:val="24"/>
          <w:szCs w:val="24"/>
        </w:rPr>
        <w:t>)</w:t>
      </w:r>
      <w:r w:rsidRPr="1E4AC4AA">
        <w:rPr>
          <w:rFonts w:ascii="Arial" w:eastAsia="Arial" w:hAnsi="Arial" w:cs="Arial"/>
          <w:sz w:val="24"/>
          <w:szCs w:val="24"/>
        </w:rPr>
        <w:t>, las cuales están orientadas a la disminución de brechas, ampliación de oportunidades y garantía de derechos de la población joven en Bogotá (SDP, 2022).</w:t>
      </w:r>
    </w:p>
    <w:p w14:paraId="239E8AA1" w14:textId="77777777" w:rsidR="00BA5911" w:rsidRPr="00BA5911" w:rsidRDefault="00BA5911" w:rsidP="00BA5911">
      <w:pPr>
        <w:spacing w:after="0" w:line="276" w:lineRule="auto"/>
        <w:jc w:val="both"/>
        <w:rPr>
          <w:rFonts w:ascii="Arial" w:eastAsia="Arial" w:hAnsi="Arial" w:cs="Arial"/>
          <w:sz w:val="24"/>
          <w:szCs w:val="24"/>
        </w:rPr>
      </w:pPr>
    </w:p>
    <w:p w14:paraId="2FB2C344" w14:textId="330F7762" w:rsidR="00DA707D" w:rsidRPr="00BA5911" w:rsidRDefault="00085A08" w:rsidP="00BA5911">
      <w:pPr>
        <w:spacing w:after="0" w:line="276" w:lineRule="auto"/>
        <w:jc w:val="both"/>
        <w:rPr>
          <w:rFonts w:ascii="Arial" w:eastAsia="Arial" w:hAnsi="Arial" w:cs="Arial"/>
          <w:sz w:val="24"/>
          <w:szCs w:val="24"/>
        </w:rPr>
      </w:pPr>
      <w:r w:rsidRPr="1D3C64B4">
        <w:rPr>
          <w:rFonts w:ascii="Arial" w:eastAsia="Arial" w:hAnsi="Arial" w:cs="Arial"/>
          <w:sz w:val="24"/>
          <w:szCs w:val="24"/>
        </w:rPr>
        <w:t>El trazador es una herramienta metodológica que busca que las entidades de la Administración Distrital, Establecimientos Públicos, Empresas Industriales y Comerciales del Distrito-EICD y Fondos de Desarrollo Locales-FDL incorporen criterios de transversalidad de juventud en el ciclo de la planeación y presupuestación pública. Esto contribuye a: 1) orientar la formulación de la planeación y el presupuesto público</w:t>
      </w:r>
      <w:r w:rsidR="40DD352F" w:rsidRPr="1D3C64B4">
        <w:rPr>
          <w:rFonts w:ascii="Arial" w:eastAsia="Arial" w:hAnsi="Arial" w:cs="Arial"/>
          <w:sz w:val="24"/>
          <w:szCs w:val="24"/>
        </w:rPr>
        <w:t xml:space="preserve"> en beneficio de la población jóvenes de la ciudad</w:t>
      </w:r>
      <w:r w:rsidRPr="1D3C64B4">
        <w:rPr>
          <w:rFonts w:ascii="Arial" w:eastAsia="Arial" w:hAnsi="Arial" w:cs="Arial"/>
          <w:sz w:val="24"/>
          <w:szCs w:val="24"/>
        </w:rPr>
        <w:t xml:space="preserve"> y 2) identificar y clasificar los recursos de funcionamiento e inversión pública destinada a ampliar las oportunidades individuales y colectivas de las juventudes para que puedan elegir lo que quieren ser y hacer hacia la construcción de proyectos de vida, que permitan el ejercicio pleno de su ciudadanía. Su construcción es el resultado del trabajo interinstitucional de las Secretarías Distritales de Planeación, Hacienda, Educación e Integración Social y la Agencia Distrital para la Educación Superior, la Ciencia y la Tecnología-ATENEA. (SDP, 2022)</w:t>
      </w:r>
    </w:p>
    <w:p w14:paraId="77F9DD91" w14:textId="77777777" w:rsidR="00DA707D" w:rsidRPr="00BA5911" w:rsidRDefault="00DA707D">
      <w:pPr>
        <w:pBdr>
          <w:top w:val="nil"/>
          <w:left w:val="nil"/>
          <w:bottom w:val="nil"/>
          <w:right w:val="nil"/>
          <w:between w:val="nil"/>
        </w:pBdr>
        <w:spacing w:after="0" w:line="276" w:lineRule="auto"/>
        <w:ind w:left="360"/>
        <w:jc w:val="both"/>
        <w:rPr>
          <w:rFonts w:ascii="Arial" w:eastAsia="Arial" w:hAnsi="Arial" w:cs="Arial"/>
          <w:sz w:val="24"/>
          <w:szCs w:val="24"/>
        </w:rPr>
      </w:pPr>
    </w:p>
    <w:p w14:paraId="4D1EB491" w14:textId="43999231" w:rsidR="009C256D" w:rsidRDefault="009C256D" w:rsidP="00BA5911">
      <w:pPr>
        <w:spacing w:after="0" w:line="276" w:lineRule="auto"/>
        <w:jc w:val="both"/>
        <w:rPr>
          <w:rFonts w:ascii="Arial" w:eastAsia="Arial" w:hAnsi="Arial" w:cs="Arial"/>
          <w:sz w:val="24"/>
          <w:szCs w:val="24"/>
        </w:rPr>
      </w:pPr>
      <w:r w:rsidRPr="00BA5911">
        <w:rPr>
          <w:rFonts w:ascii="Arial" w:eastAsia="Arial" w:hAnsi="Arial" w:cs="Arial"/>
          <w:sz w:val="24"/>
          <w:szCs w:val="24"/>
        </w:rPr>
        <w:t>Con el trazador presupuestal de juventud-TPJ se busca identificar los recursos presupuestales que las entidades distritales programan y ejecutan en factores tales como: transcurrir vital, identidad juvenil, relación con el entorno, integración de la población diferencial, relaciones de parentesco, posición económica, acceso a oportunidades, formas de organización y participación social, proyectos de vida, factores que se ven reflejados en la estructura que tiene la Política Pública Distrital de Juventud (SDP, 2022).</w:t>
      </w:r>
    </w:p>
    <w:p w14:paraId="758A283B" w14:textId="77777777" w:rsidR="00BA5911" w:rsidRPr="00BA5911" w:rsidRDefault="00BA5911" w:rsidP="00BA5911">
      <w:pPr>
        <w:spacing w:after="0" w:line="276" w:lineRule="auto"/>
        <w:jc w:val="both"/>
        <w:rPr>
          <w:rFonts w:ascii="Arial" w:eastAsia="Arial" w:hAnsi="Arial" w:cs="Arial"/>
          <w:sz w:val="24"/>
          <w:szCs w:val="24"/>
        </w:rPr>
      </w:pPr>
    </w:p>
    <w:p w14:paraId="47B60A06" w14:textId="077D040B" w:rsidR="00DA707D" w:rsidRPr="00BA5911" w:rsidRDefault="4CADD6FD" w:rsidP="1E4AC4AA">
      <w:pPr>
        <w:spacing w:after="0" w:line="276" w:lineRule="auto"/>
        <w:jc w:val="both"/>
        <w:rPr>
          <w:rFonts w:ascii="Arial" w:eastAsia="Arial" w:hAnsi="Arial" w:cs="Arial"/>
          <w:sz w:val="24"/>
          <w:szCs w:val="24"/>
        </w:rPr>
      </w:pPr>
      <w:r w:rsidRPr="1D3C64B4">
        <w:rPr>
          <w:rFonts w:ascii="Arial" w:eastAsia="Arial" w:hAnsi="Arial" w:cs="Arial"/>
          <w:sz w:val="24"/>
          <w:szCs w:val="24"/>
        </w:rPr>
        <w:t xml:space="preserve">Ahora bien, en el marco del acompañamiento a las entidades del Distrito </w:t>
      </w:r>
      <w:r w:rsidR="04761E9E" w:rsidRPr="1D3C64B4">
        <w:rPr>
          <w:rFonts w:ascii="Arial" w:eastAsia="Arial" w:hAnsi="Arial" w:cs="Arial"/>
          <w:sz w:val="24"/>
          <w:szCs w:val="24"/>
        </w:rPr>
        <w:t>C</w:t>
      </w:r>
      <w:r w:rsidRPr="1D3C64B4">
        <w:rPr>
          <w:rFonts w:ascii="Arial" w:eastAsia="Arial" w:hAnsi="Arial" w:cs="Arial"/>
          <w:sz w:val="24"/>
          <w:szCs w:val="24"/>
        </w:rPr>
        <w:t>apital para la marcación del Trazador Presupuestal de Juventud–TPJ en la vigencia 202</w:t>
      </w:r>
      <w:r w:rsidR="4C4AC22A" w:rsidRPr="1D3C64B4">
        <w:rPr>
          <w:rFonts w:ascii="Arial" w:eastAsia="Arial" w:hAnsi="Arial" w:cs="Arial"/>
          <w:sz w:val="24"/>
          <w:szCs w:val="24"/>
        </w:rPr>
        <w:t>3</w:t>
      </w:r>
      <w:r w:rsidRPr="1D3C64B4">
        <w:rPr>
          <w:rFonts w:ascii="Arial" w:eastAsia="Arial" w:hAnsi="Arial" w:cs="Arial"/>
          <w:sz w:val="24"/>
          <w:szCs w:val="24"/>
        </w:rPr>
        <w:t xml:space="preserve">, las entidades líderes con el apoyo de la Secretaría Distrital de Planeación- SDP y la Secretaría Distrital de Hacienda-SDH mediante los lineamientos impartidos a través de los documentos y los procedimientos asociados al trazador presupuestal de </w:t>
      </w:r>
      <w:r w:rsidRPr="1D3C64B4">
        <w:rPr>
          <w:rFonts w:ascii="Arial" w:eastAsia="Arial" w:hAnsi="Arial" w:cs="Arial"/>
          <w:sz w:val="24"/>
          <w:szCs w:val="24"/>
        </w:rPr>
        <w:lastRenderedPageBreak/>
        <w:t xml:space="preserve">Juventud, se adelantó la marcación de los recursos en los sistemas  de información </w:t>
      </w:r>
      <w:r w:rsidR="1108461F" w:rsidRPr="1D3C64B4">
        <w:rPr>
          <w:rFonts w:ascii="Arial" w:eastAsia="Arial" w:hAnsi="Arial" w:cs="Arial"/>
          <w:sz w:val="24"/>
          <w:szCs w:val="24"/>
        </w:rPr>
        <w:t xml:space="preserve"> SEGPLAN</w:t>
      </w:r>
      <w:r w:rsidRPr="1D3C64B4">
        <w:rPr>
          <w:rFonts w:ascii="Arial" w:eastAsia="Arial" w:hAnsi="Arial" w:cs="Arial"/>
          <w:sz w:val="24"/>
          <w:szCs w:val="24"/>
        </w:rPr>
        <w:t xml:space="preserve"> y – BogData.</w:t>
      </w:r>
    </w:p>
    <w:p w14:paraId="2DAB55E2" w14:textId="77777777" w:rsidR="00DA707D" w:rsidRPr="00BA5911" w:rsidRDefault="00DA707D">
      <w:pPr>
        <w:pBdr>
          <w:top w:val="nil"/>
          <w:left w:val="nil"/>
          <w:bottom w:val="nil"/>
          <w:right w:val="nil"/>
          <w:between w:val="nil"/>
        </w:pBdr>
        <w:spacing w:after="0" w:line="276" w:lineRule="auto"/>
        <w:ind w:left="360"/>
        <w:jc w:val="both"/>
        <w:rPr>
          <w:rFonts w:ascii="Arial" w:eastAsia="Arial" w:hAnsi="Arial" w:cs="Arial"/>
          <w:sz w:val="24"/>
          <w:szCs w:val="24"/>
        </w:rPr>
      </w:pPr>
    </w:p>
    <w:p w14:paraId="210A8071" w14:textId="47DC817A" w:rsidR="00DA707D" w:rsidRPr="00BA5911" w:rsidRDefault="00085A08" w:rsidP="00BA5911">
      <w:pPr>
        <w:spacing w:after="0" w:line="276" w:lineRule="auto"/>
        <w:jc w:val="both"/>
        <w:rPr>
          <w:rFonts w:ascii="Arial" w:eastAsia="Arial" w:hAnsi="Arial" w:cs="Arial"/>
          <w:sz w:val="24"/>
          <w:szCs w:val="24"/>
        </w:rPr>
      </w:pPr>
      <w:r w:rsidRPr="00BA5911">
        <w:rPr>
          <w:rFonts w:ascii="Arial" w:eastAsia="Arial" w:hAnsi="Arial" w:cs="Arial"/>
          <w:sz w:val="24"/>
          <w:szCs w:val="24"/>
        </w:rPr>
        <w:t>Es importante aclarar que la marcación se realiza en ambos sistemas, por lo tanto, la información presupuestal es complementaria. En SEGPLAN se registra información del presupuesto de inversión</w:t>
      </w:r>
      <w:r w:rsidR="003624A3">
        <w:rPr>
          <w:rFonts w:ascii="Arial" w:eastAsia="Arial" w:hAnsi="Arial" w:cs="Arial"/>
          <w:sz w:val="24"/>
          <w:szCs w:val="24"/>
        </w:rPr>
        <w:t xml:space="preserve"> por meta</w:t>
      </w:r>
      <w:r w:rsidR="008416AE">
        <w:rPr>
          <w:rFonts w:ascii="Arial" w:eastAsia="Arial" w:hAnsi="Arial" w:cs="Arial"/>
          <w:sz w:val="24"/>
          <w:szCs w:val="24"/>
        </w:rPr>
        <w:t xml:space="preserve"> proyecto</w:t>
      </w:r>
      <w:r w:rsidRPr="00BA5911">
        <w:rPr>
          <w:rFonts w:ascii="Arial" w:eastAsia="Arial" w:hAnsi="Arial" w:cs="Arial"/>
          <w:sz w:val="24"/>
          <w:szCs w:val="24"/>
        </w:rPr>
        <w:t xml:space="preserve">, y las entidades que registran información corresponden a las del nivel central, establecimientos públicos, EICD, y FDL; por su parte en BogData y los instrumentos establecidos por la SDH, se registra información del presupuesto de inversión y funcionamiento y marcan las entidades del nivel central, establecimientos públicos, EICD y FDL, </w:t>
      </w:r>
    </w:p>
    <w:p w14:paraId="2AEE3184" w14:textId="77777777" w:rsidR="00DA707D" w:rsidRDefault="00DA707D">
      <w:pPr>
        <w:pBdr>
          <w:top w:val="nil"/>
          <w:left w:val="nil"/>
          <w:bottom w:val="nil"/>
          <w:right w:val="nil"/>
          <w:between w:val="nil"/>
        </w:pBdr>
        <w:spacing w:after="0" w:line="276" w:lineRule="auto"/>
        <w:ind w:left="360"/>
        <w:jc w:val="both"/>
        <w:rPr>
          <w:rFonts w:ascii="Arial" w:eastAsia="Arial" w:hAnsi="Arial" w:cs="Arial"/>
          <w:sz w:val="24"/>
          <w:szCs w:val="24"/>
        </w:rPr>
      </w:pPr>
    </w:p>
    <w:p w14:paraId="0EEE4CDA" w14:textId="4CF673C1" w:rsidR="00DA707D" w:rsidRPr="00BA5911" w:rsidRDefault="4CADD6FD" w:rsidP="00BA5911">
      <w:pPr>
        <w:spacing w:after="0" w:line="276" w:lineRule="auto"/>
        <w:jc w:val="both"/>
        <w:rPr>
          <w:rFonts w:ascii="Arial" w:eastAsia="Arial" w:hAnsi="Arial" w:cs="Arial"/>
          <w:sz w:val="24"/>
          <w:szCs w:val="24"/>
        </w:rPr>
      </w:pPr>
      <w:r w:rsidRPr="1E4AC4AA">
        <w:rPr>
          <w:rFonts w:ascii="Arial" w:eastAsia="Arial" w:hAnsi="Arial" w:cs="Arial"/>
          <w:sz w:val="24"/>
          <w:szCs w:val="24"/>
        </w:rPr>
        <w:t>Para la vigencia 202</w:t>
      </w:r>
      <w:r w:rsidR="501016D2" w:rsidRPr="1E4AC4AA">
        <w:rPr>
          <w:rFonts w:ascii="Arial" w:eastAsia="Arial" w:hAnsi="Arial" w:cs="Arial"/>
          <w:sz w:val="24"/>
          <w:szCs w:val="24"/>
        </w:rPr>
        <w:t>4</w:t>
      </w:r>
      <w:r w:rsidRPr="1E4AC4AA">
        <w:rPr>
          <w:rFonts w:ascii="Arial" w:eastAsia="Arial" w:hAnsi="Arial" w:cs="Arial"/>
          <w:sz w:val="24"/>
          <w:szCs w:val="24"/>
        </w:rPr>
        <w:t xml:space="preserve"> la marcación inició con la construcción del anteproyecto de presupuesto, construido en </w:t>
      </w:r>
      <w:r w:rsidR="501016D2" w:rsidRPr="1E4AC4AA">
        <w:rPr>
          <w:rFonts w:ascii="Arial" w:eastAsia="Arial" w:hAnsi="Arial" w:cs="Arial"/>
          <w:sz w:val="24"/>
          <w:szCs w:val="24"/>
        </w:rPr>
        <w:t>diciembre del</w:t>
      </w:r>
      <w:r w:rsidRPr="1E4AC4AA">
        <w:rPr>
          <w:rFonts w:ascii="Arial" w:eastAsia="Arial" w:hAnsi="Arial" w:cs="Arial"/>
          <w:sz w:val="24"/>
          <w:szCs w:val="24"/>
        </w:rPr>
        <w:t xml:space="preserve"> 202</w:t>
      </w:r>
      <w:r w:rsidR="501016D2" w:rsidRPr="1E4AC4AA">
        <w:rPr>
          <w:rFonts w:ascii="Arial" w:eastAsia="Arial" w:hAnsi="Arial" w:cs="Arial"/>
          <w:sz w:val="24"/>
          <w:szCs w:val="24"/>
        </w:rPr>
        <w:t>3</w:t>
      </w:r>
      <w:r w:rsidRPr="1E4AC4AA">
        <w:rPr>
          <w:rFonts w:ascii="Arial" w:eastAsia="Arial" w:hAnsi="Arial" w:cs="Arial"/>
          <w:sz w:val="24"/>
          <w:szCs w:val="24"/>
        </w:rPr>
        <w:t xml:space="preserve">, </w:t>
      </w:r>
      <w:r w:rsidR="501016D2" w:rsidRPr="1E4AC4AA">
        <w:rPr>
          <w:rFonts w:ascii="Arial" w:eastAsia="Arial" w:hAnsi="Arial" w:cs="Arial"/>
          <w:sz w:val="24"/>
          <w:szCs w:val="24"/>
        </w:rPr>
        <w:t xml:space="preserve">con </w:t>
      </w:r>
      <w:r w:rsidRPr="1E4AC4AA">
        <w:rPr>
          <w:rFonts w:ascii="Arial" w:eastAsia="Arial" w:hAnsi="Arial" w:cs="Arial"/>
          <w:sz w:val="24"/>
          <w:szCs w:val="24"/>
        </w:rPr>
        <w:t>el reporte de los recursos programados por las entidades a la SDH y finalizó con el proceso de cargue de información del Plan de Acción 202</w:t>
      </w:r>
      <w:r w:rsidR="501016D2" w:rsidRPr="1E4AC4AA">
        <w:rPr>
          <w:rFonts w:ascii="Arial" w:eastAsia="Arial" w:hAnsi="Arial" w:cs="Arial"/>
          <w:sz w:val="24"/>
          <w:szCs w:val="24"/>
        </w:rPr>
        <w:t>4</w:t>
      </w:r>
      <w:r w:rsidRPr="1E4AC4AA">
        <w:rPr>
          <w:rFonts w:ascii="Arial" w:eastAsia="Arial" w:hAnsi="Arial" w:cs="Arial"/>
          <w:sz w:val="24"/>
          <w:szCs w:val="24"/>
        </w:rPr>
        <w:t xml:space="preserve"> en </w:t>
      </w:r>
      <w:r w:rsidR="029A4338" w:rsidRPr="1E4AC4AA">
        <w:rPr>
          <w:rFonts w:ascii="Arial" w:eastAsia="Arial" w:hAnsi="Arial" w:cs="Arial"/>
          <w:sz w:val="24"/>
          <w:szCs w:val="24"/>
        </w:rPr>
        <w:t>SEGPLAN</w:t>
      </w:r>
      <w:r w:rsidRPr="1E4AC4AA">
        <w:rPr>
          <w:rFonts w:ascii="Arial" w:eastAsia="Arial" w:hAnsi="Arial" w:cs="Arial"/>
          <w:sz w:val="24"/>
          <w:szCs w:val="24"/>
        </w:rPr>
        <w:t xml:space="preserve"> y los Certificados de Registro Presupuestal CRPs en BogData.</w:t>
      </w:r>
    </w:p>
    <w:p w14:paraId="77514805" w14:textId="5A78A25B" w:rsidR="006F485F" w:rsidRDefault="006F485F">
      <w:pPr>
        <w:pBdr>
          <w:top w:val="nil"/>
          <w:left w:val="nil"/>
          <w:bottom w:val="nil"/>
          <w:right w:val="nil"/>
          <w:between w:val="nil"/>
        </w:pBdr>
        <w:spacing w:line="276" w:lineRule="auto"/>
        <w:ind w:left="360"/>
        <w:jc w:val="both"/>
        <w:rPr>
          <w:rFonts w:ascii="Arial" w:eastAsia="Arial" w:hAnsi="Arial" w:cs="Arial"/>
          <w:color w:val="000000"/>
          <w:sz w:val="24"/>
          <w:szCs w:val="24"/>
        </w:rPr>
      </w:pPr>
      <w:r>
        <w:rPr>
          <w:rFonts w:ascii="Arial" w:eastAsia="Arial" w:hAnsi="Arial" w:cs="Arial"/>
          <w:color w:val="000000"/>
          <w:sz w:val="24"/>
          <w:szCs w:val="24"/>
        </w:rPr>
        <w:t xml:space="preserve"> </w:t>
      </w:r>
    </w:p>
    <w:p w14:paraId="67070E00" w14:textId="77777777" w:rsidR="00DA707D" w:rsidRDefault="00085A08" w:rsidP="25AE0844">
      <w:pPr>
        <w:pStyle w:val="Ttulo1"/>
        <w:numPr>
          <w:ilvl w:val="0"/>
          <w:numId w:val="14"/>
        </w:numPr>
        <w:rPr>
          <w:rFonts w:ascii="Arial" w:eastAsia="Arial" w:hAnsi="Arial" w:cs="Arial"/>
          <w:b/>
          <w:bCs/>
          <w:color w:val="7030A0"/>
          <w:sz w:val="24"/>
          <w:szCs w:val="24"/>
        </w:rPr>
      </w:pPr>
      <w:bookmarkStart w:id="9" w:name="_Toc178604378"/>
      <w:r w:rsidRPr="535ECE8E">
        <w:rPr>
          <w:rFonts w:ascii="Arial" w:eastAsia="Arial" w:hAnsi="Arial" w:cs="Arial"/>
          <w:b/>
          <w:bCs/>
          <w:color w:val="7030A0"/>
          <w:sz w:val="24"/>
          <w:szCs w:val="24"/>
        </w:rPr>
        <w:t>Análisis de resultados</w:t>
      </w:r>
      <w:bookmarkEnd w:id="9"/>
    </w:p>
    <w:p w14:paraId="14B108CB" w14:textId="77777777" w:rsidR="00DA707D" w:rsidRDefault="00DA707D">
      <w:pPr>
        <w:spacing w:after="0" w:line="276" w:lineRule="auto"/>
        <w:ind w:left="720"/>
        <w:rPr>
          <w:rFonts w:ascii="Arial" w:eastAsia="Arial" w:hAnsi="Arial" w:cs="Arial"/>
          <w:b/>
          <w:color w:val="7030A0"/>
          <w:sz w:val="24"/>
          <w:szCs w:val="24"/>
        </w:rPr>
      </w:pPr>
    </w:p>
    <w:p w14:paraId="1D4EEE4B" w14:textId="2CF8F672" w:rsidR="00071EB7" w:rsidRDefault="08B3E1CD" w:rsidP="1E4AC4AA">
      <w:pPr>
        <w:spacing w:after="0" w:line="276" w:lineRule="auto"/>
        <w:jc w:val="both"/>
        <w:rPr>
          <w:rFonts w:ascii="Arial" w:eastAsia="Arial" w:hAnsi="Arial" w:cs="Arial"/>
          <w:sz w:val="24"/>
          <w:szCs w:val="24"/>
        </w:rPr>
      </w:pPr>
      <w:r w:rsidRPr="1D3C64B4">
        <w:rPr>
          <w:rFonts w:ascii="Arial" w:eastAsia="Arial" w:hAnsi="Arial" w:cs="Arial"/>
          <w:sz w:val="24"/>
          <w:szCs w:val="24"/>
        </w:rPr>
        <w:t>Para corte junio de la vigencia 2024, los recursos con Impacto Directo del TPJ que aportan al 100% al Trazador Presupuestal de Juventud corresponden a recursos de inversión únicamente, ya que, para este periodo ninguna entidad realizó marcación por recursos de funcionamiento. A continuación, se presenta un análisis general de la marcación cuya fuente de información es el Sistema de Seguimiento del Plan de Desarrollo-</w:t>
      </w:r>
      <w:r w:rsidR="0F95DC69" w:rsidRPr="1D3C64B4">
        <w:rPr>
          <w:rFonts w:ascii="Arial" w:eastAsia="Arial" w:hAnsi="Arial" w:cs="Arial"/>
          <w:sz w:val="24"/>
          <w:szCs w:val="24"/>
        </w:rPr>
        <w:t>SEGPL</w:t>
      </w:r>
      <w:r w:rsidR="00781D2E" w:rsidRPr="1D3C64B4">
        <w:rPr>
          <w:rFonts w:ascii="Arial" w:eastAsia="Arial" w:hAnsi="Arial" w:cs="Arial"/>
          <w:sz w:val="24"/>
          <w:szCs w:val="24"/>
        </w:rPr>
        <w:t>Á</w:t>
      </w:r>
      <w:r w:rsidR="0F95DC69" w:rsidRPr="1D3C64B4">
        <w:rPr>
          <w:rFonts w:ascii="Arial" w:eastAsia="Arial" w:hAnsi="Arial" w:cs="Arial"/>
          <w:sz w:val="24"/>
          <w:szCs w:val="24"/>
        </w:rPr>
        <w:t>N</w:t>
      </w:r>
      <w:r w:rsidRPr="1D3C64B4">
        <w:rPr>
          <w:rFonts w:ascii="Arial" w:eastAsia="Arial" w:hAnsi="Arial" w:cs="Arial"/>
          <w:sz w:val="24"/>
          <w:szCs w:val="24"/>
        </w:rPr>
        <w:t xml:space="preserve"> y el sistema de información BogData con corte 30 de junio del 2024. </w:t>
      </w:r>
    </w:p>
    <w:p w14:paraId="2803CADC" w14:textId="78186226" w:rsidR="00071EB7" w:rsidRDefault="00071EB7" w:rsidP="003668E8">
      <w:pPr>
        <w:spacing w:after="0" w:line="276" w:lineRule="auto"/>
        <w:jc w:val="both"/>
        <w:rPr>
          <w:rFonts w:ascii="Arial" w:eastAsia="Arial" w:hAnsi="Arial" w:cs="Arial"/>
          <w:sz w:val="24"/>
          <w:szCs w:val="24"/>
        </w:rPr>
      </w:pPr>
    </w:p>
    <w:p w14:paraId="730CA574" w14:textId="56F0FCB5" w:rsidR="00CA72EF" w:rsidRDefault="0059006F" w:rsidP="003668E8">
      <w:pPr>
        <w:spacing w:after="0" w:line="276" w:lineRule="auto"/>
        <w:jc w:val="both"/>
        <w:rPr>
          <w:rFonts w:ascii="Arial" w:eastAsia="Arial" w:hAnsi="Arial" w:cs="Arial"/>
          <w:sz w:val="24"/>
          <w:szCs w:val="24"/>
        </w:rPr>
      </w:pPr>
      <w:r>
        <w:rPr>
          <w:rFonts w:ascii="Arial" w:eastAsia="Arial" w:hAnsi="Arial" w:cs="Arial"/>
          <w:sz w:val="24"/>
          <w:szCs w:val="24"/>
        </w:rPr>
        <w:t>En</w:t>
      </w:r>
      <w:r w:rsidR="43C42038" w:rsidRPr="62206EF1">
        <w:rPr>
          <w:rFonts w:ascii="Arial" w:eastAsia="Arial" w:hAnsi="Arial" w:cs="Arial"/>
          <w:sz w:val="24"/>
          <w:szCs w:val="24"/>
        </w:rPr>
        <w:t xml:space="preserve"> 2024 </w:t>
      </w:r>
      <w:r w:rsidR="64811A5F" w:rsidRPr="62206EF1">
        <w:rPr>
          <w:rFonts w:ascii="Arial" w:eastAsia="Arial" w:hAnsi="Arial" w:cs="Arial"/>
          <w:sz w:val="24"/>
          <w:szCs w:val="24"/>
        </w:rPr>
        <w:t>realizaron</w:t>
      </w:r>
      <w:r w:rsidR="00F24F07" w:rsidRPr="62206EF1">
        <w:rPr>
          <w:rFonts w:ascii="Arial" w:eastAsia="Arial" w:hAnsi="Arial" w:cs="Arial"/>
          <w:sz w:val="24"/>
          <w:szCs w:val="24"/>
        </w:rPr>
        <w:t xml:space="preserve"> marcación</w:t>
      </w:r>
      <w:r w:rsidR="64811A5F" w:rsidRPr="62206EF1">
        <w:rPr>
          <w:rFonts w:ascii="Arial" w:eastAsia="Arial" w:hAnsi="Arial" w:cs="Arial"/>
          <w:sz w:val="24"/>
          <w:szCs w:val="24"/>
        </w:rPr>
        <w:t xml:space="preserve"> </w:t>
      </w:r>
      <w:r w:rsidR="43C42038" w:rsidRPr="62206EF1">
        <w:rPr>
          <w:rFonts w:ascii="Arial" w:eastAsia="Arial" w:hAnsi="Arial" w:cs="Arial"/>
          <w:sz w:val="24"/>
          <w:szCs w:val="24"/>
        </w:rPr>
        <w:t>1</w:t>
      </w:r>
      <w:r w:rsidR="0C639AA2" w:rsidRPr="62206EF1">
        <w:rPr>
          <w:rFonts w:ascii="Arial" w:eastAsia="Arial" w:hAnsi="Arial" w:cs="Arial"/>
          <w:sz w:val="24"/>
          <w:szCs w:val="24"/>
        </w:rPr>
        <w:t>5</w:t>
      </w:r>
      <w:r w:rsidR="43C42038" w:rsidRPr="62206EF1">
        <w:rPr>
          <w:rFonts w:ascii="Arial" w:eastAsia="Arial" w:hAnsi="Arial" w:cs="Arial"/>
          <w:sz w:val="24"/>
          <w:szCs w:val="24"/>
        </w:rPr>
        <w:t xml:space="preserve"> entidades</w:t>
      </w:r>
      <w:r>
        <w:rPr>
          <w:rFonts w:ascii="Arial" w:eastAsia="Arial" w:hAnsi="Arial" w:cs="Arial"/>
          <w:sz w:val="24"/>
          <w:szCs w:val="24"/>
        </w:rPr>
        <w:t xml:space="preserve"> en el TPJ de impacto directo con un total </w:t>
      </w:r>
      <w:r w:rsidR="43C42038" w:rsidRPr="62206EF1">
        <w:rPr>
          <w:rFonts w:ascii="Arial" w:eastAsia="Arial" w:hAnsi="Arial" w:cs="Arial"/>
          <w:sz w:val="24"/>
          <w:szCs w:val="24"/>
        </w:rPr>
        <w:t>de recursos comprometidos</w:t>
      </w:r>
      <w:r>
        <w:rPr>
          <w:rFonts w:ascii="Arial" w:eastAsia="Arial" w:hAnsi="Arial" w:cs="Arial"/>
          <w:sz w:val="24"/>
          <w:szCs w:val="24"/>
        </w:rPr>
        <w:t xml:space="preserve"> de $51.771 millones. </w:t>
      </w:r>
      <w:r w:rsidR="062E8294" w:rsidRPr="62206EF1">
        <w:rPr>
          <w:rFonts w:ascii="Arial" w:eastAsia="Arial" w:hAnsi="Arial" w:cs="Arial"/>
          <w:sz w:val="24"/>
          <w:szCs w:val="24"/>
        </w:rPr>
        <w:t xml:space="preserve">Los resultados de la marcación para el TPJ, se caracterizan porque la participación de la Administración Central es mayor frente a la participación de Fondos de Desarrollo Local-FDL. </w:t>
      </w:r>
    </w:p>
    <w:p w14:paraId="7067D87F" w14:textId="5AE981D6" w:rsidR="00F013A3" w:rsidRDefault="00F013A3" w:rsidP="003668E8">
      <w:pPr>
        <w:spacing w:after="0" w:line="276" w:lineRule="auto"/>
        <w:jc w:val="both"/>
        <w:rPr>
          <w:rFonts w:ascii="Arial" w:eastAsia="Arial" w:hAnsi="Arial" w:cs="Arial"/>
          <w:sz w:val="24"/>
          <w:szCs w:val="24"/>
        </w:rPr>
      </w:pPr>
    </w:p>
    <w:p w14:paraId="5204A447" w14:textId="0368841B" w:rsidR="00933AF0" w:rsidRDefault="00D02760" w:rsidP="00946D73">
      <w:pPr>
        <w:spacing w:after="0" w:line="276" w:lineRule="auto"/>
        <w:jc w:val="both"/>
        <w:rPr>
          <w:rFonts w:ascii="Arial" w:eastAsia="Arial" w:hAnsi="Arial" w:cs="Arial"/>
          <w:sz w:val="24"/>
          <w:szCs w:val="24"/>
        </w:rPr>
      </w:pPr>
      <w:r>
        <w:rPr>
          <w:rFonts w:ascii="Arial" w:eastAsia="Arial" w:hAnsi="Arial" w:cs="Arial"/>
          <w:sz w:val="24"/>
          <w:szCs w:val="24"/>
        </w:rPr>
        <w:t xml:space="preserve">En este sentido, </w:t>
      </w:r>
      <w:r w:rsidR="00F013A3" w:rsidRPr="1D3C64B4">
        <w:rPr>
          <w:rFonts w:ascii="Arial" w:eastAsia="Arial" w:hAnsi="Arial" w:cs="Arial"/>
          <w:sz w:val="24"/>
          <w:szCs w:val="24"/>
        </w:rPr>
        <w:t xml:space="preserve">en la vigencia 2024 </w:t>
      </w:r>
      <w:r>
        <w:rPr>
          <w:rFonts w:ascii="Arial" w:eastAsia="Arial" w:hAnsi="Arial" w:cs="Arial"/>
          <w:sz w:val="24"/>
          <w:szCs w:val="24"/>
        </w:rPr>
        <w:t xml:space="preserve">las entidades con mayor marcación fueron: </w:t>
      </w:r>
      <w:r w:rsidR="00933AF0" w:rsidRPr="1D3C64B4">
        <w:rPr>
          <w:rFonts w:ascii="Arial" w:eastAsia="Arial" w:hAnsi="Arial" w:cs="Arial"/>
          <w:sz w:val="24"/>
          <w:szCs w:val="24"/>
        </w:rPr>
        <w:t xml:space="preserve">1. </w:t>
      </w:r>
      <w:r w:rsidR="00DC6242" w:rsidRPr="1D3C64B4">
        <w:rPr>
          <w:rFonts w:ascii="Arial" w:eastAsia="Arial" w:hAnsi="Arial" w:cs="Arial"/>
          <w:sz w:val="24"/>
          <w:szCs w:val="24"/>
        </w:rPr>
        <w:t>Instituto Distrital para la Protección de la Niñez y la Juventud</w:t>
      </w:r>
      <w:r w:rsidR="00DC6242">
        <w:rPr>
          <w:rFonts w:ascii="Arial" w:eastAsia="Arial" w:hAnsi="Arial" w:cs="Arial"/>
          <w:sz w:val="24"/>
          <w:szCs w:val="24"/>
        </w:rPr>
        <w:t xml:space="preserve"> </w:t>
      </w:r>
      <w:r w:rsidR="00DC6242" w:rsidRPr="1D3C64B4">
        <w:rPr>
          <w:rFonts w:ascii="Arial" w:eastAsia="Arial" w:hAnsi="Arial" w:cs="Arial"/>
          <w:sz w:val="24"/>
          <w:szCs w:val="24"/>
        </w:rPr>
        <w:t>–</w:t>
      </w:r>
      <w:r w:rsidR="00DC6242">
        <w:rPr>
          <w:rFonts w:ascii="Arial" w:eastAsia="Arial" w:hAnsi="Arial" w:cs="Arial"/>
          <w:sz w:val="24"/>
          <w:szCs w:val="24"/>
        </w:rPr>
        <w:t xml:space="preserve"> </w:t>
      </w:r>
      <w:r w:rsidR="00DC6242" w:rsidRPr="1D3C64B4">
        <w:rPr>
          <w:rFonts w:ascii="Arial" w:eastAsia="Arial" w:hAnsi="Arial" w:cs="Arial"/>
          <w:sz w:val="24"/>
          <w:szCs w:val="24"/>
        </w:rPr>
        <w:t>IDIPRON</w:t>
      </w:r>
      <w:r w:rsidR="00DC6242">
        <w:rPr>
          <w:rFonts w:ascii="Arial" w:eastAsia="Arial" w:hAnsi="Arial" w:cs="Arial"/>
          <w:sz w:val="24"/>
          <w:szCs w:val="24"/>
        </w:rPr>
        <w:t xml:space="preserve"> (32</w:t>
      </w:r>
      <w:r w:rsidR="007763E6">
        <w:rPr>
          <w:rFonts w:ascii="Arial" w:eastAsia="Arial" w:hAnsi="Arial" w:cs="Arial"/>
          <w:sz w:val="24"/>
          <w:szCs w:val="24"/>
        </w:rPr>
        <w:t>,05</w:t>
      </w:r>
      <w:r w:rsidR="00DC6242">
        <w:rPr>
          <w:rFonts w:ascii="Arial" w:eastAsia="Arial" w:hAnsi="Arial" w:cs="Arial"/>
          <w:sz w:val="24"/>
          <w:szCs w:val="24"/>
        </w:rPr>
        <w:t>% de recursos), 2.</w:t>
      </w:r>
      <w:r w:rsidR="00DC6242" w:rsidRPr="1D3C64B4">
        <w:rPr>
          <w:rFonts w:ascii="Arial" w:eastAsia="Arial" w:hAnsi="Arial" w:cs="Arial"/>
          <w:sz w:val="24"/>
          <w:szCs w:val="24"/>
        </w:rPr>
        <w:t xml:space="preserve"> </w:t>
      </w:r>
      <w:r w:rsidR="00946D73" w:rsidRPr="1D3C64B4">
        <w:rPr>
          <w:rFonts w:ascii="Arial" w:eastAsia="Arial" w:hAnsi="Arial" w:cs="Arial"/>
          <w:sz w:val="24"/>
          <w:szCs w:val="24"/>
        </w:rPr>
        <w:t>Secretaría de Educación del Distrito</w:t>
      </w:r>
      <w:r w:rsidR="00933AF0" w:rsidRPr="1D3C64B4">
        <w:rPr>
          <w:rFonts w:ascii="Arial" w:eastAsia="Arial" w:hAnsi="Arial" w:cs="Arial"/>
          <w:sz w:val="24"/>
          <w:szCs w:val="24"/>
        </w:rPr>
        <w:t xml:space="preserve"> </w:t>
      </w:r>
      <w:r w:rsidR="00DC6242">
        <w:rPr>
          <w:rFonts w:ascii="Arial" w:eastAsia="Arial" w:hAnsi="Arial" w:cs="Arial"/>
          <w:sz w:val="24"/>
          <w:szCs w:val="24"/>
        </w:rPr>
        <w:t>(27</w:t>
      </w:r>
      <w:r w:rsidR="00E32047">
        <w:rPr>
          <w:rFonts w:ascii="Arial" w:eastAsia="Arial" w:hAnsi="Arial" w:cs="Arial"/>
          <w:sz w:val="24"/>
          <w:szCs w:val="24"/>
        </w:rPr>
        <w:t>,1</w:t>
      </w:r>
      <w:r w:rsidR="007763E6">
        <w:rPr>
          <w:rFonts w:ascii="Arial" w:eastAsia="Arial" w:hAnsi="Arial" w:cs="Arial"/>
          <w:sz w:val="24"/>
          <w:szCs w:val="24"/>
        </w:rPr>
        <w:t>8</w:t>
      </w:r>
      <w:r w:rsidR="00DC6242">
        <w:rPr>
          <w:rFonts w:ascii="Arial" w:eastAsia="Arial" w:hAnsi="Arial" w:cs="Arial"/>
          <w:sz w:val="24"/>
          <w:szCs w:val="24"/>
        </w:rPr>
        <w:t xml:space="preserve">% de recursos) y 3. </w:t>
      </w:r>
      <w:r w:rsidR="00946D73" w:rsidRPr="1D3C64B4">
        <w:rPr>
          <w:rFonts w:ascii="Arial" w:eastAsia="Arial" w:hAnsi="Arial" w:cs="Arial"/>
          <w:sz w:val="24"/>
          <w:szCs w:val="24"/>
        </w:rPr>
        <w:t xml:space="preserve">Secretaría Distrital de Integración Social </w:t>
      </w:r>
      <w:r w:rsidR="00DC6242">
        <w:rPr>
          <w:rFonts w:ascii="Arial" w:eastAsia="Arial" w:hAnsi="Arial" w:cs="Arial"/>
          <w:sz w:val="24"/>
          <w:szCs w:val="24"/>
        </w:rPr>
        <w:t>(</w:t>
      </w:r>
      <w:r w:rsidR="00E32047">
        <w:rPr>
          <w:rFonts w:ascii="Arial" w:eastAsia="Arial" w:hAnsi="Arial" w:cs="Arial"/>
          <w:sz w:val="24"/>
          <w:szCs w:val="24"/>
        </w:rPr>
        <w:t>19,6</w:t>
      </w:r>
      <w:r w:rsidR="007763E6">
        <w:rPr>
          <w:rFonts w:ascii="Arial" w:eastAsia="Arial" w:hAnsi="Arial" w:cs="Arial"/>
          <w:sz w:val="24"/>
          <w:szCs w:val="24"/>
        </w:rPr>
        <w:t>5</w:t>
      </w:r>
      <w:r w:rsidR="00DC6242">
        <w:rPr>
          <w:rFonts w:ascii="Arial" w:eastAsia="Arial" w:hAnsi="Arial" w:cs="Arial"/>
          <w:sz w:val="24"/>
          <w:szCs w:val="24"/>
        </w:rPr>
        <w:t>%</w:t>
      </w:r>
      <w:r w:rsidR="00484991">
        <w:rPr>
          <w:rFonts w:ascii="Arial" w:eastAsia="Arial" w:hAnsi="Arial" w:cs="Arial"/>
          <w:sz w:val="24"/>
          <w:szCs w:val="24"/>
        </w:rPr>
        <w:t xml:space="preserve"> de recursos</w:t>
      </w:r>
      <w:r w:rsidR="00DC6242">
        <w:rPr>
          <w:rFonts w:ascii="Arial" w:eastAsia="Arial" w:hAnsi="Arial" w:cs="Arial"/>
          <w:sz w:val="24"/>
          <w:szCs w:val="24"/>
        </w:rPr>
        <w:t>)</w:t>
      </w:r>
      <w:r w:rsidR="00933AF0" w:rsidRPr="1D3C64B4">
        <w:rPr>
          <w:rFonts w:ascii="Arial" w:eastAsia="Arial" w:hAnsi="Arial" w:cs="Arial"/>
          <w:sz w:val="24"/>
          <w:szCs w:val="24"/>
        </w:rPr>
        <w:t>.</w:t>
      </w:r>
    </w:p>
    <w:p w14:paraId="3D72EAE5" w14:textId="38E802D7" w:rsidR="00085A08" w:rsidRDefault="00085A08" w:rsidP="0FA9FB11">
      <w:pPr>
        <w:pStyle w:val="Ttulo2"/>
        <w:spacing w:after="0" w:line="276" w:lineRule="auto"/>
        <w:rPr>
          <w:rFonts w:ascii="Arial" w:eastAsia="Arial" w:hAnsi="Arial" w:cs="Arial"/>
          <w:b w:val="0"/>
          <w:color w:val="7030A0"/>
          <w:sz w:val="24"/>
          <w:szCs w:val="24"/>
        </w:rPr>
        <w:sectPr w:rsidR="00085A08">
          <w:type w:val="continuous"/>
          <w:pgSz w:w="12242" w:h="15842"/>
          <w:pgMar w:top="831" w:right="1701" w:bottom="1417" w:left="1701" w:header="0" w:footer="0" w:gutter="0"/>
          <w:cols w:space="720"/>
        </w:sectPr>
      </w:pPr>
      <w:bookmarkStart w:id="10" w:name="_Toc178604379"/>
      <w:r w:rsidRPr="535ECE8E">
        <w:rPr>
          <w:rFonts w:ascii="Arial" w:eastAsia="Arial" w:hAnsi="Arial" w:cs="Arial"/>
          <w:color w:val="7030A0"/>
          <w:sz w:val="24"/>
          <w:szCs w:val="24"/>
        </w:rPr>
        <w:t>4.1. Análisis de la marcación con Impacto Directo</w:t>
      </w:r>
      <w:bookmarkEnd w:id="10"/>
    </w:p>
    <w:p w14:paraId="7CAA17AC" w14:textId="77777777" w:rsidR="00085A08" w:rsidRDefault="00085A08">
      <w:pPr>
        <w:spacing w:after="0" w:line="276" w:lineRule="auto"/>
        <w:jc w:val="both"/>
        <w:rPr>
          <w:rFonts w:ascii="Arial" w:eastAsia="Arial" w:hAnsi="Arial" w:cs="Arial"/>
          <w:sz w:val="24"/>
          <w:szCs w:val="24"/>
        </w:rPr>
      </w:pPr>
      <w:bookmarkStart w:id="11" w:name="_2s8eyo1" w:colFirst="0" w:colLast="0"/>
      <w:bookmarkEnd w:id="11"/>
    </w:p>
    <w:p w14:paraId="0A53F2D8" w14:textId="59D7CF69" w:rsidR="00DA707D" w:rsidRDefault="00A50A6E" w:rsidP="180C8DF0">
      <w:pPr>
        <w:spacing w:after="0" w:line="276" w:lineRule="auto"/>
        <w:jc w:val="both"/>
        <w:rPr>
          <w:rFonts w:ascii="Arial" w:eastAsia="Arial" w:hAnsi="Arial" w:cs="Arial"/>
          <w:sz w:val="24"/>
          <w:szCs w:val="24"/>
        </w:rPr>
      </w:pPr>
      <w:r w:rsidRPr="62206EF1">
        <w:rPr>
          <w:rFonts w:ascii="Arial" w:eastAsia="Arial" w:hAnsi="Arial" w:cs="Arial"/>
          <w:sz w:val="24"/>
          <w:szCs w:val="24"/>
        </w:rPr>
        <w:t>Para corte junio de la vigencia 2024, l</w:t>
      </w:r>
      <w:r w:rsidR="00085A08" w:rsidRPr="62206EF1">
        <w:rPr>
          <w:rFonts w:ascii="Arial" w:eastAsia="Arial" w:hAnsi="Arial" w:cs="Arial"/>
          <w:sz w:val="24"/>
          <w:szCs w:val="24"/>
        </w:rPr>
        <w:t xml:space="preserve">os recursos con Impacto Directo del TPJ que aportan al 100% al Trazador Presupuestal </w:t>
      </w:r>
      <w:r w:rsidRPr="62206EF1">
        <w:rPr>
          <w:rFonts w:ascii="Arial" w:eastAsia="Arial" w:hAnsi="Arial" w:cs="Arial"/>
          <w:sz w:val="24"/>
          <w:szCs w:val="24"/>
        </w:rPr>
        <w:t>corresponden a</w:t>
      </w:r>
      <w:r w:rsidR="00085A08" w:rsidRPr="62206EF1">
        <w:rPr>
          <w:rFonts w:ascii="Arial" w:eastAsia="Arial" w:hAnsi="Arial" w:cs="Arial"/>
          <w:sz w:val="24"/>
          <w:szCs w:val="24"/>
        </w:rPr>
        <w:t xml:space="preserve"> recursos de inversión</w:t>
      </w:r>
      <w:r w:rsidRPr="62206EF1">
        <w:rPr>
          <w:rFonts w:ascii="Arial" w:eastAsia="Arial" w:hAnsi="Arial" w:cs="Arial"/>
          <w:sz w:val="24"/>
          <w:szCs w:val="24"/>
        </w:rPr>
        <w:t xml:space="preserve"> únicamente</w:t>
      </w:r>
      <w:r w:rsidR="3599D17E" w:rsidRPr="62206EF1">
        <w:rPr>
          <w:rFonts w:ascii="Arial" w:eastAsia="Arial" w:hAnsi="Arial" w:cs="Arial"/>
          <w:sz w:val="24"/>
          <w:szCs w:val="24"/>
        </w:rPr>
        <w:t>. L</w:t>
      </w:r>
      <w:r w:rsidR="7914F29A" w:rsidRPr="62206EF1">
        <w:rPr>
          <w:rFonts w:ascii="Arial" w:eastAsia="Arial" w:hAnsi="Arial" w:cs="Arial"/>
          <w:sz w:val="24"/>
          <w:szCs w:val="24"/>
        </w:rPr>
        <w:t>a</w:t>
      </w:r>
      <w:r w:rsidR="3599D17E" w:rsidRPr="62206EF1">
        <w:rPr>
          <w:rFonts w:ascii="Arial" w:eastAsia="Arial" w:hAnsi="Arial" w:cs="Arial"/>
          <w:sz w:val="24"/>
          <w:szCs w:val="24"/>
        </w:rPr>
        <w:t xml:space="preserve"> siguiente tabla </w:t>
      </w:r>
      <w:r w:rsidR="00FA0D0C" w:rsidRPr="62206EF1">
        <w:rPr>
          <w:rFonts w:ascii="Arial" w:eastAsia="Arial" w:hAnsi="Arial" w:cs="Arial"/>
          <w:sz w:val="24"/>
          <w:szCs w:val="24"/>
        </w:rPr>
        <w:t xml:space="preserve">presenta el gasto de inversión con impacto directo, </w:t>
      </w:r>
      <w:r w:rsidR="00FA0D0C" w:rsidRPr="62206EF1">
        <w:rPr>
          <w:rFonts w:ascii="Arial" w:eastAsia="Arial" w:hAnsi="Arial" w:cs="Arial"/>
          <w:sz w:val="24"/>
          <w:szCs w:val="24"/>
        </w:rPr>
        <w:lastRenderedPageBreak/>
        <w:t xml:space="preserve">en la cual, se evidencia que la Administración Central marcó </w:t>
      </w:r>
      <w:r w:rsidR="4317C23F" w:rsidRPr="62206EF1">
        <w:rPr>
          <w:rFonts w:ascii="Arial" w:eastAsia="Arial" w:hAnsi="Arial" w:cs="Arial"/>
          <w:sz w:val="24"/>
          <w:szCs w:val="24"/>
        </w:rPr>
        <w:t>el</w:t>
      </w:r>
      <w:r w:rsidR="00FA0D0C" w:rsidRPr="62206EF1">
        <w:rPr>
          <w:rFonts w:ascii="Arial" w:eastAsia="Arial" w:hAnsi="Arial" w:cs="Arial"/>
          <w:sz w:val="24"/>
          <w:szCs w:val="24"/>
        </w:rPr>
        <w:t xml:space="preserve"> </w:t>
      </w:r>
      <w:r w:rsidR="00044469" w:rsidRPr="62206EF1">
        <w:rPr>
          <w:rFonts w:ascii="Arial" w:eastAsia="Arial" w:hAnsi="Arial" w:cs="Arial"/>
          <w:sz w:val="24"/>
          <w:szCs w:val="24"/>
        </w:rPr>
        <w:t>9</w:t>
      </w:r>
      <w:r w:rsidR="00044469">
        <w:rPr>
          <w:rFonts w:ascii="Arial" w:eastAsia="Arial" w:hAnsi="Arial" w:cs="Arial"/>
          <w:sz w:val="24"/>
          <w:szCs w:val="24"/>
        </w:rPr>
        <w:t>5</w:t>
      </w:r>
      <w:r w:rsidR="00DC22A0">
        <w:rPr>
          <w:rFonts w:ascii="Arial" w:eastAsia="Arial" w:hAnsi="Arial" w:cs="Arial"/>
          <w:sz w:val="24"/>
          <w:szCs w:val="24"/>
        </w:rPr>
        <w:t>,51</w:t>
      </w:r>
      <w:r w:rsidR="00FA0D0C" w:rsidRPr="62206EF1">
        <w:rPr>
          <w:rFonts w:ascii="Arial" w:eastAsia="Arial" w:hAnsi="Arial" w:cs="Arial"/>
          <w:sz w:val="24"/>
          <w:szCs w:val="24"/>
        </w:rPr>
        <w:t>% con respecto al total de la inversión directa</w:t>
      </w:r>
      <w:r w:rsidR="00602A2F" w:rsidRPr="62206EF1">
        <w:rPr>
          <w:rFonts w:ascii="Arial" w:eastAsia="Arial" w:hAnsi="Arial" w:cs="Arial"/>
          <w:sz w:val="24"/>
          <w:szCs w:val="24"/>
        </w:rPr>
        <w:t>:</w:t>
      </w:r>
      <w:r w:rsidR="00085A08" w:rsidRPr="62206EF1">
        <w:rPr>
          <w:rFonts w:ascii="Arial" w:eastAsia="Arial" w:hAnsi="Arial" w:cs="Arial"/>
          <w:sz w:val="24"/>
          <w:szCs w:val="24"/>
        </w:rPr>
        <w:t xml:space="preserve"> </w:t>
      </w:r>
    </w:p>
    <w:p w14:paraId="136946F8" w14:textId="77777777" w:rsidR="00BF67D6" w:rsidRDefault="00BF67D6" w:rsidP="00BF67D6">
      <w:pPr>
        <w:spacing w:after="0" w:line="276" w:lineRule="auto"/>
        <w:jc w:val="both"/>
        <w:rPr>
          <w:rFonts w:ascii="Arial" w:eastAsia="Arial" w:hAnsi="Arial" w:cs="Arial"/>
          <w:sz w:val="24"/>
          <w:szCs w:val="24"/>
        </w:rPr>
      </w:pPr>
    </w:p>
    <w:p w14:paraId="70212A2A" w14:textId="7E7228C0" w:rsidR="00DA707D" w:rsidRDefault="00B422A5" w:rsidP="00B422A5">
      <w:pPr>
        <w:pStyle w:val="Descripcin"/>
        <w:jc w:val="center"/>
        <w:rPr>
          <w:rFonts w:ascii="Arial" w:eastAsia="Arial" w:hAnsi="Arial" w:cs="Arial"/>
          <w:i w:val="0"/>
          <w:color w:val="1F497D"/>
          <w:sz w:val="24"/>
          <w:szCs w:val="24"/>
        </w:rPr>
      </w:pPr>
      <w:bookmarkStart w:id="12" w:name="_Toc178587152"/>
      <w:r w:rsidRPr="00B422A5">
        <w:rPr>
          <w:rFonts w:ascii="Arial" w:eastAsia="Arial" w:hAnsi="Arial" w:cs="Arial"/>
          <w:b/>
          <w:color w:val="7030A0"/>
          <w:sz w:val="24"/>
          <w:szCs w:val="24"/>
        </w:rPr>
        <w:t xml:space="preserve">Tabla </w:t>
      </w:r>
      <w:r w:rsidRPr="00B422A5">
        <w:rPr>
          <w:rFonts w:ascii="Arial" w:eastAsia="Arial" w:hAnsi="Arial" w:cs="Arial"/>
          <w:b/>
          <w:color w:val="7030A0"/>
          <w:sz w:val="24"/>
          <w:szCs w:val="24"/>
        </w:rPr>
        <w:fldChar w:fldCharType="begin"/>
      </w:r>
      <w:r w:rsidRPr="00B422A5">
        <w:rPr>
          <w:rFonts w:ascii="Arial" w:eastAsia="Arial" w:hAnsi="Arial" w:cs="Arial"/>
          <w:b/>
          <w:color w:val="7030A0"/>
          <w:sz w:val="24"/>
          <w:szCs w:val="24"/>
        </w:rPr>
        <w:instrText xml:space="preserve"> SEQ Tabla \* ARABIC </w:instrText>
      </w:r>
      <w:r w:rsidRPr="00B422A5">
        <w:rPr>
          <w:rFonts w:ascii="Arial" w:eastAsia="Arial" w:hAnsi="Arial" w:cs="Arial"/>
          <w:b/>
          <w:color w:val="7030A0"/>
          <w:sz w:val="24"/>
          <w:szCs w:val="24"/>
        </w:rPr>
        <w:fldChar w:fldCharType="separate"/>
      </w:r>
      <w:r w:rsidR="00825E73">
        <w:rPr>
          <w:rFonts w:ascii="Arial" w:eastAsia="Arial" w:hAnsi="Arial" w:cs="Arial"/>
          <w:b/>
          <w:noProof/>
          <w:color w:val="7030A0"/>
          <w:sz w:val="24"/>
          <w:szCs w:val="24"/>
        </w:rPr>
        <w:t>1</w:t>
      </w:r>
      <w:r w:rsidRPr="00B422A5">
        <w:rPr>
          <w:rFonts w:ascii="Arial" w:eastAsia="Arial" w:hAnsi="Arial" w:cs="Arial"/>
          <w:b/>
          <w:color w:val="7030A0"/>
          <w:sz w:val="24"/>
          <w:szCs w:val="24"/>
        </w:rPr>
        <w:fldChar w:fldCharType="end"/>
      </w:r>
      <w:r w:rsidR="00085A08">
        <w:rPr>
          <w:rFonts w:ascii="Arial" w:eastAsia="Arial" w:hAnsi="Arial" w:cs="Arial"/>
          <w:b/>
          <w:color w:val="7030A0"/>
          <w:sz w:val="24"/>
          <w:szCs w:val="24"/>
        </w:rPr>
        <w:t>. Gastos de</w:t>
      </w:r>
      <w:r w:rsidR="000E7EF8">
        <w:rPr>
          <w:rFonts w:ascii="Arial" w:eastAsia="Arial" w:hAnsi="Arial" w:cs="Arial"/>
          <w:b/>
          <w:color w:val="7030A0"/>
          <w:sz w:val="24"/>
          <w:szCs w:val="24"/>
        </w:rPr>
        <w:t xml:space="preserve"> Inversión con Impacto Directo</w:t>
      </w:r>
      <w:r w:rsidR="00085A08">
        <w:rPr>
          <w:rFonts w:ascii="Arial" w:eastAsia="Arial" w:hAnsi="Arial" w:cs="Arial"/>
          <w:b/>
          <w:color w:val="7030A0"/>
          <w:sz w:val="24"/>
          <w:szCs w:val="24"/>
        </w:rPr>
        <w:t xml:space="preserve"> TPJ por tipo de entidad</w:t>
      </w:r>
      <w:bookmarkEnd w:id="12"/>
    </w:p>
    <w:tbl>
      <w:tblPr>
        <w:tblW w:w="7655" w:type="dxa"/>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CellMar>
          <w:top w:w="100" w:type="dxa"/>
          <w:left w:w="100" w:type="dxa"/>
          <w:bottom w:w="100" w:type="dxa"/>
          <w:right w:w="100" w:type="dxa"/>
        </w:tblCellMar>
        <w:tblLook w:val="0600" w:firstRow="0" w:lastRow="0" w:firstColumn="0" w:lastColumn="0" w:noHBand="1" w:noVBand="1"/>
      </w:tblPr>
      <w:tblGrid>
        <w:gridCol w:w="2992"/>
        <w:gridCol w:w="1645"/>
        <w:gridCol w:w="1742"/>
        <w:gridCol w:w="1276"/>
      </w:tblGrid>
      <w:tr w:rsidR="007F5546" w14:paraId="2C1C6836" w14:textId="77777777" w:rsidTr="00E7277B">
        <w:trPr>
          <w:trHeight w:val="36"/>
          <w:jc w:val="center"/>
        </w:trPr>
        <w:tc>
          <w:tcPr>
            <w:tcW w:w="2992" w:type="dxa"/>
            <w:shd w:val="clear" w:color="auto" w:fill="FFE599"/>
            <w:vAlign w:val="center"/>
          </w:tcPr>
          <w:p w14:paraId="435B72A3" w14:textId="77777777" w:rsidR="007F5546" w:rsidRPr="00B77639" w:rsidRDefault="007F5546" w:rsidP="00E7277B">
            <w:pPr>
              <w:spacing w:after="0" w:line="240" w:lineRule="auto"/>
              <w:jc w:val="center"/>
              <w:rPr>
                <w:rFonts w:ascii="Arial" w:eastAsia="Arial" w:hAnsi="Arial" w:cs="Arial"/>
                <w:b/>
                <w:color w:val="000000"/>
                <w:sz w:val="18"/>
                <w:szCs w:val="18"/>
              </w:rPr>
            </w:pPr>
            <w:r w:rsidRPr="00B77639">
              <w:rPr>
                <w:rFonts w:ascii="Arial" w:eastAsia="Arial" w:hAnsi="Arial" w:cs="Arial"/>
                <w:b/>
                <w:color w:val="000000"/>
                <w:sz w:val="18"/>
                <w:szCs w:val="18"/>
              </w:rPr>
              <w:t>Tipo de entidad</w:t>
            </w:r>
          </w:p>
        </w:tc>
        <w:tc>
          <w:tcPr>
            <w:tcW w:w="1645" w:type="dxa"/>
            <w:shd w:val="clear" w:color="auto" w:fill="FFE599"/>
          </w:tcPr>
          <w:p w14:paraId="5C519C4F" w14:textId="684CEC32" w:rsidR="007F5546" w:rsidRPr="00B77639" w:rsidRDefault="007F5546" w:rsidP="00E7277B">
            <w:pPr>
              <w:spacing w:after="0" w:line="240" w:lineRule="auto"/>
              <w:jc w:val="center"/>
              <w:rPr>
                <w:rFonts w:ascii="Arial" w:eastAsia="Arial" w:hAnsi="Arial" w:cs="Arial"/>
                <w:b/>
                <w:color w:val="000000"/>
                <w:sz w:val="18"/>
                <w:szCs w:val="18"/>
              </w:rPr>
            </w:pPr>
            <w:r w:rsidRPr="00B77639">
              <w:rPr>
                <w:rFonts w:ascii="Arial" w:eastAsia="Arial" w:hAnsi="Arial" w:cs="Arial"/>
                <w:b/>
                <w:color w:val="000000"/>
                <w:sz w:val="18"/>
                <w:szCs w:val="18"/>
              </w:rPr>
              <w:t>Funcionamiento</w:t>
            </w:r>
          </w:p>
        </w:tc>
        <w:tc>
          <w:tcPr>
            <w:tcW w:w="1742" w:type="dxa"/>
            <w:shd w:val="clear" w:color="auto" w:fill="FFE599"/>
            <w:vAlign w:val="center"/>
          </w:tcPr>
          <w:p w14:paraId="72BB8788" w14:textId="708C9589" w:rsidR="007F5546" w:rsidRPr="00B77639" w:rsidRDefault="007F5546" w:rsidP="00E7277B">
            <w:pPr>
              <w:spacing w:after="0" w:line="240" w:lineRule="auto"/>
              <w:jc w:val="center"/>
              <w:rPr>
                <w:rFonts w:ascii="Arial" w:eastAsia="Arial" w:hAnsi="Arial" w:cs="Arial"/>
                <w:b/>
                <w:color w:val="000000"/>
                <w:sz w:val="18"/>
                <w:szCs w:val="18"/>
              </w:rPr>
            </w:pPr>
            <w:r w:rsidRPr="00B77639">
              <w:rPr>
                <w:rFonts w:ascii="Arial" w:eastAsia="Arial" w:hAnsi="Arial" w:cs="Arial"/>
                <w:b/>
                <w:color w:val="000000"/>
                <w:sz w:val="18"/>
                <w:szCs w:val="18"/>
              </w:rPr>
              <w:t>Inversión Directa</w:t>
            </w:r>
          </w:p>
        </w:tc>
        <w:tc>
          <w:tcPr>
            <w:tcW w:w="1276" w:type="dxa"/>
            <w:shd w:val="clear" w:color="auto" w:fill="FFE599"/>
            <w:vAlign w:val="center"/>
          </w:tcPr>
          <w:p w14:paraId="1F4B7035" w14:textId="77777777" w:rsidR="007F5546" w:rsidRPr="00B77639" w:rsidRDefault="007F5546" w:rsidP="00E7277B">
            <w:pPr>
              <w:spacing w:after="0" w:line="240" w:lineRule="auto"/>
              <w:jc w:val="center"/>
              <w:rPr>
                <w:rFonts w:ascii="Arial" w:eastAsia="Arial" w:hAnsi="Arial" w:cs="Arial"/>
                <w:b/>
                <w:color w:val="000000"/>
                <w:sz w:val="18"/>
                <w:szCs w:val="18"/>
              </w:rPr>
            </w:pPr>
            <w:r w:rsidRPr="00B77639">
              <w:rPr>
                <w:rFonts w:ascii="Arial" w:eastAsia="Arial" w:hAnsi="Arial" w:cs="Arial"/>
                <w:b/>
                <w:color w:val="000000"/>
                <w:sz w:val="18"/>
                <w:szCs w:val="18"/>
              </w:rPr>
              <w:t>Total</w:t>
            </w:r>
          </w:p>
        </w:tc>
      </w:tr>
      <w:tr w:rsidR="007F5546" w14:paraId="1BC5ADCE" w14:textId="77777777" w:rsidTr="00E7277B">
        <w:trPr>
          <w:trHeight w:val="20"/>
          <w:jc w:val="center"/>
        </w:trPr>
        <w:tc>
          <w:tcPr>
            <w:tcW w:w="2992" w:type="dxa"/>
            <w:vAlign w:val="center"/>
          </w:tcPr>
          <w:p w14:paraId="58D6B9FB" w14:textId="77777777" w:rsidR="007F5546" w:rsidRPr="00B77639" w:rsidRDefault="007F5546" w:rsidP="00E7277B">
            <w:pPr>
              <w:spacing w:after="0" w:line="240" w:lineRule="auto"/>
              <w:rPr>
                <w:rFonts w:ascii="Arial" w:eastAsia="Arial" w:hAnsi="Arial" w:cs="Arial"/>
                <w:color w:val="000000"/>
                <w:sz w:val="18"/>
                <w:szCs w:val="18"/>
              </w:rPr>
            </w:pPr>
            <w:r w:rsidRPr="00B77639">
              <w:rPr>
                <w:rFonts w:ascii="Arial" w:eastAsia="Arial" w:hAnsi="Arial" w:cs="Arial"/>
                <w:color w:val="000000"/>
                <w:sz w:val="18"/>
                <w:szCs w:val="18"/>
              </w:rPr>
              <w:t>Administración Central</w:t>
            </w:r>
          </w:p>
        </w:tc>
        <w:tc>
          <w:tcPr>
            <w:tcW w:w="1645" w:type="dxa"/>
          </w:tcPr>
          <w:p w14:paraId="3E02E599" w14:textId="1EC6F361" w:rsidR="007F5546" w:rsidRPr="00B77639" w:rsidRDefault="007F5546" w:rsidP="00E7277B">
            <w:pPr>
              <w:spacing w:after="0" w:line="240" w:lineRule="auto"/>
              <w:jc w:val="center"/>
              <w:rPr>
                <w:rFonts w:ascii="Arial" w:eastAsia="Arial" w:hAnsi="Arial" w:cs="Arial"/>
                <w:sz w:val="18"/>
                <w:szCs w:val="18"/>
              </w:rPr>
            </w:pPr>
            <w:r w:rsidRPr="00B77639">
              <w:rPr>
                <w:rFonts w:ascii="Arial" w:eastAsia="Arial" w:hAnsi="Arial" w:cs="Arial"/>
                <w:sz w:val="18"/>
                <w:szCs w:val="18"/>
              </w:rPr>
              <w:t>0</w:t>
            </w:r>
          </w:p>
        </w:tc>
        <w:tc>
          <w:tcPr>
            <w:tcW w:w="1742" w:type="dxa"/>
            <w:vAlign w:val="center"/>
          </w:tcPr>
          <w:p w14:paraId="488F6FF9" w14:textId="41E66023" w:rsidR="007F5546" w:rsidRPr="00B77639" w:rsidRDefault="007F5546" w:rsidP="00E7277B">
            <w:pPr>
              <w:spacing w:after="0" w:line="240" w:lineRule="auto"/>
              <w:jc w:val="right"/>
              <w:rPr>
                <w:rFonts w:ascii="Arial" w:eastAsia="Arial" w:hAnsi="Arial" w:cs="Arial"/>
                <w:sz w:val="18"/>
                <w:szCs w:val="18"/>
              </w:rPr>
            </w:pPr>
            <w:r w:rsidRPr="00B77639">
              <w:rPr>
                <w:rFonts w:ascii="Arial" w:eastAsia="Arial" w:hAnsi="Arial" w:cs="Arial"/>
                <w:sz w:val="18"/>
                <w:szCs w:val="18"/>
              </w:rPr>
              <w:t>$ 49.448</w:t>
            </w:r>
          </w:p>
        </w:tc>
        <w:tc>
          <w:tcPr>
            <w:tcW w:w="1276" w:type="dxa"/>
            <w:vAlign w:val="center"/>
          </w:tcPr>
          <w:p w14:paraId="41C7744E" w14:textId="27A4D84F" w:rsidR="007F5546" w:rsidRPr="00B77639" w:rsidRDefault="007F5546" w:rsidP="00E7277B">
            <w:pPr>
              <w:spacing w:after="0" w:line="240" w:lineRule="auto"/>
              <w:jc w:val="right"/>
              <w:rPr>
                <w:rFonts w:ascii="Arial" w:eastAsia="Arial" w:hAnsi="Arial" w:cs="Arial"/>
                <w:sz w:val="18"/>
                <w:szCs w:val="18"/>
              </w:rPr>
            </w:pPr>
            <w:r w:rsidRPr="00B77639">
              <w:rPr>
                <w:rFonts w:ascii="Arial" w:eastAsia="Arial" w:hAnsi="Arial" w:cs="Arial"/>
                <w:sz w:val="18"/>
                <w:szCs w:val="18"/>
              </w:rPr>
              <w:t>$ 49.448</w:t>
            </w:r>
          </w:p>
        </w:tc>
      </w:tr>
      <w:tr w:rsidR="007F5546" w14:paraId="24DDF249" w14:textId="77777777" w:rsidTr="00E7277B">
        <w:trPr>
          <w:trHeight w:val="20"/>
          <w:jc w:val="center"/>
        </w:trPr>
        <w:tc>
          <w:tcPr>
            <w:tcW w:w="2992" w:type="dxa"/>
            <w:vAlign w:val="center"/>
          </w:tcPr>
          <w:p w14:paraId="09A966AB" w14:textId="77777777" w:rsidR="007F5546" w:rsidRPr="00B77639" w:rsidRDefault="007F5546" w:rsidP="00E7277B">
            <w:pPr>
              <w:spacing w:after="0" w:line="240" w:lineRule="auto"/>
              <w:rPr>
                <w:rFonts w:ascii="Arial" w:eastAsia="Arial" w:hAnsi="Arial" w:cs="Arial"/>
                <w:color w:val="000000"/>
                <w:sz w:val="18"/>
                <w:szCs w:val="18"/>
              </w:rPr>
            </w:pPr>
            <w:r w:rsidRPr="00B77639">
              <w:rPr>
                <w:rFonts w:ascii="Arial" w:eastAsia="Arial" w:hAnsi="Arial" w:cs="Arial"/>
                <w:color w:val="000000"/>
                <w:sz w:val="18"/>
                <w:szCs w:val="18"/>
              </w:rPr>
              <w:t>Fondos de Desarrollo Local</w:t>
            </w:r>
          </w:p>
        </w:tc>
        <w:tc>
          <w:tcPr>
            <w:tcW w:w="1645" w:type="dxa"/>
          </w:tcPr>
          <w:p w14:paraId="7405E406" w14:textId="51739E03" w:rsidR="007F5546" w:rsidRPr="00B77639" w:rsidRDefault="007F5546" w:rsidP="00E7277B">
            <w:pPr>
              <w:spacing w:after="0" w:line="240" w:lineRule="auto"/>
              <w:jc w:val="center"/>
              <w:rPr>
                <w:rFonts w:ascii="Arial" w:eastAsia="Arial" w:hAnsi="Arial" w:cs="Arial"/>
                <w:sz w:val="18"/>
                <w:szCs w:val="18"/>
              </w:rPr>
            </w:pPr>
            <w:r w:rsidRPr="00B77639">
              <w:rPr>
                <w:rFonts w:ascii="Arial" w:eastAsia="Arial" w:hAnsi="Arial" w:cs="Arial"/>
                <w:sz w:val="18"/>
                <w:szCs w:val="18"/>
              </w:rPr>
              <w:t>0</w:t>
            </w:r>
          </w:p>
        </w:tc>
        <w:tc>
          <w:tcPr>
            <w:tcW w:w="1742" w:type="dxa"/>
            <w:vAlign w:val="center"/>
          </w:tcPr>
          <w:p w14:paraId="6BB63976" w14:textId="69A9910E" w:rsidR="007F5546" w:rsidRPr="00B77639" w:rsidRDefault="007F5546" w:rsidP="00E7277B">
            <w:pPr>
              <w:spacing w:after="0" w:line="240" w:lineRule="auto"/>
              <w:jc w:val="right"/>
              <w:rPr>
                <w:rFonts w:ascii="Arial" w:eastAsia="Arial" w:hAnsi="Arial" w:cs="Arial"/>
                <w:sz w:val="18"/>
                <w:szCs w:val="18"/>
              </w:rPr>
            </w:pPr>
            <w:r w:rsidRPr="79842007">
              <w:rPr>
                <w:rFonts w:ascii="Arial" w:eastAsia="Arial" w:hAnsi="Arial" w:cs="Arial"/>
                <w:sz w:val="18"/>
                <w:szCs w:val="18"/>
              </w:rPr>
              <w:t xml:space="preserve">$ </w:t>
            </w:r>
            <w:r w:rsidR="24AFF73E" w:rsidRPr="79842007">
              <w:rPr>
                <w:rFonts w:ascii="Arial" w:eastAsia="Arial" w:hAnsi="Arial" w:cs="Arial"/>
                <w:sz w:val="18"/>
                <w:szCs w:val="18"/>
              </w:rPr>
              <w:t>2.323</w:t>
            </w:r>
          </w:p>
        </w:tc>
        <w:tc>
          <w:tcPr>
            <w:tcW w:w="1276" w:type="dxa"/>
            <w:vAlign w:val="center"/>
          </w:tcPr>
          <w:p w14:paraId="48C76797" w14:textId="292EC5C4" w:rsidR="007F5546" w:rsidRPr="00B77639" w:rsidRDefault="007F5546" w:rsidP="00E7277B">
            <w:pPr>
              <w:spacing w:after="0" w:line="240" w:lineRule="auto"/>
              <w:jc w:val="right"/>
              <w:rPr>
                <w:rFonts w:ascii="Arial" w:eastAsia="Arial" w:hAnsi="Arial" w:cs="Arial"/>
                <w:sz w:val="18"/>
                <w:szCs w:val="18"/>
              </w:rPr>
            </w:pPr>
            <w:r w:rsidRPr="79842007">
              <w:rPr>
                <w:rFonts w:ascii="Arial" w:eastAsia="Arial" w:hAnsi="Arial" w:cs="Arial"/>
                <w:sz w:val="18"/>
                <w:szCs w:val="18"/>
              </w:rPr>
              <w:t xml:space="preserve">$ </w:t>
            </w:r>
            <w:r w:rsidR="3DEACD0C" w:rsidRPr="79842007">
              <w:rPr>
                <w:rFonts w:ascii="Arial" w:eastAsia="Arial" w:hAnsi="Arial" w:cs="Arial"/>
                <w:sz w:val="18"/>
                <w:szCs w:val="18"/>
              </w:rPr>
              <w:t>2.323</w:t>
            </w:r>
          </w:p>
        </w:tc>
      </w:tr>
      <w:tr w:rsidR="007F5546" w14:paraId="35D6A4F8" w14:textId="77777777" w:rsidTr="3A70C641">
        <w:trPr>
          <w:jc w:val="center"/>
        </w:trPr>
        <w:tc>
          <w:tcPr>
            <w:tcW w:w="2992" w:type="dxa"/>
            <w:vAlign w:val="center"/>
          </w:tcPr>
          <w:p w14:paraId="71A4999B" w14:textId="77777777" w:rsidR="007F5546" w:rsidRPr="00B77639" w:rsidRDefault="007F5546" w:rsidP="00E7277B">
            <w:pPr>
              <w:spacing w:after="0" w:line="240" w:lineRule="auto"/>
              <w:rPr>
                <w:rFonts w:ascii="Arial" w:eastAsia="Arial" w:hAnsi="Arial" w:cs="Arial"/>
                <w:color w:val="000000"/>
                <w:sz w:val="18"/>
                <w:szCs w:val="18"/>
              </w:rPr>
            </w:pPr>
            <w:r w:rsidRPr="00B77639">
              <w:rPr>
                <w:rFonts w:ascii="Arial" w:eastAsia="Arial" w:hAnsi="Arial" w:cs="Arial"/>
                <w:color w:val="000000"/>
                <w:sz w:val="18"/>
                <w:szCs w:val="18"/>
              </w:rPr>
              <w:t>Total</w:t>
            </w:r>
          </w:p>
        </w:tc>
        <w:tc>
          <w:tcPr>
            <w:tcW w:w="1645" w:type="dxa"/>
          </w:tcPr>
          <w:p w14:paraId="0E8D845A" w14:textId="5B81C7C2" w:rsidR="007F5546" w:rsidRPr="00B77639" w:rsidRDefault="007F5546" w:rsidP="00E7277B">
            <w:pPr>
              <w:spacing w:after="0" w:line="240" w:lineRule="auto"/>
              <w:jc w:val="center"/>
              <w:rPr>
                <w:rFonts w:ascii="Arial" w:eastAsia="Arial" w:hAnsi="Arial" w:cs="Arial"/>
                <w:sz w:val="18"/>
                <w:szCs w:val="18"/>
              </w:rPr>
            </w:pPr>
            <w:r w:rsidRPr="00B77639">
              <w:rPr>
                <w:rFonts w:ascii="Arial" w:eastAsia="Arial" w:hAnsi="Arial" w:cs="Arial"/>
                <w:sz w:val="18"/>
                <w:szCs w:val="18"/>
              </w:rPr>
              <w:t>0</w:t>
            </w:r>
          </w:p>
        </w:tc>
        <w:tc>
          <w:tcPr>
            <w:tcW w:w="1742" w:type="dxa"/>
            <w:vAlign w:val="center"/>
          </w:tcPr>
          <w:p w14:paraId="3DC06A38" w14:textId="0265B777" w:rsidR="007F5546" w:rsidRPr="00B77639" w:rsidRDefault="007F5546" w:rsidP="00E7277B">
            <w:pPr>
              <w:spacing w:after="0" w:line="240" w:lineRule="auto"/>
              <w:jc w:val="right"/>
              <w:rPr>
                <w:rFonts w:ascii="Arial" w:eastAsia="Arial" w:hAnsi="Arial" w:cs="Arial"/>
                <w:sz w:val="18"/>
                <w:szCs w:val="18"/>
              </w:rPr>
            </w:pPr>
            <w:r w:rsidRPr="79842007">
              <w:rPr>
                <w:rFonts w:ascii="Arial" w:eastAsia="Arial" w:hAnsi="Arial" w:cs="Arial"/>
                <w:sz w:val="18"/>
                <w:szCs w:val="18"/>
              </w:rPr>
              <w:t>$ 51.</w:t>
            </w:r>
            <w:r w:rsidR="3A85E000" w:rsidRPr="79842007">
              <w:rPr>
                <w:rFonts w:ascii="Arial" w:eastAsia="Arial" w:hAnsi="Arial" w:cs="Arial"/>
                <w:sz w:val="18"/>
                <w:szCs w:val="18"/>
              </w:rPr>
              <w:t>771</w:t>
            </w:r>
          </w:p>
        </w:tc>
        <w:tc>
          <w:tcPr>
            <w:tcW w:w="1276" w:type="dxa"/>
            <w:vAlign w:val="center"/>
          </w:tcPr>
          <w:p w14:paraId="19B7A8E2" w14:textId="133BF9BE" w:rsidR="007F5546" w:rsidRPr="00B77639" w:rsidRDefault="007F5546" w:rsidP="00E7277B">
            <w:pPr>
              <w:spacing w:after="0" w:line="240" w:lineRule="auto"/>
              <w:jc w:val="right"/>
              <w:rPr>
                <w:rFonts w:ascii="Arial" w:eastAsia="Arial" w:hAnsi="Arial" w:cs="Arial"/>
                <w:sz w:val="18"/>
                <w:szCs w:val="18"/>
              </w:rPr>
            </w:pPr>
            <w:r w:rsidRPr="79842007">
              <w:rPr>
                <w:rFonts w:ascii="Arial" w:eastAsia="Arial" w:hAnsi="Arial" w:cs="Arial"/>
                <w:sz w:val="18"/>
                <w:szCs w:val="18"/>
              </w:rPr>
              <w:t>$ 51.</w:t>
            </w:r>
            <w:r w:rsidR="4F26E259" w:rsidRPr="79842007">
              <w:rPr>
                <w:rFonts w:ascii="Arial" w:eastAsia="Arial" w:hAnsi="Arial" w:cs="Arial"/>
                <w:sz w:val="18"/>
                <w:szCs w:val="18"/>
              </w:rPr>
              <w:t>771</w:t>
            </w:r>
          </w:p>
        </w:tc>
      </w:tr>
    </w:tbl>
    <w:p w14:paraId="2A88C29F" w14:textId="77777777" w:rsidR="007F5546" w:rsidRDefault="007F5546" w:rsidP="007F5546">
      <w:pPr>
        <w:pBdr>
          <w:top w:val="nil"/>
          <w:left w:val="nil"/>
          <w:bottom w:val="nil"/>
          <w:right w:val="nil"/>
          <w:between w:val="nil"/>
        </w:pBdr>
        <w:spacing w:line="276" w:lineRule="auto"/>
        <w:jc w:val="center"/>
        <w:rPr>
          <w:rFonts w:ascii="Arial" w:eastAsia="Arial" w:hAnsi="Arial" w:cs="Arial"/>
          <w:sz w:val="18"/>
          <w:szCs w:val="18"/>
        </w:rPr>
      </w:pPr>
      <w:r>
        <w:rPr>
          <w:rFonts w:ascii="Arial" w:eastAsia="Arial" w:hAnsi="Arial" w:cs="Arial"/>
          <w:sz w:val="18"/>
          <w:szCs w:val="18"/>
        </w:rPr>
        <w:t>Fuente: Elaboración propia SDIS con base en la consolidación de información realizada por las Secretarías Distritales de Hacienda y Planeación. Corte: junio 30 del 2024. “Cifras en millones de pesos”.</w:t>
      </w:r>
      <w:r>
        <w:rPr>
          <w:rFonts w:ascii="Arial" w:eastAsia="Arial" w:hAnsi="Arial" w:cs="Arial"/>
          <w:sz w:val="18"/>
          <w:szCs w:val="18"/>
        </w:rPr>
        <w:br/>
        <w:t>Fuente: SEGPLAN -BogData</w:t>
      </w:r>
    </w:p>
    <w:p w14:paraId="45C7CC11" w14:textId="19C2F88F" w:rsidR="00510163" w:rsidRPr="00FA0D0C" w:rsidRDefault="00602A2F" w:rsidP="00FA0D0C">
      <w:pPr>
        <w:spacing w:after="0" w:line="276" w:lineRule="auto"/>
        <w:jc w:val="both"/>
        <w:rPr>
          <w:rFonts w:ascii="Arial" w:eastAsia="Arial" w:hAnsi="Arial" w:cs="Arial"/>
          <w:sz w:val="24"/>
          <w:szCs w:val="24"/>
        </w:rPr>
      </w:pPr>
      <w:r w:rsidRPr="1D3C64B4">
        <w:rPr>
          <w:rFonts w:ascii="Arial" w:eastAsia="Arial" w:hAnsi="Arial" w:cs="Arial"/>
          <w:sz w:val="24"/>
          <w:szCs w:val="24"/>
        </w:rPr>
        <w:t>En el presente corte, s</w:t>
      </w:r>
      <w:r w:rsidR="00FA0D0C" w:rsidRPr="1D3C64B4">
        <w:rPr>
          <w:rFonts w:ascii="Arial" w:eastAsia="Arial" w:hAnsi="Arial" w:cs="Arial"/>
          <w:sz w:val="24"/>
          <w:szCs w:val="24"/>
        </w:rPr>
        <w:t xml:space="preserve">e identificó que, </w:t>
      </w:r>
      <w:r w:rsidRPr="1D3C64B4">
        <w:rPr>
          <w:rFonts w:ascii="Arial" w:eastAsia="Arial" w:hAnsi="Arial" w:cs="Arial"/>
          <w:sz w:val="24"/>
          <w:szCs w:val="24"/>
        </w:rPr>
        <w:t xml:space="preserve">de las </w:t>
      </w:r>
      <w:r w:rsidR="00FA0D0C" w:rsidRPr="1D3C64B4">
        <w:rPr>
          <w:rFonts w:ascii="Arial" w:eastAsia="Arial" w:hAnsi="Arial" w:cs="Arial"/>
          <w:sz w:val="24"/>
          <w:szCs w:val="24"/>
        </w:rPr>
        <w:t>1</w:t>
      </w:r>
      <w:r w:rsidR="51F121F9" w:rsidRPr="1D3C64B4">
        <w:rPr>
          <w:rFonts w:ascii="Arial" w:eastAsia="Arial" w:hAnsi="Arial" w:cs="Arial"/>
          <w:sz w:val="24"/>
          <w:szCs w:val="24"/>
        </w:rPr>
        <w:t>5</w:t>
      </w:r>
      <w:r w:rsidR="00FA0D0C" w:rsidRPr="1D3C64B4">
        <w:rPr>
          <w:rFonts w:ascii="Arial" w:eastAsia="Arial" w:hAnsi="Arial" w:cs="Arial"/>
          <w:sz w:val="24"/>
          <w:szCs w:val="24"/>
        </w:rPr>
        <w:t xml:space="preserve"> entidades </w:t>
      </w:r>
      <w:r w:rsidRPr="1D3C64B4">
        <w:rPr>
          <w:rFonts w:ascii="Arial" w:eastAsia="Arial" w:hAnsi="Arial" w:cs="Arial"/>
          <w:sz w:val="24"/>
          <w:szCs w:val="24"/>
        </w:rPr>
        <w:t xml:space="preserve">que </w:t>
      </w:r>
      <w:r w:rsidR="00FA0D0C" w:rsidRPr="1D3C64B4">
        <w:rPr>
          <w:rFonts w:ascii="Arial" w:eastAsia="Arial" w:hAnsi="Arial" w:cs="Arial"/>
          <w:sz w:val="24"/>
          <w:szCs w:val="24"/>
        </w:rPr>
        <w:t xml:space="preserve">marcaron presupuesto con Impacto Directo para el trazador presupuestal de juventud-TPJ, 4 corresponden a la Administración Central y </w:t>
      </w:r>
      <w:r w:rsidR="66759C2E" w:rsidRPr="1D3C64B4">
        <w:rPr>
          <w:rFonts w:ascii="Arial" w:eastAsia="Arial" w:hAnsi="Arial" w:cs="Arial"/>
          <w:sz w:val="24"/>
          <w:szCs w:val="24"/>
        </w:rPr>
        <w:t>11</w:t>
      </w:r>
      <w:r w:rsidR="00FA0D0C" w:rsidRPr="1D3C64B4">
        <w:rPr>
          <w:rFonts w:ascii="Arial" w:eastAsia="Arial" w:hAnsi="Arial" w:cs="Arial"/>
          <w:sz w:val="24"/>
          <w:szCs w:val="24"/>
        </w:rPr>
        <w:t xml:space="preserve"> a los Fondos de Desarrollo Local-FDL</w:t>
      </w:r>
      <w:r w:rsidRPr="1D3C64B4">
        <w:rPr>
          <w:rFonts w:ascii="Arial" w:eastAsia="Arial" w:hAnsi="Arial" w:cs="Arial"/>
          <w:sz w:val="24"/>
          <w:szCs w:val="24"/>
        </w:rPr>
        <w:t>.</w:t>
      </w:r>
    </w:p>
    <w:p w14:paraId="05A57A51" w14:textId="0464ED5F" w:rsidR="00DA707D" w:rsidRDefault="00085A08" w:rsidP="535ECE8E">
      <w:pPr>
        <w:pStyle w:val="Ttulo3"/>
        <w:numPr>
          <w:ilvl w:val="2"/>
          <w:numId w:val="10"/>
        </w:numPr>
        <w:spacing w:after="0" w:line="276" w:lineRule="auto"/>
        <w:rPr>
          <w:rFonts w:ascii="Arial" w:eastAsia="Arial" w:hAnsi="Arial" w:cs="Arial"/>
          <w:i/>
          <w:iCs/>
          <w:color w:val="7030A0"/>
          <w:sz w:val="24"/>
          <w:szCs w:val="24"/>
        </w:rPr>
      </w:pPr>
      <w:bookmarkStart w:id="13" w:name="_Toc178604380"/>
      <w:r w:rsidRPr="535ECE8E">
        <w:rPr>
          <w:rFonts w:ascii="Arial" w:eastAsia="Arial" w:hAnsi="Arial" w:cs="Arial"/>
          <w:i/>
          <w:iCs/>
          <w:color w:val="7030A0"/>
          <w:sz w:val="24"/>
          <w:szCs w:val="24"/>
        </w:rPr>
        <w:t>Por Tipo de Gasto con impacto Directo (Funcionamiento/ Inversión)</w:t>
      </w:r>
      <w:bookmarkStart w:id="14" w:name="_3rdcrjn"/>
      <w:bookmarkEnd w:id="13"/>
      <w:bookmarkEnd w:id="14"/>
    </w:p>
    <w:p w14:paraId="2000F20F" w14:textId="77777777" w:rsidR="002E4C00" w:rsidRDefault="002E4C00">
      <w:pPr>
        <w:spacing w:after="0" w:line="276" w:lineRule="auto"/>
        <w:jc w:val="both"/>
        <w:rPr>
          <w:rFonts w:ascii="Arial" w:eastAsia="Arial" w:hAnsi="Arial" w:cs="Arial"/>
          <w:b/>
          <w:sz w:val="24"/>
          <w:szCs w:val="24"/>
        </w:rPr>
      </w:pPr>
    </w:p>
    <w:p w14:paraId="38521C9D" w14:textId="09B92D06" w:rsidR="00DA707D" w:rsidRDefault="00085A08">
      <w:pPr>
        <w:spacing w:after="0" w:line="276" w:lineRule="auto"/>
        <w:jc w:val="both"/>
        <w:rPr>
          <w:rFonts w:ascii="Arial" w:eastAsia="Arial" w:hAnsi="Arial" w:cs="Arial"/>
          <w:sz w:val="24"/>
          <w:szCs w:val="24"/>
        </w:rPr>
      </w:pPr>
      <w:r>
        <w:rPr>
          <w:rFonts w:ascii="Arial" w:eastAsia="Arial" w:hAnsi="Arial" w:cs="Arial"/>
          <w:b/>
          <w:sz w:val="24"/>
          <w:szCs w:val="24"/>
        </w:rPr>
        <w:t>Gasto de Funcionamiento:</w:t>
      </w:r>
      <w:r>
        <w:rPr>
          <w:rFonts w:ascii="Arial" w:eastAsia="Arial" w:hAnsi="Arial" w:cs="Arial"/>
          <w:sz w:val="24"/>
          <w:szCs w:val="24"/>
        </w:rPr>
        <w:t xml:space="preserve"> </w:t>
      </w:r>
    </w:p>
    <w:p w14:paraId="41208CCD" w14:textId="77777777" w:rsidR="00DA707D" w:rsidRDefault="00DA707D">
      <w:pPr>
        <w:spacing w:after="0" w:line="276" w:lineRule="auto"/>
        <w:jc w:val="both"/>
        <w:rPr>
          <w:rFonts w:ascii="Arial" w:eastAsia="Arial" w:hAnsi="Arial" w:cs="Arial"/>
          <w:sz w:val="24"/>
          <w:szCs w:val="24"/>
        </w:rPr>
      </w:pPr>
    </w:p>
    <w:p w14:paraId="4F397898" w14:textId="0130F996" w:rsidR="00A15C7B" w:rsidRDefault="0A2C3C59" w:rsidP="00A15C7B">
      <w:pPr>
        <w:spacing w:after="0" w:line="276" w:lineRule="auto"/>
        <w:jc w:val="both"/>
        <w:rPr>
          <w:rFonts w:ascii="Arial" w:eastAsia="Arial" w:hAnsi="Arial" w:cs="Arial"/>
          <w:sz w:val="24"/>
          <w:szCs w:val="24"/>
        </w:rPr>
      </w:pPr>
      <w:r w:rsidRPr="1D3C64B4">
        <w:rPr>
          <w:rFonts w:ascii="Arial" w:eastAsia="Arial" w:hAnsi="Arial" w:cs="Arial"/>
          <w:sz w:val="24"/>
          <w:szCs w:val="24"/>
        </w:rPr>
        <w:t xml:space="preserve">Como fue mencionado anteriormente, a corte junio del 2024 ninguna entidad realizó marcación por recursos de funcionamiento con Impacto Directo del TPJ. </w:t>
      </w:r>
      <w:r w:rsidR="00A83623">
        <w:rPr>
          <w:rFonts w:ascii="Arial" w:eastAsia="Arial" w:hAnsi="Arial" w:cs="Arial"/>
          <w:sz w:val="24"/>
          <w:szCs w:val="24"/>
        </w:rPr>
        <w:t xml:space="preserve">Por lo cual el análisis será realizado únicamente sobre los gastos de inversión. </w:t>
      </w:r>
    </w:p>
    <w:p w14:paraId="2DDB2178" w14:textId="77777777" w:rsidR="008723B0" w:rsidRDefault="008723B0">
      <w:pPr>
        <w:spacing w:after="0" w:line="276" w:lineRule="auto"/>
        <w:jc w:val="both"/>
        <w:rPr>
          <w:rFonts w:ascii="Arial" w:eastAsia="Arial" w:hAnsi="Arial" w:cs="Arial"/>
          <w:sz w:val="24"/>
          <w:szCs w:val="24"/>
        </w:rPr>
      </w:pPr>
    </w:p>
    <w:p w14:paraId="7EFC8018" w14:textId="77777777" w:rsidR="00133FB1" w:rsidRDefault="00085A08">
      <w:pPr>
        <w:spacing w:after="0" w:line="276" w:lineRule="auto"/>
        <w:jc w:val="both"/>
        <w:rPr>
          <w:rFonts w:ascii="Arial" w:eastAsia="Arial" w:hAnsi="Arial" w:cs="Arial"/>
          <w:b/>
          <w:sz w:val="24"/>
          <w:szCs w:val="24"/>
        </w:rPr>
      </w:pPr>
      <w:bookmarkStart w:id="15" w:name="_26in1rg" w:colFirst="0" w:colLast="0"/>
      <w:bookmarkEnd w:id="15"/>
      <w:r>
        <w:rPr>
          <w:rFonts w:ascii="Arial" w:eastAsia="Arial" w:hAnsi="Arial" w:cs="Arial"/>
          <w:b/>
          <w:sz w:val="24"/>
          <w:szCs w:val="24"/>
        </w:rPr>
        <w:t>Gasto de Inversión:</w:t>
      </w:r>
    </w:p>
    <w:p w14:paraId="18C91AFA" w14:textId="761C9925" w:rsidR="000E7EF8" w:rsidRDefault="000E7EF8">
      <w:pPr>
        <w:spacing w:after="0" w:line="276" w:lineRule="auto"/>
        <w:jc w:val="both"/>
        <w:rPr>
          <w:rFonts w:ascii="Arial" w:eastAsia="Arial" w:hAnsi="Arial" w:cs="Arial"/>
          <w:sz w:val="24"/>
          <w:szCs w:val="24"/>
        </w:rPr>
      </w:pPr>
    </w:p>
    <w:p w14:paraId="243BF821" w14:textId="0E59798E" w:rsidR="000E7EF8" w:rsidRPr="00972CE6" w:rsidRDefault="7E38DE32" w:rsidP="1E4AC4AA">
      <w:pPr>
        <w:spacing w:after="0" w:line="276" w:lineRule="auto"/>
        <w:jc w:val="both"/>
        <w:rPr>
          <w:rFonts w:ascii="Arial" w:eastAsia="Arial" w:hAnsi="Arial" w:cs="Arial"/>
          <w:sz w:val="24"/>
          <w:szCs w:val="24"/>
        </w:rPr>
      </w:pPr>
      <w:r w:rsidRPr="1E4AC4AA">
        <w:rPr>
          <w:rFonts w:ascii="Arial" w:eastAsia="Arial" w:hAnsi="Arial" w:cs="Arial"/>
          <w:sz w:val="24"/>
          <w:szCs w:val="24"/>
        </w:rPr>
        <w:t xml:space="preserve">De acuerdo con la siguiente tabla se destaca que la entidad que </w:t>
      </w:r>
      <w:r w:rsidR="002E4C00">
        <w:rPr>
          <w:rFonts w:ascii="Arial" w:eastAsia="Arial" w:hAnsi="Arial" w:cs="Arial"/>
          <w:sz w:val="24"/>
          <w:szCs w:val="24"/>
        </w:rPr>
        <w:t>generó la mayor marcación</w:t>
      </w:r>
      <w:r w:rsidRPr="1E4AC4AA">
        <w:rPr>
          <w:rFonts w:ascii="Arial" w:eastAsia="Arial" w:hAnsi="Arial" w:cs="Arial"/>
          <w:sz w:val="24"/>
          <w:szCs w:val="24"/>
        </w:rPr>
        <w:t xml:space="preserve"> de recursos de inversión de forma directa fue el Instituto Distrital para la Protección de la Niñez y la Juventud, con una participación del </w:t>
      </w:r>
      <w:r w:rsidR="00A83623" w:rsidRPr="1E4AC4AA">
        <w:rPr>
          <w:rFonts w:ascii="Arial" w:eastAsia="Arial" w:hAnsi="Arial" w:cs="Arial"/>
          <w:sz w:val="24"/>
          <w:szCs w:val="24"/>
        </w:rPr>
        <w:t>3</w:t>
      </w:r>
      <w:r w:rsidR="00A83623">
        <w:rPr>
          <w:rFonts w:ascii="Arial" w:eastAsia="Arial" w:hAnsi="Arial" w:cs="Arial"/>
          <w:sz w:val="24"/>
          <w:szCs w:val="24"/>
        </w:rPr>
        <w:t>2</w:t>
      </w:r>
      <w:r w:rsidR="00133FB1">
        <w:rPr>
          <w:rFonts w:ascii="Arial" w:eastAsia="Arial" w:hAnsi="Arial" w:cs="Arial"/>
          <w:sz w:val="24"/>
          <w:szCs w:val="24"/>
        </w:rPr>
        <w:t>,</w:t>
      </w:r>
      <w:r w:rsidR="00A83623">
        <w:rPr>
          <w:rFonts w:ascii="Arial" w:eastAsia="Arial" w:hAnsi="Arial" w:cs="Arial"/>
          <w:sz w:val="24"/>
          <w:szCs w:val="24"/>
        </w:rPr>
        <w:t>0</w:t>
      </w:r>
      <w:r w:rsidR="09A39609" w:rsidRPr="1E4AC4AA">
        <w:rPr>
          <w:rFonts w:ascii="Arial" w:eastAsia="Arial" w:hAnsi="Arial" w:cs="Arial"/>
          <w:sz w:val="24"/>
          <w:szCs w:val="24"/>
        </w:rPr>
        <w:t>5</w:t>
      </w:r>
      <w:r w:rsidRPr="1E4AC4AA">
        <w:rPr>
          <w:rFonts w:ascii="Arial" w:eastAsia="Arial" w:hAnsi="Arial" w:cs="Arial"/>
          <w:sz w:val="24"/>
          <w:szCs w:val="24"/>
        </w:rPr>
        <w:t>% sobre el total de compromisos adelantados por la Administración Central</w:t>
      </w:r>
      <w:r w:rsidR="05ACA8B1" w:rsidRPr="1E4AC4AA">
        <w:rPr>
          <w:rFonts w:ascii="Arial" w:eastAsia="Arial" w:hAnsi="Arial" w:cs="Arial"/>
          <w:sz w:val="24"/>
          <w:szCs w:val="24"/>
        </w:rPr>
        <w:t>, a través del proyecto</w:t>
      </w:r>
      <w:r w:rsidR="5153EA06" w:rsidRPr="1E4AC4AA">
        <w:rPr>
          <w:rFonts w:ascii="Arial" w:eastAsia="Arial" w:hAnsi="Arial" w:cs="Arial"/>
          <w:sz w:val="24"/>
          <w:szCs w:val="24"/>
        </w:rPr>
        <w:t xml:space="preserve"> </w:t>
      </w:r>
      <w:r w:rsidR="2E096B06" w:rsidRPr="1E4AC4AA">
        <w:rPr>
          <w:rFonts w:ascii="Arial" w:eastAsia="Arial" w:hAnsi="Arial" w:cs="Arial"/>
          <w:sz w:val="24"/>
          <w:szCs w:val="24"/>
        </w:rPr>
        <w:t>7726 - “Desarrollo Capacidades y Ampliación de Oportunidades de Jóvenes para su Inclusión Social y Productiva Bogotá”</w:t>
      </w:r>
      <w:r w:rsidR="35E6C4F9" w:rsidRPr="1E4AC4AA">
        <w:rPr>
          <w:rFonts w:ascii="Arial" w:eastAsia="Arial" w:hAnsi="Arial" w:cs="Arial"/>
          <w:sz w:val="24"/>
          <w:szCs w:val="24"/>
        </w:rPr>
        <w:t>, en la meta plan de desarrollo 116 “Vincular 7.000 jóvenes del modelo pedagógico del IDIPRON a las estrategias de generación de oportunidades para su desarrollo socioeconómico”</w:t>
      </w:r>
    </w:p>
    <w:p w14:paraId="1E1B6D28" w14:textId="7ACA1E52" w:rsidR="000E7EF8" w:rsidRPr="00972CE6" w:rsidRDefault="000E7EF8" w:rsidP="1E4AC4AA">
      <w:pPr>
        <w:spacing w:after="0" w:line="276" w:lineRule="auto"/>
        <w:jc w:val="both"/>
        <w:rPr>
          <w:rFonts w:ascii="Arial" w:eastAsia="Arial" w:hAnsi="Arial" w:cs="Arial"/>
          <w:sz w:val="24"/>
          <w:szCs w:val="24"/>
        </w:rPr>
      </w:pPr>
    </w:p>
    <w:p w14:paraId="4DA6665B" w14:textId="77777777" w:rsidR="00133FB1" w:rsidRDefault="00133FB1">
      <w:pPr>
        <w:rPr>
          <w:rFonts w:ascii="Arial" w:eastAsia="Arial" w:hAnsi="Arial" w:cs="Arial"/>
          <w:b/>
          <w:i/>
          <w:iCs/>
          <w:color w:val="7030A0"/>
          <w:sz w:val="24"/>
          <w:szCs w:val="24"/>
        </w:rPr>
      </w:pPr>
      <w:r>
        <w:rPr>
          <w:rFonts w:ascii="Arial" w:eastAsia="Arial" w:hAnsi="Arial" w:cs="Arial"/>
          <w:b/>
          <w:color w:val="7030A0"/>
          <w:sz w:val="24"/>
          <w:szCs w:val="24"/>
        </w:rPr>
        <w:br w:type="page"/>
      </w:r>
    </w:p>
    <w:p w14:paraId="6FA60D08" w14:textId="0F3A684C" w:rsidR="00DA707D" w:rsidRDefault="00BF6260" w:rsidP="00BF6260">
      <w:pPr>
        <w:pStyle w:val="Descripcin"/>
        <w:jc w:val="center"/>
        <w:rPr>
          <w:rFonts w:ascii="Arial" w:eastAsia="Arial" w:hAnsi="Arial" w:cs="Arial"/>
          <w:b/>
          <w:i w:val="0"/>
          <w:color w:val="7030A0"/>
          <w:sz w:val="24"/>
          <w:szCs w:val="24"/>
        </w:rPr>
      </w:pPr>
      <w:bookmarkStart w:id="16" w:name="_Toc178587153"/>
      <w:r w:rsidRPr="00BF6260">
        <w:rPr>
          <w:rFonts w:ascii="Arial" w:eastAsia="Arial" w:hAnsi="Arial" w:cs="Arial"/>
          <w:b/>
          <w:color w:val="7030A0"/>
          <w:sz w:val="24"/>
          <w:szCs w:val="24"/>
        </w:rPr>
        <w:lastRenderedPageBreak/>
        <w:t xml:space="preserve">Tabla </w:t>
      </w:r>
      <w:r w:rsidRPr="00BF6260">
        <w:rPr>
          <w:rFonts w:ascii="Arial" w:eastAsia="Arial" w:hAnsi="Arial" w:cs="Arial"/>
          <w:b/>
          <w:color w:val="7030A0"/>
          <w:sz w:val="24"/>
          <w:szCs w:val="24"/>
        </w:rPr>
        <w:fldChar w:fldCharType="begin"/>
      </w:r>
      <w:r w:rsidRPr="00BF6260">
        <w:rPr>
          <w:rFonts w:ascii="Arial" w:eastAsia="Arial" w:hAnsi="Arial" w:cs="Arial"/>
          <w:b/>
          <w:color w:val="7030A0"/>
          <w:sz w:val="24"/>
          <w:szCs w:val="24"/>
        </w:rPr>
        <w:instrText xml:space="preserve"> SEQ Tabla \* ARABIC </w:instrText>
      </w:r>
      <w:r w:rsidRPr="00BF6260">
        <w:rPr>
          <w:rFonts w:ascii="Arial" w:eastAsia="Arial" w:hAnsi="Arial" w:cs="Arial"/>
          <w:b/>
          <w:color w:val="7030A0"/>
          <w:sz w:val="24"/>
          <w:szCs w:val="24"/>
        </w:rPr>
        <w:fldChar w:fldCharType="separate"/>
      </w:r>
      <w:r w:rsidR="00825E73">
        <w:rPr>
          <w:rFonts w:ascii="Arial" w:eastAsia="Arial" w:hAnsi="Arial" w:cs="Arial"/>
          <w:b/>
          <w:noProof/>
          <w:color w:val="7030A0"/>
          <w:sz w:val="24"/>
          <w:szCs w:val="24"/>
        </w:rPr>
        <w:t>2</w:t>
      </w:r>
      <w:r w:rsidRPr="00BF6260">
        <w:rPr>
          <w:rFonts w:ascii="Arial" w:eastAsia="Arial" w:hAnsi="Arial" w:cs="Arial"/>
          <w:b/>
          <w:color w:val="7030A0"/>
          <w:sz w:val="24"/>
          <w:szCs w:val="24"/>
        </w:rPr>
        <w:fldChar w:fldCharType="end"/>
      </w:r>
      <w:r>
        <w:rPr>
          <w:rFonts w:ascii="Arial" w:eastAsia="Arial" w:hAnsi="Arial" w:cs="Arial"/>
          <w:b/>
          <w:color w:val="7030A0"/>
          <w:sz w:val="24"/>
          <w:szCs w:val="24"/>
        </w:rPr>
        <w:t>.</w:t>
      </w:r>
      <w:r w:rsidR="00085A08">
        <w:rPr>
          <w:rFonts w:ascii="Arial" w:eastAsia="Arial" w:hAnsi="Arial" w:cs="Arial"/>
          <w:b/>
          <w:color w:val="7030A0"/>
          <w:sz w:val="24"/>
          <w:szCs w:val="24"/>
        </w:rPr>
        <w:t xml:space="preserve"> Gastos de Inversión con impacto Directo TPJ - Compromisos por </w:t>
      </w:r>
      <w:r w:rsidR="00602A2F">
        <w:rPr>
          <w:rFonts w:ascii="Arial" w:eastAsia="Arial" w:hAnsi="Arial" w:cs="Arial"/>
          <w:b/>
          <w:color w:val="7030A0"/>
          <w:sz w:val="24"/>
          <w:szCs w:val="24"/>
        </w:rPr>
        <w:t>entidad</w:t>
      </w:r>
      <w:r w:rsidR="00085A08">
        <w:rPr>
          <w:rFonts w:ascii="Arial" w:eastAsia="Arial" w:hAnsi="Arial" w:cs="Arial"/>
          <w:b/>
          <w:color w:val="7030A0"/>
          <w:sz w:val="24"/>
          <w:szCs w:val="24"/>
        </w:rPr>
        <w:t>.</w:t>
      </w:r>
      <w:bookmarkEnd w:id="16"/>
    </w:p>
    <w:tbl>
      <w:tblPr>
        <w:tblW w:w="83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5" w:type="dxa"/>
          <w:left w:w="70" w:type="dxa"/>
          <w:bottom w:w="15" w:type="dxa"/>
          <w:right w:w="70" w:type="dxa"/>
        </w:tblCellMar>
        <w:tblLook w:val="0400" w:firstRow="0" w:lastRow="0" w:firstColumn="0" w:lastColumn="0" w:noHBand="0" w:noVBand="1"/>
      </w:tblPr>
      <w:tblGrid>
        <w:gridCol w:w="6374"/>
        <w:gridCol w:w="1985"/>
      </w:tblGrid>
      <w:tr w:rsidR="001D4988" w14:paraId="41481C01" w14:textId="77777777" w:rsidTr="79842007">
        <w:trPr>
          <w:trHeight w:val="307"/>
          <w:tblHeader/>
          <w:jc w:val="center"/>
        </w:trPr>
        <w:tc>
          <w:tcPr>
            <w:tcW w:w="6374" w:type="dxa"/>
            <w:shd w:val="clear" w:color="auto" w:fill="FFE599"/>
            <w:vAlign w:val="center"/>
          </w:tcPr>
          <w:p w14:paraId="504EF22D" w14:textId="7C9C49E9" w:rsidR="000C135E" w:rsidRPr="00B77639" w:rsidRDefault="00602A2F">
            <w:pPr>
              <w:spacing w:after="0" w:line="240" w:lineRule="auto"/>
              <w:jc w:val="center"/>
              <w:rPr>
                <w:rFonts w:ascii="Arial" w:eastAsia="Arial" w:hAnsi="Arial" w:cs="Arial"/>
                <w:b/>
                <w:color w:val="000000"/>
                <w:sz w:val="18"/>
                <w:szCs w:val="18"/>
              </w:rPr>
            </w:pPr>
            <w:r w:rsidRPr="00B77639">
              <w:rPr>
                <w:rFonts w:ascii="Arial" w:eastAsia="Arial" w:hAnsi="Arial" w:cs="Arial"/>
                <w:b/>
                <w:color w:val="000000"/>
                <w:sz w:val="18"/>
                <w:szCs w:val="18"/>
              </w:rPr>
              <w:t>ENTIDAD</w:t>
            </w:r>
          </w:p>
        </w:tc>
        <w:tc>
          <w:tcPr>
            <w:tcW w:w="1985" w:type="dxa"/>
            <w:shd w:val="clear" w:color="auto" w:fill="FFE599"/>
            <w:vAlign w:val="center"/>
          </w:tcPr>
          <w:p w14:paraId="7FAD955D" w14:textId="77777777" w:rsidR="000C135E" w:rsidRPr="00B77639" w:rsidRDefault="000C135E">
            <w:pPr>
              <w:spacing w:after="0" w:line="240" w:lineRule="auto"/>
              <w:jc w:val="center"/>
              <w:rPr>
                <w:rFonts w:ascii="Arial" w:eastAsia="Arial" w:hAnsi="Arial" w:cs="Arial"/>
                <w:b/>
                <w:color w:val="000000"/>
                <w:sz w:val="18"/>
                <w:szCs w:val="18"/>
              </w:rPr>
            </w:pPr>
            <w:r w:rsidRPr="00B77639">
              <w:rPr>
                <w:rFonts w:ascii="Arial" w:eastAsia="Arial" w:hAnsi="Arial" w:cs="Arial"/>
                <w:b/>
                <w:color w:val="000000"/>
                <w:sz w:val="18"/>
                <w:szCs w:val="18"/>
              </w:rPr>
              <w:t>Compromisos TPJ</w:t>
            </w:r>
          </w:p>
        </w:tc>
      </w:tr>
      <w:tr w:rsidR="008B0DC6" w14:paraId="07C11A22" w14:textId="77777777" w:rsidTr="79842007">
        <w:trPr>
          <w:trHeight w:val="307"/>
          <w:jc w:val="center"/>
        </w:trPr>
        <w:tc>
          <w:tcPr>
            <w:tcW w:w="6374" w:type="dxa"/>
            <w:vAlign w:val="center"/>
          </w:tcPr>
          <w:p w14:paraId="066718BA" w14:textId="77777777" w:rsidR="000C135E" w:rsidRPr="00B77639" w:rsidRDefault="000C135E">
            <w:pPr>
              <w:spacing w:after="0" w:line="240" w:lineRule="auto"/>
              <w:jc w:val="center"/>
              <w:rPr>
                <w:rFonts w:ascii="Arial" w:eastAsia="Arial" w:hAnsi="Arial" w:cs="Arial"/>
                <w:color w:val="000000"/>
                <w:sz w:val="18"/>
                <w:szCs w:val="18"/>
              </w:rPr>
            </w:pPr>
            <w:r w:rsidRPr="00B77639">
              <w:rPr>
                <w:rFonts w:ascii="Arial" w:eastAsia="Arial" w:hAnsi="Arial" w:cs="Arial"/>
                <w:color w:val="000000"/>
                <w:sz w:val="18"/>
                <w:szCs w:val="18"/>
              </w:rPr>
              <w:t>Instituto Distrital para la Protección de la Niñez y la Juventud</w:t>
            </w:r>
          </w:p>
        </w:tc>
        <w:tc>
          <w:tcPr>
            <w:tcW w:w="1985" w:type="dxa"/>
            <w:vAlign w:val="center"/>
          </w:tcPr>
          <w:p w14:paraId="3C2C3A30" w14:textId="195AFA92" w:rsidR="000C135E" w:rsidRPr="00B77639" w:rsidRDefault="000C135E">
            <w:pPr>
              <w:spacing w:after="0" w:line="240" w:lineRule="auto"/>
              <w:jc w:val="center"/>
              <w:rPr>
                <w:rFonts w:ascii="Arial" w:eastAsia="Arial" w:hAnsi="Arial" w:cs="Arial"/>
                <w:color w:val="000000"/>
                <w:sz w:val="18"/>
                <w:szCs w:val="18"/>
              </w:rPr>
            </w:pPr>
            <w:r w:rsidRPr="00B77639">
              <w:rPr>
                <w:rFonts w:ascii="Arial" w:eastAsia="Arial" w:hAnsi="Arial" w:cs="Arial"/>
                <w:color w:val="000000"/>
                <w:sz w:val="18"/>
                <w:szCs w:val="18"/>
              </w:rPr>
              <w:t xml:space="preserve">$ </w:t>
            </w:r>
            <w:r w:rsidR="00942D54" w:rsidRPr="00B77639">
              <w:rPr>
                <w:rFonts w:ascii="Arial" w:eastAsia="Arial" w:hAnsi="Arial" w:cs="Arial"/>
                <w:color w:val="000000"/>
                <w:sz w:val="18"/>
                <w:szCs w:val="18"/>
              </w:rPr>
              <w:t>16</w:t>
            </w:r>
            <w:r w:rsidRPr="00B77639">
              <w:rPr>
                <w:rFonts w:ascii="Arial" w:eastAsia="Arial" w:hAnsi="Arial" w:cs="Arial"/>
                <w:color w:val="000000"/>
                <w:sz w:val="18"/>
                <w:szCs w:val="18"/>
              </w:rPr>
              <w:t>.</w:t>
            </w:r>
            <w:r w:rsidR="00942D54" w:rsidRPr="00B77639">
              <w:rPr>
                <w:rFonts w:ascii="Arial" w:eastAsia="Arial" w:hAnsi="Arial" w:cs="Arial"/>
                <w:color w:val="000000"/>
                <w:sz w:val="18"/>
                <w:szCs w:val="18"/>
              </w:rPr>
              <w:t>592</w:t>
            </w:r>
          </w:p>
        </w:tc>
      </w:tr>
      <w:tr w:rsidR="008B0DC6" w14:paraId="46D21D78" w14:textId="77777777" w:rsidTr="79842007">
        <w:trPr>
          <w:trHeight w:val="307"/>
          <w:jc w:val="center"/>
        </w:trPr>
        <w:tc>
          <w:tcPr>
            <w:tcW w:w="6374" w:type="dxa"/>
            <w:vAlign w:val="center"/>
          </w:tcPr>
          <w:p w14:paraId="161443E6" w14:textId="77777777" w:rsidR="000C135E" w:rsidRPr="00B77639" w:rsidRDefault="000C135E">
            <w:pPr>
              <w:spacing w:after="0" w:line="240" w:lineRule="auto"/>
              <w:jc w:val="center"/>
              <w:rPr>
                <w:rFonts w:ascii="Arial" w:eastAsia="Arial" w:hAnsi="Arial" w:cs="Arial"/>
                <w:color w:val="000000"/>
                <w:sz w:val="18"/>
                <w:szCs w:val="18"/>
              </w:rPr>
            </w:pPr>
            <w:r w:rsidRPr="00B77639">
              <w:rPr>
                <w:rFonts w:ascii="Arial" w:eastAsia="Arial" w:hAnsi="Arial" w:cs="Arial"/>
                <w:color w:val="000000"/>
                <w:sz w:val="18"/>
                <w:szCs w:val="18"/>
              </w:rPr>
              <w:t>Secretaría de Educación del Distrito</w:t>
            </w:r>
          </w:p>
        </w:tc>
        <w:tc>
          <w:tcPr>
            <w:tcW w:w="1985" w:type="dxa"/>
            <w:vAlign w:val="center"/>
          </w:tcPr>
          <w:p w14:paraId="227D9537" w14:textId="306F1832" w:rsidR="000C135E" w:rsidRPr="00B77639" w:rsidRDefault="000C135E">
            <w:pPr>
              <w:spacing w:after="0" w:line="240" w:lineRule="auto"/>
              <w:jc w:val="center"/>
              <w:rPr>
                <w:rFonts w:ascii="Arial" w:eastAsia="Arial" w:hAnsi="Arial" w:cs="Arial"/>
                <w:color w:val="000000"/>
                <w:sz w:val="18"/>
                <w:szCs w:val="18"/>
              </w:rPr>
            </w:pPr>
            <w:r w:rsidRPr="00B77639">
              <w:rPr>
                <w:rFonts w:ascii="Arial" w:eastAsia="Arial" w:hAnsi="Arial" w:cs="Arial"/>
                <w:color w:val="000000"/>
                <w:sz w:val="18"/>
                <w:szCs w:val="18"/>
              </w:rPr>
              <w:t>$ 1</w:t>
            </w:r>
            <w:r w:rsidR="00942D54" w:rsidRPr="00B77639">
              <w:rPr>
                <w:rFonts w:ascii="Arial" w:eastAsia="Arial" w:hAnsi="Arial" w:cs="Arial"/>
                <w:color w:val="000000"/>
                <w:sz w:val="18"/>
                <w:szCs w:val="18"/>
              </w:rPr>
              <w:t>4</w:t>
            </w:r>
            <w:r w:rsidRPr="00B77639">
              <w:rPr>
                <w:rFonts w:ascii="Arial" w:eastAsia="Arial" w:hAnsi="Arial" w:cs="Arial"/>
                <w:color w:val="000000"/>
                <w:sz w:val="18"/>
                <w:szCs w:val="18"/>
              </w:rPr>
              <w:t>.0</w:t>
            </w:r>
            <w:r w:rsidR="00942D54" w:rsidRPr="00B77639">
              <w:rPr>
                <w:rFonts w:ascii="Arial" w:eastAsia="Arial" w:hAnsi="Arial" w:cs="Arial"/>
                <w:color w:val="000000"/>
                <w:sz w:val="18"/>
                <w:szCs w:val="18"/>
              </w:rPr>
              <w:t>74</w:t>
            </w:r>
          </w:p>
        </w:tc>
      </w:tr>
      <w:tr w:rsidR="008B0DC6" w14:paraId="6DF40DB1" w14:textId="77777777" w:rsidTr="79842007">
        <w:trPr>
          <w:trHeight w:val="307"/>
          <w:jc w:val="center"/>
        </w:trPr>
        <w:tc>
          <w:tcPr>
            <w:tcW w:w="6374" w:type="dxa"/>
            <w:vAlign w:val="center"/>
          </w:tcPr>
          <w:p w14:paraId="05C1712B" w14:textId="77777777" w:rsidR="000C135E" w:rsidRPr="00B77639" w:rsidRDefault="000C135E">
            <w:pPr>
              <w:spacing w:after="0" w:line="240" w:lineRule="auto"/>
              <w:jc w:val="center"/>
              <w:rPr>
                <w:rFonts w:ascii="Arial" w:eastAsia="Arial" w:hAnsi="Arial" w:cs="Arial"/>
                <w:color w:val="000000"/>
                <w:sz w:val="18"/>
                <w:szCs w:val="18"/>
              </w:rPr>
            </w:pPr>
            <w:r w:rsidRPr="00B77639">
              <w:rPr>
                <w:rFonts w:ascii="Arial" w:eastAsia="Arial" w:hAnsi="Arial" w:cs="Arial"/>
                <w:color w:val="000000"/>
                <w:sz w:val="18"/>
                <w:szCs w:val="18"/>
              </w:rPr>
              <w:t>Secretaría Distrital de Integración Social</w:t>
            </w:r>
          </w:p>
        </w:tc>
        <w:tc>
          <w:tcPr>
            <w:tcW w:w="1985" w:type="dxa"/>
            <w:vAlign w:val="center"/>
          </w:tcPr>
          <w:p w14:paraId="691F39AA" w14:textId="12D39781" w:rsidR="000C135E" w:rsidRPr="00B77639" w:rsidRDefault="000C135E">
            <w:pPr>
              <w:spacing w:after="0" w:line="240" w:lineRule="auto"/>
              <w:jc w:val="center"/>
              <w:rPr>
                <w:rFonts w:ascii="Arial" w:eastAsia="Arial" w:hAnsi="Arial" w:cs="Arial"/>
                <w:color w:val="000000"/>
                <w:sz w:val="18"/>
                <w:szCs w:val="18"/>
              </w:rPr>
            </w:pPr>
            <w:r w:rsidRPr="00B77639">
              <w:rPr>
                <w:rFonts w:ascii="Arial" w:eastAsia="Arial" w:hAnsi="Arial" w:cs="Arial"/>
                <w:color w:val="000000"/>
                <w:sz w:val="18"/>
                <w:szCs w:val="18"/>
              </w:rPr>
              <w:t xml:space="preserve">$ </w:t>
            </w:r>
            <w:r w:rsidR="00942D54" w:rsidRPr="00B77639">
              <w:rPr>
                <w:rFonts w:ascii="Arial" w:eastAsia="Arial" w:hAnsi="Arial" w:cs="Arial"/>
                <w:color w:val="000000"/>
                <w:sz w:val="18"/>
                <w:szCs w:val="18"/>
              </w:rPr>
              <w:t>10.175</w:t>
            </w:r>
          </w:p>
        </w:tc>
      </w:tr>
      <w:tr w:rsidR="008B0DC6" w14:paraId="450EFC1E" w14:textId="77777777" w:rsidTr="79842007">
        <w:trPr>
          <w:trHeight w:val="307"/>
          <w:jc w:val="center"/>
        </w:trPr>
        <w:tc>
          <w:tcPr>
            <w:tcW w:w="6374" w:type="dxa"/>
            <w:vAlign w:val="center"/>
          </w:tcPr>
          <w:p w14:paraId="46BE1E76" w14:textId="77777777" w:rsidR="000C135E" w:rsidRPr="00B77639" w:rsidRDefault="000C135E">
            <w:pPr>
              <w:spacing w:after="0" w:line="240" w:lineRule="auto"/>
              <w:jc w:val="center"/>
              <w:rPr>
                <w:rFonts w:ascii="Arial" w:eastAsia="Arial" w:hAnsi="Arial" w:cs="Arial"/>
                <w:color w:val="000000"/>
                <w:sz w:val="18"/>
                <w:szCs w:val="18"/>
              </w:rPr>
            </w:pPr>
            <w:r w:rsidRPr="00B77639">
              <w:rPr>
                <w:rFonts w:ascii="Arial" w:eastAsia="Arial" w:hAnsi="Arial" w:cs="Arial"/>
                <w:color w:val="000000"/>
                <w:sz w:val="18"/>
                <w:szCs w:val="18"/>
              </w:rPr>
              <w:t>Secretaría Distrital de Seguridad, Convivencia y Justicia</w:t>
            </w:r>
          </w:p>
        </w:tc>
        <w:tc>
          <w:tcPr>
            <w:tcW w:w="1985" w:type="dxa"/>
            <w:vAlign w:val="center"/>
          </w:tcPr>
          <w:p w14:paraId="06A362B9" w14:textId="15B9821F" w:rsidR="000C135E" w:rsidRPr="00B77639" w:rsidRDefault="00C30928">
            <w:pPr>
              <w:spacing w:after="0" w:line="240" w:lineRule="auto"/>
              <w:jc w:val="center"/>
              <w:rPr>
                <w:rFonts w:ascii="Arial" w:eastAsia="Arial" w:hAnsi="Arial" w:cs="Arial"/>
                <w:color w:val="000000"/>
                <w:sz w:val="18"/>
                <w:szCs w:val="18"/>
              </w:rPr>
            </w:pPr>
            <w:r w:rsidRPr="00B77639">
              <w:rPr>
                <w:rFonts w:ascii="Arial" w:eastAsia="Arial" w:hAnsi="Arial" w:cs="Arial"/>
                <w:color w:val="000000"/>
                <w:sz w:val="18"/>
                <w:szCs w:val="18"/>
              </w:rPr>
              <w:t>$ 8.608</w:t>
            </w:r>
          </w:p>
        </w:tc>
      </w:tr>
      <w:tr w:rsidR="00972CE6" w14:paraId="51E5E86D" w14:textId="77777777" w:rsidTr="79842007">
        <w:trPr>
          <w:trHeight w:val="307"/>
          <w:jc w:val="center"/>
        </w:trPr>
        <w:tc>
          <w:tcPr>
            <w:tcW w:w="6374" w:type="dxa"/>
            <w:vAlign w:val="center"/>
          </w:tcPr>
          <w:p w14:paraId="6AEAEB7B" w14:textId="486AEA63" w:rsidR="00972CE6" w:rsidRPr="00B77639" w:rsidRDefault="00C30928" w:rsidP="00972CE6">
            <w:pPr>
              <w:spacing w:after="0" w:line="240" w:lineRule="auto"/>
              <w:jc w:val="center"/>
              <w:rPr>
                <w:rFonts w:ascii="Arial" w:eastAsia="Arial" w:hAnsi="Arial" w:cs="Arial"/>
                <w:b/>
                <w:color w:val="000000"/>
                <w:sz w:val="18"/>
                <w:szCs w:val="18"/>
              </w:rPr>
            </w:pPr>
            <w:r>
              <w:rPr>
                <w:rFonts w:ascii="Arial" w:eastAsia="Arial" w:hAnsi="Arial" w:cs="Arial"/>
                <w:b/>
                <w:color w:val="000000"/>
                <w:sz w:val="18"/>
                <w:szCs w:val="18"/>
              </w:rPr>
              <w:t>Administración central</w:t>
            </w:r>
          </w:p>
        </w:tc>
        <w:tc>
          <w:tcPr>
            <w:tcW w:w="1985" w:type="dxa"/>
            <w:vAlign w:val="center"/>
          </w:tcPr>
          <w:p w14:paraId="5158ACB1" w14:textId="60D69CDE" w:rsidR="00972CE6" w:rsidRPr="00B77639" w:rsidRDefault="00C30928" w:rsidP="00972CE6">
            <w:pPr>
              <w:spacing w:after="0" w:line="240" w:lineRule="auto"/>
              <w:jc w:val="center"/>
              <w:rPr>
                <w:rFonts w:ascii="Arial" w:eastAsia="Arial" w:hAnsi="Arial" w:cs="Arial"/>
                <w:b/>
                <w:color w:val="000000"/>
                <w:sz w:val="18"/>
                <w:szCs w:val="18"/>
              </w:rPr>
            </w:pPr>
            <w:r w:rsidRPr="00B77639">
              <w:rPr>
                <w:rFonts w:ascii="Arial" w:eastAsia="Arial" w:hAnsi="Arial" w:cs="Arial"/>
                <w:b/>
                <w:color w:val="000000"/>
                <w:sz w:val="18"/>
                <w:szCs w:val="18"/>
              </w:rPr>
              <w:t>$ 49.448</w:t>
            </w:r>
          </w:p>
        </w:tc>
      </w:tr>
      <w:tr w:rsidR="00972CE6" w14:paraId="423609A2" w14:textId="77777777" w:rsidTr="79842007">
        <w:trPr>
          <w:trHeight w:val="491"/>
          <w:jc w:val="center"/>
        </w:trPr>
        <w:tc>
          <w:tcPr>
            <w:tcW w:w="6374" w:type="dxa"/>
            <w:vAlign w:val="center"/>
          </w:tcPr>
          <w:p w14:paraId="7C128D8A" w14:textId="3FD44AB1" w:rsidR="00972CE6" w:rsidRPr="00B77639" w:rsidRDefault="00C30928" w:rsidP="00972CE6">
            <w:pPr>
              <w:spacing w:after="0" w:line="240" w:lineRule="auto"/>
              <w:jc w:val="center"/>
              <w:rPr>
                <w:rFonts w:ascii="Arial" w:eastAsia="Arial" w:hAnsi="Arial" w:cs="Arial"/>
                <w:color w:val="000000"/>
                <w:sz w:val="18"/>
                <w:szCs w:val="18"/>
              </w:rPr>
            </w:pPr>
            <w:r w:rsidRPr="00C30928">
              <w:rPr>
                <w:rFonts w:ascii="Arial" w:eastAsia="Arial" w:hAnsi="Arial" w:cs="Arial"/>
                <w:color w:val="000000"/>
                <w:sz w:val="18"/>
                <w:szCs w:val="18"/>
              </w:rPr>
              <w:t>Fondo de Desarrollo Local (Localidades 1,2,4,6,9,11,13,19)</w:t>
            </w:r>
          </w:p>
        </w:tc>
        <w:tc>
          <w:tcPr>
            <w:tcW w:w="1985" w:type="dxa"/>
            <w:vAlign w:val="center"/>
          </w:tcPr>
          <w:p w14:paraId="6ECCCF35" w14:textId="703A8389" w:rsidR="00972CE6" w:rsidRPr="00B77639" w:rsidRDefault="5B356B41" w:rsidP="00972CE6">
            <w:pPr>
              <w:spacing w:after="0" w:line="240" w:lineRule="auto"/>
              <w:jc w:val="center"/>
              <w:rPr>
                <w:rFonts w:ascii="Arial" w:eastAsia="Arial" w:hAnsi="Arial" w:cs="Arial"/>
                <w:color w:val="000000"/>
                <w:sz w:val="18"/>
                <w:szCs w:val="18"/>
              </w:rPr>
            </w:pPr>
            <w:r w:rsidRPr="79842007">
              <w:rPr>
                <w:rFonts w:ascii="Arial" w:eastAsia="Arial" w:hAnsi="Arial" w:cs="Arial"/>
                <w:color w:val="000000" w:themeColor="text1"/>
                <w:sz w:val="18"/>
                <w:szCs w:val="18"/>
              </w:rPr>
              <w:t xml:space="preserve">$ </w:t>
            </w:r>
            <w:r w:rsidR="59FFD925" w:rsidRPr="79842007">
              <w:rPr>
                <w:rFonts w:ascii="Arial" w:eastAsia="Arial" w:hAnsi="Arial" w:cs="Arial"/>
                <w:color w:val="000000" w:themeColor="text1"/>
                <w:sz w:val="18"/>
                <w:szCs w:val="18"/>
              </w:rPr>
              <w:t>2.323</w:t>
            </w:r>
          </w:p>
        </w:tc>
      </w:tr>
      <w:tr w:rsidR="00972CE6" w14:paraId="47B49B2F" w14:textId="77777777" w:rsidTr="79842007">
        <w:trPr>
          <w:trHeight w:val="402"/>
          <w:jc w:val="center"/>
        </w:trPr>
        <w:tc>
          <w:tcPr>
            <w:tcW w:w="6374" w:type="dxa"/>
            <w:vAlign w:val="center"/>
          </w:tcPr>
          <w:p w14:paraId="2E1C5C8D" w14:textId="77777777" w:rsidR="00972CE6" w:rsidRPr="00B77639" w:rsidRDefault="00972CE6" w:rsidP="00972CE6">
            <w:pPr>
              <w:spacing w:after="0" w:line="240" w:lineRule="auto"/>
              <w:jc w:val="center"/>
              <w:rPr>
                <w:rFonts w:ascii="Arial" w:eastAsia="Arial" w:hAnsi="Arial" w:cs="Arial"/>
                <w:b/>
                <w:bCs/>
                <w:color w:val="000000"/>
                <w:sz w:val="18"/>
                <w:szCs w:val="18"/>
              </w:rPr>
            </w:pPr>
            <w:r w:rsidRPr="00B77639">
              <w:rPr>
                <w:rFonts w:ascii="Arial" w:eastAsia="Arial" w:hAnsi="Arial" w:cs="Arial"/>
                <w:b/>
                <w:bCs/>
                <w:color w:val="000000"/>
                <w:sz w:val="18"/>
                <w:szCs w:val="18"/>
              </w:rPr>
              <w:t>Total Inversión Directa</w:t>
            </w:r>
          </w:p>
        </w:tc>
        <w:tc>
          <w:tcPr>
            <w:tcW w:w="1985" w:type="dxa"/>
            <w:vAlign w:val="center"/>
          </w:tcPr>
          <w:p w14:paraId="111758C1" w14:textId="0FD520B3" w:rsidR="00972CE6" w:rsidRPr="00B77639" w:rsidRDefault="5B356B41" w:rsidP="00972CE6">
            <w:pPr>
              <w:spacing w:after="0" w:line="240" w:lineRule="auto"/>
              <w:jc w:val="center"/>
              <w:rPr>
                <w:rFonts w:ascii="Arial" w:eastAsia="Arial" w:hAnsi="Arial" w:cs="Arial"/>
                <w:b/>
                <w:bCs/>
                <w:color w:val="000000"/>
                <w:sz w:val="18"/>
                <w:szCs w:val="18"/>
              </w:rPr>
            </w:pPr>
            <w:r w:rsidRPr="79842007">
              <w:rPr>
                <w:rFonts w:ascii="Arial" w:eastAsia="Arial" w:hAnsi="Arial" w:cs="Arial"/>
                <w:b/>
                <w:bCs/>
                <w:color w:val="000000" w:themeColor="text1"/>
                <w:sz w:val="18"/>
                <w:szCs w:val="18"/>
              </w:rPr>
              <w:t>$51.</w:t>
            </w:r>
            <w:r w:rsidR="714DCED0" w:rsidRPr="79842007">
              <w:rPr>
                <w:rFonts w:ascii="Arial" w:eastAsia="Arial" w:hAnsi="Arial" w:cs="Arial"/>
                <w:b/>
                <w:bCs/>
                <w:color w:val="000000" w:themeColor="text1"/>
                <w:sz w:val="18"/>
                <w:szCs w:val="18"/>
              </w:rPr>
              <w:t>771</w:t>
            </w:r>
          </w:p>
        </w:tc>
      </w:tr>
    </w:tbl>
    <w:p w14:paraId="76B24751" w14:textId="0C06A192" w:rsidR="00DA707D" w:rsidRDefault="00085A08">
      <w:pPr>
        <w:pBdr>
          <w:top w:val="nil"/>
          <w:left w:val="nil"/>
          <w:bottom w:val="nil"/>
          <w:right w:val="nil"/>
          <w:between w:val="nil"/>
        </w:pBdr>
        <w:spacing w:line="276" w:lineRule="auto"/>
        <w:jc w:val="center"/>
        <w:rPr>
          <w:rFonts w:ascii="Arial" w:eastAsia="Arial" w:hAnsi="Arial" w:cs="Arial"/>
          <w:sz w:val="18"/>
          <w:szCs w:val="18"/>
        </w:rPr>
      </w:pPr>
      <w:r>
        <w:rPr>
          <w:rFonts w:ascii="Arial" w:eastAsia="Arial" w:hAnsi="Arial" w:cs="Arial"/>
          <w:sz w:val="18"/>
          <w:szCs w:val="18"/>
        </w:rPr>
        <w:t xml:space="preserve">Fuente: Elaboración propia SDIS con base en la consolidación de información realizada por las Secretarías Distritales de Hacienda y Planeación. Corte: </w:t>
      </w:r>
      <w:r w:rsidR="00942D54">
        <w:rPr>
          <w:rFonts w:ascii="Arial" w:eastAsia="Arial" w:hAnsi="Arial" w:cs="Arial"/>
          <w:sz w:val="18"/>
          <w:szCs w:val="18"/>
        </w:rPr>
        <w:t>junio</w:t>
      </w:r>
      <w:r>
        <w:rPr>
          <w:rFonts w:ascii="Arial" w:eastAsia="Arial" w:hAnsi="Arial" w:cs="Arial"/>
          <w:sz w:val="18"/>
          <w:szCs w:val="18"/>
        </w:rPr>
        <w:t xml:space="preserve"> 3</w:t>
      </w:r>
      <w:r w:rsidR="00942D54">
        <w:rPr>
          <w:rFonts w:ascii="Arial" w:eastAsia="Arial" w:hAnsi="Arial" w:cs="Arial"/>
          <w:sz w:val="18"/>
          <w:szCs w:val="18"/>
        </w:rPr>
        <w:t>0</w:t>
      </w:r>
      <w:r>
        <w:rPr>
          <w:rFonts w:ascii="Arial" w:eastAsia="Arial" w:hAnsi="Arial" w:cs="Arial"/>
          <w:sz w:val="18"/>
          <w:szCs w:val="18"/>
        </w:rPr>
        <w:t xml:space="preserve"> del 202</w:t>
      </w:r>
      <w:r w:rsidR="00942D54">
        <w:rPr>
          <w:rFonts w:ascii="Arial" w:eastAsia="Arial" w:hAnsi="Arial" w:cs="Arial"/>
          <w:sz w:val="18"/>
          <w:szCs w:val="18"/>
        </w:rPr>
        <w:t>4</w:t>
      </w:r>
      <w:r>
        <w:rPr>
          <w:rFonts w:ascii="Arial" w:eastAsia="Arial" w:hAnsi="Arial" w:cs="Arial"/>
          <w:sz w:val="18"/>
          <w:szCs w:val="18"/>
        </w:rPr>
        <w:t>. “Cifras en millones de pesos”.</w:t>
      </w:r>
      <w:r>
        <w:rPr>
          <w:rFonts w:ascii="Arial" w:eastAsia="Arial" w:hAnsi="Arial" w:cs="Arial"/>
          <w:sz w:val="18"/>
          <w:szCs w:val="18"/>
        </w:rPr>
        <w:br/>
        <w:t>Fuente: SEGPLAN -BogData</w:t>
      </w:r>
    </w:p>
    <w:p w14:paraId="55A328BD" w14:textId="097BA4DF" w:rsidR="006C2EB0" w:rsidRPr="00781D2E" w:rsidRDefault="1FC61013" w:rsidP="1E4AC4AA">
      <w:pPr>
        <w:spacing w:after="0" w:line="276" w:lineRule="auto"/>
        <w:jc w:val="both"/>
        <w:rPr>
          <w:rFonts w:ascii="Arial" w:eastAsia="Arial" w:hAnsi="Arial" w:cs="Arial"/>
          <w:sz w:val="24"/>
          <w:szCs w:val="24"/>
        </w:rPr>
      </w:pPr>
      <w:r w:rsidRPr="38656437">
        <w:rPr>
          <w:rFonts w:ascii="Arial" w:eastAsia="Arial" w:hAnsi="Arial" w:cs="Arial"/>
          <w:sz w:val="24"/>
          <w:szCs w:val="24"/>
        </w:rPr>
        <w:t xml:space="preserve">Ahora bien, la segunda entidad con mayor </w:t>
      </w:r>
      <w:r w:rsidR="79F15ED6" w:rsidRPr="38656437">
        <w:rPr>
          <w:rFonts w:ascii="Arial" w:eastAsia="Arial" w:hAnsi="Arial" w:cs="Arial"/>
          <w:sz w:val="24"/>
          <w:szCs w:val="24"/>
        </w:rPr>
        <w:t>ma</w:t>
      </w:r>
      <w:r w:rsidR="74149140" w:rsidRPr="38656437">
        <w:rPr>
          <w:rFonts w:ascii="Arial" w:eastAsia="Arial" w:hAnsi="Arial" w:cs="Arial"/>
          <w:sz w:val="24"/>
          <w:szCs w:val="24"/>
        </w:rPr>
        <w:t>r</w:t>
      </w:r>
      <w:r w:rsidR="79F15ED6" w:rsidRPr="38656437">
        <w:rPr>
          <w:rFonts w:ascii="Arial" w:eastAsia="Arial" w:hAnsi="Arial" w:cs="Arial"/>
          <w:sz w:val="24"/>
          <w:szCs w:val="24"/>
        </w:rPr>
        <w:t xml:space="preserve">cación de </w:t>
      </w:r>
      <w:r w:rsidRPr="38656437">
        <w:rPr>
          <w:rFonts w:ascii="Arial" w:eastAsia="Arial" w:hAnsi="Arial" w:cs="Arial"/>
          <w:sz w:val="24"/>
          <w:szCs w:val="24"/>
        </w:rPr>
        <w:t xml:space="preserve">recursos comprometidos con impacto directo es la Secretaría de Educación del Distrito </w:t>
      </w:r>
      <w:r w:rsidR="00DC6242" w:rsidRPr="38656437">
        <w:rPr>
          <w:rFonts w:ascii="Arial" w:eastAsia="Arial" w:hAnsi="Arial" w:cs="Arial"/>
          <w:sz w:val="24"/>
          <w:szCs w:val="24"/>
        </w:rPr>
        <w:t xml:space="preserve">- </w:t>
      </w:r>
      <w:r w:rsidRPr="38656437">
        <w:rPr>
          <w:rFonts w:ascii="Arial" w:eastAsia="Arial" w:hAnsi="Arial" w:cs="Arial"/>
          <w:sz w:val="24"/>
          <w:szCs w:val="24"/>
        </w:rPr>
        <w:t>SED con una participación del</w:t>
      </w:r>
      <w:r w:rsidR="21862DDE" w:rsidRPr="38656437">
        <w:rPr>
          <w:rFonts w:ascii="Arial" w:eastAsia="Arial" w:hAnsi="Arial" w:cs="Arial"/>
          <w:sz w:val="24"/>
          <w:szCs w:val="24"/>
        </w:rPr>
        <w:t xml:space="preserve"> </w:t>
      </w:r>
      <w:r w:rsidR="00133FB1" w:rsidRPr="38656437">
        <w:rPr>
          <w:rFonts w:ascii="Arial" w:eastAsia="Arial" w:hAnsi="Arial" w:cs="Arial"/>
          <w:sz w:val="24"/>
          <w:szCs w:val="24"/>
        </w:rPr>
        <w:t>27,18</w:t>
      </w:r>
      <w:r w:rsidRPr="38656437">
        <w:rPr>
          <w:rFonts w:ascii="Arial" w:eastAsia="Arial" w:hAnsi="Arial" w:cs="Arial"/>
          <w:sz w:val="24"/>
          <w:szCs w:val="24"/>
        </w:rPr>
        <w:t xml:space="preserve">% sobre el total de compromisos adelantados por la Administración Central, lo que se ve reflejado </w:t>
      </w:r>
      <w:r w:rsidR="2E051B75" w:rsidRPr="38656437">
        <w:rPr>
          <w:rFonts w:ascii="Arial" w:eastAsia="Arial" w:hAnsi="Arial" w:cs="Arial"/>
          <w:sz w:val="24"/>
          <w:szCs w:val="24"/>
        </w:rPr>
        <w:t>en (4)</w:t>
      </w:r>
      <w:r w:rsidR="00781D2E" w:rsidRPr="38656437">
        <w:rPr>
          <w:rFonts w:ascii="Arial" w:eastAsia="Arial" w:hAnsi="Arial" w:cs="Arial"/>
          <w:sz w:val="24"/>
          <w:szCs w:val="24"/>
        </w:rPr>
        <w:t xml:space="preserve"> </w:t>
      </w:r>
      <w:r w:rsidRPr="38656437">
        <w:rPr>
          <w:rFonts w:ascii="Arial" w:eastAsia="Arial" w:hAnsi="Arial" w:cs="Arial"/>
          <w:sz w:val="24"/>
          <w:szCs w:val="24"/>
        </w:rPr>
        <w:t>proyecto</w:t>
      </w:r>
      <w:r w:rsidR="5BC350E6" w:rsidRPr="38656437">
        <w:rPr>
          <w:rFonts w:ascii="Arial" w:eastAsia="Arial" w:hAnsi="Arial" w:cs="Arial"/>
          <w:sz w:val="24"/>
          <w:szCs w:val="24"/>
        </w:rPr>
        <w:t>s</w:t>
      </w:r>
      <w:r w:rsidRPr="38656437">
        <w:rPr>
          <w:rFonts w:ascii="Arial" w:eastAsia="Arial" w:hAnsi="Arial" w:cs="Arial"/>
          <w:sz w:val="24"/>
          <w:szCs w:val="24"/>
        </w:rPr>
        <w:t xml:space="preserve"> de inversión</w:t>
      </w:r>
      <w:r w:rsidR="4BC7C732" w:rsidRPr="38656437">
        <w:rPr>
          <w:rFonts w:ascii="Arial" w:eastAsia="Arial" w:hAnsi="Arial" w:cs="Arial"/>
          <w:sz w:val="24"/>
          <w:szCs w:val="24"/>
        </w:rPr>
        <w:t xml:space="preserve">, así; 7774 - “Implementación de estrategias pedagógicas para la prevención del embarazo temprano y subsiguiente en los niños, niñas, adolescentes y jóvenes de las instituciones educativas de Bogotá D.C.”, 7690 - “Fortalecimiento de la política de educación inclusiva para poblaciones y grupos de especial protección constitucional de Bogotá D.C.”, </w:t>
      </w:r>
      <w:r w:rsidRPr="38656437">
        <w:rPr>
          <w:rFonts w:ascii="Arial" w:eastAsia="Arial" w:hAnsi="Arial" w:cs="Arial"/>
          <w:sz w:val="24"/>
          <w:szCs w:val="24"/>
        </w:rPr>
        <w:t>7807 -“Generación de un modelo inclusivo, eficiente y flexible que brinde alternativas de acceso, permanencia y pertinencia a programas de educación superior o educación post media en Bogotá D.C.”</w:t>
      </w:r>
      <w:r w:rsidR="3E0BCFB4" w:rsidRPr="38656437">
        <w:rPr>
          <w:rFonts w:ascii="Arial" w:eastAsia="Arial" w:hAnsi="Arial" w:cs="Arial"/>
          <w:sz w:val="24"/>
          <w:szCs w:val="24"/>
        </w:rPr>
        <w:t xml:space="preserve"> y 7643 - “</w:t>
      </w:r>
      <w:r w:rsidR="051BE6C5" w:rsidRPr="38656437">
        <w:rPr>
          <w:rFonts w:ascii="Arial" w:eastAsia="Arial" w:hAnsi="Arial" w:cs="Arial"/>
          <w:sz w:val="24"/>
          <w:szCs w:val="24"/>
        </w:rPr>
        <w:t>Implementación del Programa integral de educación socioemocional, ciudadana y construcción de escuelas como territorios de paz en Bogotá D.C</w:t>
      </w:r>
      <w:r w:rsidR="00781D2E" w:rsidRPr="38656437">
        <w:rPr>
          <w:rFonts w:ascii="Arial" w:eastAsia="Arial" w:hAnsi="Arial" w:cs="Arial"/>
          <w:sz w:val="24"/>
          <w:szCs w:val="24"/>
        </w:rPr>
        <w:t>.”</w:t>
      </w:r>
    </w:p>
    <w:p w14:paraId="2BC9010C" w14:textId="77777777" w:rsidR="00781D2E" w:rsidRDefault="00781D2E" w:rsidP="1E4AC4AA">
      <w:pPr>
        <w:spacing w:line="257" w:lineRule="auto"/>
        <w:jc w:val="both"/>
        <w:rPr>
          <w:rFonts w:ascii="Arial" w:eastAsia="Arial" w:hAnsi="Arial" w:cs="Arial"/>
          <w:sz w:val="24"/>
          <w:szCs w:val="24"/>
        </w:rPr>
      </w:pPr>
    </w:p>
    <w:p w14:paraId="54BB0485" w14:textId="170C7FC3" w:rsidR="006C2EB0" w:rsidRDefault="21862DDE" w:rsidP="00781D2E">
      <w:pPr>
        <w:spacing w:after="0" w:line="276" w:lineRule="auto"/>
        <w:jc w:val="both"/>
        <w:rPr>
          <w:rFonts w:ascii="Arial" w:eastAsia="Arial" w:hAnsi="Arial" w:cs="Arial"/>
          <w:sz w:val="24"/>
          <w:szCs w:val="24"/>
        </w:rPr>
      </w:pPr>
      <w:r w:rsidRPr="38656437">
        <w:rPr>
          <w:rFonts w:ascii="Arial" w:eastAsia="Arial" w:hAnsi="Arial" w:cs="Arial"/>
          <w:sz w:val="24"/>
          <w:szCs w:val="24"/>
        </w:rPr>
        <w:t xml:space="preserve">La </w:t>
      </w:r>
      <w:r w:rsidR="1FC61013" w:rsidRPr="38656437">
        <w:rPr>
          <w:rFonts w:ascii="Arial" w:eastAsia="Arial" w:hAnsi="Arial" w:cs="Arial"/>
          <w:sz w:val="24"/>
          <w:szCs w:val="24"/>
        </w:rPr>
        <w:t>tercera entidad con mayor</w:t>
      </w:r>
      <w:r w:rsidR="00781D2E" w:rsidRPr="38656437">
        <w:rPr>
          <w:rFonts w:ascii="Arial" w:eastAsia="Arial" w:hAnsi="Arial" w:cs="Arial"/>
          <w:sz w:val="24"/>
          <w:szCs w:val="24"/>
        </w:rPr>
        <w:t xml:space="preserve"> </w:t>
      </w:r>
      <w:r w:rsidR="026EC0F3" w:rsidRPr="38656437">
        <w:rPr>
          <w:rFonts w:ascii="Arial" w:eastAsia="Arial" w:hAnsi="Arial" w:cs="Arial"/>
          <w:sz w:val="24"/>
          <w:szCs w:val="24"/>
        </w:rPr>
        <w:t>marcación de</w:t>
      </w:r>
      <w:r w:rsidR="1FC61013" w:rsidRPr="38656437">
        <w:rPr>
          <w:rFonts w:ascii="Arial" w:eastAsia="Arial" w:hAnsi="Arial" w:cs="Arial"/>
          <w:sz w:val="24"/>
          <w:szCs w:val="24"/>
        </w:rPr>
        <w:t xml:space="preserve"> recursos comprometidos con impacto directo es la Secretaría Distrital de Integración Social</w:t>
      </w:r>
      <w:r w:rsidR="00133FB1" w:rsidRPr="38656437">
        <w:rPr>
          <w:rFonts w:ascii="Arial" w:eastAsia="Arial" w:hAnsi="Arial" w:cs="Arial"/>
          <w:sz w:val="24"/>
          <w:szCs w:val="24"/>
        </w:rPr>
        <w:t xml:space="preserve"> </w:t>
      </w:r>
      <w:r w:rsidR="1FC61013" w:rsidRPr="38656437">
        <w:rPr>
          <w:rFonts w:ascii="Arial" w:eastAsia="Arial" w:hAnsi="Arial" w:cs="Arial"/>
          <w:sz w:val="24"/>
          <w:szCs w:val="24"/>
        </w:rPr>
        <w:t>-</w:t>
      </w:r>
      <w:r w:rsidR="00133FB1" w:rsidRPr="38656437">
        <w:rPr>
          <w:rFonts w:ascii="Arial" w:eastAsia="Arial" w:hAnsi="Arial" w:cs="Arial"/>
          <w:sz w:val="24"/>
          <w:szCs w:val="24"/>
        </w:rPr>
        <w:t xml:space="preserve"> </w:t>
      </w:r>
      <w:r w:rsidR="1FC61013" w:rsidRPr="38656437">
        <w:rPr>
          <w:rFonts w:ascii="Arial" w:eastAsia="Arial" w:hAnsi="Arial" w:cs="Arial"/>
          <w:sz w:val="24"/>
          <w:szCs w:val="24"/>
        </w:rPr>
        <w:t xml:space="preserve">SDIS con </w:t>
      </w:r>
      <w:r w:rsidR="26C9275E" w:rsidRPr="38656437">
        <w:rPr>
          <w:rFonts w:ascii="Arial" w:eastAsia="Arial" w:hAnsi="Arial" w:cs="Arial"/>
          <w:sz w:val="24"/>
          <w:szCs w:val="24"/>
        </w:rPr>
        <w:t>un</w:t>
      </w:r>
      <w:r w:rsidR="1FC61013" w:rsidRPr="38656437">
        <w:rPr>
          <w:rFonts w:ascii="Arial" w:eastAsia="Arial" w:hAnsi="Arial" w:cs="Arial"/>
          <w:sz w:val="24"/>
          <w:szCs w:val="24"/>
        </w:rPr>
        <w:t xml:space="preserve"> </w:t>
      </w:r>
      <w:r w:rsidR="00133FB1" w:rsidRPr="38656437">
        <w:rPr>
          <w:rFonts w:ascii="Arial" w:eastAsia="Arial" w:hAnsi="Arial" w:cs="Arial"/>
          <w:sz w:val="24"/>
          <w:szCs w:val="24"/>
        </w:rPr>
        <w:t>19,65</w:t>
      </w:r>
      <w:r w:rsidR="1FC61013" w:rsidRPr="38656437">
        <w:rPr>
          <w:rFonts w:ascii="Arial" w:eastAsia="Arial" w:hAnsi="Arial" w:cs="Arial"/>
          <w:sz w:val="24"/>
          <w:szCs w:val="24"/>
        </w:rPr>
        <w:t>% sobre el total de compromisos adelantados por la Administración Central</w:t>
      </w:r>
      <w:r w:rsidR="770F8ABA" w:rsidRPr="38656437">
        <w:rPr>
          <w:rFonts w:ascii="Arial" w:eastAsia="Arial" w:hAnsi="Arial" w:cs="Arial"/>
          <w:sz w:val="24"/>
          <w:szCs w:val="24"/>
        </w:rPr>
        <w:t xml:space="preserve">, reflejado en </w:t>
      </w:r>
      <w:r w:rsidR="1E9AA1CC" w:rsidRPr="38656437">
        <w:rPr>
          <w:rFonts w:ascii="Arial" w:eastAsia="Arial" w:hAnsi="Arial" w:cs="Arial"/>
          <w:sz w:val="24"/>
          <w:szCs w:val="24"/>
        </w:rPr>
        <w:t>el proyecto de inversión 7740 - “Generación jóvenes con derechos en Bogotá”</w:t>
      </w:r>
      <w:r w:rsidR="665A0773" w:rsidRPr="38656437">
        <w:rPr>
          <w:rFonts w:ascii="Arial" w:eastAsia="Arial" w:hAnsi="Arial" w:cs="Arial"/>
          <w:sz w:val="24"/>
          <w:szCs w:val="24"/>
        </w:rPr>
        <w:t>, con la implementación de las metas plan de desarrollo 114 -Incrementar en 100% el número de jóvenes atendidos con estrategias móviles, canales virtuales y servicios sociales con especial énfasis en jóvenes NiNis y vulnerables, acordes a las necesidades de la población, teniendo en cuenta los impactos de la emergencia social y sanitaria sobre esta población  y la meta plan de desarrollo 11</w:t>
      </w:r>
      <w:r w:rsidR="05EA8F72" w:rsidRPr="38656437">
        <w:rPr>
          <w:rFonts w:ascii="Arial" w:eastAsia="Arial" w:hAnsi="Arial" w:cs="Arial"/>
          <w:sz w:val="24"/>
          <w:szCs w:val="24"/>
        </w:rPr>
        <w:t>0</w:t>
      </w:r>
      <w:r w:rsidR="665A0773" w:rsidRPr="38656437">
        <w:rPr>
          <w:rFonts w:ascii="Arial" w:eastAsia="Arial" w:hAnsi="Arial" w:cs="Arial"/>
          <w:sz w:val="24"/>
          <w:szCs w:val="24"/>
        </w:rPr>
        <w:t xml:space="preserve"> -</w:t>
      </w:r>
      <w:r w:rsidR="73A2FC7F" w:rsidRPr="38656437">
        <w:rPr>
          <w:rFonts w:ascii="Arial" w:eastAsia="Arial" w:hAnsi="Arial" w:cs="Arial"/>
          <w:sz w:val="24"/>
          <w:szCs w:val="24"/>
        </w:rPr>
        <w:t xml:space="preserve"> Atender 2</w:t>
      </w:r>
      <w:r w:rsidR="006216CB" w:rsidRPr="38656437">
        <w:rPr>
          <w:rFonts w:ascii="Arial" w:eastAsia="Arial" w:hAnsi="Arial" w:cs="Arial"/>
          <w:sz w:val="24"/>
          <w:szCs w:val="24"/>
        </w:rPr>
        <w:t>.400</w:t>
      </w:r>
      <w:r w:rsidR="73A2FC7F" w:rsidRPr="38656437">
        <w:rPr>
          <w:rFonts w:ascii="Arial" w:eastAsia="Arial" w:hAnsi="Arial" w:cs="Arial"/>
          <w:sz w:val="24"/>
          <w:szCs w:val="24"/>
        </w:rPr>
        <w:t xml:space="preserve"> adolescentes y jóvenes con sanciones no privativas de la libertad o en apoyo al restablecimiento en administración de justicia en los Centros Forjar, con </w:t>
      </w:r>
      <w:r w:rsidR="73A2FC7F" w:rsidRPr="38656437">
        <w:rPr>
          <w:rFonts w:ascii="Arial" w:eastAsia="Arial" w:hAnsi="Arial" w:cs="Arial"/>
          <w:sz w:val="24"/>
          <w:szCs w:val="24"/>
        </w:rPr>
        <w:lastRenderedPageBreak/>
        <w:t>oportunidades que favorezcan sus proyectos de vida e inclusión social</w:t>
      </w:r>
      <w:r w:rsidR="665A0773" w:rsidRPr="38656437">
        <w:rPr>
          <w:rFonts w:ascii="Arial" w:eastAsia="Arial" w:hAnsi="Arial" w:cs="Arial"/>
          <w:sz w:val="24"/>
          <w:szCs w:val="24"/>
        </w:rPr>
        <w:t xml:space="preserve"> </w:t>
      </w:r>
      <w:r w:rsidR="00781D2E" w:rsidRPr="38656437">
        <w:rPr>
          <w:rFonts w:ascii="Arial" w:eastAsia="Arial" w:hAnsi="Arial" w:cs="Arial"/>
          <w:sz w:val="24"/>
          <w:szCs w:val="24"/>
        </w:rPr>
        <w:t>y</w:t>
      </w:r>
      <w:r w:rsidR="3AA16450" w:rsidRPr="38656437">
        <w:rPr>
          <w:rFonts w:ascii="Arial" w:eastAsia="Arial" w:hAnsi="Arial" w:cs="Arial"/>
          <w:sz w:val="24"/>
          <w:szCs w:val="24"/>
        </w:rPr>
        <w:t xml:space="preserve"> la meta plan de desarrollo 113</w:t>
      </w:r>
      <w:r w:rsidR="00781D2E" w:rsidRPr="38656437">
        <w:rPr>
          <w:rFonts w:ascii="Arial" w:eastAsia="Arial" w:hAnsi="Arial" w:cs="Arial"/>
          <w:sz w:val="24"/>
          <w:szCs w:val="24"/>
        </w:rPr>
        <w:t xml:space="preserve"> </w:t>
      </w:r>
      <w:r w:rsidR="3AA16450" w:rsidRPr="38656437">
        <w:rPr>
          <w:rFonts w:ascii="Arial" w:eastAsia="Arial" w:hAnsi="Arial" w:cs="Arial"/>
          <w:sz w:val="24"/>
          <w:szCs w:val="24"/>
        </w:rPr>
        <w:t>-</w:t>
      </w:r>
      <w:r w:rsidR="00781D2E" w:rsidRPr="38656437">
        <w:rPr>
          <w:rFonts w:ascii="Arial" w:eastAsia="Arial" w:hAnsi="Arial" w:cs="Arial"/>
          <w:sz w:val="24"/>
          <w:szCs w:val="24"/>
        </w:rPr>
        <w:t xml:space="preserve"> </w:t>
      </w:r>
      <w:r w:rsidR="3AA16450" w:rsidRPr="38656437">
        <w:rPr>
          <w:rFonts w:ascii="Arial" w:eastAsia="Arial" w:hAnsi="Arial" w:cs="Arial"/>
          <w:sz w:val="24"/>
          <w:szCs w:val="24"/>
        </w:rPr>
        <w:t>Implementar una estrategia de oportunidades juveniles, por medio de la entrega de transferencias monetarias condicionadas a 5.900 jóvenes con alto grado de vulnerabilidad.</w:t>
      </w:r>
    </w:p>
    <w:p w14:paraId="55A7E92F" w14:textId="77777777" w:rsidR="00DA707D" w:rsidRDefault="00DA707D">
      <w:pPr>
        <w:spacing w:after="0" w:line="276" w:lineRule="auto"/>
        <w:jc w:val="both"/>
        <w:rPr>
          <w:rFonts w:ascii="Arial" w:eastAsia="Arial" w:hAnsi="Arial" w:cs="Arial"/>
          <w:sz w:val="24"/>
          <w:szCs w:val="24"/>
        </w:rPr>
      </w:pPr>
    </w:p>
    <w:p w14:paraId="525C0C60" w14:textId="48894A18" w:rsidR="00EF5562" w:rsidRDefault="21862DDE" w:rsidP="00EF5562">
      <w:pPr>
        <w:spacing w:after="0" w:line="276" w:lineRule="auto"/>
        <w:jc w:val="both"/>
        <w:rPr>
          <w:rFonts w:ascii="Arial" w:eastAsia="Arial" w:hAnsi="Arial" w:cs="Arial"/>
          <w:sz w:val="24"/>
          <w:szCs w:val="24"/>
        </w:rPr>
      </w:pPr>
      <w:r w:rsidRPr="1E4AC4AA">
        <w:rPr>
          <w:rFonts w:ascii="Arial" w:eastAsia="Arial" w:hAnsi="Arial" w:cs="Arial"/>
          <w:sz w:val="24"/>
          <w:szCs w:val="24"/>
        </w:rPr>
        <w:t xml:space="preserve">La cuarta entidad </w:t>
      </w:r>
      <w:r w:rsidR="4DC52DDD" w:rsidRPr="1E4AC4AA">
        <w:rPr>
          <w:rFonts w:ascii="Arial" w:eastAsia="Arial" w:hAnsi="Arial" w:cs="Arial"/>
          <w:sz w:val="24"/>
          <w:szCs w:val="24"/>
        </w:rPr>
        <w:t>con mayor</w:t>
      </w:r>
      <w:r w:rsidR="00781D2E">
        <w:rPr>
          <w:rFonts w:ascii="Arial" w:eastAsia="Arial" w:hAnsi="Arial" w:cs="Arial"/>
          <w:sz w:val="24"/>
          <w:szCs w:val="24"/>
        </w:rPr>
        <w:t xml:space="preserve"> </w:t>
      </w:r>
      <w:r w:rsidR="3D6A5350" w:rsidRPr="1E4AC4AA">
        <w:rPr>
          <w:rFonts w:ascii="Arial" w:eastAsia="Arial" w:hAnsi="Arial" w:cs="Arial"/>
          <w:sz w:val="24"/>
          <w:szCs w:val="24"/>
        </w:rPr>
        <w:t>marcación de</w:t>
      </w:r>
      <w:r w:rsidR="4DC52DDD" w:rsidRPr="1E4AC4AA">
        <w:rPr>
          <w:rFonts w:ascii="Arial" w:eastAsia="Arial" w:hAnsi="Arial" w:cs="Arial"/>
          <w:sz w:val="24"/>
          <w:szCs w:val="24"/>
        </w:rPr>
        <w:t xml:space="preserve"> recursos comprometidos con impacto directo es la Secretaría Distrital de Seguridad, Convivencia y Justicia con </w:t>
      </w:r>
      <w:r w:rsidR="38147E8F" w:rsidRPr="1E4AC4AA">
        <w:rPr>
          <w:rFonts w:ascii="Arial" w:eastAsia="Arial" w:hAnsi="Arial" w:cs="Arial"/>
          <w:sz w:val="24"/>
          <w:szCs w:val="24"/>
        </w:rPr>
        <w:t>el</w:t>
      </w:r>
      <w:r w:rsidR="4DC52DDD" w:rsidRPr="1E4AC4AA">
        <w:rPr>
          <w:rFonts w:ascii="Arial" w:eastAsia="Arial" w:hAnsi="Arial" w:cs="Arial"/>
          <w:sz w:val="24"/>
          <w:szCs w:val="24"/>
        </w:rPr>
        <w:t xml:space="preserve"> </w:t>
      </w:r>
      <w:r w:rsidR="00133FB1" w:rsidRPr="1E4AC4AA">
        <w:rPr>
          <w:rFonts w:ascii="Arial" w:eastAsia="Arial" w:hAnsi="Arial" w:cs="Arial"/>
          <w:sz w:val="24"/>
          <w:szCs w:val="24"/>
        </w:rPr>
        <w:t>1</w:t>
      </w:r>
      <w:r w:rsidR="00133FB1">
        <w:rPr>
          <w:rFonts w:ascii="Arial" w:eastAsia="Arial" w:hAnsi="Arial" w:cs="Arial"/>
          <w:sz w:val="24"/>
          <w:szCs w:val="24"/>
        </w:rPr>
        <w:t>6,63</w:t>
      </w:r>
      <w:r w:rsidR="4DC52DDD" w:rsidRPr="1E4AC4AA">
        <w:rPr>
          <w:rFonts w:ascii="Arial" w:eastAsia="Arial" w:hAnsi="Arial" w:cs="Arial"/>
          <w:sz w:val="24"/>
          <w:szCs w:val="24"/>
        </w:rPr>
        <w:t>% sobre el total de compromisos adelantados por la Administración Central</w:t>
      </w:r>
      <w:r w:rsidR="0B948B90" w:rsidRPr="1E4AC4AA">
        <w:rPr>
          <w:rFonts w:ascii="Arial" w:eastAsia="Arial" w:hAnsi="Arial" w:cs="Arial"/>
          <w:sz w:val="24"/>
          <w:szCs w:val="24"/>
        </w:rPr>
        <w:t xml:space="preserve">, reflejado en </w:t>
      </w:r>
      <w:r w:rsidR="1DA92F96" w:rsidRPr="1E4AC4AA">
        <w:rPr>
          <w:rFonts w:ascii="Arial" w:eastAsia="Arial" w:hAnsi="Arial" w:cs="Arial"/>
          <w:sz w:val="24"/>
          <w:szCs w:val="24"/>
        </w:rPr>
        <w:t>(3)</w:t>
      </w:r>
      <w:r w:rsidR="0B948B90" w:rsidRPr="1E4AC4AA">
        <w:rPr>
          <w:rFonts w:ascii="Arial" w:eastAsia="Arial" w:hAnsi="Arial" w:cs="Arial"/>
          <w:sz w:val="24"/>
          <w:szCs w:val="24"/>
        </w:rPr>
        <w:t xml:space="preserve"> proyecto</w:t>
      </w:r>
      <w:r w:rsidR="6A181068" w:rsidRPr="1E4AC4AA">
        <w:rPr>
          <w:rFonts w:ascii="Arial" w:eastAsia="Arial" w:hAnsi="Arial" w:cs="Arial"/>
          <w:sz w:val="24"/>
          <w:szCs w:val="24"/>
        </w:rPr>
        <w:t>s</w:t>
      </w:r>
      <w:r w:rsidR="0B948B90" w:rsidRPr="1E4AC4AA">
        <w:rPr>
          <w:rFonts w:ascii="Arial" w:eastAsia="Arial" w:hAnsi="Arial" w:cs="Arial"/>
          <w:sz w:val="24"/>
          <w:szCs w:val="24"/>
        </w:rPr>
        <w:t xml:space="preserve"> de inversión</w:t>
      </w:r>
      <w:r w:rsidR="393304EC" w:rsidRPr="1E4AC4AA">
        <w:rPr>
          <w:rFonts w:ascii="Arial" w:eastAsia="Arial" w:hAnsi="Arial" w:cs="Arial"/>
          <w:sz w:val="24"/>
          <w:szCs w:val="24"/>
        </w:rPr>
        <w:t>, así: 7692 - “Consolidación de una ciudadanía transformadora para la convivencia y la seguridad en Bogotá”, 7640</w:t>
      </w:r>
      <w:r w:rsidR="00781D2E">
        <w:rPr>
          <w:rFonts w:ascii="Arial" w:eastAsia="Arial" w:hAnsi="Arial" w:cs="Arial"/>
          <w:sz w:val="24"/>
          <w:szCs w:val="24"/>
        </w:rPr>
        <w:t xml:space="preserve"> </w:t>
      </w:r>
      <w:r w:rsidR="393304EC" w:rsidRPr="1E4AC4AA">
        <w:rPr>
          <w:rFonts w:ascii="Arial" w:eastAsia="Arial" w:hAnsi="Arial" w:cs="Arial"/>
          <w:sz w:val="24"/>
          <w:szCs w:val="24"/>
        </w:rPr>
        <w:t>- “Implementación de la justicia restaurativa y atención integral para adolescentes en conflicto con la ley y población pospenada en Bogotá” y el 7783 - “Fortalecimiento de los equipamientos y capacidades del Sistema Distrital de Justicia en Bogotá”</w:t>
      </w:r>
    </w:p>
    <w:p w14:paraId="0B9FD22F" w14:textId="7BDA4149" w:rsidR="1E4AC4AA" w:rsidRDefault="1E4AC4AA" w:rsidP="1E4AC4AA">
      <w:pPr>
        <w:spacing w:after="0" w:line="276" w:lineRule="auto"/>
        <w:jc w:val="both"/>
        <w:rPr>
          <w:rFonts w:ascii="Arial" w:eastAsia="Arial" w:hAnsi="Arial" w:cs="Arial"/>
          <w:sz w:val="24"/>
          <w:szCs w:val="24"/>
        </w:rPr>
      </w:pPr>
    </w:p>
    <w:p w14:paraId="7171FCD4" w14:textId="5D062449" w:rsidR="00DA707D" w:rsidRPr="00781D2E" w:rsidRDefault="00941E12" w:rsidP="79842007">
      <w:pPr>
        <w:spacing w:after="0" w:line="276" w:lineRule="auto"/>
        <w:jc w:val="both"/>
        <w:rPr>
          <w:rFonts w:ascii="Arial" w:eastAsia="Arial" w:hAnsi="Arial" w:cs="Arial"/>
          <w:sz w:val="24"/>
          <w:szCs w:val="24"/>
        </w:rPr>
      </w:pPr>
      <w:r w:rsidRPr="62206EF1">
        <w:rPr>
          <w:rFonts w:ascii="Arial" w:eastAsia="Arial" w:hAnsi="Arial" w:cs="Arial"/>
          <w:sz w:val="24"/>
          <w:szCs w:val="24"/>
        </w:rPr>
        <w:t xml:space="preserve">En </w:t>
      </w:r>
      <w:r w:rsidR="007763E6">
        <w:rPr>
          <w:rFonts w:ascii="Arial" w:eastAsia="Arial" w:hAnsi="Arial" w:cs="Arial"/>
          <w:sz w:val="24"/>
          <w:szCs w:val="24"/>
        </w:rPr>
        <w:t>quinto</w:t>
      </w:r>
      <w:r w:rsidR="007763E6" w:rsidRPr="62206EF1">
        <w:rPr>
          <w:rFonts w:ascii="Arial" w:eastAsia="Arial" w:hAnsi="Arial" w:cs="Arial"/>
          <w:sz w:val="24"/>
          <w:szCs w:val="24"/>
        </w:rPr>
        <w:t xml:space="preserve"> </w:t>
      </w:r>
      <w:r w:rsidRPr="62206EF1">
        <w:rPr>
          <w:rFonts w:ascii="Arial" w:eastAsia="Arial" w:hAnsi="Arial" w:cs="Arial"/>
          <w:sz w:val="24"/>
          <w:szCs w:val="24"/>
        </w:rPr>
        <w:t xml:space="preserve">lugar, </w:t>
      </w:r>
      <w:r w:rsidR="3EA2EAE9" w:rsidRPr="62206EF1">
        <w:rPr>
          <w:rFonts w:ascii="Arial" w:eastAsia="Arial" w:hAnsi="Arial" w:cs="Arial"/>
          <w:sz w:val="24"/>
          <w:szCs w:val="24"/>
        </w:rPr>
        <w:t xml:space="preserve">se ubicó </w:t>
      </w:r>
      <w:r w:rsidRPr="62206EF1">
        <w:rPr>
          <w:rFonts w:ascii="Arial" w:eastAsia="Arial" w:hAnsi="Arial" w:cs="Arial"/>
          <w:sz w:val="24"/>
          <w:szCs w:val="24"/>
        </w:rPr>
        <w:t>e</w:t>
      </w:r>
      <w:r w:rsidR="70840598" w:rsidRPr="62206EF1">
        <w:rPr>
          <w:rFonts w:ascii="Arial" w:eastAsia="Arial" w:hAnsi="Arial" w:cs="Arial"/>
          <w:sz w:val="24"/>
          <w:szCs w:val="24"/>
        </w:rPr>
        <w:t xml:space="preserve">l Fondo de Desarrollo Local de </w:t>
      </w:r>
      <w:r w:rsidR="2389FDF1" w:rsidRPr="62206EF1">
        <w:rPr>
          <w:rFonts w:ascii="Arial" w:eastAsia="Arial" w:hAnsi="Arial" w:cs="Arial"/>
          <w:sz w:val="24"/>
          <w:szCs w:val="24"/>
        </w:rPr>
        <w:t>Suba</w:t>
      </w:r>
      <w:r w:rsidR="70840598" w:rsidRPr="62206EF1">
        <w:rPr>
          <w:rFonts w:ascii="Arial" w:eastAsia="Arial" w:hAnsi="Arial" w:cs="Arial"/>
          <w:sz w:val="24"/>
          <w:szCs w:val="24"/>
        </w:rPr>
        <w:t xml:space="preserve"> por valor de $</w:t>
      </w:r>
      <w:r w:rsidR="75F0B4E4" w:rsidRPr="62206EF1">
        <w:rPr>
          <w:rFonts w:ascii="Arial" w:eastAsia="Arial" w:hAnsi="Arial" w:cs="Arial"/>
          <w:sz w:val="24"/>
          <w:szCs w:val="24"/>
        </w:rPr>
        <w:t>1.027</w:t>
      </w:r>
      <w:r w:rsidR="70840598" w:rsidRPr="62206EF1">
        <w:rPr>
          <w:rFonts w:ascii="Arial" w:eastAsia="Arial" w:hAnsi="Arial" w:cs="Arial"/>
          <w:sz w:val="24"/>
          <w:szCs w:val="24"/>
        </w:rPr>
        <w:t xml:space="preserve"> millones</w:t>
      </w:r>
      <w:r w:rsidR="00AD10DC" w:rsidRPr="62206EF1">
        <w:rPr>
          <w:rFonts w:ascii="Arial" w:eastAsia="Arial" w:hAnsi="Arial" w:cs="Arial"/>
          <w:sz w:val="24"/>
          <w:szCs w:val="24"/>
        </w:rPr>
        <w:t xml:space="preserve"> con dos (2) proyectos de inversión: 1953 – “Suba solidaria y equitativa” y 1994 – “Jóvenes formados para el futuro”; se</w:t>
      </w:r>
      <w:r w:rsidR="31C5BDA0" w:rsidRPr="62206EF1">
        <w:rPr>
          <w:rFonts w:ascii="Arial" w:eastAsia="Arial" w:hAnsi="Arial" w:cs="Arial"/>
          <w:sz w:val="24"/>
          <w:szCs w:val="24"/>
        </w:rPr>
        <w:t xml:space="preserve">guido del </w:t>
      </w:r>
      <w:r w:rsidR="4CADD6FD" w:rsidRPr="62206EF1">
        <w:rPr>
          <w:rFonts w:ascii="Arial" w:eastAsia="Arial" w:hAnsi="Arial" w:cs="Arial"/>
          <w:sz w:val="24"/>
          <w:szCs w:val="24"/>
        </w:rPr>
        <w:t xml:space="preserve">Fondo de Desarrollo Local de </w:t>
      </w:r>
      <w:r w:rsidR="4D30A31F" w:rsidRPr="62206EF1">
        <w:rPr>
          <w:rFonts w:ascii="Arial" w:eastAsia="Arial" w:hAnsi="Arial" w:cs="Arial"/>
          <w:sz w:val="24"/>
          <w:szCs w:val="24"/>
        </w:rPr>
        <w:t>Usaquén</w:t>
      </w:r>
      <w:r w:rsidR="4CADD6FD" w:rsidRPr="62206EF1">
        <w:rPr>
          <w:rFonts w:ascii="Arial" w:eastAsia="Arial" w:hAnsi="Arial" w:cs="Arial"/>
          <w:sz w:val="24"/>
          <w:szCs w:val="24"/>
        </w:rPr>
        <w:t xml:space="preserve"> con un valor de $</w:t>
      </w:r>
      <w:r w:rsidR="7417B097" w:rsidRPr="62206EF1">
        <w:rPr>
          <w:rFonts w:ascii="Arial" w:eastAsia="Arial" w:hAnsi="Arial" w:cs="Arial"/>
          <w:sz w:val="24"/>
          <w:szCs w:val="24"/>
        </w:rPr>
        <w:t>3</w:t>
      </w:r>
      <w:r w:rsidR="00AD10DC" w:rsidRPr="62206EF1">
        <w:rPr>
          <w:rFonts w:ascii="Arial" w:eastAsia="Arial" w:hAnsi="Arial" w:cs="Arial"/>
          <w:sz w:val="24"/>
          <w:szCs w:val="24"/>
        </w:rPr>
        <w:t>3</w:t>
      </w:r>
      <w:r w:rsidR="75413653" w:rsidRPr="62206EF1">
        <w:rPr>
          <w:rFonts w:ascii="Arial" w:eastAsia="Arial" w:hAnsi="Arial" w:cs="Arial"/>
          <w:sz w:val="24"/>
          <w:szCs w:val="24"/>
        </w:rPr>
        <w:t>0</w:t>
      </w:r>
      <w:r w:rsidR="4CADD6FD" w:rsidRPr="62206EF1">
        <w:rPr>
          <w:rFonts w:ascii="Arial" w:eastAsia="Arial" w:hAnsi="Arial" w:cs="Arial"/>
          <w:sz w:val="24"/>
          <w:szCs w:val="24"/>
        </w:rPr>
        <w:t xml:space="preserve"> millones, </w:t>
      </w:r>
      <w:r w:rsidR="609D7FE0" w:rsidRPr="62206EF1">
        <w:rPr>
          <w:rFonts w:ascii="Arial" w:eastAsia="Arial" w:hAnsi="Arial" w:cs="Arial"/>
          <w:sz w:val="24"/>
          <w:szCs w:val="24"/>
        </w:rPr>
        <w:t xml:space="preserve">con dos (2) proyectos de inversión: 1960 - “Integración económica y social de Usaquén”, 1687 - “Usaquén, territorio de oportunidades para los jóvenes”. </w:t>
      </w:r>
    </w:p>
    <w:p w14:paraId="3CFD3AF7" w14:textId="77AA83F1" w:rsidR="00DA707D" w:rsidRDefault="00DA707D">
      <w:pPr>
        <w:spacing w:after="0" w:line="276" w:lineRule="auto"/>
        <w:jc w:val="both"/>
        <w:rPr>
          <w:rFonts w:ascii="Arial" w:eastAsia="Arial" w:hAnsi="Arial" w:cs="Arial"/>
          <w:sz w:val="24"/>
          <w:szCs w:val="24"/>
        </w:rPr>
      </w:pPr>
    </w:p>
    <w:p w14:paraId="6353B00D" w14:textId="1F534ED7" w:rsidR="00DA707D" w:rsidRPr="00293D2E" w:rsidRDefault="00085A08" w:rsidP="535ECE8E">
      <w:pPr>
        <w:pStyle w:val="Ttulo3"/>
        <w:numPr>
          <w:ilvl w:val="2"/>
          <w:numId w:val="10"/>
        </w:numPr>
        <w:pBdr>
          <w:top w:val="nil"/>
          <w:left w:val="nil"/>
          <w:bottom w:val="nil"/>
          <w:right w:val="nil"/>
          <w:between w:val="nil"/>
        </w:pBdr>
        <w:spacing w:after="0" w:line="276" w:lineRule="auto"/>
        <w:rPr>
          <w:rFonts w:ascii="Arial" w:eastAsia="Arial" w:hAnsi="Arial" w:cs="Arial"/>
          <w:i/>
          <w:iCs/>
          <w:color w:val="7030A0"/>
          <w:sz w:val="24"/>
          <w:szCs w:val="24"/>
        </w:rPr>
      </w:pPr>
      <w:bookmarkStart w:id="17" w:name="_Toc178604381"/>
      <w:r w:rsidRPr="535ECE8E">
        <w:rPr>
          <w:rFonts w:ascii="Arial" w:eastAsia="Arial" w:hAnsi="Arial" w:cs="Arial"/>
          <w:i/>
          <w:iCs/>
          <w:color w:val="7030A0"/>
          <w:sz w:val="24"/>
          <w:szCs w:val="24"/>
        </w:rPr>
        <w:t>Por Objetivo de Desarrollo Sostenible – ODS</w:t>
      </w:r>
      <w:bookmarkEnd w:id="17"/>
      <w:r w:rsidRPr="535ECE8E">
        <w:rPr>
          <w:rFonts w:ascii="Arial" w:eastAsia="Arial" w:hAnsi="Arial" w:cs="Arial"/>
          <w:i/>
          <w:iCs/>
          <w:color w:val="7030A0"/>
          <w:sz w:val="24"/>
          <w:szCs w:val="24"/>
        </w:rPr>
        <w:t xml:space="preserve"> </w:t>
      </w:r>
    </w:p>
    <w:p w14:paraId="7DFC5709" w14:textId="77777777" w:rsidR="00293D2E" w:rsidRDefault="00293D2E">
      <w:pPr>
        <w:pBdr>
          <w:top w:val="nil"/>
          <w:left w:val="nil"/>
          <w:bottom w:val="nil"/>
          <w:right w:val="nil"/>
          <w:between w:val="nil"/>
        </w:pBdr>
        <w:spacing w:after="0" w:line="276" w:lineRule="auto"/>
        <w:ind w:left="720"/>
        <w:rPr>
          <w:rFonts w:ascii="Arial" w:eastAsia="Arial" w:hAnsi="Arial" w:cs="Arial"/>
          <w:b/>
          <w:i/>
          <w:color w:val="7030A0"/>
          <w:sz w:val="24"/>
          <w:szCs w:val="24"/>
        </w:rPr>
      </w:pPr>
    </w:p>
    <w:p w14:paraId="41005105" w14:textId="69497F48" w:rsidR="002E4C00" w:rsidRPr="002E4C00" w:rsidRDefault="00827C9A" w:rsidP="002E4C00">
      <w:pPr>
        <w:spacing w:after="0" w:line="276" w:lineRule="auto"/>
        <w:jc w:val="both"/>
        <w:rPr>
          <w:rFonts w:ascii="Arial" w:eastAsia="Arial" w:hAnsi="Arial" w:cs="Arial"/>
          <w:sz w:val="24"/>
          <w:szCs w:val="24"/>
        </w:rPr>
      </w:pPr>
      <w:r w:rsidRPr="62206EF1">
        <w:rPr>
          <w:rFonts w:ascii="Arial" w:eastAsia="Arial" w:hAnsi="Arial" w:cs="Arial"/>
          <w:sz w:val="24"/>
          <w:szCs w:val="24"/>
        </w:rPr>
        <w:t xml:space="preserve">Para corte 30 de junio de la vigencia 2024, </w:t>
      </w:r>
      <w:r w:rsidR="002E4C00" w:rsidRPr="62206EF1">
        <w:rPr>
          <w:rFonts w:ascii="Arial" w:eastAsia="Arial" w:hAnsi="Arial" w:cs="Arial"/>
          <w:sz w:val="24"/>
          <w:szCs w:val="24"/>
        </w:rPr>
        <w:t xml:space="preserve">la mayor marcación de los </w:t>
      </w:r>
      <w:r w:rsidR="00085A08" w:rsidRPr="62206EF1">
        <w:rPr>
          <w:rFonts w:ascii="Arial" w:eastAsia="Arial" w:hAnsi="Arial" w:cs="Arial"/>
          <w:sz w:val="24"/>
          <w:szCs w:val="24"/>
        </w:rPr>
        <w:t xml:space="preserve">recursos </w:t>
      </w:r>
      <w:r w:rsidR="002E4C00" w:rsidRPr="62206EF1">
        <w:rPr>
          <w:rFonts w:ascii="Arial" w:eastAsia="Arial" w:hAnsi="Arial" w:cs="Arial"/>
          <w:sz w:val="24"/>
          <w:szCs w:val="24"/>
        </w:rPr>
        <w:t xml:space="preserve">comprometidos en impacto directo en </w:t>
      </w:r>
      <w:r w:rsidR="00085A08" w:rsidRPr="62206EF1">
        <w:rPr>
          <w:rFonts w:ascii="Arial" w:eastAsia="Arial" w:hAnsi="Arial" w:cs="Arial"/>
          <w:sz w:val="24"/>
          <w:szCs w:val="24"/>
        </w:rPr>
        <w:t xml:space="preserve">el TPJ, </w:t>
      </w:r>
      <w:r w:rsidR="002E4C00" w:rsidRPr="62206EF1">
        <w:rPr>
          <w:rFonts w:ascii="Arial" w:eastAsia="Arial" w:hAnsi="Arial" w:cs="Arial"/>
          <w:sz w:val="24"/>
          <w:szCs w:val="24"/>
        </w:rPr>
        <w:t>estuvo asociada, en primer lugar, al ODS Educación de calidad, que corresponde al 62</w:t>
      </w:r>
      <w:r w:rsidR="007763E6">
        <w:rPr>
          <w:rFonts w:ascii="Arial" w:eastAsia="Arial" w:hAnsi="Arial" w:cs="Arial"/>
          <w:sz w:val="24"/>
          <w:szCs w:val="24"/>
        </w:rPr>
        <w:t>,01</w:t>
      </w:r>
      <w:r w:rsidR="002E4C00" w:rsidRPr="62206EF1">
        <w:rPr>
          <w:rFonts w:ascii="Arial" w:eastAsia="Arial" w:hAnsi="Arial" w:cs="Arial"/>
          <w:sz w:val="24"/>
          <w:szCs w:val="24"/>
        </w:rPr>
        <w:t>% del total de los recursos comprometidos. En segundo lugar, al ODS Paz, Justicia e Instituciones Sólidas que corresponde al 20</w:t>
      </w:r>
      <w:r w:rsidR="007763E6">
        <w:rPr>
          <w:rFonts w:ascii="Arial" w:eastAsia="Arial" w:hAnsi="Arial" w:cs="Arial"/>
          <w:sz w:val="24"/>
          <w:szCs w:val="24"/>
        </w:rPr>
        <w:t>,27</w:t>
      </w:r>
      <w:r w:rsidR="002E4C00" w:rsidRPr="62206EF1">
        <w:rPr>
          <w:rFonts w:ascii="Arial" w:eastAsia="Arial" w:hAnsi="Arial" w:cs="Arial"/>
          <w:sz w:val="24"/>
          <w:szCs w:val="24"/>
        </w:rPr>
        <w:t>% y, en tercer lugar, al ODS Fin de la Pobreza, que corresponde al 15</w:t>
      </w:r>
      <w:r w:rsidR="007763E6">
        <w:rPr>
          <w:rFonts w:ascii="Arial" w:eastAsia="Arial" w:hAnsi="Arial" w:cs="Arial"/>
          <w:sz w:val="24"/>
          <w:szCs w:val="24"/>
        </w:rPr>
        <w:t>,</w:t>
      </w:r>
      <w:r w:rsidR="002E4C00" w:rsidRPr="62206EF1">
        <w:rPr>
          <w:rFonts w:ascii="Arial" w:eastAsia="Arial" w:hAnsi="Arial" w:cs="Arial"/>
          <w:sz w:val="24"/>
          <w:szCs w:val="24"/>
        </w:rPr>
        <w:t>5</w:t>
      </w:r>
      <w:r w:rsidR="007763E6">
        <w:rPr>
          <w:rFonts w:ascii="Arial" w:eastAsia="Arial" w:hAnsi="Arial" w:cs="Arial"/>
          <w:sz w:val="24"/>
          <w:szCs w:val="24"/>
        </w:rPr>
        <w:t>4</w:t>
      </w:r>
      <w:r w:rsidR="002E4C00" w:rsidRPr="62206EF1">
        <w:rPr>
          <w:rFonts w:ascii="Arial" w:eastAsia="Arial" w:hAnsi="Arial" w:cs="Arial"/>
          <w:sz w:val="24"/>
          <w:szCs w:val="24"/>
        </w:rPr>
        <w:t>%.</w:t>
      </w:r>
      <w:r w:rsidR="005524A8" w:rsidRPr="62206EF1">
        <w:rPr>
          <w:rFonts w:ascii="Arial" w:eastAsia="Arial" w:hAnsi="Arial" w:cs="Arial"/>
          <w:sz w:val="24"/>
          <w:szCs w:val="24"/>
        </w:rPr>
        <w:t xml:space="preserve"> Como se evidencia la </w:t>
      </w:r>
      <w:r w:rsidR="002E4C00" w:rsidRPr="62206EF1">
        <w:rPr>
          <w:rFonts w:ascii="Arial" w:eastAsia="Arial" w:hAnsi="Arial" w:cs="Arial"/>
          <w:sz w:val="24"/>
          <w:szCs w:val="24"/>
        </w:rPr>
        <w:t>siguiente g</w:t>
      </w:r>
      <w:r w:rsidR="005524A8" w:rsidRPr="62206EF1">
        <w:rPr>
          <w:rFonts w:ascii="Arial" w:eastAsia="Arial" w:hAnsi="Arial" w:cs="Arial"/>
          <w:sz w:val="24"/>
          <w:szCs w:val="24"/>
        </w:rPr>
        <w:t>ráfica</w:t>
      </w:r>
      <w:r w:rsidR="002E4C00" w:rsidRPr="62206EF1">
        <w:rPr>
          <w:rFonts w:ascii="Arial" w:eastAsia="Arial" w:hAnsi="Arial" w:cs="Arial"/>
          <w:sz w:val="24"/>
          <w:szCs w:val="24"/>
        </w:rPr>
        <w:t>:</w:t>
      </w:r>
    </w:p>
    <w:p w14:paraId="26CDD8BB" w14:textId="77777777" w:rsidR="002E4C00" w:rsidRDefault="002E4C00" w:rsidP="1E4AC4AA">
      <w:pPr>
        <w:pBdr>
          <w:top w:val="nil"/>
          <w:left w:val="nil"/>
          <w:bottom w:val="nil"/>
          <w:right w:val="nil"/>
          <w:between w:val="nil"/>
        </w:pBdr>
        <w:spacing w:after="200" w:line="240" w:lineRule="auto"/>
        <w:jc w:val="center"/>
        <w:rPr>
          <w:rFonts w:ascii="Arial" w:eastAsia="Arial" w:hAnsi="Arial" w:cs="Arial"/>
          <w:b/>
          <w:bCs/>
          <w:i/>
          <w:iCs/>
          <w:color w:val="7030A0"/>
          <w:sz w:val="24"/>
          <w:szCs w:val="24"/>
        </w:rPr>
      </w:pPr>
    </w:p>
    <w:p w14:paraId="46218836" w14:textId="77777777" w:rsidR="007763E6" w:rsidRDefault="007763E6">
      <w:pPr>
        <w:rPr>
          <w:rFonts w:ascii="Arial" w:eastAsia="Arial" w:hAnsi="Arial" w:cs="Arial"/>
          <w:b/>
          <w:bCs/>
          <w:i/>
          <w:iCs/>
          <w:color w:val="7030A0"/>
          <w:sz w:val="24"/>
          <w:szCs w:val="24"/>
        </w:rPr>
      </w:pPr>
      <w:r>
        <w:rPr>
          <w:rFonts w:ascii="Arial" w:eastAsia="Arial" w:hAnsi="Arial" w:cs="Arial"/>
          <w:b/>
          <w:bCs/>
          <w:color w:val="7030A0"/>
          <w:sz w:val="24"/>
          <w:szCs w:val="24"/>
        </w:rPr>
        <w:br w:type="page"/>
      </w:r>
    </w:p>
    <w:p w14:paraId="7AB700BF" w14:textId="45B13515" w:rsidR="00827C9A" w:rsidRDefault="00E7277B" w:rsidP="00E7277B">
      <w:pPr>
        <w:pStyle w:val="Descripcin"/>
        <w:jc w:val="center"/>
        <w:rPr>
          <w:rFonts w:ascii="Arial" w:eastAsia="Arial" w:hAnsi="Arial" w:cs="Arial"/>
          <w:b/>
          <w:bCs/>
          <w:i w:val="0"/>
          <w:iCs w:val="0"/>
          <w:color w:val="7030A0"/>
          <w:sz w:val="24"/>
          <w:szCs w:val="24"/>
        </w:rPr>
      </w:pPr>
      <w:bookmarkStart w:id="18" w:name="_Toc178587158"/>
      <w:r w:rsidRPr="00E7277B">
        <w:rPr>
          <w:rFonts w:ascii="Arial" w:eastAsia="Arial" w:hAnsi="Arial" w:cs="Arial"/>
          <w:b/>
          <w:bCs/>
          <w:color w:val="7030A0"/>
          <w:sz w:val="24"/>
          <w:szCs w:val="24"/>
        </w:rPr>
        <w:lastRenderedPageBreak/>
        <w:t xml:space="preserve">Gráfica </w:t>
      </w:r>
      <w:r w:rsidRPr="00E7277B">
        <w:rPr>
          <w:rFonts w:ascii="Arial" w:eastAsia="Arial" w:hAnsi="Arial" w:cs="Arial"/>
          <w:b/>
          <w:bCs/>
          <w:color w:val="7030A0"/>
          <w:sz w:val="24"/>
          <w:szCs w:val="24"/>
        </w:rPr>
        <w:fldChar w:fldCharType="begin"/>
      </w:r>
      <w:r w:rsidRPr="00E7277B">
        <w:rPr>
          <w:rFonts w:ascii="Arial" w:eastAsia="Arial" w:hAnsi="Arial" w:cs="Arial"/>
          <w:b/>
          <w:bCs/>
          <w:color w:val="7030A0"/>
          <w:sz w:val="24"/>
          <w:szCs w:val="24"/>
        </w:rPr>
        <w:instrText xml:space="preserve"> SEQ Gráfica \* ARABIC </w:instrText>
      </w:r>
      <w:r w:rsidRPr="00E7277B">
        <w:rPr>
          <w:rFonts w:ascii="Arial" w:eastAsia="Arial" w:hAnsi="Arial" w:cs="Arial"/>
          <w:b/>
          <w:bCs/>
          <w:color w:val="7030A0"/>
          <w:sz w:val="24"/>
          <w:szCs w:val="24"/>
        </w:rPr>
        <w:fldChar w:fldCharType="separate"/>
      </w:r>
      <w:r w:rsidR="00825E73">
        <w:rPr>
          <w:rFonts w:ascii="Arial" w:eastAsia="Arial" w:hAnsi="Arial" w:cs="Arial"/>
          <w:b/>
          <w:bCs/>
          <w:noProof/>
          <w:color w:val="7030A0"/>
          <w:sz w:val="24"/>
          <w:szCs w:val="24"/>
        </w:rPr>
        <w:t>1</w:t>
      </w:r>
      <w:r w:rsidRPr="00E7277B">
        <w:rPr>
          <w:rFonts w:ascii="Arial" w:eastAsia="Arial" w:hAnsi="Arial" w:cs="Arial"/>
          <w:b/>
          <w:bCs/>
          <w:color w:val="7030A0"/>
          <w:sz w:val="24"/>
          <w:szCs w:val="24"/>
        </w:rPr>
        <w:fldChar w:fldCharType="end"/>
      </w:r>
      <w:r>
        <w:rPr>
          <w:rFonts w:ascii="Arial" w:eastAsia="Arial" w:hAnsi="Arial" w:cs="Arial"/>
          <w:b/>
          <w:bCs/>
          <w:color w:val="7030A0"/>
          <w:sz w:val="24"/>
          <w:szCs w:val="24"/>
        </w:rPr>
        <w:t xml:space="preserve">. </w:t>
      </w:r>
      <w:r w:rsidR="125DDAC0" w:rsidRPr="1E4AC4AA">
        <w:rPr>
          <w:rFonts w:ascii="Arial" w:eastAsia="Arial" w:hAnsi="Arial" w:cs="Arial"/>
          <w:b/>
          <w:bCs/>
          <w:color w:val="7030A0"/>
          <w:sz w:val="24"/>
          <w:szCs w:val="24"/>
        </w:rPr>
        <w:t>Gastos e inversiones directas por ODS</w:t>
      </w:r>
      <w:bookmarkEnd w:id="18"/>
    </w:p>
    <w:p w14:paraId="2D21B362" w14:textId="4591D500" w:rsidR="005524A8" w:rsidRDefault="005524A8" w:rsidP="1E4AC4AA">
      <w:pPr>
        <w:pBdr>
          <w:top w:val="nil"/>
          <w:left w:val="nil"/>
          <w:bottom w:val="nil"/>
          <w:right w:val="nil"/>
          <w:between w:val="nil"/>
        </w:pBdr>
        <w:spacing w:after="200" w:line="240" w:lineRule="auto"/>
        <w:jc w:val="center"/>
        <w:rPr>
          <w:rFonts w:ascii="Arial" w:eastAsia="Arial" w:hAnsi="Arial" w:cs="Arial"/>
          <w:b/>
          <w:bCs/>
          <w:i/>
          <w:iCs/>
          <w:color w:val="7030A0"/>
          <w:sz w:val="24"/>
          <w:szCs w:val="24"/>
        </w:rPr>
      </w:pPr>
      <w:r w:rsidRPr="005524A8">
        <w:rPr>
          <w:rFonts w:ascii="Arial" w:eastAsia="Arial" w:hAnsi="Arial" w:cs="Arial"/>
          <w:b/>
          <w:bCs/>
          <w:i/>
          <w:iCs/>
          <w:noProof/>
          <w:color w:val="7030A0"/>
          <w:sz w:val="24"/>
          <w:szCs w:val="24"/>
          <w:lang w:val="es-CO"/>
        </w:rPr>
        <w:drawing>
          <wp:inline distT="0" distB="0" distL="0" distR="0" wp14:anchorId="06A546D5" wp14:editId="0D9B0717">
            <wp:extent cx="5182323" cy="3143689"/>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182323" cy="3143689"/>
                    </a:xfrm>
                    <a:prstGeom prst="rect">
                      <a:avLst/>
                    </a:prstGeom>
                  </pic:spPr>
                </pic:pic>
              </a:graphicData>
            </a:graphic>
          </wp:inline>
        </w:drawing>
      </w:r>
    </w:p>
    <w:p w14:paraId="1225C8C2" w14:textId="43F16877" w:rsidR="00827C9A" w:rsidRDefault="00827C9A" w:rsidP="00827C9A">
      <w:pPr>
        <w:spacing w:after="0" w:line="276" w:lineRule="auto"/>
        <w:rPr>
          <w:rFonts w:ascii="Arial" w:eastAsia="Arial" w:hAnsi="Arial" w:cs="Arial"/>
          <w:sz w:val="18"/>
          <w:szCs w:val="18"/>
        </w:rPr>
      </w:pPr>
      <w:r>
        <w:rPr>
          <w:rFonts w:ascii="Arial" w:eastAsia="Arial" w:hAnsi="Arial" w:cs="Arial"/>
          <w:sz w:val="18"/>
          <w:szCs w:val="18"/>
        </w:rPr>
        <w:t xml:space="preserve">Fuente: Elaboración propia SDIS con base en la consolidación de información realizada por la SDP Corte: </w:t>
      </w:r>
    </w:p>
    <w:p w14:paraId="4E937EE3" w14:textId="67DF0001" w:rsidR="00827C9A" w:rsidRPr="008B530F" w:rsidRDefault="125DDAC0" w:rsidP="00827C9A">
      <w:pPr>
        <w:tabs>
          <w:tab w:val="left" w:pos="2695"/>
        </w:tabs>
        <w:spacing w:after="0" w:line="276" w:lineRule="auto"/>
        <w:jc w:val="center"/>
        <w:rPr>
          <w:rFonts w:ascii="Arial" w:eastAsia="Arial" w:hAnsi="Arial" w:cs="Arial"/>
          <w:sz w:val="18"/>
          <w:szCs w:val="18"/>
        </w:rPr>
      </w:pPr>
      <w:r w:rsidRPr="1E4AC4AA">
        <w:rPr>
          <w:rFonts w:ascii="Arial" w:eastAsia="Arial" w:hAnsi="Arial" w:cs="Arial"/>
          <w:sz w:val="18"/>
          <w:szCs w:val="18"/>
        </w:rPr>
        <w:t>Junio 30 del 2024. Cifras en millones de pesos</w:t>
      </w:r>
      <w:r w:rsidR="31D0ECFE" w:rsidRPr="1E4AC4AA">
        <w:rPr>
          <w:rFonts w:ascii="Arial" w:eastAsia="Arial" w:hAnsi="Arial" w:cs="Arial"/>
          <w:sz w:val="18"/>
          <w:szCs w:val="18"/>
        </w:rPr>
        <w:t>.</w:t>
      </w:r>
    </w:p>
    <w:p w14:paraId="6FFB84CA" w14:textId="77777777" w:rsidR="002E4C00" w:rsidRDefault="002E4C00" w:rsidP="002E4C00">
      <w:pPr>
        <w:spacing w:after="0" w:line="276" w:lineRule="auto"/>
        <w:jc w:val="both"/>
        <w:rPr>
          <w:rFonts w:ascii="Arial" w:eastAsia="Arial" w:hAnsi="Arial" w:cs="Arial"/>
          <w:color w:val="1F497D" w:themeColor="text2"/>
          <w:sz w:val="24"/>
          <w:szCs w:val="24"/>
        </w:rPr>
      </w:pPr>
    </w:p>
    <w:p w14:paraId="1795154D" w14:textId="0E022302" w:rsidR="006E5AF8" w:rsidRDefault="006E5AF8" w:rsidP="1E4AC4AA">
      <w:pPr>
        <w:spacing w:after="0" w:line="276" w:lineRule="auto"/>
        <w:jc w:val="both"/>
        <w:rPr>
          <w:rFonts w:ascii="Arial" w:eastAsia="Arial" w:hAnsi="Arial" w:cs="Arial"/>
          <w:sz w:val="24"/>
          <w:szCs w:val="24"/>
        </w:rPr>
      </w:pPr>
    </w:p>
    <w:p w14:paraId="505731BB" w14:textId="7FE6A9AC" w:rsidR="11819145" w:rsidRDefault="11819145" w:rsidP="1E4AC4AA">
      <w:pPr>
        <w:spacing w:after="0" w:line="276" w:lineRule="auto"/>
        <w:jc w:val="both"/>
        <w:rPr>
          <w:rFonts w:ascii="Arial" w:eastAsia="Arial" w:hAnsi="Arial" w:cs="Arial"/>
          <w:b/>
          <w:bCs/>
          <w:sz w:val="24"/>
          <w:szCs w:val="24"/>
        </w:rPr>
      </w:pPr>
      <w:r w:rsidRPr="1E4AC4AA">
        <w:rPr>
          <w:rFonts w:ascii="Arial" w:eastAsia="Arial" w:hAnsi="Arial" w:cs="Arial"/>
          <w:b/>
          <w:bCs/>
          <w:sz w:val="24"/>
          <w:szCs w:val="24"/>
        </w:rPr>
        <w:t>ODS - Educación de Calidad</w:t>
      </w:r>
    </w:p>
    <w:p w14:paraId="483FB31A" w14:textId="3BA86637" w:rsidR="1E4AC4AA" w:rsidRDefault="1E4AC4AA" w:rsidP="1E4AC4AA">
      <w:pPr>
        <w:spacing w:after="0" w:line="276" w:lineRule="auto"/>
        <w:jc w:val="both"/>
        <w:rPr>
          <w:rFonts w:ascii="Arial" w:eastAsia="Arial" w:hAnsi="Arial" w:cs="Arial"/>
          <w:b/>
          <w:bCs/>
          <w:sz w:val="24"/>
          <w:szCs w:val="24"/>
        </w:rPr>
      </w:pPr>
    </w:p>
    <w:p w14:paraId="59B008B6" w14:textId="74F465D9" w:rsidR="11819145" w:rsidRDefault="42ED6D36" w:rsidP="1E4AC4AA">
      <w:pPr>
        <w:spacing w:after="0" w:line="276" w:lineRule="auto"/>
        <w:jc w:val="both"/>
        <w:rPr>
          <w:rFonts w:ascii="Arial" w:eastAsia="Arial" w:hAnsi="Arial" w:cs="Arial"/>
          <w:sz w:val="24"/>
          <w:szCs w:val="24"/>
        </w:rPr>
      </w:pPr>
      <w:r w:rsidRPr="5074DF83">
        <w:rPr>
          <w:rFonts w:ascii="Arial" w:eastAsia="Arial" w:hAnsi="Arial" w:cs="Arial"/>
          <w:sz w:val="24"/>
          <w:szCs w:val="24"/>
        </w:rPr>
        <w:t xml:space="preserve">Para la vigencia 2024, las entidades que realizaron marcación de recursos en el TPJ en impacto directo </w:t>
      </w:r>
      <w:r w:rsidR="6203B469" w:rsidRPr="5074DF83">
        <w:rPr>
          <w:rFonts w:ascii="Arial" w:eastAsia="Arial" w:hAnsi="Arial" w:cs="Arial"/>
          <w:sz w:val="24"/>
          <w:szCs w:val="24"/>
        </w:rPr>
        <w:t xml:space="preserve">asociados </w:t>
      </w:r>
      <w:r w:rsidR="4FDAE2F9" w:rsidRPr="5074DF83">
        <w:rPr>
          <w:rFonts w:ascii="Arial" w:eastAsia="Arial" w:hAnsi="Arial" w:cs="Arial"/>
          <w:sz w:val="24"/>
          <w:szCs w:val="24"/>
        </w:rPr>
        <w:t xml:space="preserve">a </w:t>
      </w:r>
      <w:r w:rsidRPr="5074DF83">
        <w:rPr>
          <w:rFonts w:ascii="Arial" w:eastAsia="Arial" w:hAnsi="Arial" w:cs="Arial"/>
          <w:sz w:val="24"/>
          <w:szCs w:val="24"/>
        </w:rPr>
        <w:t>este ODS</w:t>
      </w:r>
      <w:r w:rsidR="616E7055" w:rsidRPr="5074DF83">
        <w:rPr>
          <w:rFonts w:ascii="Arial" w:eastAsia="Arial" w:hAnsi="Arial" w:cs="Arial"/>
          <w:sz w:val="24"/>
          <w:szCs w:val="24"/>
        </w:rPr>
        <w:t>, son: El</w:t>
      </w:r>
      <w:r w:rsidR="616E7055" w:rsidRPr="5074DF83">
        <w:rPr>
          <w:rFonts w:ascii="Arial" w:eastAsia="Arial" w:hAnsi="Arial" w:cs="Arial"/>
          <w:b/>
          <w:bCs/>
          <w:sz w:val="24"/>
          <w:szCs w:val="24"/>
        </w:rPr>
        <w:t xml:space="preserve"> </w:t>
      </w:r>
      <w:r w:rsidR="616E7055" w:rsidRPr="5074DF83">
        <w:rPr>
          <w:rFonts w:ascii="Arial" w:eastAsia="Arial" w:hAnsi="Arial" w:cs="Arial"/>
          <w:sz w:val="24"/>
          <w:szCs w:val="24"/>
        </w:rPr>
        <w:t>Instituto Distrital para la Protección de la Niñez y la Juventud – IDIPRON, que concentró la mayor marcación con un 54</w:t>
      </w:r>
      <w:r w:rsidR="00714FDD">
        <w:rPr>
          <w:rFonts w:ascii="Arial" w:eastAsia="Arial" w:hAnsi="Arial" w:cs="Arial"/>
          <w:sz w:val="24"/>
          <w:szCs w:val="24"/>
        </w:rPr>
        <w:t>,11</w:t>
      </w:r>
      <w:r w:rsidR="616E7055" w:rsidRPr="5074DF83">
        <w:rPr>
          <w:rFonts w:ascii="Arial" w:eastAsia="Arial" w:hAnsi="Arial" w:cs="Arial"/>
          <w:sz w:val="24"/>
          <w:szCs w:val="24"/>
        </w:rPr>
        <w:t>%</w:t>
      </w:r>
      <w:r w:rsidR="00807DB6">
        <w:rPr>
          <w:rFonts w:ascii="Arial" w:eastAsia="Arial" w:hAnsi="Arial" w:cs="Arial"/>
          <w:sz w:val="24"/>
          <w:szCs w:val="24"/>
        </w:rPr>
        <w:t>.</w:t>
      </w:r>
    </w:p>
    <w:p w14:paraId="231D1B83" w14:textId="2EB5269D" w:rsidR="000951D9" w:rsidRDefault="000951D9" w:rsidP="1E4AC4AA">
      <w:pPr>
        <w:spacing w:after="0" w:line="276" w:lineRule="auto"/>
        <w:jc w:val="both"/>
        <w:rPr>
          <w:rFonts w:ascii="Arial" w:eastAsia="Arial" w:hAnsi="Arial" w:cs="Arial"/>
          <w:sz w:val="24"/>
          <w:szCs w:val="24"/>
        </w:rPr>
      </w:pPr>
    </w:p>
    <w:p w14:paraId="20B77B82" w14:textId="7B2ECD73" w:rsidR="000951D9" w:rsidRPr="000951D9" w:rsidRDefault="000951D9" w:rsidP="000951D9">
      <w:pPr>
        <w:spacing w:after="0" w:line="276" w:lineRule="auto"/>
        <w:jc w:val="both"/>
        <w:rPr>
          <w:rFonts w:ascii="Arial" w:eastAsia="Arial" w:hAnsi="Arial" w:cs="Arial"/>
          <w:sz w:val="24"/>
          <w:szCs w:val="24"/>
        </w:rPr>
      </w:pPr>
      <w:r w:rsidRPr="1D3C64B4">
        <w:rPr>
          <w:rFonts w:ascii="Arial" w:eastAsia="Arial" w:hAnsi="Arial" w:cs="Arial"/>
          <w:sz w:val="24"/>
          <w:szCs w:val="24"/>
        </w:rPr>
        <w:t xml:space="preserve">El Instituto Distrital para la Protección de la Niñez y la Juventud–IDIPRON, </w:t>
      </w:r>
      <w:r w:rsidR="00D118C9" w:rsidRPr="1D3C64B4">
        <w:rPr>
          <w:rFonts w:ascii="Arial" w:eastAsia="Arial" w:hAnsi="Arial" w:cs="Arial"/>
          <w:sz w:val="24"/>
          <w:szCs w:val="24"/>
        </w:rPr>
        <w:t>en la vigencia 2024 comprometió recursos por valor de $1</w:t>
      </w:r>
      <w:r w:rsidR="0092083E" w:rsidRPr="1D3C64B4">
        <w:rPr>
          <w:rFonts w:ascii="Arial" w:eastAsia="Arial" w:hAnsi="Arial" w:cs="Arial"/>
          <w:sz w:val="24"/>
          <w:szCs w:val="24"/>
        </w:rPr>
        <w:t>6</w:t>
      </w:r>
      <w:r w:rsidR="00D118C9" w:rsidRPr="1D3C64B4">
        <w:rPr>
          <w:rFonts w:ascii="Arial" w:eastAsia="Arial" w:hAnsi="Arial" w:cs="Arial"/>
          <w:sz w:val="24"/>
          <w:szCs w:val="24"/>
        </w:rPr>
        <w:t xml:space="preserve">.592  millones </w:t>
      </w:r>
      <w:r w:rsidRPr="1D3C64B4">
        <w:rPr>
          <w:rFonts w:ascii="Arial" w:eastAsia="Arial" w:hAnsi="Arial" w:cs="Arial"/>
          <w:sz w:val="24"/>
          <w:szCs w:val="24"/>
        </w:rPr>
        <w:t xml:space="preserve">a través de proyecto de inversión 7726- “Desarrollo Capacidades y Ampliación de Oportunidades de Jóvenes para su Inclusión Social y Productiva Bogotá” cuyo objetivo es promover el desarrollo humano de jóvenes en fragilidad y vulnerabilidad social a través de procesos pedagógicos para el desarrollo de capacidades y la implementación de estrategias de generación de oportunidades para su desarrollo socioeconómico. </w:t>
      </w:r>
    </w:p>
    <w:p w14:paraId="3A09DEE7" w14:textId="77777777" w:rsidR="000951D9" w:rsidRPr="008B530F" w:rsidRDefault="000951D9" w:rsidP="000951D9">
      <w:pPr>
        <w:spacing w:after="0" w:line="276" w:lineRule="auto"/>
        <w:jc w:val="both"/>
        <w:rPr>
          <w:rFonts w:ascii="Arial" w:eastAsia="Arial" w:hAnsi="Arial" w:cs="Arial"/>
          <w:color w:val="1F497D" w:themeColor="text2"/>
          <w:sz w:val="24"/>
          <w:szCs w:val="24"/>
        </w:rPr>
      </w:pPr>
    </w:p>
    <w:p w14:paraId="27B911FF" w14:textId="6E3E0238" w:rsidR="000951D9" w:rsidRPr="000951D9" w:rsidRDefault="662DAF77" w:rsidP="000951D9">
      <w:pPr>
        <w:spacing w:after="0" w:line="276" w:lineRule="auto"/>
        <w:jc w:val="both"/>
        <w:rPr>
          <w:rFonts w:ascii="Arial" w:eastAsia="Arial" w:hAnsi="Arial" w:cs="Arial"/>
          <w:sz w:val="24"/>
          <w:szCs w:val="24"/>
        </w:rPr>
      </w:pPr>
      <w:r w:rsidRPr="7B143B4B">
        <w:rPr>
          <w:rFonts w:ascii="Arial" w:eastAsia="Arial" w:hAnsi="Arial" w:cs="Arial"/>
          <w:sz w:val="24"/>
          <w:szCs w:val="24"/>
        </w:rPr>
        <w:t>Durante el cuatrienio, e</w:t>
      </w:r>
      <w:r w:rsidR="000951D9" w:rsidRPr="7B143B4B">
        <w:rPr>
          <w:rFonts w:ascii="Arial" w:eastAsia="Arial" w:hAnsi="Arial" w:cs="Arial"/>
          <w:sz w:val="24"/>
          <w:szCs w:val="24"/>
        </w:rPr>
        <w:t xml:space="preserve">ste proyecto </w:t>
      </w:r>
      <w:r w:rsidR="5BB4D32E" w:rsidRPr="7B143B4B">
        <w:rPr>
          <w:rFonts w:ascii="Arial" w:eastAsia="Arial" w:hAnsi="Arial" w:cs="Arial"/>
          <w:sz w:val="24"/>
          <w:szCs w:val="24"/>
        </w:rPr>
        <w:t>logró</w:t>
      </w:r>
      <w:r w:rsidR="000951D9" w:rsidRPr="7B143B4B">
        <w:rPr>
          <w:rFonts w:ascii="Arial" w:eastAsia="Arial" w:hAnsi="Arial" w:cs="Arial"/>
          <w:sz w:val="24"/>
          <w:szCs w:val="24"/>
        </w:rPr>
        <w:t xml:space="preserve"> la vinculación de 7.</w:t>
      </w:r>
      <w:r w:rsidR="718BEE57" w:rsidRPr="7B143B4B">
        <w:rPr>
          <w:rFonts w:ascii="Arial" w:eastAsia="Arial" w:hAnsi="Arial" w:cs="Arial"/>
          <w:sz w:val="24"/>
          <w:szCs w:val="24"/>
        </w:rPr>
        <w:t>108</w:t>
      </w:r>
      <w:r w:rsidR="000951D9" w:rsidRPr="7B143B4B">
        <w:rPr>
          <w:rFonts w:ascii="Arial" w:eastAsia="Arial" w:hAnsi="Arial" w:cs="Arial"/>
          <w:sz w:val="24"/>
          <w:szCs w:val="24"/>
        </w:rPr>
        <w:t xml:space="preserve"> jóvenes del modelo pedagógico del IDIPRON a las estrategias de generación de oportunidades para su </w:t>
      </w:r>
      <w:r w:rsidR="000951D9" w:rsidRPr="7B143B4B">
        <w:rPr>
          <w:rFonts w:ascii="Arial" w:eastAsia="Arial" w:hAnsi="Arial" w:cs="Arial"/>
          <w:sz w:val="24"/>
          <w:szCs w:val="24"/>
        </w:rPr>
        <w:lastRenderedPageBreak/>
        <w:t>desarrollo socioeconómico contribuyendo a la reducción de la pobreza vinculando a los jóvenes en diferentes estrategias.</w:t>
      </w:r>
    </w:p>
    <w:p w14:paraId="01F42175" w14:textId="77777777" w:rsidR="000951D9" w:rsidRPr="008B530F" w:rsidRDefault="000951D9" w:rsidP="000951D9">
      <w:pPr>
        <w:spacing w:after="0" w:line="276" w:lineRule="auto"/>
        <w:jc w:val="both"/>
        <w:rPr>
          <w:rFonts w:ascii="Arial" w:eastAsia="Arial" w:hAnsi="Arial" w:cs="Arial"/>
          <w:color w:val="1F497D" w:themeColor="text2"/>
          <w:sz w:val="24"/>
          <w:szCs w:val="24"/>
        </w:rPr>
      </w:pPr>
    </w:p>
    <w:p w14:paraId="420AAA27" w14:textId="4D8CB641" w:rsidR="000951D9" w:rsidRPr="000951D9" w:rsidRDefault="000951D9" w:rsidP="000951D9">
      <w:pPr>
        <w:spacing w:after="0" w:line="276" w:lineRule="auto"/>
        <w:jc w:val="both"/>
        <w:rPr>
          <w:rFonts w:ascii="Arial" w:eastAsia="Arial" w:hAnsi="Arial" w:cs="Arial"/>
          <w:sz w:val="24"/>
          <w:szCs w:val="24"/>
        </w:rPr>
      </w:pPr>
      <w:r w:rsidRPr="1D3C64B4">
        <w:rPr>
          <w:rFonts w:ascii="Arial" w:eastAsia="Arial" w:hAnsi="Arial" w:cs="Arial"/>
          <w:sz w:val="24"/>
          <w:szCs w:val="24"/>
        </w:rPr>
        <w:t xml:space="preserve">La estrategia está orientada hacia la formación, en la que se brinda a las jóvenes oportunidades para el fortalecimiento de competencias socio-laborales desde lo formal, lo informal e inclusión a actividades de corresponsabilidad a jóvenes que estén vinculados al modelo del IDIPRON e inclusive gestión para ingreso al mercado laboral. Expertos en determinadas ocupaciones son los maestros y maestras de quienes -aprenderán a trabajar trabajando-; con la suscripción de convenios interadministrativos, o como guías de cultura ciudadana. Es a través de éstas que se hacen efectivas las actividades de </w:t>
      </w:r>
      <w:r w:rsidR="339F83EA" w:rsidRPr="1D3C64B4">
        <w:rPr>
          <w:rFonts w:ascii="Arial" w:eastAsia="Arial" w:hAnsi="Arial" w:cs="Arial"/>
          <w:sz w:val="24"/>
          <w:szCs w:val="24"/>
        </w:rPr>
        <w:t>c</w:t>
      </w:r>
      <w:r w:rsidRPr="1D3C64B4">
        <w:rPr>
          <w:rFonts w:ascii="Arial" w:eastAsia="Arial" w:hAnsi="Arial" w:cs="Arial"/>
          <w:sz w:val="24"/>
          <w:szCs w:val="24"/>
        </w:rPr>
        <w:t>orresponsabilidad, en las que las y los jóvenes cuentan con el seguimiento y acompañamiento permanente de un profesional social que articulado con el equipo técnico del convenio identifican fortalezas, riesgos y oportunidades de mejora susceptibles de ser implementadas durante la permanencia de las y los jóvenes en el Convenio.</w:t>
      </w:r>
    </w:p>
    <w:p w14:paraId="2E2E6998" w14:textId="77777777" w:rsidR="000951D9" w:rsidRPr="008B530F" w:rsidRDefault="000951D9" w:rsidP="000951D9">
      <w:pPr>
        <w:spacing w:after="0" w:line="276" w:lineRule="auto"/>
        <w:jc w:val="both"/>
        <w:rPr>
          <w:rFonts w:ascii="Arial" w:eastAsia="Arial" w:hAnsi="Arial" w:cs="Arial"/>
          <w:color w:val="1F497D" w:themeColor="text2"/>
          <w:sz w:val="24"/>
          <w:szCs w:val="24"/>
        </w:rPr>
      </w:pPr>
    </w:p>
    <w:p w14:paraId="72ED8374" w14:textId="4ADFF3D9" w:rsidR="000951D9" w:rsidRPr="000951D9" w:rsidRDefault="000951D9" w:rsidP="000951D9">
      <w:pPr>
        <w:spacing w:after="0" w:line="276" w:lineRule="auto"/>
        <w:jc w:val="both"/>
        <w:rPr>
          <w:rFonts w:ascii="Arial" w:eastAsia="Arial" w:hAnsi="Arial" w:cs="Arial"/>
          <w:sz w:val="24"/>
          <w:szCs w:val="24"/>
        </w:rPr>
      </w:pPr>
      <w:r w:rsidRPr="000951D9">
        <w:rPr>
          <w:rFonts w:ascii="Arial" w:eastAsia="Arial" w:hAnsi="Arial" w:cs="Arial"/>
          <w:sz w:val="24"/>
          <w:szCs w:val="24"/>
        </w:rPr>
        <w:t xml:space="preserve">Por otra parte, de la Secretaría de Educación del Distrito </w:t>
      </w:r>
      <w:r w:rsidR="00D118C9">
        <w:rPr>
          <w:rFonts w:ascii="Arial" w:eastAsia="Arial" w:hAnsi="Arial" w:cs="Arial"/>
          <w:sz w:val="24"/>
          <w:szCs w:val="24"/>
        </w:rPr>
        <w:t>en la vigencia 2024 comprometió recursos</w:t>
      </w:r>
      <w:r w:rsidR="00D118C9" w:rsidRPr="000951D9">
        <w:rPr>
          <w:rFonts w:ascii="Arial" w:eastAsia="Arial" w:hAnsi="Arial" w:cs="Arial"/>
          <w:sz w:val="24"/>
          <w:szCs w:val="24"/>
        </w:rPr>
        <w:t xml:space="preserve"> </w:t>
      </w:r>
      <w:r w:rsidRPr="000951D9">
        <w:rPr>
          <w:rFonts w:ascii="Arial" w:eastAsia="Arial" w:hAnsi="Arial" w:cs="Arial"/>
          <w:sz w:val="24"/>
          <w:szCs w:val="24"/>
        </w:rPr>
        <w:t>por valor de $14.07</w:t>
      </w:r>
      <w:r w:rsidR="0092083E">
        <w:rPr>
          <w:rFonts w:ascii="Arial" w:eastAsia="Arial" w:hAnsi="Arial" w:cs="Arial"/>
          <w:sz w:val="24"/>
          <w:szCs w:val="24"/>
        </w:rPr>
        <w:t>4</w:t>
      </w:r>
      <w:r w:rsidRPr="000951D9">
        <w:rPr>
          <w:rFonts w:ascii="Arial" w:eastAsia="Arial" w:hAnsi="Arial" w:cs="Arial"/>
          <w:sz w:val="24"/>
          <w:szCs w:val="24"/>
        </w:rPr>
        <w:t xml:space="preserve"> millones </w:t>
      </w:r>
      <w:r w:rsidR="00E73E9B">
        <w:rPr>
          <w:rFonts w:ascii="Arial" w:eastAsia="Arial" w:hAnsi="Arial" w:cs="Arial"/>
          <w:sz w:val="24"/>
          <w:szCs w:val="24"/>
        </w:rPr>
        <w:t>a través de</w:t>
      </w:r>
      <w:r w:rsidRPr="000951D9">
        <w:rPr>
          <w:rFonts w:ascii="Arial" w:eastAsia="Arial" w:hAnsi="Arial" w:cs="Arial"/>
          <w:sz w:val="24"/>
          <w:szCs w:val="24"/>
        </w:rPr>
        <w:t xml:space="preserve"> los proyectos de inversión</w:t>
      </w:r>
      <w:r>
        <w:rPr>
          <w:rFonts w:ascii="Arial" w:eastAsia="Arial" w:hAnsi="Arial" w:cs="Arial"/>
          <w:sz w:val="24"/>
          <w:szCs w:val="24"/>
        </w:rPr>
        <w:t xml:space="preserve"> </w:t>
      </w:r>
      <w:r w:rsidRPr="000951D9">
        <w:rPr>
          <w:rFonts w:ascii="Arial" w:eastAsia="Arial" w:hAnsi="Arial" w:cs="Arial"/>
          <w:sz w:val="24"/>
          <w:szCs w:val="24"/>
        </w:rPr>
        <w:t xml:space="preserve">7690 “Fortalecimiento de la política de educación inclusiva para poblaciones y grupos de especial protección constitucional de Bogotá D.C.” </w:t>
      </w:r>
      <w:r w:rsidR="00E73E9B">
        <w:rPr>
          <w:rFonts w:ascii="Arial" w:eastAsia="Arial" w:hAnsi="Arial" w:cs="Arial"/>
          <w:sz w:val="24"/>
          <w:szCs w:val="24"/>
        </w:rPr>
        <w:t xml:space="preserve">mediante </w:t>
      </w:r>
      <w:r w:rsidRPr="000951D9">
        <w:rPr>
          <w:rFonts w:ascii="Arial" w:eastAsia="Arial" w:hAnsi="Arial" w:cs="Arial"/>
          <w:sz w:val="24"/>
          <w:szCs w:val="24"/>
        </w:rPr>
        <w:t xml:space="preserve">el cual se implementa la política pública de educación inclusiva, </w:t>
      </w:r>
      <w:r w:rsidR="00E73E9B">
        <w:rPr>
          <w:rFonts w:ascii="Arial" w:eastAsia="Arial" w:hAnsi="Arial" w:cs="Arial"/>
          <w:sz w:val="24"/>
          <w:szCs w:val="24"/>
        </w:rPr>
        <w:t>con miras a lograr e</w:t>
      </w:r>
      <w:r w:rsidRPr="000951D9">
        <w:rPr>
          <w:rFonts w:ascii="Arial" w:eastAsia="Arial" w:hAnsi="Arial" w:cs="Arial"/>
          <w:sz w:val="24"/>
          <w:szCs w:val="24"/>
        </w:rPr>
        <w:t xml:space="preserve">l cierre de brechas de discriminación y exclusión hacia poblaciones y grupos de especial protección constitucional. </w:t>
      </w:r>
    </w:p>
    <w:p w14:paraId="1CD8E20B" w14:textId="77777777" w:rsidR="000951D9" w:rsidRPr="008B530F" w:rsidRDefault="000951D9" w:rsidP="000951D9">
      <w:pPr>
        <w:spacing w:after="0" w:line="276" w:lineRule="auto"/>
        <w:jc w:val="both"/>
        <w:rPr>
          <w:rFonts w:ascii="Arial" w:eastAsia="Arial" w:hAnsi="Arial" w:cs="Arial"/>
          <w:color w:val="1F497D" w:themeColor="text2"/>
          <w:sz w:val="24"/>
          <w:szCs w:val="24"/>
        </w:rPr>
      </w:pPr>
    </w:p>
    <w:p w14:paraId="47647EDC" w14:textId="692D2B2B" w:rsidR="000951D9" w:rsidRPr="000951D9" w:rsidRDefault="000951D9" w:rsidP="000951D9">
      <w:pPr>
        <w:spacing w:after="0" w:line="276" w:lineRule="auto"/>
        <w:jc w:val="both"/>
        <w:rPr>
          <w:rFonts w:ascii="Arial" w:eastAsia="Arial" w:hAnsi="Arial" w:cs="Arial"/>
          <w:sz w:val="24"/>
          <w:szCs w:val="24"/>
        </w:rPr>
      </w:pPr>
      <w:r w:rsidRPr="48947FE4">
        <w:rPr>
          <w:rFonts w:ascii="Arial" w:eastAsia="Arial" w:hAnsi="Arial" w:cs="Arial"/>
          <w:sz w:val="24"/>
          <w:szCs w:val="24"/>
        </w:rPr>
        <w:t xml:space="preserve">Adicionalmente, </w:t>
      </w:r>
      <w:r w:rsidR="009873F9" w:rsidRPr="48947FE4">
        <w:rPr>
          <w:rFonts w:ascii="Arial" w:eastAsia="Arial" w:hAnsi="Arial" w:cs="Arial"/>
          <w:sz w:val="24"/>
          <w:szCs w:val="24"/>
        </w:rPr>
        <w:t>comprometió recursos a través de</w:t>
      </w:r>
      <w:r w:rsidRPr="48947FE4">
        <w:rPr>
          <w:rFonts w:ascii="Arial" w:eastAsia="Arial" w:hAnsi="Arial" w:cs="Arial"/>
          <w:sz w:val="24"/>
          <w:szCs w:val="24"/>
        </w:rPr>
        <w:t xml:space="preserve">l proyecto 7807 “Generación de un modelo inclusivo, eficiente y flexible que brinde alternativas de acceso, permanencia y pertinencia a programas de educación superior o educación post media en Bogotá D.C.” cuyo objetivo </w:t>
      </w:r>
      <w:r w:rsidR="00D118C9" w:rsidRPr="48947FE4">
        <w:rPr>
          <w:rFonts w:ascii="Arial" w:eastAsia="Arial" w:hAnsi="Arial" w:cs="Arial"/>
          <w:sz w:val="24"/>
          <w:szCs w:val="24"/>
        </w:rPr>
        <w:t xml:space="preserve">es </w:t>
      </w:r>
      <w:r w:rsidRPr="48947FE4">
        <w:rPr>
          <w:rFonts w:ascii="Arial" w:eastAsia="Arial" w:hAnsi="Arial" w:cs="Arial"/>
          <w:sz w:val="24"/>
          <w:szCs w:val="24"/>
        </w:rPr>
        <w:t>desarrollar un modelo inclusivo, eficiente y flexible que brind</w:t>
      </w:r>
      <w:r w:rsidR="00D118C9" w:rsidRPr="48947FE4">
        <w:rPr>
          <w:rFonts w:ascii="Arial" w:eastAsia="Arial" w:hAnsi="Arial" w:cs="Arial"/>
          <w:sz w:val="24"/>
          <w:szCs w:val="24"/>
        </w:rPr>
        <w:t>e</w:t>
      </w:r>
      <w:r w:rsidRPr="48947FE4">
        <w:rPr>
          <w:rFonts w:ascii="Arial" w:eastAsia="Arial" w:hAnsi="Arial" w:cs="Arial"/>
          <w:sz w:val="24"/>
          <w:szCs w:val="24"/>
        </w:rPr>
        <w:t xml:space="preserve"> alternativas de acceso, permanencia y pertinencia a programas de educación superior o educación post media a la población de Bogotá – Región, particularmente a jóvenes de los sectores sociales más vulnerables. Por último, se encuentra el proyecto 7643 “Implementación del Programa integral de educación socioemocional, ciudadana y construcción de escuelas como territorios de paz en Bogotá D.C.” </w:t>
      </w:r>
    </w:p>
    <w:p w14:paraId="76972D73" w14:textId="77777777" w:rsidR="000951D9" w:rsidRDefault="000951D9" w:rsidP="1E4AC4AA">
      <w:pPr>
        <w:spacing w:after="0" w:line="276" w:lineRule="auto"/>
        <w:jc w:val="both"/>
        <w:rPr>
          <w:rFonts w:ascii="Arial" w:eastAsia="Arial" w:hAnsi="Arial" w:cs="Arial"/>
          <w:sz w:val="24"/>
          <w:szCs w:val="24"/>
        </w:rPr>
      </w:pPr>
    </w:p>
    <w:p w14:paraId="2F20A9BB" w14:textId="77777777" w:rsidR="00245B2B" w:rsidRPr="00245B2B" w:rsidRDefault="00245B2B" w:rsidP="1E4AC4AA">
      <w:pPr>
        <w:spacing w:after="0" w:line="276" w:lineRule="auto"/>
        <w:jc w:val="both"/>
        <w:rPr>
          <w:rFonts w:ascii="Arial" w:eastAsia="Arial" w:hAnsi="Arial" w:cs="Arial"/>
          <w:sz w:val="24"/>
          <w:szCs w:val="24"/>
        </w:rPr>
      </w:pPr>
    </w:p>
    <w:p w14:paraId="3BD88F4B" w14:textId="341C25CD" w:rsidR="18A125FE" w:rsidRPr="00245B2B" w:rsidRDefault="18A125FE" w:rsidP="1E4AC4AA">
      <w:pPr>
        <w:spacing w:after="0" w:line="276" w:lineRule="auto"/>
        <w:jc w:val="both"/>
        <w:rPr>
          <w:rFonts w:ascii="Arial" w:eastAsia="Arial" w:hAnsi="Arial" w:cs="Arial"/>
          <w:b/>
          <w:bCs/>
          <w:sz w:val="24"/>
          <w:szCs w:val="24"/>
        </w:rPr>
      </w:pPr>
      <w:r w:rsidRPr="00245B2B">
        <w:rPr>
          <w:rFonts w:ascii="Arial" w:eastAsia="Arial" w:hAnsi="Arial" w:cs="Arial"/>
          <w:b/>
          <w:bCs/>
          <w:sz w:val="24"/>
          <w:szCs w:val="24"/>
        </w:rPr>
        <w:t>ODS – Paz, Justicia e Instituciones Sólidas</w:t>
      </w:r>
    </w:p>
    <w:p w14:paraId="0233EE94" w14:textId="0594699C" w:rsidR="1E4AC4AA" w:rsidRDefault="1E4AC4AA" w:rsidP="1E4AC4AA">
      <w:pPr>
        <w:spacing w:after="0" w:line="276" w:lineRule="auto"/>
        <w:jc w:val="both"/>
        <w:rPr>
          <w:rFonts w:ascii="Arial" w:eastAsia="Arial" w:hAnsi="Arial" w:cs="Arial"/>
          <w:b/>
          <w:bCs/>
          <w:sz w:val="24"/>
          <w:szCs w:val="24"/>
        </w:rPr>
      </w:pPr>
    </w:p>
    <w:p w14:paraId="62315AC0" w14:textId="2A38B0A9" w:rsidR="18A125FE" w:rsidRDefault="18A125FE" w:rsidP="1E4AC4AA">
      <w:pPr>
        <w:spacing w:after="0" w:line="276" w:lineRule="auto"/>
        <w:jc w:val="both"/>
        <w:rPr>
          <w:rFonts w:ascii="Arial" w:eastAsia="Arial" w:hAnsi="Arial" w:cs="Arial"/>
          <w:sz w:val="24"/>
          <w:szCs w:val="24"/>
        </w:rPr>
      </w:pPr>
      <w:r w:rsidRPr="1E4AC4AA">
        <w:rPr>
          <w:rFonts w:ascii="Arial" w:eastAsia="Arial" w:hAnsi="Arial" w:cs="Arial"/>
          <w:sz w:val="24"/>
          <w:szCs w:val="24"/>
        </w:rPr>
        <w:t xml:space="preserve">Para la vigencia 2024, las entidades que realizaron marcación de recursos en el TPJ en impacto directo asociados este ODS, son: Secretaría Distrital de Seguridad, </w:t>
      </w:r>
      <w:r w:rsidRPr="1E4AC4AA">
        <w:rPr>
          <w:rFonts w:ascii="Arial" w:eastAsia="Arial" w:hAnsi="Arial" w:cs="Arial"/>
          <w:sz w:val="24"/>
          <w:szCs w:val="24"/>
        </w:rPr>
        <w:lastRenderedPageBreak/>
        <w:t xml:space="preserve">Convivencia y Justicia, que concentró la mayor </w:t>
      </w:r>
      <w:r w:rsidR="24103B4C" w:rsidRPr="1E4AC4AA">
        <w:rPr>
          <w:rFonts w:ascii="Arial" w:eastAsia="Arial" w:hAnsi="Arial" w:cs="Arial"/>
          <w:sz w:val="24"/>
          <w:szCs w:val="24"/>
        </w:rPr>
        <w:t>marcación con un 75</w:t>
      </w:r>
      <w:r w:rsidR="002740E6">
        <w:rPr>
          <w:rFonts w:ascii="Arial" w:eastAsia="Arial" w:hAnsi="Arial" w:cs="Arial"/>
          <w:sz w:val="24"/>
          <w:szCs w:val="24"/>
        </w:rPr>
        <w:t>,13</w:t>
      </w:r>
      <w:r w:rsidR="24103B4C" w:rsidRPr="1E4AC4AA">
        <w:rPr>
          <w:rFonts w:ascii="Arial" w:eastAsia="Arial" w:hAnsi="Arial" w:cs="Arial"/>
          <w:sz w:val="24"/>
          <w:szCs w:val="24"/>
        </w:rPr>
        <w:t>%; seguido de la Secretaría Distrital de Integración Social, que realizó una</w:t>
      </w:r>
      <w:r w:rsidR="00245B2B">
        <w:rPr>
          <w:rFonts w:ascii="Arial" w:eastAsia="Arial" w:hAnsi="Arial" w:cs="Arial"/>
          <w:sz w:val="24"/>
          <w:szCs w:val="24"/>
        </w:rPr>
        <w:t xml:space="preserve"> </w:t>
      </w:r>
      <w:r w:rsidR="24103B4C" w:rsidRPr="1E4AC4AA">
        <w:rPr>
          <w:rFonts w:ascii="Arial" w:eastAsia="Arial" w:hAnsi="Arial" w:cs="Arial"/>
          <w:sz w:val="24"/>
          <w:szCs w:val="24"/>
        </w:rPr>
        <w:t>marcaci</w:t>
      </w:r>
      <w:r w:rsidR="00245B2B">
        <w:rPr>
          <w:rFonts w:ascii="Arial" w:eastAsia="Arial" w:hAnsi="Arial" w:cs="Arial"/>
          <w:sz w:val="24"/>
          <w:szCs w:val="24"/>
        </w:rPr>
        <w:t>ó</w:t>
      </w:r>
      <w:r w:rsidR="24103B4C" w:rsidRPr="1E4AC4AA">
        <w:rPr>
          <w:rFonts w:ascii="Arial" w:eastAsia="Arial" w:hAnsi="Arial" w:cs="Arial"/>
          <w:sz w:val="24"/>
          <w:szCs w:val="24"/>
        </w:rPr>
        <w:t xml:space="preserve">n correspondiente al </w:t>
      </w:r>
      <w:r w:rsidR="007049D7">
        <w:rPr>
          <w:rFonts w:ascii="Arial" w:eastAsia="Arial" w:hAnsi="Arial" w:cs="Arial"/>
          <w:sz w:val="24"/>
          <w:szCs w:val="24"/>
        </w:rPr>
        <w:t>24,87</w:t>
      </w:r>
      <w:r w:rsidR="24103B4C" w:rsidRPr="1E4AC4AA">
        <w:rPr>
          <w:rFonts w:ascii="Arial" w:eastAsia="Arial" w:hAnsi="Arial" w:cs="Arial"/>
          <w:sz w:val="24"/>
          <w:szCs w:val="24"/>
        </w:rPr>
        <w:t>%.</w:t>
      </w:r>
    </w:p>
    <w:p w14:paraId="3EBE70AD" w14:textId="2AF562E8" w:rsidR="00245B2B" w:rsidRDefault="00245B2B" w:rsidP="1E4AC4AA">
      <w:pPr>
        <w:spacing w:after="0" w:line="276" w:lineRule="auto"/>
        <w:jc w:val="both"/>
        <w:rPr>
          <w:rFonts w:ascii="Arial" w:eastAsia="Arial" w:hAnsi="Arial" w:cs="Arial"/>
          <w:sz w:val="24"/>
          <w:szCs w:val="24"/>
        </w:rPr>
      </w:pPr>
    </w:p>
    <w:p w14:paraId="0DE179EE" w14:textId="5AAAA0D7" w:rsidR="00245B2B" w:rsidRPr="008B530F" w:rsidRDefault="00245B2B" w:rsidP="00245B2B">
      <w:pPr>
        <w:spacing w:after="0" w:line="276" w:lineRule="auto"/>
        <w:jc w:val="both"/>
        <w:rPr>
          <w:rFonts w:ascii="Arial" w:eastAsia="Arial" w:hAnsi="Arial" w:cs="Arial"/>
          <w:color w:val="1F497D" w:themeColor="text2"/>
          <w:sz w:val="24"/>
          <w:szCs w:val="24"/>
        </w:rPr>
      </w:pPr>
      <w:r w:rsidRPr="00245B2B">
        <w:rPr>
          <w:rFonts w:ascii="Arial" w:eastAsia="Arial" w:hAnsi="Arial" w:cs="Arial"/>
          <w:sz w:val="24"/>
          <w:szCs w:val="24"/>
        </w:rPr>
        <w:t xml:space="preserve">La Secretaría Distrital de Seguridad, Convivencia y Justicia </w:t>
      </w:r>
      <w:r w:rsidR="00CC5C10">
        <w:rPr>
          <w:rFonts w:ascii="Arial" w:eastAsia="Arial" w:hAnsi="Arial" w:cs="Arial"/>
          <w:sz w:val="24"/>
          <w:szCs w:val="24"/>
        </w:rPr>
        <w:t>en la vigencia 2024 comprometió recursos</w:t>
      </w:r>
      <w:r w:rsidR="00CC5C10" w:rsidRPr="00245B2B">
        <w:rPr>
          <w:rFonts w:ascii="Arial" w:eastAsia="Arial" w:hAnsi="Arial" w:cs="Arial"/>
          <w:sz w:val="24"/>
          <w:szCs w:val="24"/>
        </w:rPr>
        <w:t xml:space="preserve"> </w:t>
      </w:r>
      <w:r w:rsidR="00CC5C10">
        <w:rPr>
          <w:rFonts w:ascii="Arial" w:eastAsia="Arial" w:hAnsi="Arial" w:cs="Arial"/>
          <w:sz w:val="24"/>
          <w:szCs w:val="24"/>
        </w:rPr>
        <w:t>por valor de $7.</w:t>
      </w:r>
      <w:r w:rsidR="00213F16">
        <w:rPr>
          <w:rFonts w:ascii="Arial" w:eastAsia="Arial" w:hAnsi="Arial" w:cs="Arial"/>
          <w:sz w:val="24"/>
          <w:szCs w:val="24"/>
        </w:rPr>
        <w:t>5</w:t>
      </w:r>
      <w:r w:rsidR="00CC5C10">
        <w:rPr>
          <w:rFonts w:ascii="Arial" w:eastAsia="Arial" w:hAnsi="Arial" w:cs="Arial"/>
          <w:sz w:val="24"/>
          <w:szCs w:val="24"/>
        </w:rPr>
        <w:t xml:space="preserve">29 millones </w:t>
      </w:r>
      <w:r w:rsidRPr="00245B2B">
        <w:rPr>
          <w:rFonts w:ascii="Arial" w:eastAsia="Arial" w:hAnsi="Arial" w:cs="Arial"/>
          <w:sz w:val="24"/>
          <w:szCs w:val="24"/>
        </w:rPr>
        <w:t>a través de los proyectos de inversión 7692- “Consolidación de una ciudadanía transformadora para la convivencia y la seguridad en Bogotá”, 7640 -“Implementación de la justicia restaurativa y atención integral para adolescentes en Conflicto con la ley y población pospenada en Bogotá” y 7783 -“Fortalecimiento de los equipamientos y capacidades del Sistema Distrital de Justicia en Bogotá” cuyo propósito es inspirar confianza y legitimidad para vivir sin miedo y ser epicentro de cultura ciudadana, paz y reconciliación</w:t>
      </w:r>
      <w:r w:rsidRPr="008B530F">
        <w:rPr>
          <w:rFonts w:ascii="Arial" w:eastAsia="Arial" w:hAnsi="Arial" w:cs="Arial"/>
          <w:color w:val="1F497D" w:themeColor="text2"/>
          <w:sz w:val="24"/>
          <w:szCs w:val="24"/>
        </w:rPr>
        <w:t>.</w:t>
      </w:r>
    </w:p>
    <w:p w14:paraId="22E031C1" w14:textId="77777777" w:rsidR="00245B2B" w:rsidRDefault="00245B2B" w:rsidP="1E4AC4AA">
      <w:pPr>
        <w:spacing w:after="0" w:line="276" w:lineRule="auto"/>
        <w:jc w:val="both"/>
        <w:rPr>
          <w:rFonts w:ascii="Arial" w:eastAsia="Arial" w:hAnsi="Arial" w:cs="Arial"/>
          <w:sz w:val="24"/>
          <w:szCs w:val="24"/>
        </w:rPr>
      </w:pPr>
    </w:p>
    <w:p w14:paraId="2F275BA5" w14:textId="61766A43" w:rsidR="00245B2B" w:rsidRPr="00DF1C3A" w:rsidRDefault="00CC5C10" w:rsidP="00245B2B">
      <w:pPr>
        <w:spacing w:after="0" w:line="276" w:lineRule="auto"/>
        <w:jc w:val="both"/>
        <w:rPr>
          <w:rFonts w:ascii="Arial" w:eastAsia="Arial" w:hAnsi="Arial" w:cs="Arial"/>
          <w:sz w:val="24"/>
          <w:szCs w:val="24"/>
        </w:rPr>
      </w:pPr>
      <w:r w:rsidRPr="1D3C64B4">
        <w:rPr>
          <w:rFonts w:ascii="Arial" w:eastAsia="Arial" w:hAnsi="Arial" w:cs="Arial"/>
          <w:sz w:val="24"/>
          <w:szCs w:val="24"/>
        </w:rPr>
        <w:t>De otra parte, l</w:t>
      </w:r>
      <w:r w:rsidR="00245B2B" w:rsidRPr="1D3C64B4">
        <w:rPr>
          <w:rFonts w:ascii="Arial" w:eastAsia="Arial" w:hAnsi="Arial" w:cs="Arial"/>
          <w:sz w:val="24"/>
          <w:szCs w:val="24"/>
        </w:rPr>
        <w:t xml:space="preserve">a Secretaría Distrital de Integración Social </w:t>
      </w:r>
      <w:r w:rsidRPr="1D3C64B4">
        <w:rPr>
          <w:rFonts w:ascii="Arial" w:eastAsia="Arial" w:hAnsi="Arial" w:cs="Arial"/>
          <w:sz w:val="24"/>
          <w:szCs w:val="24"/>
        </w:rPr>
        <w:t>en la vigencia 2024 comprometió recursos po</w:t>
      </w:r>
      <w:r w:rsidRPr="00DF1C3A">
        <w:rPr>
          <w:rFonts w:ascii="Arial" w:eastAsia="Arial" w:hAnsi="Arial" w:cs="Arial"/>
          <w:sz w:val="24"/>
          <w:szCs w:val="24"/>
        </w:rPr>
        <w:t xml:space="preserve">r valor de $2.492 millones </w:t>
      </w:r>
      <w:r w:rsidR="00245B2B" w:rsidRPr="00DF1C3A">
        <w:rPr>
          <w:rFonts w:ascii="Arial" w:eastAsia="Arial" w:hAnsi="Arial" w:cs="Arial"/>
          <w:sz w:val="24"/>
          <w:szCs w:val="24"/>
        </w:rPr>
        <w:t xml:space="preserve">a través del proyecto de inversión 7740 “Generación ‘Jóvenes con derechos’ en Bogotá”, </w:t>
      </w:r>
      <w:r w:rsidRPr="00DF1C3A">
        <w:rPr>
          <w:rFonts w:ascii="Arial" w:eastAsia="Arial" w:hAnsi="Arial" w:cs="Arial"/>
          <w:sz w:val="24"/>
          <w:szCs w:val="24"/>
        </w:rPr>
        <w:t>en</w:t>
      </w:r>
      <w:r w:rsidR="00245B2B" w:rsidRPr="00DF1C3A">
        <w:rPr>
          <w:rFonts w:ascii="Arial" w:eastAsia="Arial" w:hAnsi="Arial" w:cs="Arial"/>
          <w:sz w:val="24"/>
          <w:szCs w:val="24"/>
        </w:rPr>
        <w:t xml:space="preserve"> la meta plan </w:t>
      </w:r>
      <w:r w:rsidR="00245B2B" w:rsidRPr="009D1D85">
        <w:rPr>
          <w:rFonts w:ascii="Arial" w:eastAsia="Arial" w:hAnsi="Arial" w:cs="Arial"/>
          <w:sz w:val="24"/>
          <w:szCs w:val="24"/>
        </w:rPr>
        <w:t>110 “Atender 2.400 adolescentes y jóvenes con sanciones no privativas de la libertad o en apoyo al restablecimiento en administración de justicia en los Centros Forjar, con oportunidades que favorezcan sus proyectos de vida e inclusión social</w:t>
      </w:r>
      <w:r w:rsidR="00245B2B" w:rsidRPr="00DF1C3A">
        <w:rPr>
          <w:rFonts w:ascii="Arial" w:eastAsia="Arial" w:hAnsi="Arial" w:cs="Arial"/>
          <w:sz w:val="24"/>
          <w:szCs w:val="24"/>
        </w:rPr>
        <w:t>.</w:t>
      </w:r>
    </w:p>
    <w:p w14:paraId="13F3A75B" w14:textId="77777777" w:rsidR="00245B2B" w:rsidRPr="00362FD2" w:rsidRDefault="00245B2B" w:rsidP="00245B2B">
      <w:pPr>
        <w:spacing w:after="0" w:line="276" w:lineRule="auto"/>
        <w:jc w:val="both"/>
        <w:rPr>
          <w:rFonts w:ascii="Arial" w:eastAsia="Arial" w:hAnsi="Arial" w:cs="Arial"/>
          <w:color w:val="1F497D" w:themeColor="text2"/>
          <w:sz w:val="24"/>
          <w:szCs w:val="24"/>
        </w:rPr>
      </w:pPr>
    </w:p>
    <w:p w14:paraId="6522C5E0" w14:textId="26BDCADF" w:rsidR="00245B2B" w:rsidRPr="001F1E61" w:rsidRDefault="2051CC87" w:rsidP="00245B2B">
      <w:pPr>
        <w:spacing w:after="0" w:line="276" w:lineRule="auto"/>
        <w:jc w:val="both"/>
        <w:rPr>
          <w:rFonts w:ascii="Arial" w:eastAsia="Arial" w:hAnsi="Arial" w:cs="Arial"/>
          <w:sz w:val="24"/>
          <w:szCs w:val="24"/>
        </w:rPr>
      </w:pPr>
      <w:r w:rsidRPr="00362FD2">
        <w:rPr>
          <w:rFonts w:ascii="Arial" w:eastAsia="Arial" w:hAnsi="Arial" w:cs="Arial"/>
          <w:sz w:val="24"/>
          <w:szCs w:val="24"/>
        </w:rPr>
        <w:t>En este sentido</w:t>
      </w:r>
      <w:r w:rsidRPr="5074DF83">
        <w:rPr>
          <w:rFonts w:ascii="Arial" w:eastAsia="Arial" w:hAnsi="Arial" w:cs="Arial"/>
          <w:sz w:val="24"/>
          <w:szCs w:val="24"/>
        </w:rPr>
        <w:t xml:space="preserve">, se garantizó la atención integral atendiendo así en el transcurso del cuatrienio a </w:t>
      </w:r>
      <w:r w:rsidR="6C541EBC" w:rsidRPr="5074DF83">
        <w:rPr>
          <w:rFonts w:ascii="Arial" w:eastAsia="Arial" w:hAnsi="Arial" w:cs="Arial"/>
          <w:sz w:val="24"/>
          <w:szCs w:val="24"/>
        </w:rPr>
        <w:t>479</w:t>
      </w:r>
      <w:r w:rsidRPr="5074DF83">
        <w:rPr>
          <w:rFonts w:ascii="Arial" w:eastAsia="Arial" w:hAnsi="Arial" w:cs="Arial"/>
          <w:sz w:val="24"/>
          <w:szCs w:val="24"/>
        </w:rPr>
        <w:t xml:space="preserve"> adolescentes y jóvenes, garantizando la atención integral y especializada, vinculada al SRPA y remitida para dar cumplimiento a medidas, estrategias y sanciones no privativas de la libertad o en apoyo al restablecimiento de derechos en administración de justicia en los Centros Forjar.</w:t>
      </w:r>
    </w:p>
    <w:p w14:paraId="736D5EF6" w14:textId="77777777" w:rsidR="00B867A1" w:rsidRDefault="00B867A1" w:rsidP="1E4AC4AA">
      <w:pPr>
        <w:spacing w:after="0" w:line="276" w:lineRule="auto"/>
        <w:jc w:val="both"/>
        <w:rPr>
          <w:rFonts w:ascii="Arial" w:eastAsia="Arial" w:hAnsi="Arial" w:cs="Arial"/>
          <w:b/>
          <w:bCs/>
          <w:sz w:val="24"/>
          <w:szCs w:val="24"/>
        </w:rPr>
      </w:pPr>
    </w:p>
    <w:p w14:paraId="3038CDB9" w14:textId="18C90910" w:rsidR="24103B4C" w:rsidRDefault="24103B4C" w:rsidP="1E4AC4AA">
      <w:pPr>
        <w:spacing w:after="0" w:line="276" w:lineRule="auto"/>
        <w:jc w:val="both"/>
        <w:rPr>
          <w:rFonts w:ascii="Arial" w:eastAsia="Arial" w:hAnsi="Arial" w:cs="Arial"/>
          <w:b/>
          <w:bCs/>
          <w:sz w:val="24"/>
          <w:szCs w:val="24"/>
        </w:rPr>
      </w:pPr>
      <w:r w:rsidRPr="00781D2E">
        <w:rPr>
          <w:rFonts w:ascii="Arial" w:eastAsia="Arial" w:hAnsi="Arial" w:cs="Arial"/>
          <w:b/>
          <w:bCs/>
          <w:sz w:val="24"/>
          <w:szCs w:val="24"/>
        </w:rPr>
        <w:t>ODS – Fin de la Pobreza</w:t>
      </w:r>
    </w:p>
    <w:p w14:paraId="4733B860" w14:textId="6DBCAAC3" w:rsidR="1E4AC4AA" w:rsidRDefault="1E4AC4AA" w:rsidP="1E4AC4AA">
      <w:pPr>
        <w:spacing w:after="0" w:line="276" w:lineRule="auto"/>
        <w:jc w:val="both"/>
        <w:rPr>
          <w:rFonts w:ascii="Arial" w:eastAsia="Arial" w:hAnsi="Arial" w:cs="Arial"/>
          <w:sz w:val="24"/>
          <w:szCs w:val="24"/>
        </w:rPr>
      </w:pPr>
    </w:p>
    <w:p w14:paraId="77608B5E" w14:textId="5BE6B6A8" w:rsidR="00DA707D" w:rsidRPr="00245B2B" w:rsidRDefault="24103B4C">
      <w:pPr>
        <w:spacing w:after="0" w:line="276" w:lineRule="auto"/>
        <w:jc w:val="both"/>
        <w:rPr>
          <w:rFonts w:ascii="Arial" w:eastAsia="Arial" w:hAnsi="Arial" w:cs="Arial"/>
          <w:sz w:val="24"/>
          <w:szCs w:val="24"/>
        </w:rPr>
      </w:pPr>
      <w:r w:rsidRPr="1D3C64B4">
        <w:rPr>
          <w:rFonts w:ascii="Arial" w:eastAsia="Arial" w:hAnsi="Arial" w:cs="Arial"/>
          <w:sz w:val="24"/>
          <w:szCs w:val="24"/>
        </w:rPr>
        <w:t>Para la vigencia 2024,</w:t>
      </w:r>
      <w:r w:rsidR="2DF6DBB4" w:rsidRPr="1D3C64B4">
        <w:rPr>
          <w:rFonts w:ascii="Arial" w:eastAsia="Arial" w:hAnsi="Arial" w:cs="Arial"/>
          <w:sz w:val="24"/>
          <w:szCs w:val="24"/>
        </w:rPr>
        <w:t xml:space="preserve"> la Secretaría Distrital de Integración Social</w:t>
      </w:r>
      <w:r w:rsidR="59382CAE" w:rsidRPr="1D3C64B4">
        <w:rPr>
          <w:rFonts w:ascii="Arial" w:eastAsia="Arial" w:hAnsi="Arial" w:cs="Arial"/>
          <w:sz w:val="24"/>
          <w:szCs w:val="24"/>
        </w:rPr>
        <w:t xml:space="preserve"> realiz</w:t>
      </w:r>
      <w:r w:rsidR="794EE3A3" w:rsidRPr="1D3C64B4">
        <w:rPr>
          <w:rFonts w:ascii="Arial" w:eastAsia="Arial" w:hAnsi="Arial" w:cs="Arial"/>
          <w:sz w:val="24"/>
          <w:szCs w:val="24"/>
        </w:rPr>
        <w:t>ó</w:t>
      </w:r>
      <w:r w:rsidR="59382CAE" w:rsidRPr="1D3C64B4">
        <w:rPr>
          <w:rFonts w:ascii="Arial" w:eastAsia="Arial" w:hAnsi="Arial" w:cs="Arial"/>
          <w:sz w:val="24"/>
          <w:szCs w:val="24"/>
        </w:rPr>
        <w:t xml:space="preserve"> </w:t>
      </w:r>
      <w:r w:rsidR="4FFA3272" w:rsidRPr="1D3C64B4">
        <w:rPr>
          <w:rFonts w:ascii="Arial" w:eastAsia="Arial" w:hAnsi="Arial" w:cs="Arial"/>
          <w:sz w:val="24"/>
          <w:szCs w:val="24"/>
        </w:rPr>
        <w:t xml:space="preserve">la </w:t>
      </w:r>
      <w:r w:rsidR="59382CAE" w:rsidRPr="1D3C64B4">
        <w:rPr>
          <w:rFonts w:ascii="Arial" w:eastAsia="Arial" w:hAnsi="Arial" w:cs="Arial"/>
          <w:sz w:val="24"/>
          <w:szCs w:val="24"/>
        </w:rPr>
        <w:t xml:space="preserve">marcación </w:t>
      </w:r>
      <w:r w:rsidR="1FFE2354" w:rsidRPr="1D3C64B4">
        <w:rPr>
          <w:rFonts w:ascii="Arial" w:eastAsia="Arial" w:hAnsi="Arial" w:cs="Arial"/>
          <w:sz w:val="24"/>
          <w:szCs w:val="24"/>
        </w:rPr>
        <w:t xml:space="preserve">del 100% </w:t>
      </w:r>
      <w:r w:rsidR="59382CAE" w:rsidRPr="1D3C64B4">
        <w:rPr>
          <w:rFonts w:ascii="Arial" w:eastAsia="Arial" w:hAnsi="Arial" w:cs="Arial"/>
          <w:sz w:val="24"/>
          <w:szCs w:val="24"/>
        </w:rPr>
        <w:t>de recursos en el TPJ en impacto directo asociado</w:t>
      </w:r>
      <w:r w:rsidR="00245B2B" w:rsidRPr="1D3C64B4">
        <w:rPr>
          <w:rFonts w:ascii="Arial" w:eastAsia="Arial" w:hAnsi="Arial" w:cs="Arial"/>
          <w:sz w:val="24"/>
          <w:szCs w:val="24"/>
        </w:rPr>
        <w:t>s</w:t>
      </w:r>
      <w:r w:rsidR="59382CAE" w:rsidRPr="1D3C64B4">
        <w:rPr>
          <w:rFonts w:ascii="Arial" w:eastAsia="Arial" w:hAnsi="Arial" w:cs="Arial"/>
          <w:sz w:val="24"/>
          <w:szCs w:val="24"/>
        </w:rPr>
        <w:t xml:space="preserve"> este ODS</w:t>
      </w:r>
      <w:r w:rsidR="00122C6E">
        <w:rPr>
          <w:rFonts w:ascii="Arial" w:eastAsia="Arial" w:hAnsi="Arial" w:cs="Arial"/>
          <w:sz w:val="24"/>
          <w:szCs w:val="24"/>
        </w:rPr>
        <w:t xml:space="preserve">, con unos </w:t>
      </w:r>
      <w:r w:rsidR="00CC5C10" w:rsidRPr="1D3C64B4">
        <w:rPr>
          <w:rFonts w:ascii="Arial" w:eastAsia="Arial" w:hAnsi="Arial" w:cs="Arial"/>
          <w:sz w:val="24"/>
          <w:szCs w:val="24"/>
        </w:rPr>
        <w:t>comprom</w:t>
      </w:r>
      <w:r w:rsidR="00122C6E">
        <w:rPr>
          <w:rFonts w:ascii="Arial" w:eastAsia="Arial" w:hAnsi="Arial" w:cs="Arial"/>
          <w:sz w:val="24"/>
          <w:szCs w:val="24"/>
        </w:rPr>
        <w:t xml:space="preserve">isos </w:t>
      </w:r>
      <w:r w:rsidR="00CC5C10" w:rsidRPr="1D3C64B4">
        <w:rPr>
          <w:rFonts w:ascii="Arial" w:eastAsia="Arial" w:hAnsi="Arial" w:cs="Arial"/>
          <w:sz w:val="24"/>
          <w:szCs w:val="24"/>
        </w:rPr>
        <w:t xml:space="preserve">por valor de </w:t>
      </w:r>
      <w:r w:rsidR="00586C14" w:rsidRPr="1D3C64B4">
        <w:rPr>
          <w:rFonts w:ascii="Arial" w:eastAsia="Arial" w:hAnsi="Arial" w:cs="Arial"/>
          <w:sz w:val="24"/>
          <w:szCs w:val="24"/>
        </w:rPr>
        <w:t>$7.682 millones</w:t>
      </w:r>
      <w:r w:rsidR="00085A08" w:rsidRPr="1D3C64B4">
        <w:rPr>
          <w:rFonts w:ascii="Arial" w:eastAsia="Arial" w:hAnsi="Arial" w:cs="Arial"/>
          <w:sz w:val="24"/>
          <w:szCs w:val="24"/>
        </w:rPr>
        <w:t xml:space="preserve"> a través del proyecto de inversión 7740 - “Generación ‘Jóvenes</w:t>
      </w:r>
      <w:r w:rsidR="00085A08" w:rsidRPr="00122C6E">
        <w:rPr>
          <w:rFonts w:ascii="Arial" w:eastAsia="Arial" w:hAnsi="Arial" w:cs="Arial"/>
          <w:sz w:val="24"/>
          <w:szCs w:val="24"/>
        </w:rPr>
        <w:t xml:space="preserve"> con Derechos’ en Bogotá”, </w:t>
      </w:r>
      <w:r w:rsidR="00586C14" w:rsidRPr="00122C6E">
        <w:rPr>
          <w:rFonts w:ascii="Arial" w:eastAsia="Arial" w:hAnsi="Arial" w:cs="Arial"/>
          <w:sz w:val="24"/>
          <w:szCs w:val="24"/>
        </w:rPr>
        <w:t xml:space="preserve">en la meta plan </w:t>
      </w:r>
      <w:r w:rsidR="00586C14" w:rsidRPr="000371B5">
        <w:rPr>
          <w:rFonts w:ascii="Arial" w:eastAsia="Arial" w:hAnsi="Arial" w:cs="Arial"/>
          <w:sz w:val="24"/>
          <w:szCs w:val="24"/>
        </w:rPr>
        <w:t>113 - Implementar una estrategia de oportunidades juveniles, por medio de la entrega de transferencias monetarias condicionadas a 5.900 jóvenes con alto grado de vulnerabilidad</w:t>
      </w:r>
      <w:r w:rsidR="00586C14" w:rsidRPr="00122C6E">
        <w:rPr>
          <w:rFonts w:ascii="Arial" w:eastAsia="Arial" w:hAnsi="Arial" w:cs="Arial"/>
          <w:sz w:val="24"/>
          <w:szCs w:val="24"/>
        </w:rPr>
        <w:t xml:space="preserve"> y la meta plan 114 - </w:t>
      </w:r>
      <w:r w:rsidR="00586C14" w:rsidRPr="000371B5">
        <w:rPr>
          <w:rFonts w:ascii="Arial" w:eastAsia="Arial" w:hAnsi="Arial" w:cs="Arial"/>
          <w:sz w:val="24"/>
          <w:szCs w:val="24"/>
        </w:rPr>
        <w:t>Incrementar en 100% el número de jóvenes atendidos con estrategias móviles, canales virtuales y servicios sociales con especial énfasis en jóvenes NiNis y vulnerables, acordes a las necesidades de la población, teniendo en cuenta los impactos de la emergencia social y sanitaria sobre esta población</w:t>
      </w:r>
      <w:r w:rsidR="00586C14" w:rsidRPr="1D3C64B4">
        <w:rPr>
          <w:rFonts w:ascii="Arial" w:eastAsia="Arial" w:hAnsi="Arial" w:cs="Arial"/>
          <w:sz w:val="24"/>
          <w:szCs w:val="24"/>
        </w:rPr>
        <w:t xml:space="preserve">.  </w:t>
      </w:r>
    </w:p>
    <w:p w14:paraId="4DCF9ECB" w14:textId="77777777" w:rsidR="00DA707D" w:rsidRPr="00245B2B" w:rsidRDefault="00DA707D">
      <w:pPr>
        <w:spacing w:after="0" w:line="276" w:lineRule="auto"/>
        <w:jc w:val="both"/>
        <w:rPr>
          <w:rFonts w:ascii="Arial" w:eastAsia="Arial" w:hAnsi="Arial" w:cs="Arial"/>
          <w:sz w:val="24"/>
          <w:szCs w:val="24"/>
        </w:rPr>
      </w:pPr>
    </w:p>
    <w:p w14:paraId="310B9F26" w14:textId="1291B8F4" w:rsidR="00DA707D" w:rsidRPr="00245B2B" w:rsidRDefault="6B320C0E" w:rsidP="00443D61">
      <w:pPr>
        <w:spacing w:after="0" w:line="276" w:lineRule="auto"/>
        <w:jc w:val="both"/>
        <w:rPr>
          <w:rFonts w:ascii="Arial" w:eastAsia="Arial" w:hAnsi="Arial" w:cs="Arial"/>
          <w:sz w:val="24"/>
          <w:szCs w:val="24"/>
        </w:rPr>
      </w:pPr>
      <w:r w:rsidRPr="7B143B4B">
        <w:rPr>
          <w:rFonts w:ascii="Arial" w:eastAsia="Arial" w:hAnsi="Arial" w:cs="Arial"/>
          <w:sz w:val="24"/>
          <w:szCs w:val="24"/>
        </w:rPr>
        <w:t>A través de esta meta, se desarrolló e</w:t>
      </w:r>
      <w:r w:rsidR="00085A08" w:rsidRPr="7B143B4B">
        <w:rPr>
          <w:rFonts w:ascii="Arial" w:eastAsia="Arial" w:hAnsi="Arial" w:cs="Arial"/>
          <w:sz w:val="24"/>
          <w:szCs w:val="24"/>
        </w:rPr>
        <w:t xml:space="preserve">l Programa Parceros por Bogotá, </w:t>
      </w:r>
      <w:r w:rsidR="00CD03A5" w:rsidRPr="7B143B4B">
        <w:rPr>
          <w:rFonts w:ascii="Arial" w:eastAsia="Arial" w:hAnsi="Arial" w:cs="Arial"/>
          <w:sz w:val="24"/>
          <w:szCs w:val="24"/>
        </w:rPr>
        <w:t>contribuyendo a que</w:t>
      </w:r>
      <w:r w:rsidR="00085A08" w:rsidRPr="7B143B4B">
        <w:rPr>
          <w:rFonts w:ascii="Arial" w:eastAsia="Arial" w:hAnsi="Arial" w:cs="Arial"/>
          <w:sz w:val="24"/>
          <w:szCs w:val="24"/>
        </w:rPr>
        <w:t xml:space="preserve"> </w:t>
      </w:r>
      <w:r w:rsidR="00CD03A5" w:rsidRPr="7B143B4B">
        <w:rPr>
          <w:rFonts w:ascii="Arial" w:eastAsia="Arial" w:hAnsi="Arial" w:cs="Arial"/>
          <w:sz w:val="24"/>
          <w:szCs w:val="24"/>
        </w:rPr>
        <w:t xml:space="preserve">1.522 </w:t>
      </w:r>
      <w:r w:rsidR="00085A08" w:rsidRPr="7B143B4B">
        <w:rPr>
          <w:rFonts w:ascii="Arial" w:eastAsia="Arial" w:hAnsi="Arial" w:cs="Arial"/>
          <w:sz w:val="24"/>
          <w:szCs w:val="24"/>
        </w:rPr>
        <w:t>jóvenes super</w:t>
      </w:r>
      <w:r w:rsidR="00CD03A5" w:rsidRPr="7B143B4B">
        <w:rPr>
          <w:rFonts w:ascii="Arial" w:eastAsia="Arial" w:hAnsi="Arial" w:cs="Arial"/>
          <w:sz w:val="24"/>
          <w:szCs w:val="24"/>
        </w:rPr>
        <w:t>e</w:t>
      </w:r>
      <w:r w:rsidR="00085A08" w:rsidRPr="7B143B4B">
        <w:rPr>
          <w:rFonts w:ascii="Arial" w:eastAsia="Arial" w:hAnsi="Arial" w:cs="Arial"/>
          <w:sz w:val="24"/>
          <w:szCs w:val="24"/>
        </w:rPr>
        <w:t xml:space="preserve">n barreras de inclusión </w:t>
      </w:r>
      <w:r w:rsidR="00CD03A5" w:rsidRPr="7B143B4B">
        <w:rPr>
          <w:rFonts w:ascii="Arial" w:eastAsia="Arial" w:hAnsi="Arial" w:cs="Arial"/>
          <w:sz w:val="24"/>
          <w:szCs w:val="24"/>
        </w:rPr>
        <w:t xml:space="preserve">social </w:t>
      </w:r>
      <w:r w:rsidR="00085A08" w:rsidRPr="7B143B4B">
        <w:rPr>
          <w:rFonts w:ascii="Arial" w:eastAsia="Arial" w:hAnsi="Arial" w:cs="Arial"/>
          <w:sz w:val="24"/>
          <w:szCs w:val="24"/>
        </w:rPr>
        <w:t>educativ</w:t>
      </w:r>
      <w:r w:rsidR="00CD03A5" w:rsidRPr="7B143B4B">
        <w:rPr>
          <w:rFonts w:ascii="Arial" w:eastAsia="Arial" w:hAnsi="Arial" w:cs="Arial"/>
          <w:sz w:val="24"/>
          <w:szCs w:val="24"/>
        </w:rPr>
        <w:t xml:space="preserve">a, </w:t>
      </w:r>
      <w:r w:rsidR="00085A08" w:rsidRPr="7B143B4B">
        <w:rPr>
          <w:rFonts w:ascii="Arial" w:eastAsia="Arial" w:hAnsi="Arial" w:cs="Arial"/>
          <w:sz w:val="24"/>
          <w:szCs w:val="24"/>
        </w:rPr>
        <w:t xml:space="preserve">productiva, </w:t>
      </w:r>
      <w:r w:rsidR="00CD03A5" w:rsidRPr="7B143B4B">
        <w:rPr>
          <w:rFonts w:ascii="Arial" w:eastAsia="Arial" w:hAnsi="Arial" w:cs="Arial"/>
          <w:sz w:val="24"/>
          <w:szCs w:val="24"/>
        </w:rPr>
        <w:t xml:space="preserve">mediante la entrega de </w:t>
      </w:r>
      <w:r w:rsidR="00085A08" w:rsidRPr="7B143B4B">
        <w:rPr>
          <w:rFonts w:ascii="Arial" w:eastAsia="Arial" w:hAnsi="Arial" w:cs="Arial"/>
          <w:sz w:val="24"/>
          <w:szCs w:val="24"/>
        </w:rPr>
        <w:t>seis transferencias monetarias</w:t>
      </w:r>
      <w:r w:rsidR="7A4C97A3" w:rsidRPr="7B143B4B">
        <w:rPr>
          <w:rFonts w:ascii="Arial" w:eastAsia="Arial" w:hAnsi="Arial" w:cs="Arial"/>
          <w:sz w:val="24"/>
          <w:szCs w:val="24"/>
        </w:rPr>
        <w:t xml:space="preserve"> condic</w:t>
      </w:r>
      <w:r w:rsidR="06522E13" w:rsidRPr="7B143B4B">
        <w:rPr>
          <w:rFonts w:ascii="Arial" w:eastAsia="Arial" w:hAnsi="Arial" w:cs="Arial"/>
          <w:sz w:val="24"/>
          <w:szCs w:val="24"/>
        </w:rPr>
        <w:t>ionadas</w:t>
      </w:r>
      <w:r w:rsidR="00085A08" w:rsidRPr="7B143B4B">
        <w:rPr>
          <w:rFonts w:ascii="Arial" w:eastAsia="Arial" w:hAnsi="Arial" w:cs="Arial"/>
          <w:sz w:val="24"/>
          <w:szCs w:val="24"/>
        </w:rPr>
        <w:t xml:space="preserve">, mientras realizan actividades de incidencia comunitaria, de formación y de tiempo libre. </w:t>
      </w:r>
    </w:p>
    <w:p w14:paraId="6E69657C" w14:textId="77777777" w:rsidR="00CD03A5" w:rsidRDefault="00CD03A5" w:rsidP="00443D61">
      <w:pPr>
        <w:spacing w:after="0" w:line="276" w:lineRule="auto"/>
        <w:jc w:val="both"/>
        <w:rPr>
          <w:rFonts w:ascii="Arial" w:eastAsia="Arial" w:hAnsi="Arial" w:cs="Arial"/>
          <w:sz w:val="24"/>
          <w:szCs w:val="24"/>
        </w:rPr>
      </w:pPr>
    </w:p>
    <w:p w14:paraId="66ED59CC" w14:textId="7B25F302" w:rsidR="00DA707D" w:rsidRDefault="005524A8">
      <w:pPr>
        <w:spacing w:after="0" w:line="276" w:lineRule="auto"/>
        <w:jc w:val="both"/>
        <w:rPr>
          <w:rFonts w:ascii="Arial" w:eastAsia="Arial" w:hAnsi="Arial" w:cs="Arial"/>
          <w:b/>
          <w:sz w:val="24"/>
          <w:szCs w:val="24"/>
        </w:rPr>
      </w:pPr>
      <w:r>
        <w:rPr>
          <w:rFonts w:ascii="Arial" w:eastAsia="Arial" w:hAnsi="Arial" w:cs="Arial"/>
          <w:b/>
          <w:sz w:val="24"/>
          <w:szCs w:val="24"/>
        </w:rPr>
        <w:t xml:space="preserve">ODS - </w:t>
      </w:r>
      <w:r w:rsidR="00085A08">
        <w:rPr>
          <w:rFonts w:ascii="Arial" w:eastAsia="Arial" w:hAnsi="Arial" w:cs="Arial"/>
          <w:b/>
          <w:sz w:val="24"/>
          <w:szCs w:val="24"/>
        </w:rPr>
        <w:t xml:space="preserve">Salud y bienestar: </w:t>
      </w:r>
    </w:p>
    <w:p w14:paraId="3A9AC3DF" w14:textId="77777777" w:rsidR="00DA707D" w:rsidRDefault="00DA707D">
      <w:pPr>
        <w:spacing w:after="0" w:line="276" w:lineRule="auto"/>
        <w:jc w:val="both"/>
        <w:rPr>
          <w:rFonts w:ascii="Arial" w:eastAsia="Arial" w:hAnsi="Arial" w:cs="Arial"/>
          <w:b/>
          <w:sz w:val="24"/>
          <w:szCs w:val="24"/>
        </w:rPr>
      </w:pPr>
    </w:p>
    <w:p w14:paraId="291D6CA6" w14:textId="596EF39C" w:rsidR="00A25749" w:rsidRPr="00245B2B" w:rsidRDefault="00A25749" w:rsidP="00A25749">
      <w:pPr>
        <w:spacing w:after="0" w:line="276" w:lineRule="auto"/>
        <w:jc w:val="both"/>
        <w:rPr>
          <w:rFonts w:ascii="Arial" w:eastAsia="Arial" w:hAnsi="Arial" w:cs="Arial"/>
          <w:sz w:val="24"/>
          <w:szCs w:val="24"/>
        </w:rPr>
      </w:pPr>
      <w:r w:rsidRPr="00245B2B">
        <w:rPr>
          <w:rFonts w:ascii="Arial" w:eastAsia="Arial" w:hAnsi="Arial" w:cs="Arial"/>
          <w:sz w:val="24"/>
          <w:szCs w:val="24"/>
        </w:rPr>
        <w:t>Para la vigencia 2024, la entidad que realizó marcación de recursos en el TPJ en impacto directo asociado</w:t>
      </w:r>
      <w:r>
        <w:rPr>
          <w:rFonts w:ascii="Arial" w:eastAsia="Arial" w:hAnsi="Arial" w:cs="Arial"/>
          <w:sz w:val="24"/>
          <w:szCs w:val="24"/>
        </w:rPr>
        <w:t>s</w:t>
      </w:r>
      <w:r w:rsidRPr="00245B2B">
        <w:rPr>
          <w:rFonts w:ascii="Arial" w:eastAsia="Arial" w:hAnsi="Arial" w:cs="Arial"/>
          <w:sz w:val="24"/>
          <w:szCs w:val="24"/>
        </w:rPr>
        <w:t xml:space="preserve"> este ODS es la</w:t>
      </w:r>
      <w:r w:rsidR="00C82918">
        <w:rPr>
          <w:rFonts w:ascii="Arial" w:eastAsia="Arial" w:hAnsi="Arial" w:cs="Arial"/>
          <w:sz w:val="24"/>
          <w:szCs w:val="24"/>
        </w:rPr>
        <w:t xml:space="preserve"> </w:t>
      </w:r>
      <w:r w:rsidR="00C82918" w:rsidRPr="7B143B4B">
        <w:rPr>
          <w:rFonts w:ascii="Arial" w:eastAsia="Arial" w:hAnsi="Arial" w:cs="Arial"/>
          <w:sz w:val="24"/>
          <w:szCs w:val="24"/>
        </w:rPr>
        <w:t>Secretaría Distrital de</w:t>
      </w:r>
      <w:r w:rsidR="00C82918" w:rsidRPr="00A25749">
        <w:rPr>
          <w:rFonts w:ascii="Arial" w:eastAsia="Arial" w:hAnsi="Arial" w:cs="Arial"/>
          <w:sz w:val="24"/>
          <w:szCs w:val="24"/>
        </w:rPr>
        <w:t xml:space="preserve"> </w:t>
      </w:r>
      <w:r w:rsidRPr="00A25749">
        <w:rPr>
          <w:rFonts w:ascii="Arial" w:eastAsia="Arial" w:hAnsi="Arial" w:cs="Arial"/>
          <w:sz w:val="24"/>
          <w:szCs w:val="24"/>
        </w:rPr>
        <w:t>Seguridad, Convivencia y Justicia</w:t>
      </w:r>
      <w:r w:rsidRPr="00245B2B">
        <w:rPr>
          <w:rFonts w:ascii="Arial" w:eastAsia="Arial" w:hAnsi="Arial" w:cs="Arial"/>
          <w:sz w:val="24"/>
          <w:szCs w:val="24"/>
        </w:rPr>
        <w:t>, que realizó una marcación correspondiente al 100%</w:t>
      </w:r>
      <w:r>
        <w:rPr>
          <w:rFonts w:ascii="Arial" w:eastAsia="Arial" w:hAnsi="Arial" w:cs="Arial"/>
          <w:sz w:val="24"/>
          <w:szCs w:val="24"/>
        </w:rPr>
        <w:t>.</w:t>
      </w:r>
    </w:p>
    <w:p w14:paraId="43BF9E01" w14:textId="77777777" w:rsidR="00A25749" w:rsidRDefault="00A25749">
      <w:pPr>
        <w:spacing w:after="0" w:line="276" w:lineRule="auto"/>
        <w:jc w:val="both"/>
        <w:rPr>
          <w:rFonts w:ascii="Arial" w:eastAsia="Arial" w:hAnsi="Arial" w:cs="Arial"/>
          <w:sz w:val="24"/>
          <w:szCs w:val="24"/>
        </w:rPr>
      </w:pPr>
    </w:p>
    <w:p w14:paraId="1AD09468" w14:textId="10849838" w:rsidR="00DA707D" w:rsidRPr="00A25749" w:rsidRDefault="00FE0F13" w:rsidP="7B143B4B">
      <w:pPr>
        <w:spacing w:after="0" w:line="276" w:lineRule="auto"/>
        <w:jc w:val="both"/>
        <w:rPr>
          <w:rFonts w:ascii="Arial" w:eastAsia="Arial" w:hAnsi="Arial" w:cs="Arial"/>
          <w:sz w:val="24"/>
          <w:szCs w:val="24"/>
        </w:rPr>
      </w:pPr>
      <w:r>
        <w:rPr>
          <w:rFonts w:ascii="Arial" w:eastAsia="Arial" w:hAnsi="Arial" w:cs="Arial"/>
          <w:sz w:val="24"/>
          <w:szCs w:val="24"/>
        </w:rPr>
        <w:t>Dicha entidad</w:t>
      </w:r>
      <w:r w:rsidR="00085A08" w:rsidRPr="7B143B4B">
        <w:rPr>
          <w:rFonts w:ascii="Arial" w:eastAsia="Arial" w:hAnsi="Arial" w:cs="Arial"/>
          <w:sz w:val="24"/>
          <w:szCs w:val="24"/>
        </w:rPr>
        <w:t xml:space="preserve"> marcó recursos </w:t>
      </w:r>
      <w:r w:rsidR="00B14031" w:rsidRPr="7B143B4B">
        <w:rPr>
          <w:rFonts w:ascii="Arial" w:eastAsia="Arial" w:hAnsi="Arial" w:cs="Arial"/>
          <w:sz w:val="24"/>
          <w:szCs w:val="24"/>
        </w:rPr>
        <w:t>por valor de $1.079 millones</w:t>
      </w:r>
      <w:r w:rsidR="009951AA" w:rsidRPr="7B143B4B">
        <w:rPr>
          <w:rFonts w:ascii="Arial" w:eastAsia="Arial" w:hAnsi="Arial" w:cs="Arial"/>
          <w:sz w:val="24"/>
          <w:szCs w:val="24"/>
        </w:rPr>
        <w:t>, a través del</w:t>
      </w:r>
      <w:r w:rsidR="00085A08" w:rsidRPr="7B143B4B">
        <w:rPr>
          <w:rFonts w:ascii="Arial" w:eastAsia="Arial" w:hAnsi="Arial" w:cs="Arial"/>
          <w:sz w:val="24"/>
          <w:szCs w:val="24"/>
        </w:rPr>
        <w:t xml:space="preserve"> proyecto de inversión 7640- “Implementación de la justicia restaurativa y atención integral para adolescentes en conflicto con la ley y población pospenada en Bogotá”</w:t>
      </w:r>
      <w:r w:rsidR="009951AA" w:rsidRPr="7B143B4B">
        <w:rPr>
          <w:rFonts w:ascii="Arial" w:eastAsia="Arial" w:hAnsi="Arial" w:cs="Arial"/>
          <w:sz w:val="24"/>
          <w:szCs w:val="24"/>
        </w:rPr>
        <w:t xml:space="preserve">, </w:t>
      </w:r>
      <w:r w:rsidR="00085A08" w:rsidRPr="7B143B4B">
        <w:rPr>
          <w:rFonts w:ascii="Arial" w:eastAsia="Arial" w:hAnsi="Arial" w:cs="Arial"/>
          <w:sz w:val="24"/>
          <w:szCs w:val="24"/>
        </w:rPr>
        <w:t>el cual busca incrementar la implementación de la justicia juvenil restaurativa y la atención con enfoque de derechos de las y los adolescentes vinculados al Sistema de Responsabilidad Penal Adolescente-SRPA y la población adulta pospenada en el Distrito, el cual aporta a la marcación del TPJ con la meta proyecto 2 -Vincular a jóvenes del Sistema de Responsabilidad Penal para Adolescentes (SRPA) con consumo problemático de sustancias psicoactivas al Programa de Seguimiento Judicial al Tratamiento de Drogas en el SRPA</w:t>
      </w:r>
      <w:r w:rsidR="009951AA" w:rsidRPr="7B143B4B">
        <w:rPr>
          <w:rFonts w:ascii="Arial" w:eastAsia="Arial" w:hAnsi="Arial" w:cs="Arial"/>
          <w:sz w:val="24"/>
          <w:szCs w:val="24"/>
        </w:rPr>
        <w:t>.</w:t>
      </w:r>
      <w:r w:rsidR="316334BB" w:rsidRPr="7B143B4B">
        <w:rPr>
          <w:rFonts w:ascii="Arial" w:eastAsia="Arial" w:hAnsi="Arial" w:cs="Arial"/>
          <w:sz w:val="24"/>
          <w:szCs w:val="24"/>
        </w:rPr>
        <w:t xml:space="preserve"> A través de esta meta, se logró beneficiar 300 jóvenes durante el cuatrienio 2020-2024.</w:t>
      </w:r>
    </w:p>
    <w:p w14:paraId="4EDA1041" w14:textId="77777777" w:rsidR="00DA707D" w:rsidRDefault="00DA707D">
      <w:pPr>
        <w:spacing w:after="0" w:line="276" w:lineRule="auto"/>
        <w:jc w:val="both"/>
        <w:rPr>
          <w:rFonts w:ascii="Arial" w:eastAsia="Arial" w:hAnsi="Arial" w:cs="Arial"/>
          <w:sz w:val="24"/>
          <w:szCs w:val="24"/>
        </w:rPr>
      </w:pPr>
    </w:p>
    <w:p w14:paraId="0DB3BE6D" w14:textId="49D0548A" w:rsidR="00794CA8" w:rsidRDefault="0085588E" w:rsidP="00256D81">
      <w:pPr>
        <w:tabs>
          <w:tab w:val="left" w:pos="1747"/>
        </w:tabs>
        <w:spacing w:line="276" w:lineRule="auto"/>
        <w:jc w:val="both"/>
        <w:rPr>
          <w:rFonts w:ascii="Arial" w:eastAsia="Arial" w:hAnsi="Arial" w:cs="Arial"/>
          <w:sz w:val="24"/>
          <w:szCs w:val="24"/>
        </w:rPr>
      </w:pPr>
      <w:r w:rsidRPr="25AE0844">
        <w:rPr>
          <w:rFonts w:ascii="Arial" w:eastAsia="Arial" w:hAnsi="Arial" w:cs="Arial"/>
          <w:sz w:val="24"/>
          <w:szCs w:val="24"/>
        </w:rPr>
        <w:t>Finalmente, la siguiente tabla resume la marcación de recursos en impacto directo en TPJ por ODS y sector. En esta se destaca que el sector con mayor marcación es Integración Social, con un porcentaje del 54</w:t>
      </w:r>
      <w:r w:rsidR="004A50F1">
        <w:rPr>
          <w:rFonts w:ascii="Arial" w:eastAsia="Arial" w:hAnsi="Arial" w:cs="Arial"/>
          <w:sz w:val="24"/>
          <w:szCs w:val="24"/>
        </w:rPr>
        <w:t>,13%</w:t>
      </w:r>
      <w:r w:rsidRPr="25AE0844">
        <w:rPr>
          <w:rFonts w:ascii="Arial" w:eastAsia="Arial" w:hAnsi="Arial" w:cs="Arial"/>
          <w:sz w:val="24"/>
          <w:szCs w:val="24"/>
        </w:rPr>
        <w:t>.</w:t>
      </w:r>
    </w:p>
    <w:p w14:paraId="79541099" w14:textId="77777777" w:rsidR="00923B0F" w:rsidRPr="0085588E" w:rsidRDefault="00923B0F" w:rsidP="00256D81">
      <w:pPr>
        <w:tabs>
          <w:tab w:val="left" w:pos="1747"/>
        </w:tabs>
        <w:spacing w:line="276" w:lineRule="auto"/>
        <w:jc w:val="both"/>
        <w:rPr>
          <w:rFonts w:ascii="Arial" w:eastAsia="Arial" w:hAnsi="Arial" w:cs="Arial"/>
          <w:sz w:val="24"/>
          <w:szCs w:val="24"/>
        </w:rPr>
      </w:pPr>
    </w:p>
    <w:p w14:paraId="011F035C" w14:textId="06D27D49" w:rsidR="00DA707D" w:rsidRDefault="00B867A1" w:rsidP="1E4AC4AA">
      <w:pPr>
        <w:pBdr>
          <w:top w:val="nil"/>
          <w:left w:val="nil"/>
          <w:bottom w:val="nil"/>
          <w:right w:val="nil"/>
          <w:between w:val="nil"/>
        </w:pBdr>
        <w:spacing w:after="200" w:line="240" w:lineRule="auto"/>
        <w:jc w:val="center"/>
        <w:rPr>
          <w:rFonts w:ascii="Arial" w:eastAsia="Arial" w:hAnsi="Arial" w:cs="Arial"/>
          <w:b/>
          <w:bCs/>
          <w:i/>
          <w:iCs/>
          <w:color w:val="7030A0"/>
          <w:sz w:val="24"/>
          <w:szCs w:val="24"/>
        </w:rPr>
      </w:pPr>
      <w:bookmarkStart w:id="19" w:name="_Toc178587154"/>
      <w:r w:rsidRPr="00BF6260">
        <w:rPr>
          <w:rFonts w:ascii="Arial" w:eastAsia="Arial" w:hAnsi="Arial" w:cs="Arial"/>
          <w:b/>
          <w:color w:val="7030A0"/>
          <w:sz w:val="24"/>
          <w:szCs w:val="24"/>
        </w:rPr>
        <w:t xml:space="preserve">Tabla </w:t>
      </w:r>
      <w:r w:rsidRPr="00BF6260">
        <w:rPr>
          <w:rFonts w:ascii="Arial" w:eastAsia="Arial" w:hAnsi="Arial" w:cs="Arial"/>
          <w:b/>
          <w:color w:val="7030A0"/>
          <w:sz w:val="24"/>
          <w:szCs w:val="24"/>
        </w:rPr>
        <w:fldChar w:fldCharType="begin"/>
      </w:r>
      <w:r w:rsidRPr="00BF6260">
        <w:rPr>
          <w:rFonts w:ascii="Arial" w:eastAsia="Arial" w:hAnsi="Arial" w:cs="Arial"/>
          <w:b/>
          <w:color w:val="7030A0"/>
          <w:sz w:val="24"/>
          <w:szCs w:val="24"/>
        </w:rPr>
        <w:instrText xml:space="preserve"> SEQ Tabla \* ARABIC </w:instrText>
      </w:r>
      <w:r w:rsidRPr="00BF6260">
        <w:rPr>
          <w:rFonts w:ascii="Arial" w:eastAsia="Arial" w:hAnsi="Arial" w:cs="Arial"/>
          <w:b/>
          <w:color w:val="7030A0"/>
          <w:sz w:val="24"/>
          <w:szCs w:val="24"/>
        </w:rPr>
        <w:fldChar w:fldCharType="separate"/>
      </w:r>
      <w:r w:rsidR="00825E73">
        <w:rPr>
          <w:rFonts w:ascii="Arial" w:eastAsia="Arial" w:hAnsi="Arial" w:cs="Arial"/>
          <w:b/>
          <w:noProof/>
          <w:color w:val="7030A0"/>
          <w:sz w:val="24"/>
          <w:szCs w:val="24"/>
        </w:rPr>
        <w:t>3</w:t>
      </w:r>
      <w:r w:rsidRPr="00BF6260">
        <w:rPr>
          <w:rFonts w:ascii="Arial" w:eastAsia="Arial" w:hAnsi="Arial" w:cs="Arial"/>
          <w:b/>
          <w:color w:val="7030A0"/>
          <w:sz w:val="24"/>
          <w:szCs w:val="24"/>
        </w:rPr>
        <w:fldChar w:fldCharType="end"/>
      </w:r>
      <w:r>
        <w:rPr>
          <w:rFonts w:ascii="Arial" w:eastAsia="Arial" w:hAnsi="Arial" w:cs="Arial"/>
          <w:b/>
          <w:color w:val="7030A0"/>
          <w:sz w:val="24"/>
          <w:szCs w:val="24"/>
        </w:rPr>
        <w:t xml:space="preserve">. </w:t>
      </w:r>
      <w:r w:rsidR="4CADD6FD" w:rsidRPr="1E4AC4AA">
        <w:rPr>
          <w:rFonts w:ascii="Arial" w:eastAsia="Arial" w:hAnsi="Arial" w:cs="Arial"/>
          <w:b/>
          <w:bCs/>
          <w:i/>
          <w:iCs/>
          <w:color w:val="7030A0"/>
          <w:sz w:val="24"/>
          <w:szCs w:val="24"/>
        </w:rPr>
        <w:t xml:space="preserve">Gastos e inversiones directas TPJ – Objetivo de Desarrollo Sostenible por </w:t>
      </w:r>
      <w:r w:rsidR="16D0CF08" w:rsidRPr="1E4AC4AA">
        <w:rPr>
          <w:rFonts w:ascii="Arial" w:eastAsia="Arial" w:hAnsi="Arial" w:cs="Arial"/>
          <w:b/>
          <w:bCs/>
          <w:i/>
          <w:iCs/>
          <w:color w:val="7030A0"/>
          <w:sz w:val="24"/>
          <w:szCs w:val="24"/>
        </w:rPr>
        <w:t>Sector</w:t>
      </w:r>
      <w:bookmarkEnd w:id="19"/>
    </w:p>
    <w:tbl>
      <w:tblPr>
        <w:tblW w:w="0" w:type="auto"/>
        <w:jc w:val="center"/>
        <w:tblLayout w:type="fixed"/>
        <w:tblLook w:val="04A0" w:firstRow="1" w:lastRow="0" w:firstColumn="1" w:lastColumn="0" w:noHBand="0" w:noVBand="1"/>
      </w:tblPr>
      <w:tblGrid>
        <w:gridCol w:w="4636"/>
        <w:gridCol w:w="2676"/>
      </w:tblGrid>
      <w:tr w:rsidR="1E4AC4AA" w14:paraId="456143F0" w14:textId="77777777" w:rsidTr="00781D2E">
        <w:trPr>
          <w:trHeight w:val="300"/>
          <w:jc w:val="center"/>
        </w:trPr>
        <w:tc>
          <w:tcPr>
            <w:tcW w:w="4636" w:type="dxa"/>
            <w:tcBorders>
              <w:top w:val="single" w:sz="8" w:space="0" w:color="auto"/>
              <w:left w:val="single" w:sz="8" w:space="0" w:color="auto"/>
              <w:bottom w:val="single" w:sz="8" w:space="0" w:color="auto"/>
              <w:right w:val="single" w:sz="8" w:space="0" w:color="auto"/>
            </w:tcBorders>
            <w:shd w:val="clear" w:color="auto" w:fill="FFE599"/>
            <w:tcMar>
              <w:left w:w="70" w:type="dxa"/>
              <w:right w:w="70" w:type="dxa"/>
            </w:tcMar>
            <w:vAlign w:val="bottom"/>
          </w:tcPr>
          <w:p w14:paraId="56566C2A" w14:textId="3EE217F9" w:rsidR="1E4AC4AA" w:rsidRPr="00781D2E" w:rsidRDefault="1E4AC4AA" w:rsidP="00781D2E">
            <w:pPr>
              <w:spacing w:after="0"/>
              <w:jc w:val="center"/>
              <w:rPr>
                <w:rFonts w:ascii="Arial" w:eastAsia="Arial" w:hAnsi="Arial" w:cs="Arial"/>
                <w:b/>
                <w:bCs/>
                <w:color w:val="000000" w:themeColor="text1"/>
                <w:sz w:val="18"/>
                <w:szCs w:val="18"/>
              </w:rPr>
            </w:pPr>
            <w:r w:rsidRPr="00781D2E">
              <w:rPr>
                <w:rFonts w:ascii="Arial" w:eastAsia="Arial" w:hAnsi="Arial" w:cs="Arial"/>
                <w:b/>
                <w:bCs/>
                <w:color w:val="000000" w:themeColor="text1"/>
                <w:sz w:val="18"/>
                <w:szCs w:val="18"/>
              </w:rPr>
              <w:t>SECTOR</w:t>
            </w:r>
          </w:p>
        </w:tc>
        <w:tc>
          <w:tcPr>
            <w:tcW w:w="2676" w:type="dxa"/>
            <w:tcBorders>
              <w:top w:val="single" w:sz="8" w:space="0" w:color="auto"/>
              <w:left w:val="single" w:sz="8" w:space="0" w:color="auto"/>
              <w:bottom w:val="single" w:sz="8" w:space="0" w:color="auto"/>
              <w:right w:val="single" w:sz="8" w:space="0" w:color="auto"/>
            </w:tcBorders>
            <w:shd w:val="clear" w:color="auto" w:fill="FFE599"/>
            <w:tcMar>
              <w:left w:w="70" w:type="dxa"/>
              <w:right w:w="70" w:type="dxa"/>
            </w:tcMar>
            <w:vAlign w:val="bottom"/>
          </w:tcPr>
          <w:p w14:paraId="64BDD53E" w14:textId="2DFAB221" w:rsidR="1E4AC4AA" w:rsidRPr="00781D2E" w:rsidRDefault="1E4AC4AA" w:rsidP="00781D2E">
            <w:pPr>
              <w:spacing w:after="0"/>
              <w:jc w:val="center"/>
              <w:rPr>
                <w:rFonts w:ascii="Arial" w:eastAsia="Arial" w:hAnsi="Arial" w:cs="Arial"/>
                <w:b/>
                <w:bCs/>
                <w:color w:val="000000" w:themeColor="text1"/>
                <w:sz w:val="18"/>
                <w:szCs w:val="18"/>
              </w:rPr>
            </w:pPr>
            <w:r w:rsidRPr="00781D2E">
              <w:rPr>
                <w:rFonts w:ascii="Arial" w:eastAsia="Arial" w:hAnsi="Arial" w:cs="Arial"/>
                <w:b/>
                <w:bCs/>
                <w:color w:val="000000" w:themeColor="text1"/>
                <w:sz w:val="18"/>
                <w:szCs w:val="18"/>
              </w:rPr>
              <w:t>COMPROMISOS</w:t>
            </w:r>
          </w:p>
        </w:tc>
      </w:tr>
      <w:tr w:rsidR="1E4AC4AA" w14:paraId="68B28F71" w14:textId="77777777" w:rsidTr="00781D2E">
        <w:trPr>
          <w:trHeight w:val="300"/>
          <w:jc w:val="center"/>
        </w:trPr>
        <w:tc>
          <w:tcPr>
            <w:tcW w:w="4636" w:type="dxa"/>
            <w:tcBorders>
              <w:top w:val="single" w:sz="8" w:space="0" w:color="auto"/>
              <w:left w:val="single" w:sz="8" w:space="0" w:color="auto"/>
              <w:bottom w:val="single" w:sz="8" w:space="0" w:color="auto"/>
              <w:right w:val="single" w:sz="8" w:space="0" w:color="auto"/>
            </w:tcBorders>
            <w:tcMar>
              <w:left w:w="70" w:type="dxa"/>
              <w:right w:w="70" w:type="dxa"/>
            </w:tcMar>
            <w:vAlign w:val="bottom"/>
          </w:tcPr>
          <w:p w14:paraId="32DFC131" w14:textId="2E9DC35D" w:rsidR="1E4AC4AA" w:rsidRPr="00781D2E" w:rsidRDefault="1E4AC4AA" w:rsidP="00781D2E">
            <w:pPr>
              <w:spacing w:after="0"/>
              <w:rPr>
                <w:rFonts w:ascii="Arial" w:eastAsia="Arial" w:hAnsi="Arial" w:cs="Arial"/>
                <w:color w:val="000000" w:themeColor="text1"/>
                <w:sz w:val="18"/>
                <w:szCs w:val="18"/>
              </w:rPr>
            </w:pPr>
            <w:r w:rsidRPr="00781D2E">
              <w:rPr>
                <w:rFonts w:ascii="Arial" w:eastAsia="Arial" w:hAnsi="Arial" w:cs="Arial"/>
                <w:color w:val="000000" w:themeColor="text1"/>
                <w:sz w:val="18"/>
                <w:szCs w:val="18"/>
              </w:rPr>
              <w:t>006 - Sector Educación</w:t>
            </w:r>
          </w:p>
        </w:tc>
        <w:tc>
          <w:tcPr>
            <w:tcW w:w="2676" w:type="dxa"/>
            <w:tcBorders>
              <w:top w:val="single" w:sz="8" w:space="0" w:color="auto"/>
              <w:left w:val="single" w:sz="8" w:space="0" w:color="auto"/>
              <w:bottom w:val="single" w:sz="8" w:space="0" w:color="auto"/>
              <w:right w:val="single" w:sz="8" w:space="0" w:color="auto"/>
            </w:tcBorders>
            <w:tcMar>
              <w:left w:w="70" w:type="dxa"/>
              <w:right w:w="70" w:type="dxa"/>
            </w:tcMar>
            <w:vAlign w:val="bottom"/>
          </w:tcPr>
          <w:p w14:paraId="02AF5126" w14:textId="1FB7CA92" w:rsidR="1E4AC4AA" w:rsidRPr="00781D2E" w:rsidRDefault="1E4AC4AA" w:rsidP="00781D2E">
            <w:pPr>
              <w:spacing w:after="0"/>
              <w:jc w:val="right"/>
              <w:rPr>
                <w:rFonts w:ascii="Arial" w:eastAsia="Arial" w:hAnsi="Arial" w:cs="Arial"/>
                <w:color w:val="000000" w:themeColor="text1"/>
                <w:sz w:val="18"/>
                <w:szCs w:val="18"/>
              </w:rPr>
            </w:pPr>
            <w:r w:rsidRPr="00781D2E">
              <w:rPr>
                <w:rFonts w:ascii="Arial" w:eastAsia="Arial" w:hAnsi="Arial" w:cs="Arial"/>
                <w:color w:val="000000" w:themeColor="text1"/>
                <w:sz w:val="18"/>
                <w:szCs w:val="18"/>
              </w:rPr>
              <w:t>$ 14.074</w:t>
            </w:r>
          </w:p>
        </w:tc>
      </w:tr>
      <w:tr w:rsidR="1E4AC4AA" w14:paraId="31F2CA38" w14:textId="77777777" w:rsidTr="00781D2E">
        <w:trPr>
          <w:trHeight w:val="300"/>
          <w:jc w:val="center"/>
        </w:trPr>
        <w:tc>
          <w:tcPr>
            <w:tcW w:w="4636" w:type="dxa"/>
            <w:tcBorders>
              <w:top w:val="single" w:sz="8" w:space="0" w:color="auto"/>
              <w:left w:val="single" w:sz="8" w:space="0" w:color="auto"/>
              <w:bottom w:val="single" w:sz="8" w:space="0" w:color="auto"/>
              <w:right w:val="single" w:sz="8" w:space="0" w:color="auto"/>
            </w:tcBorders>
            <w:tcMar>
              <w:left w:w="70" w:type="dxa"/>
              <w:right w:w="70" w:type="dxa"/>
            </w:tcMar>
            <w:vAlign w:val="bottom"/>
          </w:tcPr>
          <w:p w14:paraId="7E785571" w14:textId="299C585A" w:rsidR="1E4AC4AA" w:rsidRPr="00781D2E" w:rsidRDefault="1E4AC4AA" w:rsidP="00781D2E">
            <w:pPr>
              <w:spacing w:after="0"/>
              <w:rPr>
                <w:rFonts w:ascii="Arial" w:eastAsia="Arial" w:hAnsi="Arial" w:cs="Arial"/>
                <w:color w:val="000000" w:themeColor="text1"/>
                <w:sz w:val="18"/>
                <w:szCs w:val="18"/>
              </w:rPr>
            </w:pPr>
            <w:r w:rsidRPr="00781D2E">
              <w:rPr>
                <w:rFonts w:ascii="Arial" w:eastAsia="Arial" w:hAnsi="Arial" w:cs="Arial"/>
                <w:color w:val="000000" w:themeColor="text1"/>
                <w:sz w:val="18"/>
                <w:szCs w:val="18"/>
              </w:rPr>
              <w:t>008 - Sector Integración social</w:t>
            </w:r>
          </w:p>
        </w:tc>
        <w:tc>
          <w:tcPr>
            <w:tcW w:w="2676" w:type="dxa"/>
            <w:tcBorders>
              <w:top w:val="single" w:sz="8" w:space="0" w:color="auto"/>
              <w:left w:val="single" w:sz="8" w:space="0" w:color="auto"/>
              <w:bottom w:val="single" w:sz="8" w:space="0" w:color="auto"/>
              <w:right w:val="single" w:sz="8" w:space="0" w:color="auto"/>
            </w:tcBorders>
            <w:tcMar>
              <w:left w:w="70" w:type="dxa"/>
              <w:right w:w="70" w:type="dxa"/>
            </w:tcMar>
            <w:vAlign w:val="bottom"/>
          </w:tcPr>
          <w:p w14:paraId="687DD42D" w14:textId="486F0441" w:rsidR="1E4AC4AA" w:rsidRPr="00781D2E" w:rsidRDefault="1E4AC4AA" w:rsidP="00781D2E">
            <w:pPr>
              <w:spacing w:after="0"/>
              <w:jc w:val="right"/>
              <w:rPr>
                <w:rFonts w:ascii="Arial" w:eastAsia="Arial" w:hAnsi="Arial" w:cs="Arial"/>
                <w:color w:val="000000" w:themeColor="text1"/>
                <w:sz w:val="18"/>
                <w:szCs w:val="18"/>
              </w:rPr>
            </w:pPr>
            <w:r w:rsidRPr="00781D2E">
              <w:rPr>
                <w:rFonts w:ascii="Arial" w:eastAsia="Arial" w:hAnsi="Arial" w:cs="Arial"/>
                <w:color w:val="000000" w:themeColor="text1"/>
                <w:sz w:val="18"/>
                <w:szCs w:val="18"/>
              </w:rPr>
              <w:t>$ 26.766</w:t>
            </w:r>
          </w:p>
        </w:tc>
      </w:tr>
      <w:tr w:rsidR="1E4AC4AA" w14:paraId="17ADAD9E" w14:textId="77777777" w:rsidTr="00781D2E">
        <w:trPr>
          <w:trHeight w:val="300"/>
          <w:jc w:val="center"/>
        </w:trPr>
        <w:tc>
          <w:tcPr>
            <w:tcW w:w="4636" w:type="dxa"/>
            <w:tcBorders>
              <w:top w:val="single" w:sz="8" w:space="0" w:color="auto"/>
              <w:left w:val="single" w:sz="8" w:space="0" w:color="auto"/>
              <w:bottom w:val="single" w:sz="8" w:space="0" w:color="auto"/>
              <w:right w:val="single" w:sz="8" w:space="0" w:color="auto"/>
            </w:tcBorders>
            <w:tcMar>
              <w:left w:w="70" w:type="dxa"/>
              <w:right w:w="70" w:type="dxa"/>
            </w:tcMar>
            <w:vAlign w:val="bottom"/>
          </w:tcPr>
          <w:p w14:paraId="3FA6F9B1" w14:textId="79435941" w:rsidR="1E4AC4AA" w:rsidRPr="00781D2E" w:rsidRDefault="1E4AC4AA" w:rsidP="00781D2E">
            <w:pPr>
              <w:spacing w:after="0"/>
              <w:rPr>
                <w:rFonts w:ascii="Arial" w:eastAsia="Arial" w:hAnsi="Arial" w:cs="Arial"/>
                <w:color w:val="000000" w:themeColor="text1"/>
                <w:sz w:val="18"/>
                <w:szCs w:val="18"/>
              </w:rPr>
            </w:pPr>
            <w:r w:rsidRPr="00781D2E">
              <w:rPr>
                <w:rFonts w:ascii="Arial" w:eastAsia="Arial" w:hAnsi="Arial" w:cs="Arial"/>
                <w:color w:val="000000" w:themeColor="text1"/>
                <w:sz w:val="18"/>
                <w:szCs w:val="18"/>
              </w:rPr>
              <w:t>014 - Sector Seguridad, Convivencia y Justicia</w:t>
            </w:r>
          </w:p>
        </w:tc>
        <w:tc>
          <w:tcPr>
            <w:tcW w:w="2676" w:type="dxa"/>
            <w:tcBorders>
              <w:top w:val="single" w:sz="8" w:space="0" w:color="auto"/>
              <w:left w:val="single" w:sz="8" w:space="0" w:color="auto"/>
              <w:bottom w:val="single" w:sz="8" w:space="0" w:color="auto"/>
              <w:right w:val="single" w:sz="8" w:space="0" w:color="auto"/>
            </w:tcBorders>
            <w:tcMar>
              <w:left w:w="70" w:type="dxa"/>
              <w:right w:w="70" w:type="dxa"/>
            </w:tcMar>
            <w:vAlign w:val="bottom"/>
          </w:tcPr>
          <w:p w14:paraId="79440BF3" w14:textId="418F6733" w:rsidR="1E4AC4AA" w:rsidRPr="00781D2E" w:rsidRDefault="1E4AC4AA" w:rsidP="00781D2E">
            <w:pPr>
              <w:spacing w:after="0"/>
              <w:jc w:val="right"/>
              <w:rPr>
                <w:rFonts w:ascii="Arial" w:eastAsia="Arial" w:hAnsi="Arial" w:cs="Arial"/>
                <w:color w:val="000000" w:themeColor="text1"/>
                <w:sz w:val="18"/>
                <w:szCs w:val="18"/>
              </w:rPr>
            </w:pPr>
            <w:r w:rsidRPr="00781D2E">
              <w:rPr>
                <w:rFonts w:ascii="Arial" w:eastAsia="Arial" w:hAnsi="Arial" w:cs="Arial"/>
                <w:color w:val="000000" w:themeColor="text1"/>
                <w:sz w:val="18"/>
                <w:szCs w:val="18"/>
              </w:rPr>
              <w:t>$ 8.608</w:t>
            </w:r>
          </w:p>
        </w:tc>
      </w:tr>
      <w:tr w:rsidR="1E4AC4AA" w14:paraId="578236E4" w14:textId="77777777" w:rsidTr="00781D2E">
        <w:trPr>
          <w:trHeight w:val="300"/>
          <w:jc w:val="center"/>
        </w:trPr>
        <w:tc>
          <w:tcPr>
            <w:tcW w:w="4636" w:type="dxa"/>
            <w:tcBorders>
              <w:top w:val="single" w:sz="8" w:space="0" w:color="auto"/>
              <w:left w:val="single" w:sz="8" w:space="0" w:color="auto"/>
              <w:bottom w:val="single" w:sz="8" w:space="0" w:color="auto"/>
              <w:right w:val="single" w:sz="8" w:space="0" w:color="auto"/>
            </w:tcBorders>
            <w:shd w:val="clear" w:color="auto" w:fill="FFE599"/>
            <w:tcMar>
              <w:left w:w="70" w:type="dxa"/>
              <w:right w:w="70" w:type="dxa"/>
            </w:tcMar>
            <w:vAlign w:val="bottom"/>
          </w:tcPr>
          <w:p w14:paraId="0DE420D9" w14:textId="263B3EBB" w:rsidR="1E4AC4AA" w:rsidRPr="00781D2E" w:rsidRDefault="1E4AC4AA" w:rsidP="00781D2E">
            <w:pPr>
              <w:spacing w:after="0"/>
              <w:jc w:val="center"/>
              <w:rPr>
                <w:rFonts w:ascii="Arial" w:eastAsia="Arial" w:hAnsi="Arial" w:cs="Arial"/>
                <w:b/>
                <w:bCs/>
                <w:color w:val="000000" w:themeColor="text1"/>
                <w:sz w:val="18"/>
                <w:szCs w:val="18"/>
              </w:rPr>
            </w:pPr>
            <w:r w:rsidRPr="00781D2E">
              <w:rPr>
                <w:rFonts w:ascii="Arial" w:eastAsia="Arial" w:hAnsi="Arial" w:cs="Arial"/>
                <w:b/>
                <w:bCs/>
                <w:color w:val="000000" w:themeColor="text1"/>
                <w:sz w:val="18"/>
                <w:szCs w:val="18"/>
              </w:rPr>
              <w:t>Total general</w:t>
            </w:r>
          </w:p>
        </w:tc>
        <w:tc>
          <w:tcPr>
            <w:tcW w:w="2676" w:type="dxa"/>
            <w:tcBorders>
              <w:top w:val="single" w:sz="8" w:space="0" w:color="auto"/>
              <w:left w:val="single" w:sz="8" w:space="0" w:color="auto"/>
              <w:bottom w:val="single" w:sz="8" w:space="0" w:color="auto"/>
              <w:right w:val="single" w:sz="8" w:space="0" w:color="auto"/>
            </w:tcBorders>
            <w:shd w:val="clear" w:color="auto" w:fill="FFE599"/>
            <w:tcMar>
              <w:left w:w="70" w:type="dxa"/>
              <w:right w:w="70" w:type="dxa"/>
            </w:tcMar>
            <w:vAlign w:val="bottom"/>
          </w:tcPr>
          <w:p w14:paraId="6EF5128E" w14:textId="412FA74C" w:rsidR="1E4AC4AA" w:rsidRPr="00781D2E" w:rsidRDefault="1E4AC4AA" w:rsidP="00781D2E">
            <w:pPr>
              <w:spacing w:after="0"/>
              <w:jc w:val="right"/>
              <w:rPr>
                <w:rFonts w:ascii="Arial" w:eastAsia="Arial" w:hAnsi="Arial" w:cs="Arial"/>
                <w:b/>
                <w:bCs/>
                <w:color w:val="000000" w:themeColor="text1"/>
                <w:sz w:val="18"/>
                <w:szCs w:val="18"/>
              </w:rPr>
            </w:pPr>
            <w:r w:rsidRPr="00781D2E">
              <w:rPr>
                <w:rFonts w:ascii="Arial" w:eastAsia="Arial" w:hAnsi="Arial" w:cs="Arial"/>
                <w:b/>
                <w:bCs/>
                <w:color w:val="000000" w:themeColor="text1"/>
                <w:sz w:val="18"/>
                <w:szCs w:val="18"/>
              </w:rPr>
              <w:t>$ 49.448</w:t>
            </w:r>
          </w:p>
        </w:tc>
      </w:tr>
    </w:tbl>
    <w:p w14:paraId="05F56213" w14:textId="214991E4" w:rsidR="7CF07C8C" w:rsidRDefault="7CF07C8C" w:rsidP="1E4AC4AA">
      <w:pPr>
        <w:spacing w:line="276" w:lineRule="auto"/>
        <w:jc w:val="center"/>
        <w:rPr>
          <w:rFonts w:ascii="Arial" w:eastAsia="Arial" w:hAnsi="Arial" w:cs="Arial"/>
          <w:sz w:val="18"/>
          <w:szCs w:val="18"/>
        </w:rPr>
      </w:pPr>
      <w:r w:rsidRPr="1E4AC4AA">
        <w:rPr>
          <w:rFonts w:ascii="Arial" w:eastAsia="Arial" w:hAnsi="Arial" w:cs="Arial"/>
          <w:sz w:val="18"/>
          <w:szCs w:val="18"/>
        </w:rPr>
        <w:t>Fuente: Elaboración propia SDIS con base en la consolidación de información realizada por la SDP Corte: junio 30 del 2024. “Cifras en millones de pesos”</w:t>
      </w:r>
    </w:p>
    <w:p w14:paraId="42B78D21" w14:textId="2DEE57F9" w:rsidR="1E4AC4AA" w:rsidRDefault="1E4AC4AA" w:rsidP="1E4AC4AA">
      <w:pPr>
        <w:pBdr>
          <w:top w:val="nil"/>
          <w:left w:val="nil"/>
          <w:bottom w:val="nil"/>
          <w:right w:val="nil"/>
          <w:between w:val="nil"/>
        </w:pBdr>
        <w:spacing w:after="200" w:line="240" w:lineRule="auto"/>
        <w:jc w:val="center"/>
        <w:rPr>
          <w:rFonts w:ascii="Arial" w:eastAsia="Arial" w:hAnsi="Arial" w:cs="Arial"/>
          <w:b/>
          <w:bCs/>
          <w:i/>
          <w:iCs/>
          <w:color w:val="7030A0"/>
          <w:sz w:val="18"/>
          <w:szCs w:val="18"/>
        </w:rPr>
      </w:pPr>
    </w:p>
    <w:p w14:paraId="7852B735" w14:textId="77777777" w:rsidR="00DA707D" w:rsidRDefault="00085A08" w:rsidP="535ECE8E">
      <w:pPr>
        <w:pStyle w:val="Ttulo3"/>
        <w:numPr>
          <w:ilvl w:val="2"/>
          <w:numId w:val="10"/>
        </w:numPr>
        <w:rPr>
          <w:rFonts w:ascii="Arial" w:eastAsia="Arial" w:hAnsi="Arial" w:cs="Arial"/>
          <w:i/>
          <w:iCs/>
          <w:color w:val="7030A0"/>
          <w:sz w:val="24"/>
          <w:szCs w:val="24"/>
        </w:rPr>
      </w:pPr>
      <w:bookmarkStart w:id="20" w:name="_Toc178604382"/>
      <w:r w:rsidRPr="535ECE8E">
        <w:rPr>
          <w:rFonts w:ascii="Arial" w:eastAsia="Arial" w:hAnsi="Arial" w:cs="Arial"/>
          <w:i/>
          <w:iCs/>
          <w:color w:val="7030A0"/>
          <w:sz w:val="24"/>
          <w:szCs w:val="24"/>
        </w:rPr>
        <w:t>Por Categorías y Subcategorí</w:t>
      </w:r>
      <w:r w:rsidR="00293D2E" w:rsidRPr="535ECE8E">
        <w:rPr>
          <w:rFonts w:ascii="Arial" w:eastAsia="Arial" w:hAnsi="Arial" w:cs="Arial"/>
          <w:i/>
          <w:iCs/>
          <w:color w:val="7030A0"/>
          <w:sz w:val="24"/>
          <w:szCs w:val="24"/>
        </w:rPr>
        <w:t>a</w:t>
      </w:r>
      <w:bookmarkEnd w:id="20"/>
    </w:p>
    <w:p w14:paraId="1D64DAAB" w14:textId="77777777" w:rsidR="00293D2E" w:rsidRDefault="00293D2E" w:rsidP="00293D2E"/>
    <w:p w14:paraId="19B9F332" w14:textId="35331B1E" w:rsidR="005B5714" w:rsidRDefault="00085A08" w:rsidP="00293D2E">
      <w:pPr>
        <w:spacing w:after="0" w:line="276" w:lineRule="auto"/>
        <w:jc w:val="both"/>
        <w:rPr>
          <w:rFonts w:ascii="Arial" w:eastAsia="Arial" w:hAnsi="Arial" w:cs="Arial"/>
          <w:sz w:val="24"/>
          <w:szCs w:val="24"/>
        </w:rPr>
      </w:pPr>
      <w:r>
        <w:rPr>
          <w:rFonts w:ascii="Arial" w:eastAsia="Arial" w:hAnsi="Arial" w:cs="Arial"/>
          <w:sz w:val="24"/>
          <w:szCs w:val="24"/>
        </w:rPr>
        <w:t>A continuación, se presenta la relación detallada de los gastos e inversiones con Impacto Directo del TPJ, por categoría y subcategoría de acuerdo con los sistemas de información BogData y SEGPLAN:</w:t>
      </w:r>
    </w:p>
    <w:p w14:paraId="78D354EB" w14:textId="77777777" w:rsidR="00EC3523" w:rsidRDefault="00EC3523" w:rsidP="00293D2E">
      <w:pPr>
        <w:spacing w:after="0" w:line="276" w:lineRule="auto"/>
        <w:jc w:val="both"/>
        <w:rPr>
          <w:rFonts w:ascii="Arial" w:eastAsia="Arial" w:hAnsi="Arial" w:cs="Arial"/>
          <w:sz w:val="24"/>
          <w:szCs w:val="24"/>
        </w:rPr>
      </w:pPr>
    </w:p>
    <w:p w14:paraId="59A11468" w14:textId="1CEF840A" w:rsidR="00DA707D" w:rsidRDefault="00B867A1" w:rsidP="002F031B">
      <w:pPr>
        <w:spacing w:after="0" w:line="276" w:lineRule="auto"/>
        <w:jc w:val="center"/>
        <w:rPr>
          <w:rFonts w:ascii="Arial" w:eastAsia="Arial" w:hAnsi="Arial" w:cs="Arial"/>
          <w:b/>
          <w:i/>
          <w:color w:val="7030A0"/>
          <w:sz w:val="24"/>
          <w:szCs w:val="24"/>
        </w:rPr>
      </w:pPr>
      <w:bookmarkStart w:id="21" w:name="_Toc178587155"/>
      <w:r w:rsidRPr="00BF6260">
        <w:rPr>
          <w:rFonts w:ascii="Arial" w:eastAsia="Arial" w:hAnsi="Arial" w:cs="Arial"/>
          <w:b/>
          <w:color w:val="7030A0"/>
          <w:sz w:val="24"/>
          <w:szCs w:val="24"/>
        </w:rPr>
        <w:t xml:space="preserve">Tabla </w:t>
      </w:r>
      <w:r w:rsidRPr="00BF6260">
        <w:rPr>
          <w:rFonts w:ascii="Arial" w:eastAsia="Arial" w:hAnsi="Arial" w:cs="Arial"/>
          <w:b/>
          <w:color w:val="7030A0"/>
          <w:sz w:val="24"/>
          <w:szCs w:val="24"/>
        </w:rPr>
        <w:fldChar w:fldCharType="begin"/>
      </w:r>
      <w:r w:rsidRPr="00BF6260">
        <w:rPr>
          <w:rFonts w:ascii="Arial" w:eastAsia="Arial" w:hAnsi="Arial" w:cs="Arial"/>
          <w:b/>
          <w:color w:val="7030A0"/>
          <w:sz w:val="24"/>
          <w:szCs w:val="24"/>
        </w:rPr>
        <w:instrText xml:space="preserve"> SEQ Tabla \* ARABIC </w:instrText>
      </w:r>
      <w:r w:rsidRPr="00BF6260">
        <w:rPr>
          <w:rFonts w:ascii="Arial" w:eastAsia="Arial" w:hAnsi="Arial" w:cs="Arial"/>
          <w:b/>
          <w:color w:val="7030A0"/>
          <w:sz w:val="24"/>
          <w:szCs w:val="24"/>
        </w:rPr>
        <w:fldChar w:fldCharType="separate"/>
      </w:r>
      <w:r w:rsidR="00825E73">
        <w:rPr>
          <w:rFonts w:ascii="Arial" w:eastAsia="Arial" w:hAnsi="Arial" w:cs="Arial"/>
          <w:b/>
          <w:noProof/>
          <w:color w:val="7030A0"/>
          <w:sz w:val="24"/>
          <w:szCs w:val="24"/>
        </w:rPr>
        <w:t>4</w:t>
      </w:r>
      <w:r w:rsidRPr="00BF6260">
        <w:rPr>
          <w:rFonts w:ascii="Arial" w:eastAsia="Arial" w:hAnsi="Arial" w:cs="Arial"/>
          <w:b/>
          <w:color w:val="7030A0"/>
          <w:sz w:val="24"/>
          <w:szCs w:val="24"/>
        </w:rPr>
        <w:fldChar w:fldCharType="end"/>
      </w:r>
      <w:r>
        <w:rPr>
          <w:rFonts w:ascii="Arial" w:eastAsia="Arial" w:hAnsi="Arial" w:cs="Arial"/>
          <w:b/>
          <w:color w:val="7030A0"/>
          <w:sz w:val="24"/>
          <w:szCs w:val="24"/>
        </w:rPr>
        <w:t xml:space="preserve">. </w:t>
      </w:r>
      <w:r w:rsidR="00085A08">
        <w:rPr>
          <w:rFonts w:ascii="Arial" w:eastAsia="Arial" w:hAnsi="Arial" w:cs="Arial"/>
          <w:b/>
          <w:i/>
          <w:color w:val="7030A0"/>
          <w:sz w:val="24"/>
          <w:szCs w:val="24"/>
        </w:rPr>
        <w:t>Gastos e inversiones con Impacto Directo TPJ presupuesto de inversión por categoría y subcategoría a nivel sector.</w:t>
      </w:r>
      <w:bookmarkEnd w:id="21"/>
    </w:p>
    <w:tbl>
      <w:tblPr>
        <w:tblW w:w="9351" w:type="dxa"/>
        <w:tblCellMar>
          <w:top w:w="15" w:type="dxa"/>
          <w:left w:w="70" w:type="dxa"/>
          <w:bottom w:w="15" w:type="dxa"/>
          <w:right w:w="70" w:type="dxa"/>
        </w:tblCellMar>
        <w:tblLook w:val="04A0" w:firstRow="1" w:lastRow="0" w:firstColumn="1" w:lastColumn="0" w:noHBand="0" w:noVBand="1"/>
      </w:tblPr>
      <w:tblGrid>
        <w:gridCol w:w="7820"/>
        <w:gridCol w:w="1531"/>
      </w:tblGrid>
      <w:tr w:rsidR="00F51F8B" w:rsidRPr="00F51F8B" w14:paraId="1D961B84" w14:textId="77777777" w:rsidTr="009D1D85">
        <w:trPr>
          <w:trHeight w:val="300"/>
        </w:trPr>
        <w:tc>
          <w:tcPr>
            <w:tcW w:w="78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D966"/>
            <w:vAlign w:val="center"/>
            <w:hideMark/>
          </w:tcPr>
          <w:p w14:paraId="58B1D834" w14:textId="77777777" w:rsidR="00F51F8B" w:rsidRPr="00F51F8B" w:rsidRDefault="00F51F8B" w:rsidP="00B867A1">
            <w:pPr>
              <w:spacing w:after="0" w:line="240" w:lineRule="auto"/>
              <w:jc w:val="center"/>
              <w:rPr>
                <w:rFonts w:ascii="Arial" w:eastAsia="Times New Roman" w:hAnsi="Arial" w:cs="Arial"/>
                <w:b/>
                <w:bCs/>
                <w:color w:val="000000"/>
                <w:sz w:val="18"/>
                <w:szCs w:val="18"/>
                <w:lang w:val="es-CO"/>
              </w:rPr>
            </w:pPr>
            <w:r w:rsidRPr="00F51F8B">
              <w:rPr>
                <w:rFonts w:ascii="Arial" w:eastAsia="Times New Roman" w:hAnsi="Arial" w:cs="Arial"/>
                <w:b/>
                <w:bCs/>
                <w:color w:val="000000"/>
                <w:sz w:val="18"/>
                <w:szCs w:val="18"/>
                <w:lang w:val="es-CO"/>
              </w:rPr>
              <w:t>CATEGORÍAS Y SUBCATEGORÍAS</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D966"/>
            <w:noWrap/>
            <w:vAlign w:val="bottom"/>
            <w:hideMark/>
          </w:tcPr>
          <w:p w14:paraId="39C033F5" w14:textId="77777777" w:rsidR="00F51F8B" w:rsidRPr="00F51F8B" w:rsidRDefault="00F51F8B" w:rsidP="00F51F8B">
            <w:pPr>
              <w:spacing w:after="0" w:line="240" w:lineRule="auto"/>
              <w:jc w:val="center"/>
              <w:rPr>
                <w:rFonts w:ascii="Arial" w:eastAsia="Times New Roman" w:hAnsi="Arial" w:cs="Arial"/>
                <w:b/>
                <w:bCs/>
                <w:color w:val="000000"/>
                <w:sz w:val="18"/>
                <w:szCs w:val="18"/>
                <w:lang w:val="es-CO"/>
              </w:rPr>
            </w:pPr>
            <w:r w:rsidRPr="00F51F8B">
              <w:rPr>
                <w:rFonts w:ascii="Arial" w:eastAsia="Times New Roman" w:hAnsi="Arial" w:cs="Arial"/>
                <w:b/>
                <w:bCs/>
                <w:color w:val="000000"/>
                <w:sz w:val="18"/>
                <w:szCs w:val="18"/>
                <w:lang w:val="es-CO"/>
              </w:rPr>
              <w:t>COMPROMISOS TPJ</w:t>
            </w:r>
          </w:p>
        </w:tc>
      </w:tr>
      <w:tr w:rsidR="005B5714" w:rsidRPr="00F51F8B" w14:paraId="03520DCD" w14:textId="77777777" w:rsidTr="009D1D85">
        <w:trPr>
          <w:trHeight w:val="450"/>
        </w:trPr>
        <w:tc>
          <w:tcPr>
            <w:tcW w:w="78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3EE733" w14:textId="3900007A" w:rsidR="005B5714" w:rsidRPr="005B5714" w:rsidRDefault="005B5714" w:rsidP="00686AB7">
            <w:pPr>
              <w:spacing w:after="0" w:line="240" w:lineRule="auto"/>
              <w:rPr>
                <w:rFonts w:ascii="Arial" w:eastAsia="Times New Roman" w:hAnsi="Arial" w:cs="Arial"/>
                <w:color w:val="000000"/>
                <w:sz w:val="18"/>
                <w:szCs w:val="18"/>
                <w:lang w:val="es-CO"/>
              </w:rPr>
            </w:pPr>
            <w:r w:rsidRPr="005B5714">
              <w:rPr>
                <w:rFonts w:ascii="Arial" w:hAnsi="Arial" w:cs="Arial"/>
                <w:b/>
                <w:bCs/>
                <w:sz w:val="18"/>
                <w:szCs w:val="18"/>
              </w:rPr>
              <w:t>01. Participación incidente y el acceso a servicios de ingreso mínimo garantizado y subsidios</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center"/>
          </w:tcPr>
          <w:p w14:paraId="63385642" w14:textId="68818364" w:rsidR="005B5714" w:rsidRPr="005B5714" w:rsidRDefault="005B5714" w:rsidP="00534E83">
            <w:pPr>
              <w:spacing w:after="0" w:line="240" w:lineRule="auto"/>
              <w:jc w:val="right"/>
              <w:rPr>
                <w:rFonts w:ascii="Arial" w:eastAsia="Times New Roman" w:hAnsi="Arial" w:cs="Arial"/>
                <w:color w:val="000000"/>
                <w:sz w:val="18"/>
                <w:szCs w:val="18"/>
                <w:lang w:val="es-CO"/>
              </w:rPr>
            </w:pPr>
            <w:r w:rsidRPr="005B5714">
              <w:rPr>
                <w:rFonts w:ascii="Arial" w:hAnsi="Arial" w:cs="Arial"/>
                <w:b/>
                <w:bCs/>
                <w:sz w:val="18"/>
                <w:szCs w:val="18"/>
              </w:rPr>
              <w:t xml:space="preserve">$ </w:t>
            </w:r>
            <w:r w:rsidR="00923B0F">
              <w:rPr>
                <w:rFonts w:ascii="Arial" w:hAnsi="Arial" w:cs="Arial"/>
                <w:b/>
                <w:bCs/>
                <w:sz w:val="18"/>
                <w:szCs w:val="18"/>
              </w:rPr>
              <w:t>8.037</w:t>
            </w:r>
          </w:p>
        </w:tc>
      </w:tr>
      <w:tr w:rsidR="005B5714" w:rsidRPr="00F51F8B" w14:paraId="6450B659" w14:textId="77777777" w:rsidTr="009D1D85">
        <w:trPr>
          <w:trHeight w:val="450"/>
        </w:trPr>
        <w:tc>
          <w:tcPr>
            <w:tcW w:w="78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DE8338E" w14:textId="396D4A48" w:rsidR="005B5714" w:rsidRPr="005B5714" w:rsidRDefault="005B5714" w:rsidP="00686AB7">
            <w:pPr>
              <w:spacing w:after="0" w:line="240" w:lineRule="auto"/>
              <w:rPr>
                <w:rFonts w:ascii="Arial" w:eastAsia="Times New Roman" w:hAnsi="Arial" w:cs="Arial"/>
                <w:color w:val="000000"/>
                <w:sz w:val="18"/>
                <w:szCs w:val="18"/>
                <w:lang w:val="es-CO"/>
              </w:rPr>
            </w:pPr>
            <w:r w:rsidRPr="005B5714">
              <w:rPr>
                <w:rFonts w:ascii="Arial" w:hAnsi="Arial" w:cs="Arial"/>
                <w:sz w:val="18"/>
                <w:szCs w:val="18"/>
              </w:rPr>
              <w:t>TPJ(JDA).Directo-C01.01.Acceso de jóvenes a servicios de renta básica y/o programas de subsidios económicos y en especie para jóvenes.</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center"/>
          </w:tcPr>
          <w:p w14:paraId="500ED6BB" w14:textId="567D1B04" w:rsidR="005B5714" w:rsidRPr="005B5714" w:rsidRDefault="005B5714" w:rsidP="00534E83">
            <w:pPr>
              <w:spacing w:after="0" w:line="240" w:lineRule="auto"/>
              <w:jc w:val="right"/>
              <w:rPr>
                <w:rFonts w:ascii="Arial" w:eastAsia="Times New Roman" w:hAnsi="Arial" w:cs="Arial"/>
                <w:color w:val="000000"/>
                <w:sz w:val="18"/>
                <w:szCs w:val="18"/>
                <w:lang w:val="es-CO"/>
              </w:rPr>
            </w:pPr>
            <w:r w:rsidRPr="005B5714">
              <w:rPr>
                <w:rFonts w:ascii="Arial" w:hAnsi="Arial" w:cs="Arial"/>
                <w:sz w:val="18"/>
                <w:szCs w:val="18"/>
              </w:rPr>
              <w:t>$ 4.</w:t>
            </w:r>
            <w:r w:rsidR="00923B0F">
              <w:rPr>
                <w:rFonts w:ascii="Arial" w:hAnsi="Arial" w:cs="Arial"/>
                <w:sz w:val="18"/>
                <w:szCs w:val="18"/>
              </w:rPr>
              <w:t>338</w:t>
            </w:r>
          </w:p>
        </w:tc>
      </w:tr>
      <w:tr w:rsidR="005B5714" w:rsidRPr="00F51F8B" w14:paraId="52FBC2F9" w14:textId="77777777" w:rsidTr="009D1D85">
        <w:trPr>
          <w:trHeight w:val="450"/>
        </w:trPr>
        <w:tc>
          <w:tcPr>
            <w:tcW w:w="78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7705C30" w14:textId="46364EC0" w:rsidR="005B5714" w:rsidRPr="005B5714" w:rsidRDefault="005B5714" w:rsidP="00686AB7">
            <w:pPr>
              <w:spacing w:after="0" w:line="240" w:lineRule="auto"/>
              <w:rPr>
                <w:rFonts w:ascii="Arial" w:eastAsia="Times New Roman" w:hAnsi="Arial" w:cs="Arial"/>
                <w:color w:val="000000"/>
                <w:sz w:val="18"/>
                <w:szCs w:val="18"/>
                <w:lang w:val="es-CO"/>
              </w:rPr>
            </w:pPr>
            <w:r w:rsidRPr="005B5714">
              <w:rPr>
                <w:rFonts w:ascii="Arial" w:hAnsi="Arial" w:cs="Arial"/>
                <w:sz w:val="18"/>
                <w:szCs w:val="18"/>
              </w:rPr>
              <w:t>TPJ(JDB).Directo-C01.03.Reconocimiento de diversidad, participación, incidencia y dinámicas territoriales e inclusión social.</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center"/>
          </w:tcPr>
          <w:p w14:paraId="7C8D4778" w14:textId="2C77FD75" w:rsidR="005B5714" w:rsidRPr="005B5714" w:rsidRDefault="005B5714" w:rsidP="00534E83">
            <w:pPr>
              <w:spacing w:after="0" w:line="240" w:lineRule="auto"/>
              <w:jc w:val="right"/>
              <w:rPr>
                <w:rFonts w:ascii="Arial" w:eastAsia="Times New Roman" w:hAnsi="Arial" w:cs="Arial"/>
                <w:color w:val="000000"/>
                <w:sz w:val="18"/>
                <w:szCs w:val="18"/>
                <w:lang w:val="es-CO"/>
              </w:rPr>
            </w:pPr>
            <w:r w:rsidRPr="005B5714">
              <w:rPr>
                <w:rFonts w:ascii="Arial" w:hAnsi="Arial" w:cs="Arial"/>
                <w:sz w:val="18"/>
                <w:szCs w:val="18"/>
              </w:rPr>
              <w:t>$ 3.699</w:t>
            </w:r>
          </w:p>
        </w:tc>
      </w:tr>
      <w:tr w:rsidR="005B5714" w:rsidRPr="00F51F8B" w14:paraId="6A57833E" w14:textId="77777777" w:rsidTr="009D1D85">
        <w:trPr>
          <w:trHeight w:val="300"/>
        </w:trPr>
        <w:tc>
          <w:tcPr>
            <w:tcW w:w="78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F73B861" w14:textId="124345F4" w:rsidR="005B5714" w:rsidRPr="005B5714" w:rsidRDefault="005B5714" w:rsidP="00686AB7">
            <w:pPr>
              <w:spacing w:after="0" w:line="240" w:lineRule="auto"/>
              <w:rPr>
                <w:rFonts w:ascii="Arial" w:eastAsia="Times New Roman" w:hAnsi="Arial" w:cs="Arial"/>
                <w:b/>
                <w:bCs/>
                <w:color w:val="000000"/>
                <w:sz w:val="18"/>
                <w:szCs w:val="18"/>
                <w:lang w:val="es-CO"/>
              </w:rPr>
            </w:pPr>
            <w:r w:rsidRPr="005B5714">
              <w:rPr>
                <w:rFonts w:ascii="Arial" w:hAnsi="Arial" w:cs="Arial"/>
                <w:b/>
                <w:bCs/>
                <w:sz w:val="18"/>
                <w:szCs w:val="18"/>
              </w:rPr>
              <w:t>02. Acceso, pertinencia, permanencia y calidad para la educación</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center"/>
          </w:tcPr>
          <w:p w14:paraId="3575269F" w14:textId="193DBB66" w:rsidR="005B5714" w:rsidRPr="005B5714" w:rsidRDefault="005B5714" w:rsidP="00534E83">
            <w:pPr>
              <w:spacing w:after="0" w:line="240" w:lineRule="auto"/>
              <w:jc w:val="right"/>
              <w:rPr>
                <w:rFonts w:ascii="Arial" w:eastAsia="Times New Roman" w:hAnsi="Arial" w:cs="Arial"/>
                <w:b/>
                <w:bCs/>
                <w:color w:val="000000"/>
                <w:sz w:val="18"/>
                <w:szCs w:val="18"/>
                <w:lang w:val="es-CO"/>
              </w:rPr>
            </w:pPr>
            <w:r w:rsidRPr="005B5714">
              <w:rPr>
                <w:rFonts w:ascii="Arial" w:hAnsi="Arial" w:cs="Arial"/>
                <w:b/>
                <w:bCs/>
                <w:sz w:val="18"/>
                <w:szCs w:val="18"/>
              </w:rPr>
              <w:t>$ 1</w:t>
            </w:r>
            <w:r w:rsidR="002D6529">
              <w:rPr>
                <w:rFonts w:ascii="Arial" w:hAnsi="Arial" w:cs="Arial"/>
                <w:b/>
                <w:bCs/>
                <w:sz w:val="18"/>
                <w:szCs w:val="18"/>
              </w:rPr>
              <w:t>4</w:t>
            </w:r>
            <w:r w:rsidRPr="005B5714">
              <w:rPr>
                <w:rFonts w:ascii="Arial" w:hAnsi="Arial" w:cs="Arial"/>
                <w:b/>
                <w:bCs/>
                <w:sz w:val="18"/>
                <w:szCs w:val="18"/>
              </w:rPr>
              <w:t>.</w:t>
            </w:r>
            <w:r w:rsidR="002D6529">
              <w:rPr>
                <w:rFonts w:ascii="Arial" w:hAnsi="Arial" w:cs="Arial"/>
                <w:b/>
                <w:bCs/>
                <w:sz w:val="18"/>
                <w:szCs w:val="18"/>
              </w:rPr>
              <w:t>012</w:t>
            </w:r>
          </w:p>
        </w:tc>
      </w:tr>
      <w:tr w:rsidR="005B5714" w:rsidRPr="00F51F8B" w14:paraId="2AC8EA4B" w14:textId="77777777" w:rsidTr="009D1D85">
        <w:trPr>
          <w:trHeight w:val="526"/>
        </w:trPr>
        <w:tc>
          <w:tcPr>
            <w:tcW w:w="78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52C76D" w14:textId="4624E4D7" w:rsidR="005B5714" w:rsidRPr="005B5714" w:rsidRDefault="005B5714" w:rsidP="00686AB7">
            <w:pPr>
              <w:spacing w:after="0" w:line="240" w:lineRule="auto"/>
              <w:rPr>
                <w:rFonts w:ascii="Arial" w:eastAsia="Times New Roman" w:hAnsi="Arial" w:cs="Arial"/>
                <w:color w:val="000000"/>
                <w:sz w:val="18"/>
                <w:szCs w:val="18"/>
                <w:lang w:val="es-CO"/>
              </w:rPr>
            </w:pPr>
            <w:r w:rsidRPr="005B5714">
              <w:rPr>
                <w:rFonts w:ascii="Arial" w:hAnsi="Arial" w:cs="Arial"/>
                <w:sz w:val="18"/>
                <w:szCs w:val="18"/>
              </w:rPr>
              <w:t>TPJ(JDC).Directo-C02.05.Acceso, pertinencia y fortalecimiento a la educación básica, media y posmedia de calidad, con acceso a tecnologías de la información y bilingüismo.</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center"/>
          </w:tcPr>
          <w:p w14:paraId="14B97BA3" w14:textId="11CCE948" w:rsidR="005B5714" w:rsidRPr="005B5714" w:rsidRDefault="005B5714" w:rsidP="00534E83">
            <w:pPr>
              <w:spacing w:after="0" w:line="240" w:lineRule="auto"/>
              <w:jc w:val="right"/>
              <w:rPr>
                <w:rFonts w:ascii="Arial" w:eastAsia="Times New Roman" w:hAnsi="Arial" w:cs="Arial"/>
                <w:color w:val="000000"/>
                <w:sz w:val="18"/>
                <w:szCs w:val="18"/>
                <w:lang w:val="es-CO"/>
              </w:rPr>
            </w:pPr>
            <w:r w:rsidRPr="005B5714">
              <w:rPr>
                <w:rFonts w:ascii="Arial" w:hAnsi="Arial" w:cs="Arial"/>
                <w:sz w:val="18"/>
                <w:szCs w:val="18"/>
              </w:rPr>
              <w:t>$ 13.</w:t>
            </w:r>
            <w:r w:rsidR="002D6529">
              <w:rPr>
                <w:rFonts w:ascii="Arial" w:hAnsi="Arial" w:cs="Arial"/>
                <w:sz w:val="18"/>
                <w:szCs w:val="18"/>
              </w:rPr>
              <w:t>355</w:t>
            </w:r>
          </w:p>
        </w:tc>
      </w:tr>
      <w:tr w:rsidR="005B5714" w:rsidRPr="00F51F8B" w14:paraId="1C11CA0B" w14:textId="77777777" w:rsidTr="009D1D85">
        <w:trPr>
          <w:trHeight w:val="300"/>
        </w:trPr>
        <w:tc>
          <w:tcPr>
            <w:tcW w:w="78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8D0FD0F" w14:textId="1658A6FA" w:rsidR="005B5714" w:rsidRPr="005B5714" w:rsidRDefault="005B5714" w:rsidP="00686AB7">
            <w:pPr>
              <w:spacing w:after="0" w:line="240" w:lineRule="auto"/>
              <w:rPr>
                <w:rFonts w:ascii="Arial" w:eastAsia="Times New Roman" w:hAnsi="Arial" w:cs="Arial"/>
                <w:color w:val="000000"/>
                <w:sz w:val="18"/>
                <w:szCs w:val="18"/>
                <w:lang w:val="es-CO"/>
              </w:rPr>
            </w:pPr>
            <w:r w:rsidRPr="005B5714">
              <w:rPr>
                <w:rFonts w:ascii="Arial" w:hAnsi="Arial" w:cs="Arial"/>
                <w:sz w:val="18"/>
                <w:szCs w:val="18"/>
              </w:rPr>
              <w:t>TPJ(JDD).Directo-C02.07.Permanencia en educación posmedia.</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center"/>
          </w:tcPr>
          <w:p w14:paraId="04892309" w14:textId="14AD423E" w:rsidR="005B5714" w:rsidRPr="005B5714" w:rsidRDefault="005B5714" w:rsidP="00534E83">
            <w:pPr>
              <w:spacing w:after="0" w:line="240" w:lineRule="auto"/>
              <w:jc w:val="right"/>
              <w:rPr>
                <w:rFonts w:ascii="Arial" w:eastAsia="Times New Roman" w:hAnsi="Arial" w:cs="Arial"/>
                <w:color w:val="000000"/>
                <w:sz w:val="18"/>
                <w:szCs w:val="18"/>
                <w:lang w:val="es-CO"/>
              </w:rPr>
            </w:pPr>
            <w:r w:rsidRPr="005B5714">
              <w:rPr>
                <w:rFonts w:ascii="Arial" w:hAnsi="Arial" w:cs="Arial"/>
                <w:sz w:val="18"/>
                <w:szCs w:val="18"/>
              </w:rPr>
              <w:t>$ 6</w:t>
            </w:r>
            <w:r w:rsidR="002D6529">
              <w:rPr>
                <w:rFonts w:ascii="Arial" w:hAnsi="Arial" w:cs="Arial"/>
                <w:sz w:val="18"/>
                <w:szCs w:val="18"/>
              </w:rPr>
              <w:t>58</w:t>
            </w:r>
          </w:p>
        </w:tc>
      </w:tr>
      <w:tr w:rsidR="005B5714" w:rsidRPr="00F51F8B" w14:paraId="22EA9771" w14:textId="77777777" w:rsidTr="009D1D85">
        <w:trPr>
          <w:trHeight w:val="300"/>
        </w:trPr>
        <w:tc>
          <w:tcPr>
            <w:tcW w:w="78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80BD31" w14:textId="487ED8B8" w:rsidR="005B5714" w:rsidRPr="005B5714" w:rsidRDefault="005B5714" w:rsidP="00686AB7">
            <w:pPr>
              <w:spacing w:after="0" w:line="240" w:lineRule="auto"/>
              <w:rPr>
                <w:rFonts w:ascii="Arial" w:eastAsia="Times New Roman" w:hAnsi="Arial" w:cs="Arial"/>
                <w:b/>
                <w:bCs/>
                <w:color w:val="000000"/>
                <w:sz w:val="18"/>
                <w:szCs w:val="18"/>
                <w:lang w:val="es-CO"/>
              </w:rPr>
            </w:pPr>
            <w:r w:rsidRPr="005B5714">
              <w:rPr>
                <w:rFonts w:ascii="Arial" w:hAnsi="Arial" w:cs="Arial"/>
                <w:b/>
                <w:bCs/>
                <w:sz w:val="18"/>
                <w:szCs w:val="18"/>
              </w:rPr>
              <w:t>03. Inclusión productiva</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center"/>
          </w:tcPr>
          <w:p w14:paraId="72E6FFA7" w14:textId="454CE129" w:rsidR="005B5714" w:rsidRPr="005B5714" w:rsidRDefault="005B5714" w:rsidP="00534E83">
            <w:pPr>
              <w:spacing w:after="0" w:line="240" w:lineRule="auto"/>
              <w:jc w:val="right"/>
              <w:rPr>
                <w:rFonts w:ascii="Arial" w:eastAsia="Times New Roman" w:hAnsi="Arial" w:cs="Arial"/>
                <w:b/>
                <w:bCs/>
                <w:color w:val="000000"/>
                <w:sz w:val="18"/>
                <w:szCs w:val="18"/>
                <w:lang w:val="es-CO"/>
              </w:rPr>
            </w:pPr>
            <w:r w:rsidRPr="005B5714">
              <w:rPr>
                <w:rFonts w:ascii="Arial" w:hAnsi="Arial" w:cs="Arial"/>
                <w:b/>
                <w:bCs/>
                <w:sz w:val="18"/>
                <w:szCs w:val="18"/>
              </w:rPr>
              <w:t>$ 16.592</w:t>
            </w:r>
          </w:p>
        </w:tc>
      </w:tr>
      <w:tr w:rsidR="005B5714" w:rsidRPr="00F51F8B" w14:paraId="13371CF8" w14:textId="77777777" w:rsidTr="009D1D85">
        <w:trPr>
          <w:trHeight w:val="300"/>
        </w:trPr>
        <w:tc>
          <w:tcPr>
            <w:tcW w:w="78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C08193" w14:textId="3166C553" w:rsidR="005B5714" w:rsidRPr="005B5714" w:rsidRDefault="005B5714" w:rsidP="00686AB7">
            <w:pPr>
              <w:spacing w:after="0" w:line="240" w:lineRule="auto"/>
              <w:rPr>
                <w:rFonts w:ascii="Arial" w:eastAsia="Times New Roman" w:hAnsi="Arial" w:cs="Arial"/>
                <w:color w:val="000000"/>
                <w:sz w:val="18"/>
                <w:szCs w:val="18"/>
                <w:lang w:val="es-CO"/>
              </w:rPr>
            </w:pPr>
            <w:r w:rsidRPr="005B5714">
              <w:rPr>
                <w:rFonts w:ascii="Arial" w:hAnsi="Arial" w:cs="Arial"/>
                <w:sz w:val="18"/>
                <w:szCs w:val="18"/>
              </w:rPr>
              <w:t>TPJ(JDF).Directo-C03.11.Empleabilidad y acceso al trabajo.</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center"/>
          </w:tcPr>
          <w:p w14:paraId="2037AEBC" w14:textId="4EACDC6A" w:rsidR="005B5714" w:rsidRPr="005B5714" w:rsidRDefault="005B5714" w:rsidP="00534E83">
            <w:pPr>
              <w:spacing w:after="0" w:line="240" w:lineRule="auto"/>
              <w:jc w:val="right"/>
              <w:rPr>
                <w:rFonts w:ascii="Arial" w:eastAsia="Times New Roman" w:hAnsi="Arial" w:cs="Arial"/>
                <w:color w:val="000000"/>
                <w:sz w:val="18"/>
                <w:szCs w:val="18"/>
                <w:lang w:val="es-CO"/>
              </w:rPr>
            </w:pPr>
            <w:r w:rsidRPr="005B5714">
              <w:rPr>
                <w:rFonts w:ascii="Arial" w:hAnsi="Arial" w:cs="Arial"/>
                <w:sz w:val="18"/>
                <w:szCs w:val="18"/>
              </w:rPr>
              <w:t>$ 16.592</w:t>
            </w:r>
          </w:p>
        </w:tc>
      </w:tr>
      <w:tr w:rsidR="005B5714" w:rsidRPr="00F51F8B" w14:paraId="0D8B176A" w14:textId="77777777" w:rsidTr="009D1D85">
        <w:trPr>
          <w:trHeight w:val="300"/>
        </w:trPr>
        <w:tc>
          <w:tcPr>
            <w:tcW w:w="78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22082C6" w14:textId="10A7E66B" w:rsidR="005B5714" w:rsidRPr="005B5714" w:rsidRDefault="005B5714" w:rsidP="00686AB7">
            <w:pPr>
              <w:spacing w:after="0" w:line="240" w:lineRule="auto"/>
              <w:rPr>
                <w:rFonts w:ascii="Arial" w:eastAsia="Times New Roman" w:hAnsi="Arial" w:cs="Arial"/>
                <w:b/>
                <w:bCs/>
                <w:color w:val="000000"/>
                <w:sz w:val="18"/>
                <w:szCs w:val="18"/>
                <w:lang w:val="es-CO"/>
              </w:rPr>
            </w:pPr>
            <w:r w:rsidRPr="005B5714">
              <w:rPr>
                <w:rFonts w:ascii="Arial" w:hAnsi="Arial" w:cs="Arial"/>
                <w:b/>
                <w:bCs/>
                <w:sz w:val="18"/>
                <w:szCs w:val="18"/>
              </w:rPr>
              <w:t>04. Salud integral y autocuidado</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center"/>
          </w:tcPr>
          <w:p w14:paraId="54459C54" w14:textId="6A147D51" w:rsidR="005B5714" w:rsidRPr="005B5714" w:rsidRDefault="005B5714" w:rsidP="00534E83">
            <w:pPr>
              <w:spacing w:after="0" w:line="240" w:lineRule="auto"/>
              <w:jc w:val="right"/>
              <w:rPr>
                <w:rFonts w:ascii="Arial" w:eastAsia="Times New Roman" w:hAnsi="Arial" w:cs="Arial"/>
                <w:b/>
                <w:bCs/>
                <w:color w:val="000000"/>
                <w:sz w:val="18"/>
                <w:szCs w:val="18"/>
                <w:lang w:val="es-CO"/>
              </w:rPr>
            </w:pPr>
            <w:r w:rsidRPr="005B5714">
              <w:rPr>
                <w:rFonts w:ascii="Arial" w:hAnsi="Arial" w:cs="Arial"/>
                <w:b/>
                <w:bCs/>
                <w:sz w:val="18"/>
                <w:szCs w:val="18"/>
              </w:rPr>
              <w:t xml:space="preserve">$ </w:t>
            </w:r>
            <w:r w:rsidR="002D6529">
              <w:rPr>
                <w:rFonts w:ascii="Arial" w:hAnsi="Arial" w:cs="Arial"/>
                <w:b/>
                <w:bCs/>
                <w:sz w:val="18"/>
                <w:szCs w:val="18"/>
              </w:rPr>
              <w:t>6</w:t>
            </w:r>
            <w:r w:rsidRPr="005B5714">
              <w:rPr>
                <w:rFonts w:ascii="Arial" w:hAnsi="Arial" w:cs="Arial"/>
                <w:b/>
                <w:bCs/>
                <w:sz w:val="18"/>
                <w:szCs w:val="18"/>
              </w:rPr>
              <w:t>3</w:t>
            </w:r>
            <w:r w:rsidR="002D6529">
              <w:rPr>
                <w:rFonts w:ascii="Arial" w:hAnsi="Arial" w:cs="Arial"/>
                <w:b/>
                <w:bCs/>
                <w:sz w:val="18"/>
                <w:szCs w:val="18"/>
              </w:rPr>
              <w:t>5</w:t>
            </w:r>
          </w:p>
        </w:tc>
      </w:tr>
      <w:tr w:rsidR="005B5714" w:rsidRPr="00F51F8B" w14:paraId="11603400" w14:textId="77777777" w:rsidTr="009D1D85">
        <w:trPr>
          <w:trHeight w:val="546"/>
        </w:trPr>
        <w:tc>
          <w:tcPr>
            <w:tcW w:w="78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C0DE944" w14:textId="5A703160" w:rsidR="005B5714" w:rsidRPr="005B5714" w:rsidRDefault="005B5714" w:rsidP="00686AB7">
            <w:pPr>
              <w:spacing w:after="0" w:line="240" w:lineRule="auto"/>
              <w:rPr>
                <w:rFonts w:ascii="Arial" w:eastAsia="Times New Roman" w:hAnsi="Arial" w:cs="Arial"/>
                <w:color w:val="000000"/>
                <w:sz w:val="18"/>
                <w:szCs w:val="18"/>
                <w:lang w:val="es-CO"/>
              </w:rPr>
            </w:pPr>
            <w:r w:rsidRPr="005B5714">
              <w:rPr>
                <w:rFonts w:ascii="Arial" w:hAnsi="Arial" w:cs="Arial"/>
                <w:sz w:val="18"/>
                <w:szCs w:val="18"/>
              </w:rPr>
              <w:t>TPJ(JDH).Directo-C04.15.Accesos a servicios de salud, salud mental, salud sexual, derechos sexuales y reproductivos y prevención de la paternidad y maternidad temprana.</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center"/>
          </w:tcPr>
          <w:p w14:paraId="2CBAB28A" w14:textId="75E5CCEF" w:rsidR="005B5714" w:rsidRPr="005B5714" w:rsidRDefault="005B5714" w:rsidP="00534E83">
            <w:pPr>
              <w:spacing w:after="0" w:line="240" w:lineRule="auto"/>
              <w:jc w:val="right"/>
              <w:rPr>
                <w:rFonts w:ascii="Arial" w:eastAsia="Times New Roman" w:hAnsi="Arial" w:cs="Arial"/>
                <w:color w:val="000000"/>
                <w:sz w:val="18"/>
                <w:szCs w:val="18"/>
                <w:lang w:val="es-CO"/>
              </w:rPr>
            </w:pPr>
            <w:r w:rsidRPr="005B5714">
              <w:rPr>
                <w:rFonts w:ascii="Arial" w:hAnsi="Arial" w:cs="Arial"/>
                <w:sz w:val="18"/>
                <w:szCs w:val="18"/>
              </w:rPr>
              <w:t xml:space="preserve">$ </w:t>
            </w:r>
            <w:r w:rsidR="002D6529">
              <w:rPr>
                <w:rFonts w:ascii="Arial" w:hAnsi="Arial" w:cs="Arial"/>
                <w:sz w:val="18"/>
                <w:szCs w:val="18"/>
              </w:rPr>
              <w:t>535</w:t>
            </w:r>
          </w:p>
        </w:tc>
      </w:tr>
      <w:tr w:rsidR="005B5714" w:rsidRPr="00F51F8B" w14:paraId="096032F1" w14:textId="77777777" w:rsidTr="009D1D85">
        <w:trPr>
          <w:trHeight w:val="450"/>
        </w:trPr>
        <w:tc>
          <w:tcPr>
            <w:tcW w:w="78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2B78BA3" w14:textId="64DC5BC7" w:rsidR="005B5714" w:rsidRPr="005B5714" w:rsidRDefault="005B5714" w:rsidP="00686AB7">
            <w:pPr>
              <w:spacing w:after="0" w:line="240" w:lineRule="auto"/>
              <w:rPr>
                <w:rFonts w:ascii="Arial" w:eastAsia="Times New Roman" w:hAnsi="Arial" w:cs="Arial"/>
                <w:color w:val="000000"/>
                <w:sz w:val="18"/>
                <w:szCs w:val="18"/>
                <w:lang w:val="es-CO"/>
              </w:rPr>
            </w:pPr>
            <w:r w:rsidRPr="005B5714">
              <w:rPr>
                <w:rFonts w:ascii="Arial" w:hAnsi="Arial" w:cs="Arial"/>
                <w:sz w:val="18"/>
                <w:szCs w:val="18"/>
              </w:rPr>
              <w:t>TPJ(JDI).Directo-C04.17.Prevención y atención de consumo de alcohol y sustancias psicoactivas.</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center"/>
          </w:tcPr>
          <w:p w14:paraId="4674C96D" w14:textId="2D4AA643" w:rsidR="005B5714" w:rsidRPr="005B5714" w:rsidRDefault="005B5714" w:rsidP="00534E83">
            <w:pPr>
              <w:spacing w:after="0" w:line="240" w:lineRule="auto"/>
              <w:jc w:val="right"/>
              <w:rPr>
                <w:rFonts w:ascii="Arial" w:eastAsia="Times New Roman" w:hAnsi="Arial" w:cs="Arial"/>
                <w:color w:val="000000"/>
                <w:sz w:val="18"/>
                <w:szCs w:val="18"/>
                <w:lang w:val="es-CO"/>
              </w:rPr>
            </w:pPr>
            <w:r w:rsidRPr="005B5714">
              <w:rPr>
                <w:rFonts w:ascii="Arial" w:hAnsi="Arial" w:cs="Arial"/>
                <w:sz w:val="18"/>
                <w:szCs w:val="18"/>
              </w:rPr>
              <w:t xml:space="preserve">$ </w:t>
            </w:r>
            <w:r w:rsidR="002D6529">
              <w:rPr>
                <w:rFonts w:ascii="Arial" w:hAnsi="Arial" w:cs="Arial"/>
                <w:sz w:val="18"/>
                <w:szCs w:val="18"/>
              </w:rPr>
              <w:t>100</w:t>
            </w:r>
          </w:p>
        </w:tc>
      </w:tr>
      <w:tr w:rsidR="005B5714" w:rsidRPr="00F51F8B" w14:paraId="645F7DBB" w14:textId="77777777" w:rsidTr="009D1D85">
        <w:trPr>
          <w:trHeight w:val="300"/>
        </w:trPr>
        <w:tc>
          <w:tcPr>
            <w:tcW w:w="78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A8F00F2" w14:textId="19463FBC" w:rsidR="005B5714" w:rsidRPr="005B5714" w:rsidRDefault="005B5714" w:rsidP="00686AB7">
            <w:pPr>
              <w:spacing w:after="0" w:line="240" w:lineRule="auto"/>
              <w:rPr>
                <w:rFonts w:ascii="Arial" w:eastAsia="Times New Roman" w:hAnsi="Arial" w:cs="Arial"/>
                <w:b/>
                <w:bCs/>
                <w:color w:val="000000"/>
                <w:sz w:val="18"/>
                <w:szCs w:val="18"/>
                <w:lang w:val="es-CO"/>
              </w:rPr>
            </w:pPr>
            <w:r w:rsidRPr="005B5714">
              <w:rPr>
                <w:rFonts w:ascii="Arial" w:hAnsi="Arial" w:cs="Arial"/>
                <w:b/>
                <w:bCs/>
                <w:sz w:val="18"/>
                <w:szCs w:val="18"/>
              </w:rPr>
              <w:t>05. Arte, cultura, recreación y deporte</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center"/>
          </w:tcPr>
          <w:p w14:paraId="6B2422FF" w14:textId="3707D235" w:rsidR="005B5714" w:rsidRPr="005B5714" w:rsidRDefault="005B5714" w:rsidP="00534E83">
            <w:pPr>
              <w:spacing w:after="0" w:line="240" w:lineRule="auto"/>
              <w:jc w:val="right"/>
              <w:rPr>
                <w:rFonts w:ascii="Arial" w:eastAsia="Times New Roman" w:hAnsi="Arial" w:cs="Arial"/>
                <w:b/>
                <w:bCs/>
                <w:color w:val="000000"/>
                <w:sz w:val="18"/>
                <w:szCs w:val="18"/>
                <w:lang w:val="es-CO"/>
              </w:rPr>
            </w:pPr>
            <w:r w:rsidRPr="005B5714">
              <w:rPr>
                <w:rFonts w:ascii="Arial" w:hAnsi="Arial" w:cs="Arial"/>
                <w:b/>
                <w:bCs/>
                <w:sz w:val="18"/>
                <w:szCs w:val="18"/>
              </w:rPr>
              <w:t>$ 1.395</w:t>
            </w:r>
          </w:p>
        </w:tc>
      </w:tr>
      <w:tr w:rsidR="005B5714" w:rsidRPr="00F51F8B" w14:paraId="21642419" w14:textId="77777777" w:rsidTr="009D1D85">
        <w:trPr>
          <w:trHeight w:val="450"/>
        </w:trPr>
        <w:tc>
          <w:tcPr>
            <w:tcW w:w="78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E675AC1" w14:textId="42181CF6" w:rsidR="005B5714" w:rsidRPr="005B5714" w:rsidRDefault="005B5714" w:rsidP="00686AB7">
            <w:pPr>
              <w:spacing w:after="0" w:line="240" w:lineRule="auto"/>
              <w:rPr>
                <w:rFonts w:ascii="Arial" w:eastAsia="Times New Roman" w:hAnsi="Arial" w:cs="Arial"/>
                <w:color w:val="000000"/>
                <w:sz w:val="18"/>
                <w:szCs w:val="18"/>
                <w:lang w:val="es-CO"/>
              </w:rPr>
            </w:pPr>
            <w:r w:rsidRPr="005B5714">
              <w:rPr>
                <w:rFonts w:ascii="Arial" w:hAnsi="Arial" w:cs="Arial"/>
                <w:sz w:val="18"/>
                <w:szCs w:val="18"/>
              </w:rPr>
              <w:t>TPJ(JDK).Directo-C05.21.Fomento de hábitos de lectura e intercambio de saberes con enfoque diferencial y poblacional.</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center"/>
          </w:tcPr>
          <w:p w14:paraId="1E118691" w14:textId="321BDDD0" w:rsidR="005B5714" w:rsidRPr="005B5714" w:rsidRDefault="005B5714" w:rsidP="00534E83">
            <w:pPr>
              <w:spacing w:after="0" w:line="240" w:lineRule="auto"/>
              <w:jc w:val="right"/>
              <w:rPr>
                <w:rFonts w:ascii="Arial" w:eastAsia="Times New Roman" w:hAnsi="Arial" w:cs="Arial"/>
                <w:color w:val="000000"/>
                <w:sz w:val="18"/>
                <w:szCs w:val="18"/>
                <w:lang w:val="es-CO"/>
              </w:rPr>
            </w:pPr>
            <w:r w:rsidRPr="005B5714">
              <w:rPr>
                <w:rFonts w:ascii="Arial" w:hAnsi="Arial" w:cs="Arial"/>
                <w:sz w:val="18"/>
                <w:szCs w:val="18"/>
              </w:rPr>
              <w:t>$ 1.395</w:t>
            </w:r>
          </w:p>
        </w:tc>
      </w:tr>
      <w:tr w:rsidR="005B5714" w:rsidRPr="00F51F8B" w14:paraId="18DE75DC" w14:textId="77777777" w:rsidTr="009D1D85">
        <w:trPr>
          <w:trHeight w:val="300"/>
        </w:trPr>
        <w:tc>
          <w:tcPr>
            <w:tcW w:w="78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9C98822" w14:textId="7219433C" w:rsidR="005B5714" w:rsidRPr="005B5714" w:rsidRDefault="005B5714" w:rsidP="00686AB7">
            <w:pPr>
              <w:spacing w:after="0" w:line="240" w:lineRule="auto"/>
              <w:rPr>
                <w:rFonts w:ascii="Arial" w:eastAsia="Times New Roman" w:hAnsi="Arial" w:cs="Arial"/>
                <w:b/>
                <w:bCs/>
                <w:color w:val="000000"/>
                <w:sz w:val="18"/>
                <w:szCs w:val="18"/>
                <w:lang w:val="es-CO"/>
              </w:rPr>
            </w:pPr>
            <w:r w:rsidRPr="005B5714">
              <w:rPr>
                <w:rFonts w:ascii="Arial" w:hAnsi="Arial" w:cs="Arial"/>
                <w:b/>
                <w:bCs/>
                <w:sz w:val="18"/>
                <w:szCs w:val="18"/>
              </w:rPr>
              <w:t>06. Construcción de cultura de paz, convivencia, justicia y entornos seguros</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center"/>
          </w:tcPr>
          <w:p w14:paraId="63784AE7" w14:textId="4E354A5C" w:rsidR="005B5714" w:rsidRPr="005B5714" w:rsidRDefault="005B5714" w:rsidP="00534E83">
            <w:pPr>
              <w:spacing w:after="0" w:line="240" w:lineRule="auto"/>
              <w:jc w:val="right"/>
              <w:rPr>
                <w:rFonts w:ascii="Arial" w:eastAsia="Times New Roman" w:hAnsi="Arial" w:cs="Arial"/>
                <w:b/>
                <w:bCs/>
                <w:color w:val="000000"/>
                <w:sz w:val="18"/>
                <w:szCs w:val="18"/>
                <w:lang w:val="es-CO"/>
              </w:rPr>
            </w:pPr>
            <w:r w:rsidRPr="005B5714">
              <w:rPr>
                <w:rFonts w:ascii="Arial" w:hAnsi="Arial" w:cs="Arial"/>
                <w:b/>
                <w:bCs/>
                <w:sz w:val="18"/>
                <w:szCs w:val="18"/>
              </w:rPr>
              <w:t>$ 11.101</w:t>
            </w:r>
          </w:p>
        </w:tc>
      </w:tr>
      <w:tr w:rsidR="005B5714" w:rsidRPr="00F51F8B" w14:paraId="47ACA5DA" w14:textId="77777777" w:rsidTr="009D1D85">
        <w:trPr>
          <w:trHeight w:val="450"/>
        </w:trPr>
        <w:tc>
          <w:tcPr>
            <w:tcW w:w="78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2D41F74" w14:textId="3091D1B3" w:rsidR="005B5714" w:rsidRPr="005B5714" w:rsidRDefault="005B5714" w:rsidP="00686AB7">
            <w:pPr>
              <w:spacing w:after="0" w:line="240" w:lineRule="auto"/>
              <w:rPr>
                <w:rFonts w:ascii="Arial" w:eastAsia="Times New Roman" w:hAnsi="Arial" w:cs="Arial"/>
                <w:color w:val="000000"/>
                <w:sz w:val="18"/>
                <w:szCs w:val="18"/>
                <w:lang w:val="es-CO"/>
              </w:rPr>
            </w:pPr>
            <w:r w:rsidRPr="005B5714">
              <w:rPr>
                <w:rFonts w:ascii="Arial" w:hAnsi="Arial" w:cs="Arial"/>
                <w:sz w:val="18"/>
                <w:szCs w:val="18"/>
              </w:rPr>
              <w:t>TPJ(JDN).Directo-C06.27.Acceso y promoción de la justicia, convivencia para la construcción de paz y reconciliación.</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center"/>
          </w:tcPr>
          <w:p w14:paraId="7EC787AB" w14:textId="65268D80" w:rsidR="005B5714" w:rsidRPr="005B5714" w:rsidRDefault="005B5714" w:rsidP="00534E83">
            <w:pPr>
              <w:spacing w:after="0" w:line="240" w:lineRule="auto"/>
              <w:jc w:val="right"/>
              <w:rPr>
                <w:rFonts w:ascii="Arial" w:eastAsia="Times New Roman" w:hAnsi="Arial" w:cs="Arial"/>
                <w:color w:val="000000"/>
                <w:sz w:val="18"/>
                <w:szCs w:val="18"/>
                <w:lang w:val="es-CO"/>
              </w:rPr>
            </w:pPr>
            <w:r w:rsidRPr="005B5714">
              <w:rPr>
                <w:rFonts w:ascii="Arial" w:hAnsi="Arial" w:cs="Arial"/>
                <w:sz w:val="18"/>
                <w:szCs w:val="18"/>
              </w:rPr>
              <w:t>$ 1.667</w:t>
            </w:r>
          </w:p>
        </w:tc>
      </w:tr>
      <w:tr w:rsidR="005B5714" w:rsidRPr="00F51F8B" w14:paraId="27986134" w14:textId="77777777" w:rsidTr="009D1D85">
        <w:trPr>
          <w:trHeight w:val="464"/>
        </w:trPr>
        <w:tc>
          <w:tcPr>
            <w:tcW w:w="78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5638A6A" w14:textId="130F60AA" w:rsidR="005B5714" w:rsidRPr="005B5714" w:rsidRDefault="005B5714" w:rsidP="00686AB7">
            <w:pPr>
              <w:spacing w:after="0" w:line="240" w:lineRule="auto"/>
              <w:rPr>
                <w:rFonts w:ascii="Arial" w:eastAsia="Times New Roman" w:hAnsi="Arial" w:cs="Arial"/>
                <w:color w:val="000000"/>
                <w:sz w:val="18"/>
                <w:szCs w:val="18"/>
                <w:lang w:val="es-CO"/>
              </w:rPr>
            </w:pPr>
            <w:r w:rsidRPr="005B5714">
              <w:rPr>
                <w:rFonts w:ascii="Arial" w:hAnsi="Arial" w:cs="Arial"/>
                <w:sz w:val="18"/>
                <w:szCs w:val="18"/>
              </w:rPr>
              <w:t>TPJ(JDO).Directo-C06.29.Sistema de Responsabilidad Penal Adolescente (SRPA) y reincorporación social de los jóvenes que egresan del Sistema Penal y Acusatorio carcelario.</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center"/>
          </w:tcPr>
          <w:p w14:paraId="16C1E5C4" w14:textId="4FFC0238" w:rsidR="005B5714" w:rsidRPr="005B5714" w:rsidRDefault="005B5714" w:rsidP="00534E83">
            <w:pPr>
              <w:spacing w:after="0" w:line="240" w:lineRule="auto"/>
              <w:jc w:val="right"/>
              <w:rPr>
                <w:rFonts w:ascii="Arial" w:eastAsia="Times New Roman" w:hAnsi="Arial" w:cs="Arial"/>
                <w:color w:val="000000"/>
                <w:sz w:val="18"/>
                <w:szCs w:val="18"/>
                <w:lang w:val="es-CO"/>
              </w:rPr>
            </w:pPr>
            <w:r w:rsidRPr="005B5714">
              <w:rPr>
                <w:rFonts w:ascii="Arial" w:hAnsi="Arial" w:cs="Arial"/>
                <w:sz w:val="18"/>
                <w:szCs w:val="18"/>
              </w:rPr>
              <w:t>$ 9.434</w:t>
            </w:r>
          </w:p>
        </w:tc>
      </w:tr>
      <w:tr w:rsidR="005B5714" w:rsidRPr="00F51F8B" w14:paraId="14E3EDE4" w14:textId="77777777" w:rsidTr="009D1D85">
        <w:trPr>
          <w:trHeight w:val="300"/>
        </w:trPr>
        <w:tc>
          <w:tcPr>
            <w:tcW w:w="78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E599"/>
            <w:hideMark/>
          </w:tcPr>
          <w:p w14:paraId="1BD5C8EE" w14:textId="71D56F0E" w:rsidR="005B5714" w:rsidRPr="005B5714" w:rsidRDefault="005B5714" w:rsidP="005B5714">
            <w:pPr>
              <w:spacing w:after="0" w:line="240" w:lineRule="auto"/>
              <w:rPr>
                <w:rFonts w:ascii="Arial" w:eastAsia="Times New Roman" w:hAnsi="Arial" w:cs="Arial"/>
                <w:b/>
                <w:bCs/>
                <w:color w:val="000000"/>
                <w:sz w:val="18"/>
                <w:szCs w:val="18"/>
                <w:lang w:val="es-CO"/>
              </w:rPr>
            </w:pPr>
            <w:r w:rsidRPr="005B5714">
              <w:rPr>
                <w:rFonts w:ascii="Arial" w:hAnsi="Arial" w:cs="Arial"/>
                <w:b/>
                <w:bCs/>
                <w:sz w:val="18"/>
                <w:szCs w:val="18"/>
              </w:rPr>
              <w:t>Total general</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E599"/>
            <w:noWrap/>
            <w:vAlign w:val="center"/>
            <w:hideMark/>
          </w:tcPr>
          <w:p w14:paraId="738A1F69" w14:textId="042F12BB" w:rsidR="005B5714" w:rsidRPr="005B5714" w:rsidRDefault="005B5714" w:rsidP="00534E83">
            <w:pPr>
              <w:spacing w:after="0" w:line="240" w:lineRule="auto"/>
              <w:jc w:val="right"/>
              <w:rPr>
                <w:rFonts w:ascii="Arial" w:eastAsia="Times New Roman" w:hAnsi="Arial" w:cs="Arial"/>
                <w:b/>
                <w:bCs/>
                <w:color w:val="000000"/>
                <w:sz w:val="18"/>
                <w:szCs w:val="18"/>
                <w:lang w:val="es-CO"/>
              </w:rPr>
            </w:pPr>
            <w:r w:rsidRPr="005B5714">
              <w:rPr>
                <w:rFonts w:ascii="Arial" w:hAnsi="Arial" w:cs="Arial"/>
                <w:b/>
                <w:bCs/>
                <w:sz w:val="18"/>
                <w:szCs w:val="18"/>
              </w:rPr>
              <w:t>$ 51.</w:t>
            </w:r>
            <w:r w:rsidR="002D6529">
              <w:rPr>
                <w:rFonts w:ascii="Arial" w:hAnsi="Arial" w:cs="Arial"/>
                <w:b/>
                <w:bCs/>
                <w:sz w:val="18"/>
                <w:szCs w:val="18"/>
              </w:rPr>
              <w:t>771</w:t>
            </w:r>
          </w:p>
        </w:tc>
      </w:tr>
    </w:tbl>
    <w:p w14:paraId="6B06D044" w14:textId="6D18F567" w:rsidR="000D4670" w:rsidRDefault="00085A08" w:rsidP="00B77639">
      <w:pPr>
        <w:spacing w:after="0" w:line="276" w:lineRule="auto"/>
        <w:jc w:val="center"/>
        <w:rPr>
          <w:rFonts w:ascii="Arial" w:eastAsia="Arial" w:hAnsi="Arial" w:cs="Arial"/>
          <w:sz w:val="18"/>
          <w:szCs w:val="18"/>
        </w:rPr>
      </w:pPr>
      <w:r w:rsidRPr="20D0F1A9">
        <w:rPr>
          <w:rFonts w:ascii="Arial" w:eastAsia="Arial" w:hAnsi="Arial" w:cs="Arial"/>
          <w:sz w:val="18"/>
          <w:szCs w:val="18"/>
        </w:rPr>
        <w:t xml:space="preserve">Fuente: Elaboración propia SDIS con base en la consolidación de información realizada por las Secretarías Distritales de Planeación y Hacienda. Corte: </w:t>
      </w:r>
      <w:r w:rsidR="005B5714" w:rsidRPr="20D0F1A9">
        <w:rPr>
          <w:rFonts w:ascii="Arial" w:eastAsia="Arial" w:hAnsi="Arial" w:cs="Arial"/>
          <w:sz w:val="18"/>
          <w:szCs w:val="18"/>
        </w:rPr>
        <w:t>junio</w:t>
      </w:r>
      <w:r w:rsidRPr="20D0F1A9">
        <w:rPr>
          <w:rFonts w:ascii="Arial" w:eastAsia="Arial" w:hAnsi="Arial" w:cs="Arial"/>
          <w:sz w:val="18"/>
          <w:szCs w:val="18"/>
        </w:rPr>
        <w:t xml:space="preserve"> 3</w:t>
      </w:r>
      <w:r w:rsidR="005B5714" w:rsidRPr="20D0F1A9">
        <w:rPr>
          <w:rFonts w:ascii="Arial" w:eastAsia="Arial" w:hAnsi="Arial" w:cs="Arial"/>
          <w:sz w:val="18"/>
          <w:szCs w:val="18"/>
        </w:rPr>
        <w:t>0</w:t>
      </w:r>
      <w:r w:rsidRPr="20D0F1A9">
        <w:rPr>
          <w:rFonts w:ascii="Arial" w:eastAsia="Arial" w:hAnsi="Arial" w:cs="Arial"/>
          <w:sz w:val="18"/>
          <w:szCs w:val="18"/>
        </w:rPr>
        <w:t xml:space="preserve"> de 202</w:t>
      </w:r>
      <w:r w:rsidR="005B5714" w:rsidRPr="20D0F1A9">
        <w:rPr>
          <w:rFonts w:ascii="Arial" w:eastAsia="Arial" w:hAnsi="Arial" w:cs="Arial"/>
          <w:sz w:val="18"/>
          <w:szCs w:val="18"/>
        </w:rPr>
        <w:t>4</w:t>
      </w:r>
      <w:r w:rsidRPr="20D0F1A9">
        <w:rPr>
          <w:rFonts w:ascii="Arial" w:eastAsia="Arial" w:hAnsi="Arial" w:cs="Arial"/>
          <w:sz w:val="18"/>
          <w:szCs w:val="18"/>
        </w:rPr>
        <w:t>. “Cifras en millones de pesos”.</w:t>
      </w:r>
    </w:p>
    <w:p w14:paraId="048AEB6E" w14:textId="26D56DB3" w:rsidR="20D0F1A9" w:rsidRDefault="20D0F1A9" w:rsidP="20D0F1A9">
      <w:pPr>
        <w:spacing w:after="0" w:line="276" w:lineRule="auto"/>
        <w:jc w:val="both"/>
        <w:rPr>
          <w:rFonts w:ascii="Arial" w:eastAsia="Arial" w:hAnsi="Arial" w:cs="Arial"/>
          <w:sz w:val="24"/>
          <w:szCs w:val="24"/>
        </w:rPr>
      </w:pPr>
    </w:p>
    <w:p w14:paraId="03B16E50" w14:textId="17F7CB2C" w:rsidR="006207FC" w:rsidRDefault="001C6B86">
      <w:pPr>
        <w:spacing w:after="0" w:line="276" w:lineRule="auto"/>
        <w:jc w:val="both"/>
        <w:rPr>
          <w:rFonts w:ascii="Arial" w:eastAsia="Arial" w:hAnsi="Arial" w:cs="Arial"/>
          <w:sz w:val="24"/>
          <w:szCs w:val="24"/>
        </w:rPr>
      </w:pPr>
      <w:r>
        <w:rPr>
          <w:rFonts w:ascii="Arial" w:eastAsia="Arial" w:hAnsi="Arial" w:cs="Arial"/>
          <w:sz w:val="24"/>
          <w:szCs w:val="24"/>
        </w:rPr>
        <w:t>Para la vigencia 2024, l</w:t>
      </w:r>
      <w:r w:rsidR="4CADD6FD" w:rsidRPr="1E4AC4AA">
        <w:rPr>
          <w:rFonts w:ascii="Arial" w:eastAsia="Arial" w:hAnsi="Arial" w:cs="Arial"/>
          <w:sz w:val="24"/>
          <w:szCs w:val="24"/>
        </w:rPr>
        <w:t xml:space="preserve">a </w:t>
      </w:r>
      <w:r w:rsidR="006207FC">
        <w:rPr>
          <w:rFonts w:ascii="Arial" w:eastAsia="Arial" w:hAnsi="Arial" w:cs="Arial"/>
          <w:sz w:val="24"/>
          <w:szCs w:val="24"/>
        </w:rPr>
        <w:t xml:space="preserve">marcación de recursos </w:t>
      </w:r>
      <w:r w:rsidR="7CB1FACE" w:rsidRPr="1E4AC4AA">
        <w:rPr>
          <w:rFonts w:ascii="Arial" w:eastAsia="Arial" w:hAnsi="Arial" w:cs="Arial"/>
          <w:sz w:val="24"/>
          <w:szCs w:val="24"/>
        </w:rPr>
        <w:t xml:space="preserve">comprometidos </w:t>
      </w:r>
      <w:r w:rsidR="006207FC">
        <w:rPr>
          <w:rFonts w:ascii="Arial" w:eastAsia="Arial" w:hAnsi="Arial" w:cs="Arial"/>
          <w:sz w:val="24"/>
          <w:szCs w:val="24"/>
        </w:rPr>
        <w:t>en el TPJ se concentra en las siguientes categorías: En primer lugar, la categoría 03-Inclusión Productiva con un 32</w:t>
      </w:r>
      <w:r w:rsidR="006717A5">
        <w:rPr>
          <w:rFonts w:ascii="Arial" w:eastAsia="Arial" w:hAnsi="Arial" w:cs="Arial"/>
          <w:sz w:val="24"/>
          <w:szCs w:val="24"/>
        </w:rPr>
        <w:t>,05</w:t>
      </w:r>
      <w:r w:rsidR="006207FC">
        <w:rPr>
          <w:rFonts w:ascii="Arial" w:eastAsia="Arial" w:hAnsi="Arial" w:cs="Arial"/>
          <w:sz w:val="24"/>
          <w:szCs w:val="24"/>
        </w:rPr>
        <w:t>% de</w:t>
      </w:r>
      <w:r w:rsidR="00DF6791">
        <w:rPr>
          <w:rFonts w:ascii="Arial" w:eastAsia="Arial" w:hAnsi="Arial" w:cs="Arial"/>
          <w:sz w:val="24"/>
          <w:szCs w:val="24"/>
        </w:rPr>
        <w:t xml:space="preserve">l total de </w:t>
      </w:r>
      <w:r w:rsidR="006207FC">
        <w:rPr>
          <w:rFonts w:ascii="Arial" w:eastAsia="Arial" w:hAnsi="Arial" w:cs="Arial"/>
          <w:sz w:val="24"/>
          <w:szCs w:val="24"/>
        </w:rPr>
        <w:t xml:space="preserve">recursos </w:t>
      </w:r>
      <w:r w:rsidR="00DF6791">
        <w:rPr>
          <w:rFonts w:ascii="Arial" w:eastAsia="Arial" w:hAnsi="Arial" w:cs="Arial"/>
          <w:sz w:val="24"/>
          <w:szCs w:val="24"/>
        </w:rPr>
        <w:t>compr</w:t>
      </w:r>
      <w:r w:rsidR="006207FC">
        <w:rPr>
          <w:rFonts w:ascii="Arial" w:eastAsia="Arial" w:hAnsi="Arial" w:cs="Arial"/>
          <w:sz w:val="24"/>
          <w:szCs w:val="24"/>
        </w:rPr>
        <w:t>ometido</w:t>
      </w:r>
      <w:r w:rsidR="00DF6791">
        <w:rPr>
          <w:rFonts w:ascii="Arial" w:eastAsia="Arial" w:hAnsi="Arial" w:cs="Arial"/>
          <w:sz w:val="24"/>
          <w:szCs w:val="24"/>
        </w:rPr>
        <w:t>s</w:t>
      </w:r>
      <w:r w:rsidR="006207FC">
        <w:rPr>
          <w:rFonts w:ascii="Arial" w:eastAsia="Arial" w:hAnsi="Arial" w:cs="Arial"/>
          <w:sz w:val="24"/>
          <w:szCs w:val="24"/>
        </w:rPr>
        <w:t xml:space="preserve">. En segundo lugar, </w:t>
      </w:r>
      <w:r w:rsidR="006207FC">
        <w:rPr>
          <w:rFonts w:ascii="Arial" w:eastAsia="Arial" w:hAnsi="Arial" w:cs="Arial"/>
          <w:sz w:val="24"/>
          <w:szCs w:val="24"/>
        </w:rPr>
        <w:lastRenderedPageBreak/>
        <w:t xml:space="preserve">la categoría 02-Acceso, </w:t>
      </w:r>
      <w:r w:rsidR="006207FC" w:rsidRPr="006207FC">
        <w:rPr>
          <w:rFonts w:ascii="Arial" w:eastAsia="Arial" w:hAnsi="Arial" w:cs="Arial"/>
          <w:sz w:val="24"/>
          <w:szCs w:val="24"/>
        </w:rPr>
        <w:t>permanencia y calidad para la educación</w:t>
      </w:r>
      <w:r w:rsidR="006207FC">
        <w:rPr>
          <w:rFonts w:ascii="Arial" w:eastAsia="Arial" w:hAnsi="Arial" w:cs="Arial"/>
          <w:sz w:val="24"/>
          <w:szCs w:val="24"/>
        </w:rPr>
        <w:t>, con un 27</w:t>
      </w:r>
      <w:r w:rsidR="00AA535D">
        <w:rPr>
          <w:rFonts w:ascii="Arial" w:eastAsia="Arial" w:hAnsi="Arial" w:cs="Arial"/>
          <w:sz w:val="24"/>
          <w:szCs w:val="24"/>
        </w:rPr>
        <w:t>,07</w:t>
      </w:r>
      <w:r w:rsidR="006207FC">
        <w:rPr>
          <w:rFonts w:ascii="Arial" w:eastAsia="Arial" w:hAnsi="Arial" w:cs="Arial"/>
          <w:sz w:val="24"/>
          <w:szCs w:val="24"/>
        </w:rPr>
        <w:t>%</w:t>
      </w:r>
      <w:r w:rsidR="00AB5D19">
        <w:rPr>
          <w:rFonts w:ascii="Arial" w:eastAsia="Arial" w:hAnsi="Arial" w:cs="Arial"/>
          <w:sz w:val="24"/>
          <w:szCs w:val="24"/>
        </w:rPr>
        <w:t xml:space="preserve"> del total de recursos comprometidos.</w:t>
      </w:r>
      <w:r w:rsidR="006207FC">
        <w:rPr>
          <w:rFonts w:ascii="Arial" w:eastAsia="Arial" w:hAnsi="Arial" w:cs="Arial"/>
          <w:sz w:val="24"/>
          <w:szCs w:val="24"/>
        </w:rPr>
        <w:t xml:space="preserve"> En tercer lugar, la categoría 06-</w:t>
      </w:r>
      <w:r w:rsidR="006207FC" w:rsidRPr="006207FC">
        <w:rPr>
          <w:rFonts w:ascii="Arial" w:eastAsia="Arial" w:hAnsi="Arial" w:cs="Arial"/>
          <w:sz w:val="24"/>
          <w:szCs w:val="24"/>
        </w:rPr>
        <w:t>Construcción de cultura de paz, convivencia, justicia y entornos seguros</w:t>
      </w:r>
      <w:r w:rsidR="006207FC">
        <w:rPr>
          <w:rFonts w:ascii="Arial" w:eastAsia="Arial" w:hAnsi="Arial" w:cs="Arial"/>
          <w:sz w:val="24"/>
          <w:szCs w:val="24"/>
        </w:rPr>
        <w:t>, con un 2</w:t>
      </w:r>
      <w:r w:rsidR="00E162DE">
        <w:rPr>
          <w:rFonts w:ascii="Arial" w:eastAsia="Arial" w:hAnsi="Arial" w:cs="Arial"/>
          <w:sz w:val="24"/>
          <w:szCs w:val="24"/>
        </w:rPr>
        <w:t>1,44</w:t>
      </w:r>
      <w:r w:rsidR="006207FC">
        <w:rPr>
          <w:rFonts w:ascii="Arial" w:eastAsia="Arial" w:hAnsi="Arial" w:cs="Arial"/>
          <w:sz w:val="24"/>
          <w:szCs w:val="24"/>
        </w:rPr>
        <w:t>%</w:t>
      </w:r>
      <w:r w:rsidR="00AB5D19">
        <w:rPr>
          <w:rFonts w:ascii="Arial" w:eastAsia="Arial" w:hAnsi="Arial" w:cs="Arial"/>
          <w:sz w:val="24"/>
          <w:szCs w:val="24"/>
        </w:rPr>
        <w:t xml:space="preserve"> del total de recursos comprometidos</w:t>
      </w:r>
      <w:r w:rsidR="006207FC">
        <w:rPr>
          <w:rFonts w:ascii="Arial" w:eastAsia="Arial" w:hAnsi="Arial" w:cs="Arial"/>
          <w:sz w:val="24"/>
          <w:szCs w:val="24"/>
        </w:rPr>
        <w:t xml:space="preserve">. Y, en cuarto lugar, la categoría </w:t>
      </w:r>
      <w:r w:rsidR="006207FC" w:rsidRPr="006207FC">
        <w:rPr>
          <w:rFonts w:ascii="Arial" w:eastAsia="Arial" w:hAnsi="Arial" w:cs="Arial"/>
          <w:sz w:val="24"/>
          <w:szCs w:val="24"/>
        </w:rPr>
        <w:t>01</w:t>
      </w:r>
      <w:r w:rsidR="006207FC">
        <w:rPr>
          <w:rFonts w:ascii="Arial" w:eastAsia="Arial" w:hAnsi="Arial" w:cs="Arial"/>
          <w:sz w:val="24"/>
          <w:szCs w:val="24"/>
        </w:rPr>
        <w:t>-</w:t>
      </w:r>
      <w:r w:rsidR="006207FC" w:rsidRPr="006207FC">
        <w:rPr>
          <w:rFonts w:ascii="Arial" w:eastAsia="Arial" w:hAnsi="Arial" w:cs="Arial"/>
          <w:sz w:val="24"/>
          <w:szCs w:val="24"/>
        </w:rPr>
        <w:t>Participación incidente y el acceso a servicios de ingreso mínimo garantizado y subsidios</w:t>
      </w:r>
      <w:r w:rsidR="006207FC">
        <w:rPr>
          <w:rFonts w:ascii="Arial" w:eastAsia="Arial" w:hAnsi="Arial" w:cs="Arial"/>
          <w:sz w:val="24"/>
          <w:szCs w:val="24"/>
        </w:rPr>
        <w:t>, con un 1</w:t>
      </w:r>
      <w:r w:rsidR="000C11D8">
        <w:rPr>
          <w:rFonts w:ascii="Arial" w:eastAsia="Arial" w:hAnsi="Arial" w:cs="Arial"/>
          <w:sz w:val="24"/>
          <w:szCs w:val="24"/>
        </w:rPr>
        <w:t>5,52</w:t>
      </w:r>
      <w:r w:rsidR="006207FC">
        <w:rPr>
          <w:rFonts w:ascii="Arial" w:eastAsia="Arial" w:hAnsi="Arial" w:cs="Arial"/>
          <w:sz w:val="24"/>
          <w:szCs w:val="24"/>
        </w:rPr>
        <w:t>% del total de recursos comprometidos.</w:t>
      </w:r>
    </w:p>
    <w:p w14:paraId="159BF857" w14:textId="77777777" w:rsidR="006207FC" w:rsidRDefault="006207FC">
      <w:pPr>
        <w:spacing w:after="0" w:line="276" w:lineRule="auto"/>
        <w:jc w:val="both"/>
        <w:rPr>
          <w:rFonts w:ascii="Arial" w:eastAsia="Arial" w:hAnsi="Arial" w:cs="Arial"/>
          <w:sz w:val="24"/>
          <w:szCs w:val="24"/>
        </w:rPr>
      </w:pPr>
    </w:p>
    <w:p w14:paraId="566FDAF1" w14:textId="61ADA90F" w:rsidR="001C6B86" w:rsidRDefault="001C6B86">
      <w:pPr>
        <w:spacing w:after="0" w:line="276" w:lineRule="auto"/>
        <w:jc w:val="both"/>
        <w:rPr>
          <w:rFonts w:ascii="Arial" w:eastAsia="Arial" w:hAnsi="Arial" w:cs="Arial"/>
          <w:sz w:val="24"/>
          <w:szCs w:val="24"/>
        </w:rPr>
      </w:pPr>
      <w:r w:rsidRPr="7B143B4B">
        <w:rPr>
          <w:rFonts w:ascii="Arial" w:eastAsia="Arial" w:hAnsi="Arial" w:cs="Arial"/>
          <w:sz w:val="24"/>
          <w:szCs w:val="24"/>
        </w:rPr>
        <w:t>En comparación con la marcación realizada en 2023, se mantienen las mismas cuatro categorías que concentran el mayor recurso comprometido. Sin embargo, para la presente vigencia, todas las categorías transitaron de lugar porque cambió el total de recursos comprometidos respecto a la vigencia 2023. Si bien, para la presente vigencia los recursos son menores, se debe tener en cuenta que se analiza</w:t>
      </w:r>
      <w:r w:rsidR="662573FC" w:rsidRPr="7B143B4B">
        <w:rPr>
          <w:rFonts w:ascii="Arial" w:eastAsia="Arial" w:hAnsi="Arial" w:cs="Arial"/>
          <w:sz w:val="24"/>
          <w:szCs w:val="24"/>
        </w:rPr>
        <w:t>n</w:t>
      </w:r>
      <w:r w:rsidRPr="7B143B4B">
        <w:rPr>
          <w:rFonts w:ascii="Arial" w:eastAsia="Arial" w:hAnsi="Arial" w:cs="Arial"/>
          <w:sz w:val="24"/>
          <w:szCs w:val="24"/>
        </w:rPr>
        <w:t xml:space="preserve"> los resultados de la mitad de la vigencia y que ésta corresponde al cierre del plan de desarrollo “Un nuevo contrato social y ambiental para la Bogotá del siglo XX</w:t>
      </w:r>
      <w:r w:rsidR="001B38BD" w:rsidRPr="7B143B4B">
        <w:rPr>
          <w:rFonts w:ascii="Arial" w:eastAsia="Arial" w:hAnsi="Arial" w:cs="Arial"/>
          <w:sz w:val="24"/>
          <w:szCs w:val="24"/>
        </w:rPr>
        <w:t>I” 2020-2024.</w:t>
      </w:r>
    </w:p>
    <w:p w14:paraId="5728C073" w14:textId="3E131D1C" w:rsidR="001C6B86" w:rsidRDefault="001C6B86">
      <w:pPr>
        <w:spacing w:after="0" w:line="276" w:lineRule="auto"/>
        <w:jc w:val="both"/>
        <w:rPr>
          <w:rFonts w:ascii="Arial" w:eastAsia="Arial" w:hAnsi="Arial" w:cs="Arial"/>
          <w:sz w:val="24"/>
          <w:szCs w:val="24"/>
        </w:rPr>
      </w:pPr>
    </w:p>
    <w:p w14:paraId="3FDE3EFD" w14:textId="278594B0" w:rsidR="0027224E" w:rsidRDefault="00074483" w:rsidP="00074483">
      <w:pPr>
        <w:spacing w:after="0" w:line="276" w:lineRule="auto"/>
        <w:jc w:val="both"/>
        <w:rPr>
          <w:rFonts w:ascii="Arial" w:eastAsia="Arial" w:hAnsi="Arial" w:cs="Arial"/>
          <w:sz w:val="24"/>
          <w:szCs w:val="24"/>
        </w:rPr>
      </w:pPr>
      <w:r>
        <w:rPr>
          <w:rFonts w:ascii="Arial" w:eastAsia="Arial" w:hAnsi="Arial" w:cs="Arial"/>
          <w:sz w:val="24"/>
          <w:szCs w:val="24"/>
        </w:rPr>
        <w:t xml:space="preserve">En la categoría </w:t>
      </w:r>
      <w:r w:rsidRPr="00074483">
        <w:rPr>
          <w:rFonts w:ascii="Arial" w:eastAsia="Arial" w:hAnsi="Arial" w:cs="Arial"/>
          <w:i/>
          <w:iCs/>
          <w:sz w:val="24"/>
          <w:szCs w:val="24"/>
        </w:rPr>
        <w:t>03- Inclusión productiva</w:t>
      </w:r>
      <w:r>
        <w:rPr>
          <w:rFonts w:ascii="Arial" w:eastAsia="Arial" w:hAnsi="Arial" w:cs="Arial"/>
          <w:sz w:val="24"/>
          <w:szCs w:val="24"/>
        </w:rPr>
        <w:t xml:space="preserve">, </w:t>
      </w:r>
      <w:r w:rsidR="00F25FC0">
        <w:rPr>
          <w:rFonts w:ascii="Arial" w:eastAsia="Arial" w:hAnsi="Arial" w:cs="Arial"/>
          <w:sz w:val="24"/>
          <w:szCs w:val="24"/>
        </w:rPr>
        <w:t xml:space="preserve">la única entidad que realizó marcación de </w:t>
      </w:r>
      <w:r>
        <w:rPr>
          <w:rFonts w:ascii="Arial" w:eastAsia="Arial" w:hAnsi="Arial" w:cs="Arial"/>
          <w:sz w:val="24"/>
          <w:szCs w:val="24"/>
        </w:rPr>
        <w:t>recursos comprometidos</w:t>
      </w:r>
      <w:r w:rsidR="009620CF">
        <w:rPr>
          <w:rFonts w:ascii="Arial" w:eastAsia="Arial" w:hAnsi="Arial" w:cs="Arial"/>
          <w:sz w:val="24"/>
          <w:szCs w:val="24"/>
        </w:rPr>
        <w:t xml:space="preserve"> fue el Instituto Distrital para la Protección de la Niñez y la Juventud – IDIPRON</w:t>
      </w:r>
      <w:r w:rsidR="00F25FC0">
        <w:rPr>
          <w:rFonts w:ascii="Arial" w:eastAsia="Arial" w:hAnsi="Arial" w:cs="Arial"/>
          <w:sz w:val="24"/>
          <w:szCs w:val="24"/>
        </w:rPr>
        <w:t>,</w:t>
      </w:r>
      <w:r>
        <w:rPr>
          <w:rFonts w:ascii="Arial" w:eastAsia="Arial" w:hAnsi="Arial" w:cs="Arial"/>
          <w:sz w:val="24"/>
          <w:szCs w:val="24"/>
        </w:rPr>
        <w:t xml:space="preserve"> por valor de $</w:t>
      </w:r>
      <w:r w:rsidR="006A523E">
        <w:rPr>
          <w:rFonts w:ascii="Arial" w:eastAsia="Arial" w:hAnsi="Arial" w:cs="Arial"/>
          <w:sz w:val="24"/>
          <w:szCs w:val="24"/>
        </w:rPr>
        <w:t>1</w:t>
      </w:r>
      <w:r w:rsidR="00244F18">
        <w:rPr>
          <w:rFonts w:ascii="Arial" w:eastAsia="Arial" w:hAnsi="Arial" w:cs="Arial"/>
          <w:sz w:val="24"/>
          <w:szCs w:val="24"/>
        </w:rPr>
        <w:t>6</w:t>
      </w:r>
      <w:r w:rsidR="006A523E">
        <w:rPr>
          <w:rFonts w:ascii="Arial" w:eastAsia="Arial" w:hAnsi="Arial" w:cs="Arial"/>
          <w:sz w:val="24"/>
          <w:szCs w:val="24"/>
        </w:rPr>
        <w:t>.</w:t>
      </w:r>
      <w:r w:rsidR="00244F18">
        <w:rPr>
          <w:rFonts w:ascii="Arial" w:eastAsia="Arial" w:hAnsi="Arial" w:cs="Arial"/>
          <w:sz w:val="24"/>
          <w:szCs w:val="24"/>
        </w:rPr>
        <w:t>592</w:t>
      </w:r>
      <w:r>
        <w:rPr>
          <w:rFonts w:ascii="Arial" w:eastAsia="Arial" w:hAnsi="Arial" w:cs="Arial"/>
          <w:sz w:val="24"/>
          <w:szCs w:val="24"/>
        </w:rPr>
        <w:t xml:space="preserve"> millones a través del proyecto de inversión número 7726 “Desarrollo Capacidades y Ampliación de Oportunidades de Jóvenes para su Inclusión Social y Productiva Bogotá”, </w:t>
      </w:r>
      <w:r w:rsidR="0027224E">
        <w:rPr>
          <w:rFonts w:ascii="Arial" w:eastAsia="Arial" w:hAnsi="Arial" w:cs="Arial"/>
          <w:sz w:val="24"/>
          <w:szCs w:val="24"/>
        </w:rPr>
        <w:t xml:space="preserve">mediante </w:t>
      </w:r>
      <w:r>
        <w:rPr>
          <w:rFonts w:ascii="Arial" w:eastAsia="Arial" w:hAnsi="Arial" w:cs="Arial"/>
          <w:sz w:val="24"/>
          <w:szCs w:val="24"/>
        </w:rPr>
        <w:t xml:space="preserve">el cual, </w:t>
      </w:r>
      <w:r w:rsidR="0027224E">
        <w:rPr>
          <w:rFonts w:ascii="Arial" w:eastAsia="Arial" w:hAnsi="Arial" w:cs="Arial"/>
          <w:sz w:val="24"/>
          <w:szCs w:val="24"/>
        </w:rPr>
        <w:t xml:space="preserve">desarrolla procesos pedagógicos </w:t>
      </w:r>
      <w:r w:rsidR="0027224E" w:rsidRPr="000951D9">
        <w:rPr>
          <w:rFonts w:ascii="Arial" w:eastAsia="Arial" w:hAnsi="Arial" w:cs="Arial"/>
          <w:sz w:val="24"/>
          <w:szCs w:val="24"/>
        </w:rPr>
        <w:t xml:space="preserve">para el desarrollo de </w:t>
      </w:r>
      <w:r w:rsidR="0027224E">
        <w:rPr>
          <w:rFonts w:ascii="Arial" w:eastAsia="Arial" w:hAnsi="Arial" w:cs="Arial"/>
          <w:sz w:val="24"/>
          <w:szCs w:val="24"/>
        </w:rPr>
        <w:t xml:space="preserve">las </w:t>
      </w:r>
      <w:r w:rsidR="0027224E" w:rsidRPr="000951D9">
        <w:rPr>
          <w:rFonts w:ascii="Arial" w:eastAsia="Arial" w:hAnsi="Arial" w:cs="Arial"/>
          <w:sz w:val="24"/>
          <w:szCs w:val="24"/>
        </w:rPr>
        <w:t xml:space="preserve">capacidades </w:t>
      </w:r>
      <w:r w:rsidR="0027224E">
        <w:rPr>
          <w:rFonts w:ascii="Arial" w:eastAsia="Arial" w:hAnsi="Arial" w:cs="Arial"/>
          <w:sz w:val="24"/>
          <w:szCs w:val="24"/>
        </w:rPr>
        <w:t xml:space="preserve">de los jóvenes que promuevan el acceso y permanencia en oportunidades laborales para su </w:t>
      </w:r>
      <w:r w:rsidR="0027224E" w:rsidRPr="000951D9">
        <w:rPr>
          <w:rFonts w:ascii="Arial" w:eastAsia="Arial" w:hAnsi="Arial" w:cs="Arial"/>
          <w:sz w:val="24"/>
          <w:szCs w:val="24"/>
        </w:rPr>
        <w:t>desarrollo socio</w:t>
      </w:r>
      <w:r w:rsidR="0027224E">
        <w:rPr>
          <w:rFonts w:ascii="Arial" w:eastAsia="Arial" w:hAnsi="Arial" w:cs="Arial"/>
          <w:sz w:val="24"/>
          <w:szCs w:val="24"/>
        </w:rPr>
        <w:t xml:space="preserve"> </w:t>
      </w:r>
      <w:r w:rsidR="0027224E" w:rsidRPr="000951D9">
        <w:rPr>
          <w:rFonts w:ascii="Arial" w:eastAsia="Arial" w:hAnsi="Arial" w:cs="Arial"/>
          <w:sz w:val="24"/>
          <w:szCs w:val="24"/>
        </w:rPr>
        <w:t>económico</w:t>
      </w:r>
      <w:r w:rsidR="0027224E">
        <w:rPr>
          <w:rFonts w:ascii="Arial" w:eastAsia="Arial" w:hAnsi="Arial" w:cs="Arial"/>
          <w:sz w:val="24"/>
          <w:szCs w:val="24"/>
        </w:rPr>
        <w:t>.</w:t>
      </w:r>
    </w:p>
    <w:p w14:paraId="02A88737" w14:textId="77777777" w:rsidR="0027224E" w:rsidRDefault="0027224E" w:rsidP="00074483">
      <w:pPr>
        <w:spacing w:after="0" w:line="276" w:lineRule="auto"/>
        <w:jc w:val="both"/>
        <w:rPr>
          <w:rFonts w:ascii="Arial" w:eastAsia="Arial" w:hAnsi="Arial" w:cs="Arial"/>
          <w:sz w:val="24"/>
          <w:szCs w:val="24"/>
        </w:rPr>
      </w:pPr>
    </w:p>
    <w:p w14:paraId="79249C6F" w14:textId="53D304FE" w:rsidR="00074483" w:rsidRDefault="00074483" w:rsidP="00074483">
      <w:pPr>
        <w:spacing w:after="0" w:line="276" w:lineRule="auto"/>
        <w:jc w:val="both"/>
        <w:rPr>
          <w:rFonts w:ascii="Arial" w:eastAsia="Arial" w:hAnsi="Arial" w:cs="Arial"/>
          <w:sz w:val="24"/>
          <w:szCs w:val="24"/>
        </w:rPr>
      </w:pPr>
      <w:r w:rsidRPr="1E4AC4AA">
        <w:rPr>
          <w:rFonts w:ascii="Arial" w:eastAsia="Arial" w:hAnsi="Arial" w:cs="Arial"/>
          <w:sz w:val="24"/>
          <w:szCs w:val="24"/>
        </w:rPr>
        <w:t xml:space="preserve">En la Categoría </w:t>
      </w:r>
      <w:r w:rsidRPr="00074483">
        <w:rPr>
          <w:rFonts w:ascii="Arial" w:eastAsia="Arial" w:hAnsi="Arial" w:cs="Arial"/>
          <w:i/>
          <w:iCs/>
          <w:sz w:val="24"/>
          <w:szCs w:val="24"/>
        </w:rPr>
        <w:t>02.</w:t>
      </w:r>
      <w:r>
        <w:rPr>
          <w:rFonts w:ascii="Arial" w:eastAsia="Arial" w:hAnsi="Arial" w:cs="Arial"/>
          <w:sz w:val="24"/>
          <w:szCs w:val="24"/>
        </w:rPr>
        <w:t>-</w:t>
      </w:r>
      <w:r w:rsidRPr="1E4AC4AA">
        <w:rPr>
          <w:rFonts w:ascii="Arial" w:eastAsia="Arial" w:hAnsi="Arial" w:cs="Arial"/>
          <w:i/>
          <w:iCs/>
          <w:sz w:val="24"/>
          <w:szCs w:val="24"/>
        </w:rPr>
        <w:t>Acceso, pertinencia, permanencia y calidad para la educación</w:t>
      </w:r>
      <w:r w:rsidRPr="1E4AC4AA">
        <w:rPr>
          <w:rFonts w:ascii="Arial" w:eastAsia="Arial" w:hAnsi="Arial" w:cs="Arial"/>
          <w:sz w:val="24"/>
          <w:szCs w:val="24"/>
        </w:rPr>
        <w:t xml:space="preserve">, </w:t>
      </w:r>
      <w:r w:rsidR="00F25FC0">
        <w:rPr>
          <w:rFonts w:ascii="Arial" w:eastAsia="Arial" w:hAnsi="Arial" w:cs="Arial"/>
          <w:sz w:val="24"/>
          <w:szCs w:val="24"/>
        </w:rPr>
        <w:t xml:space="preserve">la entidad que realizó la mayor marcación de recursos </w:t>
      </w:r>
      <w:r w:rsidRPr="1E4AC4AA">
        <w:rPr>
          <w:rFonts w:ascii="Arial" w:eastAsia="Arial" w:hAnsi="Arial" w:cs="Arial"/>
          <w:sz w:val="24"/>
          <w:szCs w:val="24"/>
        </w:rPr>
        <w:t>comprom</w:t>
      </w:r>
      <w:r w:rsidR="00F25FC0">
        <w:rPr>
          <w:rFonts w:ascii="Arial" w:eastAsia="Arial" w:hAnsi="Arial" w:cs="Arial"/>
          <w:sz w:val="24"/>
          <w:szCs w:val="24"/>
        </w:rPr>
        <w:t>etidos, por valor de</w:t>
      </w:r>
      <w:r w:rsidRPr="1E4AC4AA">
        <w:rPr>
          <w:rFonts w:ascii="Arial" w:eastAsia="Arial" w:hAnsi="Arial" w:cs="Arial"/>
          <w:sz w:val="24"/>
          <w:szCs w:val="24"/>
        </w:rPr>
        <w:t xml:space="preserve"> $</w:t>
      </w:r>
      <w:r w:rsidR="00F25FC0">
        <w:rPr>
          <w:rFonts w:ascii="Arial" w:eastAsia="Arial" w:hAnsi="Arial" w:cs="Arial"/>
          <w:sz w:val="24"/>
          <w:szCs w:val="24"/>
        </w:rPr>
        <w:t>1</w:t>
      </w:r>
      <w:r w:rsidR="00244F18">
        <w:rPr>
          <w:rFonts w:ascii="Arial" w:eastAsia="Arial" w:hAnsi="Arial" w:cs="Arial"/>
          <w:sz w:val="24"/>
          <w:szCs w:val="24"/>
        </w:rPr>
        <w:t>2</w:t>
      </w:r>
      <w:r w:rsidRPr="1E4AC4AA">
        <w:rPr>
          <w:rFonts w:ascii="Arial" w:eastAsia="Arial" w:hAnsi="Arial" w:cs="Arial"/>
          <w:sz w:val="24"/>
          <w:szCs w:val="24"/>
        </w:rPr>
        <w:t>.</w:t>
      </w:r>
      <w:r w:rsidR="00244F18">
        <w:rPr>
          <w:rFonts w:ascii="Arial" w:eastAsia="Arial" w:hAnsi="Arial" w:cs="Arial"/>
          <w:sz w:val="24"/>
          <w:szCs w:val="24"/>
        </w:rPr>
        <w:t>124</w:t>
      </w:r>
      <w:r w:rsidRPr="1E4AC4AA">
        <w:rPr>
          <w:rFonts w:ascii="Arial" w:eastAsia="Arial" w:hAnsi="Arial" w:cs="Arial"/>
          <w:sz w:val="24"/>
          <w:szCs w:val="24"/>
        </w:rPr>
        <w:t xml:space="preserve"> millones</w:t>
      </w:r>
      <w:r w:rsidR="00F25FC0">
        <w:rPr>
          <w:rFonts w:ascii="Arial" w:eastAsia="Arial" w:hAnsi="Arial" w:cs="Arial"/>
          <w:sz w:val="24"/>
          <w:szCs w:val="24"/>
        </w:rPr>
        <w:t xml:space="preserve"> fue</w:t>
      </w:r>
      <w:r w:rsidRPr="1E4AC4AA">
        <w:rPr>
          <w:rFonts w:ascii="Arial" w:eastAsia="Arial" w:hAnsi="Arial" w:cs="Arial"/>
          <w:sz w:val="24"/>
          <w:szCs w:val="24"/>
        </w:rPr>
        <w:t xml:space="preserve"> la Secretaría de Educación del Distrito. Esta categoría comprende </w:t>
      </w:r>
      <w:r w:rsidRPr="1E4AC4AA">
        <w:rPr>
          <w:rFonts w:ascii="Arial" w:eastAsia="Arial" w:hAnsi="Arial" w:cs="Arial"/>
          <w:color w:val="000000" w:themeColor="text1"/>
          <w:sz w:val="24"/>
          <w:szCs w:val="24"/>
        </w:rPr>
        <w:t>las acciones que permiten fortalecer el acceso y la pertinencia a la educación básica, media y post media con calidad, acceso a tecnologías de la información y bilingüismo, programas que se encuentran asociados a productos de la política pública como los son Jóvenes a la U y Todos a la U; al igual que, la permanencia y calidad en la educación post media para el trabajo, ciencia y tecnología, según el territorio de influencia de la entidad que marcó el recurso</w:t>
      </w:r>
      <w:r w:rsidRPr="1E4AC4AA">
        <w:rPr>
          <w:rFonts w:ascii="Arial" w:eastAsia="Arial" w:hAnsi="Arial" w:cs="Arial"/>
          <w:sz w:val="24"/>
          <w:szCs w:val="24"/>
        </w:rPr>
        <w:t xml:space="preserve">. </w:t>
      </w:r>
    </w:p>
    <w:p w14:paraId="049D7311" w14:textId="27540441" w:rsidR="00074483" w:rsidRDefault="00074483">
      <w:pPr>
        <w:spacing w:after="0" w:line="276" w:lineRule="auto"/>
        <w:jc w:val="both"/>
        <w:rPr>
          <w:rFonts w:ascii="Arial" w:eastAsia="Arial" w:hAnsi="Arial" w:cs="Arial"/>
          <w:sz w:val="24"/>
          <w:szCs w:val="24"/>
        </w:rPr>
      </w:pPr>
    </w:p>
    <w:p w14:paraId="4EA32886" w14:textId="662FC56A" w:rsidR="001F6E16" w:rsidRDefault="00074483" w:rsidP="001F6E16">
      <w:pPr>
        <w:spacing w:after="0" w:line="276" w:lineRule="auto"/>
        <w:jc w:val="both"/>
        <w:rPr>
          <w:rFonts w:ascii="Arial" w:eastAsia="Arial" w:hAnsi="Arial" w:cs="Arial"/>
          <w:sz w:val="24"/>
          <w:szCs w:val="24"/>
        </w:rPr>
      </w:pPr>
      <w:r>
        <w:rPr>
          <w:rFonts w:ascii="Arial" w:eastAsia="Arial" w:hAnsi="Arial" w:cs="Arial"/>
          <w:sz w:val="24"/>
          <w:szCs w:val="24"/>
        </w:rPr>
        <w:t xml:space="preserve">En la categoría </w:t>
      </w:r>
      <w:r w:rsidRPr="00074483">
        <w:rPr>
          <w:rFonts w:ascii="Arial" w:eastAsia="Arial" w:hAnsi="Arial" w:cs="Arial"/>
          <w:i/>
          <w:iCs/>
          <w:sz w:val="24"/>
          <w:szCs w:val="24"/>
        </w:rPr>
        <w:t>06-Construcción de cultura de paz, convivencia, justicia y entornos seguro</w:t>
      </w:r>
      <w:r w:rsidR="00835058">
        <w:rPr>
          <w:rFonts w:ascii="Arial" w:eastAsia="Arial" w:hAnsi="Arial" w:cs="Arial"/>
          <w:i/>
          <w:iCs/>
          <w:sz w:val="24"/>
          <w:szCs w:val="24"/>
        </w:rPr>
        <w:t xml:space="preserve">, </w:t>
      </w:r>
      <w:r w:rsidR="00835058">
        <w:rPr>
          <w:rFonts w:ascii="Arial" w:eastAsia="Arial" w:hAnsi="Arial" w:cs="Arial"/>
          <w:sz w:val="24"/>
          <w:szCs w:val="24"/>
        </w:rPr>
        <w:t xml:space="preserve">la entidad que realizó la mayor marcación de recursos </w:t>
      </w:r>
      <w:r w:rsidR="00835058" w:rsidRPr="1E4AC4AA">
        <w:rPr>
          <w:rFonts w:ascii="Arial" w:eastAsia="Arial" w:hAnsi="Arial" w:cs="Arial"/>
          <w:sz w:val="24"/>
          <w:szCs w:val="24"/>
        </w:rPr>
        <w:t>comprom</w:t>
      </w:r>
      <w:r w:rsidR="00835058">
        <w:rPr>
          <w:rFonts w:ascii="Arial" w:eastAsia="Arial" w:hAnsi="Arial" w:cs="Arial"/>
          <w:sz w:val="24"/>
          <w:szCs w:val="24"/>
        </w:rPr>
        <w:t>etidos, por valor de</w:t>
      </w:r>
      <w:r w:rsidR="00835058" w:rsidRPr="1E4AC4AA">
        <w:rPr>
          <w:rFonts w:ascii="Arial" w:eastAsia="Arial" w:hAnsi="Arial" w:cs="Arial"/>
          <w:sz w:val="24"/>
          <w:szCs w:val="24"/>
        </w:rPr>
        <w:t xml:space="preserve"> $</w:t>
      </w:r>
      <w:r w:rsidR="00835058">
        <w:rPr>
          <w:rFonts w:ascii="Arial" w:eastAsia="Arial" w:hAnsi="Arial" w:cs="Arial"/>
          <w:sz w:val="24"/>
          <w:szCs w:val="24"/>
        </w:rPr>
        <w:t>8.608</w:t>
      </w:r>
      <w:r w:rsidR="00835058" w:rsidRPr="1E4AC4AA">
        <w:rPr>
          <w:rFonts w:ascii="Arial" w:eastAsia="Arial" w:hAnsi="Arial" w:cs="Arial"/>
          <w:sz w:val="24"/>
          <w:szCs w:val="24"/>
        </w:rPr>
        <w:t xml:space="preserve"> millones</w:t>
      </w:r>
      <w:r w:rsidR="00835058">
        <w:rPr>
          <w:rFonts w:ascii="Arial" w:eastAsia="Arial" w:hAnsi="Arial" w:cs="Arial"/>
          <w:sz w:val="24"/>
          <w:szCs w:val="24"/>
        </w:rPr>
        <w:t xml:space="preserve"> fue la </w:t>
      </w:r>
      <w:r w:rsidR="00835058" w:rsidRPr="00835058">
        <w:rPr>
          <w:rFonts w:ascii="Arial" w:eastAsia="Arial" w:hAnsi="Arial" w:cs="Arial"/>
          <w:sz w:val="24"/>
          <w:szCs w:val="24"/>
        </w:rPr>
        <w:t>Secretaría Distrital de Seguridad, Convivencia y Justicia</w:t>
      </w:r>
      <w:r w:rsidR="00835058">
        <w:rPr>
          <w:rFonts w:ascii="Arial" w:eastAsia="Arial" w:hAnsi="Arial" w:cs="Arial"/>
          <w:sz w:val="24"/>
          <w:szCs w:val="24"/>
        </w:rPr>
        <w:t xml:space="preserve">, </w:t>
      </w:r>
      <w:r w:rsidR="001F6E16" w:rsidRPr="1E4AC4AA">
        <w:rPr>
          <w:rFonts w:ascii="Arial" w:eastAsia="Arial" w:hAnsi="Arial" w:cs="Arial"/>
          <w:sz w:val="24"/>
          <w:szCs w:val="24"/>
        </w:rPr>
        <w:t>en (3) proyectos de inversión, así: 7692 - “Consolidación de una ciudadanía transformadora para la convivencia y la seguridad en Bogotá”, 7640</w:t>
      </w:r>
      <w:r w:rsidR="001F6E16">
        <w:rPr>
          <w:rFonts w:ascii="Arial" w:eastAsia="Arial" w:hAnsi="Arial" w:cs="Arial"/>
          <w:sz w:val="24"/>
          <w:szCs w:val="24"/>
        </w:rPr>
        <w:t xml:space="preserve"> </w:t>
      </w:r>
      <w:r w:rsidR="001F6E16" w:rsidRPr="1E4AC4AA">
        <w:rPr>
          <w:rFonts w:ascii="Arial" w:eastAsia="Arial" w:hAnsi="Arial" w:cs="Arial"/>
          <w:sz w:val="24"/>
          <w:szCs w:val="24"/>
        </w:rPr>
        <w:t xml:space="preserve">- </w:t>
      </w:r>
      <w:r w:rsidR="001F6E16" w:rsidRPr="1E4AC4AA">
        <w:rPr>
          <w:rFonts w:ascii="Arial" w:eastAsia="Arial" w:hAnsi="Arial" w:cs="Arial"/>
          <w:sz w:val="24"/>
          <w:szCs w:val="24"/>
        </w:rPr>
        <w:lastRenderedPageBreak/>
        <w:t>“Implementación de la justicia restaurativa y atención integral para adolescentes en conflicto con la ley y población pospenada en Bogotá” y el 7783 - “Fortalecimiento de los equipamientos y capacidades del Sistema Distrital de Justicia en Bogotá”</w:t>
      </w:r>
      <w:r w:rsidR="001F6E16">
        <w:rPr>
          <w:rFonts w:ascii="Arial" w:eastAsia="Arial" w:hAnsi="Arial" w:cs="Arial"/>
          <w:sz w:val="24"/>
          <w:szCs w:val="24"/>
        </w:rPr>
        <w:t>.</w:t>
      </w:r>
    </w:p>
    <w:p w14:paraId="1791C79A" w14:textId="4FBD025B" w:rsidR="001F6E16" w:rsidRDefault="001F6E16">
      <w:pPr>
        <w:spacing w:after="0" w:line="276" w:lineRule="auto"/>
        <w:jc w:val="both"/>
        <w:rPr>
          <w:rFonts w:ascii="Arial" w:eastAsia="Arial" w:hAnsi="Arial" w:cs="Arial"/>
          <w:sz w:val="24"/>
          <w:szCs w:val="24"/>
        </w:rPr>
      </w:pPr>
    </w:p>
    <w:p w14:paraId="5D340A7A" w14:textId="2D77B300" w:rsidR="00074483" w:rsidRDefault="001F6E16">
      <w:pPr>
        <w:spacing w:after="0" w:line="276" w:lineRule="auto"/>
        <w:jc w:val="both"/>
        <w:rPr>
          <w:rFonts w:ascii="Arial" w:eastAsia="Arial" w:hAnsi="Arial" w:cs="Arial"/>
          <w:sz w:val="24"/>
          <w:szCs w:val="24"/>
        </w:rPr>
      </w:pPr>
      <w:r>
        <w:rPr>
          <w:rFonts w:ascii="Arial" w:eastAsia="Arial" w:hAnsi="Arial" w:cs="Arial"/>
          <w:sz w:val="24"/>
          <w:szCs w:val="24"/>
        </w:rPr>
        <w:t xml:space="preserve">Así mismo, </w:t>
      </w:r>
      <w:r w:rsidR="00835058">
        <w:rPr>
          <w:rFonts w:ascii="Arial" w:eastAsia="Arial" w:hAnsi="Arial" w:cs="Arial"/>
          <w:sz w:val="24"/>
          <w:szCs w:val="24"/>
        </w:rPr>
        <w:t xml:space="preserve">la Secretaría Distrital de Integración Social </w:t>
      </w:r>
      <w:r>
        <w:rPr>
          <w:rFonts w:ascii="Arial" w:eastAsia="Arial" w:hAnsi="Arial" w:cs="Arial"/>
          <w:sz w:val="24"/>
          <w:szCs w:val="24"/>
        </w:rPr>
        <w:t xml:space="preserve">realizó </w:t>
      </w:r>
      <w:r w:rsidR="00835058">
        <w:rPr>
          <w:rFonts w:ascii="Arial" w:eastAsia="Arial" w:hAnsi="Arial" w:cs="Arial"/>
          <w:sz w:val="24"/>
          <w:szCs w:val="24"/>
        </w:rPr>
        <w:t xml:space="preserve">marcación de recursos </w:t>
      </w:r>
      <w:r>
        <w:rPr>
          <w:rFonts w:ascii="Arial" w:eastAsia="Arial" w:hAnsi="Arial" w:cs="Arial"/>
          <w:sz w:val="24"/>
          <w:szCs w:val="24"/>
        </w:rPr>
        <w:t xml:space="preserve">en esta categoría, </w:t>
      </w:r>
      <w:r w:rsidR="00835058">
        <w:rPr>
          <w:rFonts w:ascii="Arial" w:eastAsia="Arial" w:hAnsi="Arial" w:cs="Arial"/>
          <w:sz w:val="24"/>
          <w:szCs w:val="24"/>
        </w:rPr>
        <w:t>por valor de $2.492 millones</w:t>
      </w:r>
      <w:r>
        <w:rPr>
          <w:rFonts w:ascii="Arial" w:eastAsia="Arial" w:hAnsi="Arial" w:cs="Arial"/>
          <w:sz w:val="24"/>
          <w:szCs w:val="24"/>
        </w:rPr>
        <w:t xml:space="preserve"> a través del proyecto 7740 </w:t>
      </w:r>
      <w:r w:rsidRPr="001F6E16">
        <w:rPr>
          <w:rFonts w:ascii="Arial" w:eastAsia="Arial" w:hAnsi="Arial" w:cs="Arial"/>
          <w:sz w:val="24"/>
          <w:szCs w:val="24"/>
        </w:rPr>
        <w:t>Generación jóvenes con derechos en Bogotá</w:t>
      </w:r>
      <w:r>
        <w:rPr>
          <w:rFonts w:ascii="Arial" w:eastAsia="Arial" w:hAnsi="Arial" w:cs="Arial"/>
          <w:sz w:val="24"/>
          <w:szCs w:val="24"/>
        </w:rPr>
        <w:t xml:space="preserve">, en la meta plan </w:t>
      </w:r>
      <w:r w:rsidRPr="001F6E16">
        <w:rPr>
          <w:rFonts w:ascii="Arial" w:eastAsia="Arial" w:hAnsi="Arial" w:cs="Arial"/>
          <w:i/>
          <w:iCs/>
          <w:sz w:val="24"/>
          <w:szCs w:val="24"/>
        </w:rPr>
        <w:t>110-Atender 2.400 adolescentes y jóvenes con sanciones no privativas de la libertad o en apoyo al restablecimiento en administración de justicia en los Centros Forjar, con oportunidades que favorezcan sus proyectos de vida e inclusión social</w:t>
      </w:r>
      <w:r>
        <w:rPr>
          <w:rFonts w:ascii="Arial" w:eastAsia="Arial" w:hAnsi="Arial" w:cs="Arial"/>
          <w:i/>
          <w:iCs/>
          <w:sz w:val="24"/>
          <w:szCs w:val="24"/>
        </w:rPr>
        <w:t>.</w:t>
      </w:r>
    </w:p>
    <w:p w14:paraId="005470A3" w14:textId="55D887C5" w:rsidR="00074483" w:rsidRDefault="00074483">
      <w:pPr>
        <w:spacing w:after="0" w:line="276" w:lineRule="auto"/>
        <w:jc w:val="both"/>
        <w:rPr>
          <w:rFonts w:ascii="Arial" w:eastAsia="Arial" w:hAnsi="Arial" w:cs="Arial"/>
          <w:sz w:val="24"/>
          <w:szCs w:val="24"/>
        </w:rPr>
      </w:pPr>
    </w:p>
    <w:p w14:paraId="3E5FCDAF" w14:textId="3D5BC780" w:rsidR="00DA707D" w:rsidRDefault="00074483">
      <w:pPr>
        <w:spacing w:after="0" w:line="276" w:lineRule="auto"/>
        <w:jc w:val="both"/>
        <w:rPr>
          <w:rFonts w:ascii="Arial" w:eastAsia="Arial" w:hAnsi="Arial" w:cs="Arial"/>
          <w:i/>
          <w:iCs/>
          <w:sz w:val="24"/>
          <w:szCs w:val="24"/>
        </w:rPr>
      </w:pPr>
      <w:r>
        <w:rPr>
          <w:rFonts w:ascii="Arial" w:eastAsia="Arial" w:hAnsi="Arial" w:cs="Arial"/>
          <w:sz w:val="24"/>
          <w:szCs w:val="24"/>
        </w:rPr>
        <w:t xml:space="preserve">En la </w:t>
      </w:r>
      <w:r w:rsidR="4CADD6FD" w:rsidRPr="00074483">
        <w:rPr>
          <w:rFonts w:ascii="Arial" w:eastAsia="Arial" w:hAnsi="Arial" w:cs="Arial"/>
          <w:i/>
          <w:iCs/>
          <w:sz w:val="24"/>
          <w:szCs w:val="24"/>
        </w:rPr>
        <w:t>Categoría 01</w:t>
      </w:r>
      <w:r w:rsidRPr="00074483">
        <w:rPr>
          <w:rFonts w:ascii="Arial" w:eastAsia="Arial" w:hAnsi="Arial" w:cs="Arial"/>
          <w:i/>
          <w:iCs/>
          <w:sz w:val="24"/>
          <w:szCs w:val="24"/>
        </w:rPr>
        <w:t>-</w:t>
      </w:r>
      <w:r w:rsidR="4CADD6FD" w:rsidRPr="00074483">
        <w:rPr>
          <w:rFonts w:ascii="Arial" w:eastAsia="Arial" w:hAnsi="Arial" w:cs="Arial"/>
          <w:i/>
          <w:iCs/>
          <w:sz w:val="24"/>
          <w:szCs w:val="24"/>
        </w:rPr>
        <w:t>Participación incidente</w:t>
      </w:r>
      <w:r w:rsidR="00B105A4">
        <w:rPr>
          <w:rFonts w:ascii="Arial" w:eastAsia="Arial" w:hAnsi="Arial" w:cs="Arial"/>
          <w:i/>
          <w:iCs/>
          <w:sz w:val="24"/>
          <w:szCs w:val="24"/>
        </w:rPr>
        <w:t xml:space="preserve"> </w:t>
      </w:r>
      <w:r w:rsidR="00B105A4" w:rsidRPr="00B105A4">
        <w:rPr>
          <w:rFonts w:ascii="Arial" w:eastAsia="Arial" w:hAnsi="Arial" w:cs="Arial"/>
          <w:i/>
          <w:iCs/>
          <w:sz w:val="24"/>
          <w:szCs w:val="24"/>
        </w:rPr>
        <w:t>y el acceso a servicios de ingreso mínimo garantizado y subsidios</w:t>
      </w:r>
      <w:r w:rsidR="00B105A4">
        <w:rPr>
          <w:rFonts w:ascii="Arial" w:eastAsia="Arial" w:hAnsi="Arial" w:cs="Arial"/>
          <w:sz w:val="24"/>
          <w:szCs w:val="24"/>
        </w:rPr>
        <w:t xml:space="preserve">, la entidad que realizó la mayor marcación de recursos </w:t>
      </w:r>
      <w:r w:rsidR="00B105A4" w:rsidRPr="1E4AC4AA">
        <w:rPr>
          <w:rFonts w:ascii="Arial" w:eastAsia="Arial" w:hAnsi="Arial" w:cs="Arial"/>
          <w:sz w:val="24"/>
          <w:szCs w:val="24"/>
        </w:rPr>
        <w:t>comprom</w:t>
      </w:r>
      <w:r w:rsidR="00B105A4">
        <w:rPr>
          <w:rFonts w:ascii="Arial" w:eastAsia="Arial" w:hAnsi="Arial" w:cs="Arial"/>
          <w:sz w:val="24"/>
          <w:szCs w:val="24"/>
        </w:rPr>
        <w:t>etidos, por valor de</w:t>
      </w:r>
      <w:r w:rsidR="00B105A4" w:rsidRPr="1E4AC4AA">
        <w:rPr>
          <w:rFonts w:ascii="Arial" w:eastAsia="Arial" w:hAnsi="Arial" w:cs="Arial"/>
          <w:sz w:val="24"/>
          <w:szCs w:val="24"/>
        </w:rPr>
        <w:t xml:space="preserve"> $</w:t>
      </w:r>
      <w:r w:rsidR="00B105A4">
        <w:rPr>
          <w:rFonts w:ascii="Arial" w:eastAsia="Arial" w:hAnsi="Arial" w:cs="Arial"/>
          <w:sz w:val="24"/>
          <w:szCs w:val="24"/>
        </w:rPr>
        <w:t>7</w:t>
      </w:r>
      <w:r w:rsidR="00B105A4" w:rsidRPr="1E4AC4AA">
        <w:rPr>
          <w:rFonts w:ascii="Arial" w:eastAsia="Arial" w:hAnsi="Arial" w:cs="Arial"/>
          <w:sz w:val="24"/>
          <w:szCs w:val="24"/>
        </w:rPr>
        <w:t>.</w:t>
      </w:r>
      <w:r w:rsidR="00B105A4">
        <w:rPr>
          <w:rFonts w:ascii="Arial" w:eastAsia="Arial" w:hAnsi="Arial" w:cs="Arial"/>
          <w:sz w:val="24"/>
          <w:szCs w:val="24"/>
        </w:rPr>
        <w:t>682</w:t>
      </w:r>
      <w:r w:rsidR="00B105A4" w:rsidRPr="1E4AC4AA">
        <w:rPr>
          <w:rFonts w:ascii="Arial" w:eastAsia="Arial" w:hAnsi="Arial" w:cs="Arial"/>
          <w:sz w:val="24"/>
          <w:szCs w:val="24"/>
        </w:rPr>
        <w:t xml:space="preserve"> millones</w:t>
      </w:r>
      <w:r w:rsidR="00B105A4">
        <w:rPr>
          <w:rFonts w:ascii="Arial" w:eastAsia="Arial" w:hAnsi="Arial" w:cs="Arial"/>
          <w:sz w:val="24"/>
          <w:szCs w:val="24"/>
        </w:rPr>
        <w:t xml:space="preserve"> fue</w:t>
      </w:r>
      <w:r w:rsidR="00B105A4" w:rsidRPr="1E4AC4AA">
        <w:rPr>
          <w:rFonts w:ascii="Arial" w:eastAsia="Arial" w:hAnsi="Arial" w:cs="Arial"/>
          <w:sz w:val="24"/>
          <w:szCs w:val="24"/>
        </w:rPr>
        <w:t xml:space="preserve"> la</w:t>
      </w:r>
      <w:r w:rsidR="00B105A4">
        <w:rPr>
          <w:rFonts w:ascii="Arial" w:eastAsia="Arial" w:hAnsi="Arial" w:cs="Arial"/>
          <w:sz w:val="24"/>
          <w:szCs w:val="24"/>
        </w:rPr>
        <w:t xml:space="preserve"> </w:t>
      </w:r>
      <w:r w:rsidR="00B105A4" w:rsidRPr="1E4AC4AA">
        <w:rPr>
          <w:rFonts w:ascii="Arial" w:eastAsia="Arial" w:hAnsi="Arial" w:cs="Arial"/>
          <w:sz w:val="24"/>
          <w:szCs w:val="24"/>
        </w:rPr>
        <w:t>Secretaría Distrital de Integración Social</w:t>
      </w:r>
      <w:r w:rsidR="4CADD6FD" w:rsidRPr="1E4AC4AA">
        <w:rPr>
          <w:rFonts w:ascii="Arial" w:eastAsia="Arial" w:hAnsi="Arial" w:cs="Arial"/>
          <w:sz w:val="24"/>
          <w:szCs w:val="24"/>
        </w:rPr>
        <w:t>, a través del proyecto de inversión 7740 “</w:t>
      </w:r>
      <w:r w:rsidR="4CADD6FD" w:rsidRPr="1E4AC4AA">
        <w:rPr>
          <w:rFonts w:ascii="Arial" w:eastAsia="Arial" w:hAnsi="Arial" w:cs="Arial"/>
          <w:i/>
          <w:iCs/>
          <w:sz w:val="24"/>
          <w:szCs w:val="24"/>
        </w:rPr>
        <w:t>Generación ‘Jóvenes con derechos’ en Bogotá</w:t>
      </w:r>
      <w:r w:rsidR="4CADD6FD" w:rsidRPr="1E4AC4AA">
        <w:rPr>
          <w:rFonts w:ascii="Arial" w:eastAsia="Arial" w:hAnsi="Arial" w:cs="Arial"/>
          <w:sz w:val="24"/>
          <w:szCs w:val="24"/>
        </w:rPr>
        <w:t xml:space="preserve">” en sus 5 metas de inversión. Seguido de la Secretaría de Educación del Distrito con un valor de $ </w:t>
      </w:r>
      <w:r w:rsidR="00B105A4">
        <w:rPr>
          <w:rFonts w:ascii="Arial" w:eastAsia="Arial" w:hAnsi="Arial" w:cs="Arial"/>
          <w:sz w:val="24"/>
          <w:szCs w:val="24"/>
        </w:rPr>
        <w:t>246</w:t>
      </w:r>
      <w:r w:rsidR="4CADD6FD" w:rsidRPr="1E4AC4AA">
        <w:rPr>
          <w:rFonts w:ascii="Arial" w:eastAsia="Arial" w:hAnsi="Arial" w:cs="Arial"/>
          <w:sz w:val="24"/>
          <w:szCs w:val="24"/>
        </w:rPr>
        <w:t xml:space="preserve"> millones a través del proyecto de inversión 7643 </w:t>
      </w:r>
      <w:r w:rsidR="4CADD6FD" w:rsidRPr="1E4AC4AA">
        <w:rPr>
          <w:rFonts w:ascii="Arial" w:eastAsia="Arial" w:hAnsi="Arial" w:cs="Arial"/>
          <w:i/>
          <w:iCs/>
          <w:sz w:val="24"/>
          <w:szCs w:val="24"/>
        </w:rPr>
        <w:t>“Implementación del Programa integral de educación socioemocional, ciudadana y construcción de escuelas como territorios de paz en Bogotá D.C.”</w:t>
      </w:r>
    </w:p>
    <w:p w14:paraId="050154B1" w14:textId="77777777" w:rsidR="00B105A4" w:rsidRDefault="00B105A4">
      <w:pPr>
        <w:spacing w:after="0" w:line="276" w:lineRule="auto"/>
        <w:jc w:val="both"/>
        <w:rPr>
          <w:rFonts w:ascii="Arial" w:eastAsia="Arial" w:hAnsi="Arial" w:cs="Arial"/>
          <w:sz w:val="24"/>
          <w:szCs w:val="24"/>
        </w:rPr>
      </w:pPr>
    </w:p>
    <w:p w14:paraId="7FEF196A" w14:textId="7BDA3299" w:rsidR="00DA707D" w:rsidRDefault="00085A08" w:rsidP="00C8633E">
      <w:pPr>
        <w:pStyle w:val="Ttulo3"/>
        <w:numPr>
          <w:ilvl w:val="2"/>
          <w:numId w:val="10"/>
        </w:numPr>
        <w:rPr>
          <w:rFonts w:ascii="Arial" w:eastAsia="Arial" w:hAnsi="Arial" w:cs="Arial"/>
          <w:color w:val="7030A0"/>
          <w:sz w:val="24"/>
          <w:szCs w:val="24"/>
        </w:rPr>
      </w:pPr>
      <w:bookmarkStart w:id="22" w:name="_Toc178604383"/>
      <w:r w:rsidRPr="535ECE8E">
        <w:rPr>
          <w:rFonts w:ascii="Arial" w:eastAsia="Arial" w:hAnsi="Arial" w:cs="Arial"/>
          <w:color w:val="7030A0"/>
          <w:sz w:val="24"/>
          <w:szCs w:val="24"/>
        </w:rPr>
        <w:t>Por sectores y entidades</w:t>
      </w:r>
      <w:bookmarkEnd w:id="22"/>
      <w:r w:rsidRPr="535ECE8E">
        <w:rPr>
          <w:rFonts w:ascii="Arial" w:eastAsia="Arial" w:hAnsi="Arial" w:cs="Arial"/>
          <w:color w:val="7030A0"/>
          <w:sz w:val="24"/>
          <w:szCs w:val="24"/>
        </w:rPr>
        <w:t xml:space="preserve"> </w:t>
      </w:r>
    </w:p>
    <w:p w14:paraId="161348CF" w14:textId="77777777" w:rsidR="000E65A3" w:rsidRDefault="000E65A3">
      <w:pPr>
        <w:spacing w:after="0" w:line="276" w:lineRule="auto"/>
        <w:jc w:val="both"/>
        <w:rPr>
          <w:rFonts w:ascii="Arial" w:eastAsia="Arial" w:hAnsi="Arial" w:cs="Arial"/>
          <w:sz w:val="24"/>
          <w:szCs w:val="24"/>
        </w:rPr>
      </w:pPr>
    </w:p>
    <w:p w14:paraId="12AEFC49" w14:textId="6FF1B9BB" w:rsidR="00DA707D" w:rsidRDefault="00085A08">
      <w:pPr>
        <w:spacing w:after="0" w:line="276" w:lineRule="auto"/>
        <w:jc w:val="both"/>
        <w:rPr>
          <w:rFonts w:ascii="Arial" w:eastAsia="Arial" w:hAnsi="Arial" w:cs="Arial"/>
          <w:sz w:val="24"/>
          <w:szCs w:val="24"/>
        </w:rPr>
      </w:pPr>
      <w:r w:rsidRPr="25AE0844">
        <w:rPr>
          <w:rFonts w:ascii="Arial" w:eastAsia="Arial" w:hAnsi="Arial" w:cs="Arial"/>
          <w:sz w:val="24"/>
          <w:szCs w:val="24"/>
        </w:rPr>
        <w:t>A continuación, se describe el comportamiento por sector y entidades de los gastos e inversiones con Impacto Directo del TPJ</w:t>
      </w:r>
      <w:r w:rsidR="00B105A4" w:rsidRPr="25AE0844">
        <w:rPr>
          <w:rFonts w:ascii="Arial" w:eastAsia="Arial" w:hAnsi="Arial" w:cs="Arial"/>
          <w:sz w:val="24"/>
          <w:szCs w:val="24"/>
        </w:rPr>
        <w:t xml:space="preserve"> corte 30 de junio 2024:</w:t>
      </w:r>
    </w:p>
    <w:p w14:paraId="565BB00A" w14:textId="3E871A3F" w:rsidR="25AE0844" w:rsidRDefault="25AE0844" w:rsidP="25AE0844">
      <w:pPr>
        <w:spacing w:after="0" w:line="276" w:lineRule="auto"/>
        <w:jc w:val="both"/>
        <w:rPr>
          <w:rFonts w:ascii="Arial" w:eastAsia="Arial" w:hAnsi="Arial" w:cs="Arial"/>
          <w:sz w:val="24"/>
          <w:szCs w:val="24"/>
        </w:rPr>
      </w:pPr>
    </w:p>
    <w:p w14:paraId="0BDFE554" w14:textId="31139DAB" w:rsidR="00DA707D" w:rsidRDefault="00B867A1" w:rsidP="009D1D85">
      <w:pPr>
        <w:rPr>
          <w:rFonts w:ascii="Arial" w:eastAsia="Arial" w:hAnsi="Arial" w:cs="Arial"/>
          <w:b/>
          <w:i/>
          <w:color w:val="7030A0"/>
          <w:sz w:val="24"/>
          <w:szCs w:val="24"/>
        </w:rPr>
      </w:pPr>
      <w:bookmarkStart w:id="23" w:name="_Toc178587156"/>
      <w:r w:rsidRPr="00BF6260">
        <w:rPr>
          <w:rFonts w:ascii="Arial" w:eastAsia="Arial" w:hAnsi="Arial" w:cs="Arial"/>
          <w:b/>
          <w:color w:val="7030A0"/>
          <w:sz w:val="24"/>
          <w:szCs w:val="24"/>
        </w:rPr>
        <w:t xml:space="preserve">Tabla </w:t>
      </w:r>
      <w:r w:rsidRPr="00BF6260">
        <w:rPr>
          <w:rFonts w:ascii="Arial" w:eastAsia="Arial" w:hAnsi="Arial" w:cs="Arial"/>
          <w:b/>
          <w:color w:val="7030A0"/>
          <w:sz w:val="24"/>
          <w:szCs w:val="24"/>
        </w:rPr>
        <w:fldChar w:fldCharType="begin"/>
      </w:r>
      <w:r w:rsidRPr="00BF6260">
        <w:rPr>
          <w:rFonts w:ascii="Arial" w:eastAsia="Arial" w:hAnsi="Arial" w:cs="Arial"/>
          <w:b/>
          <w:color w:val="7030A0"/>
          <w:sz w:val="24"/>
          <w:szCs w:val="24"/>
        </w:rPr>
        <w:instrText xml:space="preserve"> SEQ Tabla \* ARABIC </w:instrText>
      </w:r>
      <w:r w:rsidRPr="00BF6260">
        <w:rPr>
          <w:rFonts w:ascii="Arial" w:eastAsia="Arial" w:hAnsi="Arial" w:cs="Arial"/>
          <w:b/>
          <w:color w:val="7030A0"/>
          <w:sz w:val="24"/>
          <w:szCs w:val="24"/>
        </w:rPr>
        <w:fldChar w:fldCharType="separate"/>
      </w:r>
      <w:r w:rsidR="00825E73">
        <w:rPr>
          <w:rFonts w:ascii="Arial" w:eastAsia="Arial" w:hAnsi="Arial" w:cs="Arial"/>
          <w:b/>
          <w:noProof/>
          <w:color w:val="7030A0"/>
          <w:sz w:val="24"/>
          <w:szCs w:val="24"/>
        </w:rPr>
        <w:t>5</w:t>
      </w:r>
      <w:r w:rsidRPr="00BF6260">
        <w:rPr>
          <w:rFonts w:ascii="Arial" w:eastAsia="Arial" w:hAnsi="Arial" w:cs="Arial"/>
          <w:b/>
          <w:color w:val="7030A0"/>
          <w:sz w:val="24"/>
          <w:szCs w:val="24"/>
        </w:rPr>
        <w:fldChar w:fldCharType="end"/>
      </w:r>
      <w:r>
        <w:rPr>
          <w:rFonts w:ascii="Arial" w:eastAsia="Arial" w:hAnsi="Arial" w:cs="Arial"/>
          <w:b/>
          <w:color w:val="7030A0"/>
          <w:sz w:val="24"/>
          <w:szCs w:val="24"/>
        </w:rPr>
        <w:t xml:space="preserve">. </w:t>
      </w:r>
      <w:r w:rsidR="00085A08">
        <w:rPr>
          <w:rFonts w:ascii="Arial" w:eastAsia="Arial" w:hAnsi="Arial" w:cs="Arial"/>
          <w:b/>
          <w:i/>
          <w:color w:val="7030A0"/>
          <w:sz w:val="24"/>
          <w:szCs w:val="24"/>
        </w:rPr>
        <w:t>Gastos e Inversiones con Impacto Directo TPJ del presupuesto de Funcionamiento e inversión por sector y entidades</w:t>
      </w:r>
      <w:bookmarkEnd w:id="23"/>
    </w:p>
    <w:tbl>
      <w:tblPr>
        <w:tblW w:w="9140" w:type="dxa"/>
        <w:tblCellMar>
          <w:top w:w="15" w:type="dxa"/>
          <w:left w:w="70" w:type="dxa"/>
          <w:bottom w:w="15" w:type="dxa"/>
          <w:right w:w="70" w:type="dxa"/>
        </w:tblCellMar>
        <w:tblLook w:val="04A0" w:firstRow="1" w:lastRow="0" w:firstColumn="1" w:lastColumn="0" w:noHBand="0" w:noVBand="1"/>
      </w:tblPr>
      <w:tblGrid>
        <w:gridCol w:w="6799"/>
        <w:gridCol w:w="2341"/>
      </w:tblGrid>
      <w:tr w:rsidR="0092172A" w:rsidRPr="0092172A" w14:paraId="64CD3F98" w14:textId="77777777" w:rsidTr="009D1D85">
        <w:trPr>
          <w:trHeight w:val="300"/>
          <w:tblHeader/>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E599"/>
            <w:noWrap/>
            <w:vAlign w:val="center"/>
            <w:hideMark/>
          </w:tcPr>
          <w:p w14:paraId="417CBBF6" w14:textId="77777777" w:rsidR="0092172A" w:rsidRPr="0092172A" w:rsidRDefault="0092172A" w:rsidP="00B867A1">
            <w:pPr>
              <w:spacing w:after="0" w:line="240" w:lineRule="auto"/>
              <w:jc w:val="center"/>
              <w:rPr>
                <w:rFonts w:ascii="Arial" w:eastAsia="Times New Roman" w:hAnsi="Arial" w:cs="Arial"/>
                <w:b/>
                <w:bCs/>
                <w:color w:val="000000"/>
                <w:sz w:val="18"/>
                <w:szCs w:val="18"/>
                <w:lang w:val="es-CO"/>
              </w:rPr>
            </w:pPr>
            <w:r w:rsidRPr="0092172A">
              <w:rPr>
                <w:rFonts w:ascii="Arial" w:eastAsia="Times New Roman" w:hAnsi="Arial" w:cs="Arial"/>
                <w:b/>
                <w:bCs/>
                <w:color w:val="000000"/>
                <w:sz w:val="18"/>
                <w:szCs w:val="18"/>
                <w:lang w:val="es-CO"/>
              </w:rPr>
              <w:t>Sectores / Entidades</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E599"/>
            <w:noWrap/>
            <w:vAlign w:val="center"/>
            <w:hideMark/>
          </w:tcPr>
          <w:p w14:paraId="6943B03F" w14:textId="77777777" w:rsidR="0092172A" w:rsidRPr="0092172A" w:rsidRDefault="0092172A" w:rsidP="00B867A1">
            <w:pPr>
              <w:spacing w:after="0" w:line="240" w:lineRule="auto"/>
              <w:jc w:val="center"/>
              <w:rPr>
                <w:rFonts w:ascii="Arial" w:eastAsia="Times New Roman" w:hAnsi="Arial" w:cs="Arial"/>
                <w:b/>
                <w:bCs/>
                <w:color w:val="000000"/>
                <w:sz w:val="18"/>
                <w:szCs w:val="18"/>
                <w:lang w:val="es-CO"/>
              </w:rPr>
            </w:pPr>
            <w:r w:rsidRPr="0092172A">
              <w:rPr>
                <w:rFonts w:ascii="Arial" w:eastAsia="Times New Roman" w:hAnsi="Arial" w:cs="Arial"/>
                <w:b/>
                <w:bCs/>
                <w:color w:val="000000"/>
                <w:sz w:val="18"/>
                <w:szCs w:val="18"/>
                <w:lang w:val="es-CO"/>
              </w:rPr>
              <w:t>Compromisos</w:t>
            </w:r>
          </w:p>
        </w:tc>
      </w:tr>
      <w:tr w:rsidR="0092172A" w:rsidRPr="0092172A" w14:paraId="19BF0E6A" w14:textId="77777777" w:rsidTr="535ECE8E">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310D9AD6" w14:textId="77777777" w:rsidR="0092172A" w:rsidRPr="0092172A" w:rsidRDefault="0092172A" w:rsidP="0092172A">
            <w:pPr>
              <w:spacing w:after="0" w:line="240" w:lineRule="auto"/>
              <w:rPr>
                <w:rFonts w:ascii="Arial" w:eastAsia="Times New Roman" w:hAnsi="Arial" w:cs="Arial"/>
                <w:b/>
                <w:bCs/>
                <w:color w:val="000000"/>
                <w:sz w:val="18"/>
                <w:szCs w:val="18"/>
                <w:lang w:val="es-CO"/>
              </w:rPr>
            </w:pPr>
            <w:r w:rsidRPr="0092172A">
              <w:rPr>
                <w:rFonts w:ascii="Arial" w:eastAsia="Times New Roman" w:hAnsi="Arial" w:cs="Arial"/>
                <w:b/>
                <w:bCs/>
                <w:color w:val="000000"/>
                <w:sz w:val="18"/>
                <w:szCs w:val="18"/>
                <w:lang w:val="es-CO"/>
              </w:rPr>
              <w:t>006 - Sector Educación</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71F9DDCE" w14:textId="127CD449" w:rsidR="0092172A" w:rsidRPr="0092172A" w:rsidRDefault="0092172A" w:rsidP="0092172A">
            <w:pPr>
              <w:spacing w:after="0" w:line="240" w:lineRule="auto"/>
              <w:jc w:val="right"/>
              <w:rPr>
                <w:rFonts w:ascii="Arial" w:eastAsia="Times New Roman" w:hAnsi="Arial" w:cs="Arial"/>
                <w:b/>
                <w:bCs/>
                <w:color w:val="000000"/>
                <w:sz w:val="18"/>
                <w:szCs w:val="18"/>
                <w:lang w:val="es-CO"/>
              </w:rPr>
            </w:pPr>
            <w:r w:rsidRPr="0092172A">
              <w:rPr>
                <w:rFonts w:ascii="Arial" w:eastAsia="Times New Roman" w:hAnsi="Arial" w:cs="Arial"/>
                <w:b/>
                <w:bCs/>
                <w:color w:val="000000"/>
                <w:sz w:val="18"/>
                <w:szCs w:val="18"/>
                <w:lang w:val="es-CO"/>
              </w:rPr>
              <w:t xml:space="preserve">$ </w:t>
            </w:r>
            <w:r w:rsidR="004D4455">
              <w:rPr>
                <w:rFonts w:ascii="Arial" w:eastAsia="Times New Roman" w:hAnsi="Arial" w:cs="Arial"/>
                <w:b/>
                <w:bCs/>
                <w:color w:val="000000"/>
                <w:sz w:val="18"/>
                <w:szCs w:val="18"/>
                <w:lang w:val="es-CO"/>
              </w:rPr>
              <w:t>1</w:t>
            </w:r>
            <w:r w:rsidRPr="0092172A">
              <w:rPr>
                <w:rFonts w:ascii="Arial" w:eastAsia="Times New Roman" w:hAnsi="Arial" w:cs="Arial"/>
                <w:b/>
                <w:bCs/>
                <w:color w:val="000000"/>
                <w:sz w:val="18"/>
                <w:szCs w:val="18"/>
                <w:lang w:val="es-CO"/>
              </w:rPr>
              <w:t>4.07</w:t>
            </w:r>
            <w:r w:rsidR="004D4455">
              <w:rPr>
                <w:rFonts w:ascii="Arial" w:eastAsia="Times New Roman" w:hAnsi="Arial" w:cs="Arial"/>
                <w:b/>
                <w:bCs/>
                <w:color w:val="000000"/>
                <w:sz w:val="18"/>
                <w:szCs w:val="18"/>
                <w:lang w:val="es-CO"/>
              </w:rPr>
              <w:t>4</w:t>
            </w:r>
          </w:p>
        </w:tc>
      </w:tr>
      <w:tr w:rsidR="0092172A" w:rsidRPr="0092172A" w14:paraId="2CC21857" w14:textId="77777777" w:rsidTr="535ECE8E">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5198C59C" w14:textId="77777777" w:rsidR="0092172A" w:rsidRPr="0092172A" w:rsidRDefault="0092172A" w:rsidP="0092172A">
            <w:pPr>
              <w:spacing w:after="0" w:line="240" w:lineRule="auto"/>
              <w:rPr>
                <w:rFonts w:ascii="Arial" w:eastAsia="Times New Roman" w:hAnsi="Arial" w:cs="Arial"/>
                <w:color w:val="000000"/>
                <w:sz w:val="18"/>
                <w:szCs w:val="18"/>
                <w:lang w:val="es-CO"/>
              </w:rPr>
            </w:pPr>
            <w:r w:rsidRPr="0092172A">
              <w:rPr>
                <w:rFonts w:ascii="Arial" w:eastAsia="Times New Roman" w:hAnsi="Arial" w:cs="Arial"/>
                <w:color w:val="000000"/>
                <w:sz w:val="18"/>
                <w:szCs w:val="18"/>
                <w:lang w:val="es-CO"/>
              </w:rPr>
              <w:t>Secretaría de Educación del Distrito</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6CE1C7FD" w14:textId="2BEF230A" w:rsidR="0092172A" w:rsidRPr="0092172A" w:rsidRDefault="0092172A" w:rsidP="0092172A">
            <w:pPr>
              <w:spacing w:after="0" w:line="240" w:lineRule="auto"/>
              <w:jc w:val="right"/>
              <w:rPr>
                <w:rFonts w:ascii="Arial" w:eastAsia="Times New Roman" w:hAnsi="Arial" w:cs="Arial"/>
                <w:color w:val="000000"/>
                <w:sz w:val="18"/>
                <w:szCs w:val="18"/>
                <w:lang w:val="es-CO"/>
              </w:rPr>
            </w:pPr>
            <w:r w:rsidRPr="0092172A">
              <w:rPr>
                <w:rFonts w:ascii="Arial" w:eastAsia="Times New Roman" w:hAnsi="Arial" w:cs="Arial"/>
                <w:color w:val="000000"/>
                <w:sz w:val="18"/>
                <w:szCs w:val="18"/>
                <w:lang w:val="es-CO"/>
              </w:rPr>
              <w:t>$1</w:t>
            </w:r>
            <w:r w:rsidR="004D4455">
              <w:rPr>
                <w:rFonts w:ascii="Arial" w:eastAsia="Times New Roman" w:hAnsi="Arial" w:cs="Arial"/>
                <w:color w:val="000000"/>
                <w:sz w:val="18"/>
                <w:szCs w:val="18"/>
                <w:lang w:val="es-CO"/>
              </w:rPr>
              <w:t>4</w:t>
            </w:r>
            <w:r w:rsidRPr="0092172A">
              <w:rPr>
                <w:rFonts w:ascii="Arial" w:eastAsia="Times New Roman" w:hAnsi="Arial" w:cs="Arial"/>
                <w:color w:val="000000"/>
                <w:sz w:val="18"/>
                <w:szCs w:val="18"/>
                <w:lang w:val="es-CO"/>
              </w:rPr>
              <w:t>.0</w:t>
            </w:r>
            <w:r w:rsidR="004D4455">
              <w:rPr>
                <w:rFonts w:ascii="Arial" w:eastAsia="Times New Roman" w:hAnsi="Arial" w:cs="Arial"/>
                <w:color w:val="000000"/>
                <w:sz w:val="18"/>
                <w:szCs w:val="18"/>
                <w:lang w:val="es-CO"/>
              </w:rPr>
              <w:t>74</w:t>
            </w:r>
          </w:p>
        </w:tc>
      </w:tr>
      <w:tr w:rsidR="0092172A" w:rsidRPr="0092172A" w14:paraId="3348CFAC" w14:textId="77777777" w:rsidTr="535ECE8E">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4A6998E2" w14:textId="77777777" w:rsidR="0092172A" w:rsidRPr="0092172A" w:rsidRDefault="0092172A" w:rsidP="0092172A">
            <w:pPr>
              <w:spacing w:after="0" w:line="240" w:lineRule="auto"/>
              <w:rPr>
                <w:rFonts w:ascii="Arial" w:eastAsia="Times New Roman" w:hAnsi="Arial" w:cs="Arial"/>
                <w:b/>
                <w:bCs/>
                <w:color w:val="000000"/>
                <w:sz w:val="18"/>
                <w:szCs w:val="18"/>
                <w:lang w:val="es-CO"/>
              </w:rPr>
            </w:pPr>
            <w:r w:rsidRPr="0092172A">
              <w:rPr>
                <w:rFonts w:ascii="Arial" w:eastAsia="Times New Roman" w:hAnsi="Arial" w:cs="Arial"/>
                <w:b/>
                <w:bCs/>
                <w:color w:val="000000"/>
                <w:sz w:val="18"/>
                <w:szCs w:val="18"/>
                <w:lang w:val="es-CO"/>
              </w:rPr>
              <w:t>008 - Sector Integración social</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501AE826" w14:textId="05BAC43C" w:rsidR="0092172A" w:rsidRPr="0092172A" w:rsidRDefault="0092172A" w:rsidP="0092172A">
            <w:pPr>
              <w:spacing w:after="0" w:line="240" w:lineRule="auto"/>
              <w:jc w:val="right"/>
              <w:rPr>
                <w:rFonts w:ascii="Arial" w:eastAsia="Times New Roman" w:hAnsi="Arial" w:cs="Arial"/>
                <w:b/>
                <w:bCs/>
                <w:color w:val="000000"/>
                <w:sz w:val="18"/>
                <w:szCs w:val="18"/>
                <w:lang w:val="es-CO"/>
              </w:rPr>
            </w:pPr>
            <w:r w:rsidRPr="0092172A">
              <w:rPr>
                <w:rFonts w:ascii="Arial" w:eastAsia="Times New Roman" w:hAnsi="Arial" w:cs="Arial"/>
                <w:b/>
                <w:bCs/>
                <w:color w:val="000000"/>
                <w:sz w:val="18"/>
                <w:szCs w:val="18"/>
                <w:lang w:val="es-CO"/>
              </w:rPr>
              <w:t xml:space="preserve">$ </w:t>
            </w:r>
            <w:r w:rsidR="004D4455">
              <w:rPr>
                <w:rFonts w:ascii="Arial" w:eastAsia="Times New Roman" w:hAnsi="Arial" w:cs="Arial"/>
                <w:b/>
                <w:bCs/>
                <w:color w:val="000000"/>
                <w:sz w:val="18"/>
                <w:szCs w:val="18"/>
                <w:lang w:val="es-CO"/>
              </w:rPr>
              <w:t>26</w:t>
            </w:r>
            <w:r w:rsidRPr="0092172A">
              <w:rPr>
                <w:rFonts w:ascii="Arial" w:eastAsia="Times New Roman" w:hAnsi="Arial" w:cs="Arial"/>
                <w:b/>
                <w:bCs/>
                <w:color w:val="000000"/>
                <w:sz w:val="18"/>
                <w:szCs w:val="18"/>
                <w:lang w:val="es-CO"/>
              </w:rPr>
              <w:t>.</w:t>
            </w:r>
            <w:r w:rsidR="004D4455">
              <w:rPr>
                <w:rFonts w:ascii="Arial" w:eastAsia="Times New Roman" w:hAnsi="Arial" w:cs="Arial"/>
                <w:b/>
                <w:bCs/>
                <w:color w:val="000000"/>
                <w:sz w:val="18"/>
                <w:szCs w:val="18"/>
                <w:lang w:val="es-CO"/>
              </w:rPr>
              <w:t>766</w:t>
            </w:r>
          </w:p>
        </w:tc>
      </w:tr>
      <w:tr w:rsidR="0092172A" w:rsidRPr="0092172A" w14:paraId="3A24AB14" w14:textId="77777777" w:rsidTr="535ECE8E">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0B53D979" w14:textId="77777777" w:rsidR="0092172A" w:rsidRPr="0092172A" w:rsidRDefault="0092172A" w:rsidP="0092172A">
            <w:pPr>
              <w:spacing w:after="0" w:line="240" w:lineRule="auto"/>
              <w:rPr>
                <w:rFonts w:ascii="Arial" w:eastAsia="Times New Roman" w:hAnsi="Arial" w:cs="Arial"/>
                <w:color w:val="000000"/>
                <w:sz w:val="18"/>
                <w:szCs w:val="18"/>
                <w:lang w:val="es-CO"/>
              </w:rPr>
            </w:pPr>
            <w:r w:rsidRPr="0092172A">
              <w:rPr>
                <w:rFonts w:ascii="Arial" w:eastAsia="Times New Roman" w:hAnsi="Arial" w:cs="Arial"/>
                <w:color w:val="000000"/>
                <w:sz w:val="18"/>
                <w:szCs w:val="18"/>
                <w:lang w:val="es-CO"/>
              </w:rPr>
              <w:t>Instituto Distrital para la Protección de la Niñez y la Juventud</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2ACA9E39" w14:textId="0D57045A" w:rsidR="0092172A" w:rsidRPr="0092172A" w:rsidRDefault="0092172A" w:rsidP="0092172A">
            <w:pPr>
              <w:spacing w:after="0" w:line="240" w:lineRule="auto"/>
              <w:jc w:val="right"/>
              <w:rPr>
                <w:rFonts w:ascii="Arial" w:eastAsia="Times New Roman" w:hAnsi="Arial" w:cs="Arial"/>
                <w:color w:val="000000"/>
                <w:sz w:val="18"/>
                <w:szCs w:val="18"/>
                <w:lang w:val="es-CO"/>
              </w:rPr>
            </w:pPr>
            <w:r w:rsidRPr="0092172A">
              <w:rPr>
                <w:rFonts w:ascii="Arial" w:eastAsia="Times New Roman" w:hAnsi="Arial" w:cs="Arial"/>
                <w:color w:val="000000"/>
                <w:sz w:val="18"/>
                <w:szCs w:val="18"/>
                <w:lang w:val="es-CO"/>
              </w:rPr>
              <w:t xml:space="preserve">$ </w:t>
            </w:r>
            <w:r w:rsidR="004D4455">
              <w:rPr>
                <w:rFonts w:ascii="Arial" w:eastAsia="Times New Roman" w:hAnsi="Arial" w:cs="Arial"/>
                <w:color w:val="000000"/>
                <w:sz w:val="18"/>
                <w:szCs w:val="18"/>
                <w:lang w:val="es-CO"/>
              </w:rPr>
              <w:t>16</w:t>
            </w:r>
            <w:r w:rsidRPr="0092172A">
              <w:rPr>
                <w:rFonts w:ascii="Arial" w:eastAsia="Times New Roman" w:hAnsi="Arial" w:cs="Arial"/>
                <w:color w:val="000000"/>
                <w:sz w:val="18"/>
                <w:szCs w:val="18"/>
                <w:lang w:val="es-CO"/>
              </w:rPr>
              <w:t>.</w:t>
            </w:r>
            <w:r w:rsidR="004D4455">
              <w:rPr>
                <w:rFonts w:ascii="Arial" w:eastAsia="Times New Roman" w:hAnsi="Arial" w:cs="Arial"/>
                <w:color w:val="000000"/>
                <w:sz w:val="18"/>
                <w:szCs w:val="18"/>
                <w:lang w:val="es-CO"/>
              </w:rPr>
              <w:t>592</w:t>
            </w:r>
          </w:p>
        </w:tc>
      </w:tr>
      <w:tr w:rsidR="0092172A" w:rsidRPr="0092172A" w14:paraId="4F52FB2C" w14:textId="77777777" w:rsidTr="535ECE8E">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2BC3E4DA" w14:textId="77777777" w:rsidR="0092172A" w:rsidRPr="0092172A" w:rsidRDefault="0092172A" w:rsidP="0092172A">
            <w:pPr>
              <w:spacing w:after="0" w:line="240" w:lineRule="auto"/>
              <w:rPr>
                <w:rFonts w:ascii="Arial" w:eastAsia="Times New Roman" w:hAnsi="Arial" w:cs="Arial"/>
                <w:color w:val="000000"/>
                <w:sz w:val="18"/>
                <w:szCs w:val="18"/>
                <w:lang w:val="es-CO"/>
              </w:rPr>
            </w:pPr>
            <w:r w:rsidRPr="0092172A">
              <w:rPr>
                <w:rFonts w:ascii="Arial" w:eastAsia="Times New Roman" w:hAnsi="Arial" w:cs="Arial"/>
                <w:color w:val="000000"/>
                <w:sz w:val="18"/>
                <w:szCs w:val="18"/>
                <w:lang w:val="es-CO"/>
              </w:rPr>
              <w:t>Secretaría Distrital de Integración Social</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152F36B8" w14:textId="4B47E180" w:rsidR="0092172A" w:rsidRPr="0092172A" w:rsidRDefault="0092172A" w:rsidP="0092172A">
            <w:pPr>
              <w:spacing w:after="0" w:line="240" w:lineRule="auto"/>
              <w:jc w:val="right"/>
              <w:rPr>
                <w:rFonts w:ascii="Arial" w:eastAsia="Times New Roman" w:hAnsi="Arial" w:cs="Arial"/>
                <w:color w:val="000000"/>
                <w:sz w:val="18"/>
                <w:szCs w:val="18"/>
                <w:lang w:val="es-CO"/>
              </w:rPr>
            </w:pPr>
            <w:r w:rsidRPr="0092172A">
              <w:rPr>
                <w:rFonts w:ascii="Arial" w:eastAsia="Times New Roman" w:hAnsi="Arial" w:cs="Arial"/>
                <w:color w:val="000000"/>
                <w:sz w:val="18"/>
                <w:szCs w:val="18"/>
                <w:lang w:val="es-CO"/>
              </w:rPr>
              <w:t xml:space="preserve">$ </w:t>
            </w:r>
            <w:r w:rsidR="004D4455">
              <w:rPr>
                <w:rFonts w:ascii="Arial" w:eastAsia="Times New Roman" w:hAnsi="Arial" w:cs="Arial"/>
                <w:color w:val="000000"/>
                <w:sz w:val="18"/>
                <w:szCs w:val="18"/>
                <w:lang w:val="es-CO"/>
              </w:rPr>
              <w:t>10</w:t>
            </w:r>
            <w:r w:rsidRPr="0092172A">
              <w:rPr>
                <w:rFonts w:ascii="Arial" w:eastAsia="Times New Roman" w:hAnsi="Arial" w:cs="Arial"/>
                <w:color w:val="000000"/>
                <w:sz w:val="18"/>
                <w:szCs w:val="18"/>
                <w:lang w:val="es-CO"/>
              </w:rPr>
              <w:t>.</w:t>
            </w:r>
            <w:r w:rsidR="004D4455">
              <w:rPr>
                <w:rFonts w:ascii="Arial" w:eastAsia="Times New Roman" w:hAnsi="Arial" w:cs="Arial"/>
                <w:color w:val="000000"/>
                <w:sz w:val="18"/>
                <w:szCs w:val="18"/>
                <w:lang w:val="es-CO"/>
              </w:rPr>
              <w:t>175</w:t>
            </w:r>
          </w:p>
        </w:tc>
      </w:tr>
      <w:tr w:rsidR="0092172A" w:rsidRPr="0092172A" w14:paraId="1AAD4F0C" w14:textId="77777777" w:rsidTr="535ECE8E">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3D7AA804" w14:textId="77777777" w:rsidR="0092172A" w:rsidRPr="0092172A" w:rsidRDefault="0092172A" w:rsidP="0092172A">
            <w:pPr>
              <w:spacing w:after="0" w:line="240" w:lineRule="auto"/>
              <w:rPr>
                <w:rFonts w:ascii="Arial" w:eastAsia="Times New Roman" w:hAnsi="Arial" w:cs="Arial"/>
                <w:b/>
                <w:bCs/>
                <w:color w:val="000000"/>
                <w:sz w:val="18"/>
                <w:szCs w:val="18"/>
                <w:lang w:val="es-CO"/>
              </w:rPr>
            </w:pPr>
            <w:r w:rsidRPr="0092172A">
              <w:rPr>
                <w:rFonts w:ascii="Arial" w:eastAsia="Times New Roman" w:hAnsi="Arial" w:cs="Arial"/>
                <w:b/>
                <w:bCs/>
                <w:color w:val="000000"/>
                <w:sz w:val="18"/>
                <w:szCs w:val="18"/>
                <w:lang w:val="es-CO"/>
              </w:rPr>
              <w:t>014 - Sector Seguridad, Convivencia y Justicia</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258C83E9" w14:textId="5C7E3B80" w:rsidR="0092172A" w:rsidRPr="0092172A" w:rsidRDefault="0092172A" w:rsidP="0092172A">
            <w:pPr>
              <w:spacing w:after="0" w:line="240" w:lineRule="auto"/>
              <w:jc w:val="right"/>
              <w:rPr>
                <w:rFonts w:ascii="Arial" w:eastAsia="Times New Roman" w:hAnsi="Arial" w:cs="Arial"/>
                <w:b/>
                <w:bCs/>
                <w:color w:val="000000"/>
                <w:sz w:val="18"/>
                <w:szCs w:val="18"/>
                <w:lang w:val="es-CO"/>
              </w:rPr>
            </w:pPr>
            <w:r w:rsidRPr="0092172A">
              <w:rPr>
                <w:rFonts w:ascii="Arial" w:eastAsia="Times New Roman" w:hAnsi="Arial" w:cs="Arial"/>
                <w:b/>
                <w:bCs/>
                <w:color w:val="000000"/>
                <w:sz w:val="18"/>
                <w:szCs w:val="18"/>
                <w:lang w:val="es-CO"/>
              </w:rPr>
              <w:t xml:space="preserve">$ </w:t>
            </w:r>
            <w:r w:rsidR="004D4455">
              <w:rPr>
                <w:rFonts w:ascii="Arial" w:eastAsia="Times New Roman" w:hAnsi="Arial" w:cs="Arial"/>
                <w:b/>
                <w:bCs/>
                <w:color w:val="000000"/>
                <w:sz w:val="18"/>
                <w:szCs w:val="18"/>
                <w:lang w:val="es-CO"/>
              </w:rPr>
              <w:t>8</w:t>
            </w:r>
            <w:r w:rsidRPr="0092172A">
              <w:rPr>
                <w:rFonts w:ascii="Arial" w:eastAsia="Times New Roman" w:hAnsi="Arial" w:cs="Arial"/>
                <w:b/>
                <w:bCs/>
                <w:color w:val="000000"/>
                <w:sz w:val="18"/>
                <w:szCs w:val="18"/>
                <w:lang w:val="es-CO"/>
              </w:rPr>
              <w:t>.</w:t>
            </w:r>
            <w:r w:rsidR="004D4455">
              <w:rPr>
                <w:rFonts w:ascii="Arial" w:eastAsia="Times New Roman" w:hAnsi="Arial" w:cs="Arial"/>
                <w:b/>
                <w:bCs/>
                <w:color w:val="000000"/>
                <w:sz w:val="18"/>
                <w:szCs w:val="18"/>
                <w:lang w:val="es-CO"/>
              </w:rPr>
              <w:t>608</w:t>
            </w:r>
          </w:p>
        </w:tc>
      </w:tr>
      <w:tr w:rsidR="0092172A" w:rsidRPr="0092172A" w14:paraId="5EC0E35C" w14:textId="77777777" w:rsidTr="535ECE8E">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05BE4B31" w14:textId="77777777" w:rsidR="0092172A" w:rsidRPr="0092172A" w:rsidRDefault="0092172A" w:rsidP="0092172A">
            <w:pPr>
              <w:spacing w:after="0" w:line="240" w:lineRule="auto"/>
              <w:rPr>
                <w:rFonts w:ascii="Arial" w:eastAsia="Times New Roman" w:hAnsi="Arial" w:cs="Arial"/>
                <w:color w:val="000000"/>
                <w:sz w:val="18"/>
                <w:szCs w:val="18"/>
                <w:lang w:val="es-CO"/>
              </w:rPr>
            </w:pPr>
            <w:r w:rsidRPr="0092172A">
              <w:rPr>
                <w:rFonts w:ascii="Arial" w:eastAsia="Times New Roman" w:hAnsi="Arial" w:cs="Arial"/>
                <w:color w:val="000000"/>
                <w:sz w:val="18"/>
                <w:szCs w:val="18"/>
                <w:lang w:val="es-CO"/>
              </w:rPr>
              <w:t>Secretaría Distrital de Seguridad, Convivencia y Justicia</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70574361" w14:textId="25858A32" w:rsidR="0092172A" w:rsidRPr="0092172A" w:rsidRDefault="0092172A" w:rsidP="0092172A">
            <w:pPr>
              <w:spacing w:after="0" w:line="240" w:lineRule="auto"/>
              <w:jc w:val="right"/>
              <w:rPr>
                <w:rFonts w:ascii="Arial" w:eastAsia="Times New Roman" w:hAnsi="Arial" w:cs="Arial"/>
                <w:color w:val="000000"/>
                <w:sz w:val="18"/>
                <w:szCs w:val="18"/>
                <w:lang w:val="es-CO"/>
              </w:rPr>
            </w:pPr>
            <w:r w:rsidRPr="0092172A">
              <w:rPr>
                <w:rFonts w:ascii="Arial" w:eastAsia="Times New Roman" w:hAnsi="Arial" w:cs="Arial"/>
                <w:color w:val="000000"/>
                <w:sz w:val="18"/>
                <w:szCs w:val="18"/>
                <w:lang w:val="es-CO"/>
              </w:rPr>
              <w:t xml:space="preserve">$ </w:t>
            </w:r>
            <w:r w:rsidR="004D4455">
              <w:rPr>
                <w:rFonts w:ascii="Arial" w:eastAsia="Times New Roman" w:hAnsi="Arial" w:cs="Arial"/>
                <w:color w:val="000000"/>
                <w:sz w:val="18"/>
                <w:szCs w:val="18"/>
                <w:lang w:val="es-CO"/>
              </w:rPr>
              <w:t>8</w:t>
            </w:r>
            <w:r w:rsidRPr="0092172A">
              <w:rPr>
                <w:rFonts w:ascii="Arial" w:eastAsia="Times New Roman" w:hAnsi="Arial" w:cs="Arial"/>
                <w:color w:val="000000"/>
                <w:sz w:val="18"/>
                <w:szCs w:val="18"/>
                <w:lang w:val="es-CO"/>
              </w:rPr>
              <w:t>.</w:t>
            </w:r>
            <w:r w:rsidR="004D4455">
              <w:rPr>
                <w:rFonts w:ascii="Arial" w:eastAsia="Times New Roman" w:hAnsi="Arial" w:cs="Arial"/>
                <w:color w:val="000000"/>
                <w:sz w:val="18"/>
                <w:szCs w:val="18"/>
                <w:lang w:val="es-CO"/>
              </w:rPr>
              <w:t>608</w:t>
            </w:r>
          </w:p>
        </w:tc>
      </w:tr>
      <w:tr w:rsidR="0092172A" w:rsidRPr="0092172A" w14:paraId="0599F180" w14:textId="77777777" w:rsidTr="535ECE8E">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28DF3BD5" w14:textId="07773361" w:rsidR="0092172A" w:rsidRPr="0092172A" w:rsidRDefault="0092172A" w:rsidP="0092172A">
            <w:pPr>
              <w:spacing w:after="0" w:line="240" w:lineRule="auto"/>
              <w:rPr>
                <w:rFonts w:ascii="Arial" w:eastAsia="Times New Roman" w:hAnsi="Arial" w:cs="Arial"/>
                <w:b/>
                <w:bCs/>
                <w:color w:val="000000"/>
                <w:sz w:val="18"/>
                <w:szCs w:val="18"/>
                <w:lang w:val="es-CO"/>
              </w:rPr>
            </w:pPr>
            <w:r w:rsidRPr="0092172A">
              <w:rPr>
                <w:rFonts w:ascii="Arial" w:eastAsia="Times New Roman" w:hAnsi="Arial" w:cs="Arial"/>
                <w:b/>
                <w:bCs/>
                <w:color w:val="000000"/>
                <w:sz w:val="18"/>
                <w:szCs w:val="18"/>
                <w:lang w:val="es-CO"/>
              </w:rPr>
              <w:t xml:space="preserve">016 </w:t>
            </w:r>
            <w:r w:rsidR="004D4455">
              <w:rPr>
                <w:rFonts w:ascii="Arial" w:eastAsia="Times New Roman" w:hAnsi="Arial" w:cs="Arial"/>
                <w:b/>
                <w:bCs/>
                <w:color w:val="000000"/>
                <w:sz w:val="18"/>
                <w:szCs w:val="18"/>
                <w:lang w:val="es-CO"/>
              </w:rPr>
              <w:t>–</w:t>
            </w:r>
            <w:r w:rsidRPr="0092172A">
              <w:rPr>
                <w:rFonts w:ascii="Arial" w:eastAsia="Times New Roman" w:hAnsi="Arial" w:cs="Arial"/>
                <w:b/>
                <w:bCs/>
                <w:color w:val="000000"/>
                <w:sz w:val="18"/>
                <w:szCs w:val="18"/>
                <w:lang w:val="es-CO"/>
              </w:rPr>
              <w:t xml:space="preserve"> </w:t>
            </w:r>
            <w:r w:rsidR="004D4455">
              <w:rPr>
                <w:rFonts w:ascii="Arial" w:eastAsia="Times New Roman" w:hAnsi="Arial" w:cs="Arial"/>
                <w:b/>
                <w:bCs/>
                <w:color w:val="000000"/>
                <w:sz w:val="18"/>
                <w:szCs w:val="18"/>
                <w:lang w:val="es-CO"/>
              </w:rPr>
              <w:t>Localidades</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17071414" w14:textId="4AA26078" w:rsidR="0092172A" w:rsidRPr="0092172A" w:rsidRDefault="3097E3B3" w:rsidP="0092172A">
            <w:pPr>
              <w:spacing w:after="0" w:line="240" w:lineRule="auto"/>
              <w:jc w:val="right"/>
              <w:rPr>
                <w:rFonts w:ascii="Arial" w:eastAsia="Times New Roman" w:hAnsi="Arial" w:cs="Arial"/>
                <w:b/>
                <w:bCs/>
                <w:color w:val="000000"/>
                <w:sz w:val="18"/>
                <w:szCs w:val="18"/>
                <w:lang w:val="es-CO"/>
              </w:rPr>
            </w:pPr>
            <w:r w:rsidRPr="535ECE8E">
              <w:rPr>
                <w:rFonts w:ascii="Arial" w:eastAsia="Times New Roman" w:hAnsi="Arial" w:cs="Arial"/>
                <w:b/>
                <w:bCs/>
                <w:color w:val="000000" w:themeColor="text1"/>
                <w:sz w:val="18"/>
                <w:szCs w:val="18"/>
                <w:lang w:val="es-CO"/>
              </w:rPr>
              <w:t>$</w:t>
            </w:r>
            <w:r w:rsidR="40841B88" w:rsidRPr="535ECE8E">
              <w:rPr>
                <w:rFonts w:ascii="Arial" w:eastAsia="Times New Roman" w:hAnsi="Arial" w:cs="Arial"/>
                <w:b/>
                <w:bCs/>
                <w:color w:val="000000" w:themeColor="text1"/>
                <w:sz w:val="18"/>
                <w:szCs w:val="18"/>
                <w:lang w:val="es-CO"/>
              </w:rPr>
              <w:t xml:space="preserve"> </w:t>
            </w:r>
            <w:r w:rsidR="18223CDF" w:rsidRPr="535ECE8E">
              <w:rPr>
                <w:rFonts w:ascii="Arial" w:eastAsia="Times New Roman" w:hAnsi="Arial" w:cs="Arial"/>
                <w:b/>
                <w:bCs/>
                <w:color w:val="000000" w:themeColor="text1"/>
                <w:sz w:val="18"/>
                <w:szCs w:val="18"/>
                <w:lang w:val="es-CO"/>
              </w:rPr>
              <w:t>2.323</w:t>
            </w:r>
          </w:p>
        </w:tc>
      </w:tr>
      <w:tr w:rsidR="535ECE8E" w14:paraId="72A8E34B" w14:textId="77777777" w:rsidTr="00B867A1">
        <w:trPr>
          <w:trHeight w:val="273"/>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center"/>
          </w:tcPr>
          <w:p w14:paraId="54E5E2FE" w14:textId="64CA38A1" w:rsidR="18223CDF" w:rsidRDefault="18223CDF" w:rsidP="00B867A1">
            <w:pPr>
              <w:spacing w:after="0" w:line="240" w:lineRule="auto"/>
              <w:rPr>
                <w:rFonts w:ascii="Arial" w:eastAsia="Times New Roman" w:hAnsi="Arial" w:cs="Arial"/>
                <w:color w:val="000000" w:themeColor="text1"/>
                <w:sz w:val="18"/>
                <w:szCs w:val="18"/>
                <w:lang w:val="es-CO"/>
              </w:rPr>
            </w:pPr>
            <w:r w:rsidRPr="535ECE8E">
              <w:rPr>
                <w:rFonts w:ascii="Arial" w:eastAsia="Times New Roman" w:hAnsi="Arial" w:cs="Arial"/>
                <w:color w:val="000000" w:themeColor="text1"/>
                <w:sz w:val="18"/>
                <w:szCs w:val="18"/>
                <w:lang w:val="es-CO"/>
              </w:rPr>
              <w:t>Fondo de Desarrollo Local de Antonio Nariño</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center"/>
            <w:hideMark/>
          </w:tcPr>
          <w:p w14:paraId="5507CF6E" w14:textId="05E59D9B" w:rsidR="18223CDF" w:rsidRDefault="18223CDF" w:rsidP="00B867A1">
            <w:pPr>
              <w:spacing w:after="0" w:line="240" w:lineRule="auto"/>
              <w:jc w:val="right"/>
              <w:rPr>
                <w:rFonts w:ascii="Arial" w:eastAsia="Times New Roman" w:hAnsi="Arial" w:cs="Arial"/>
                <w:color w:val="000000" w:themeColor="text1"/>
                <w:sz w:val="18"/>
                <w:szCs w:val="18"/>
                <w:lang w:val="es-CO"/>
              </w:rPr>
            </w:pPr>
            <w:r w:rsidRPr="535ECE8E">
              <w:rPr>
                <w:rFonts w:ascii="Arial" w:eastAsia="Times New Roman" w:hAnsi="Arial" w:cs="Arial"/>
                <w:color w:val="000000" w:themeColor="text1"/>
                <w:sz w:val="18"/>
                <w:szCs w:val="18"/>
                <w:lang w:val="es-CO"/>
              </w:rPr>
              <w:t>$ 30</w:t>
            </w:r>
          </w:p>
        </w:tc>
      </w:tr>
      <w:tr w:rsidR="0092172A" w:rsidRPr="0092172A" w14:paraId="1AAF8F32" w14:textId="77777777" w:rsidTr="535ECE8E">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tcPr>
          <w:p w14:paraId="7DD271BF" w14:textId="78DBE28D" w:rsidR="0092172A" w:rsidRPr="0092172A" w:rsidRDefault="002D1AB7" w:rsidP="0092172A">
            <w:pPr>
              <w:spacing w:after="0" w:line="240" w:lineRule="auto"/>
              <w:rPr>
                <w:rFonts w:ascii="Arial" w:eastAsia="Times New Roman" w:hAnsi="Arial" w:cs="Arial"/>
                <w:color w:val="000000"/>
                <w:sz w:val="18"/>
                <w:szCs w:val="18"/>
                <w:lang w:val="es-CO"/>
              </w:rPr>
            </w:pPr>
            <w:r>
              <w:rPr>
                <w:rFonts w:ascii="Arial" w:eastAsia="Times New Roman" w:hAnsi="Arial" w:cs="Arial"/>
                <w:color w:val="000000"/>
                <w:sz w:val="18"/>
                <w:szCs w:val="18"/>
                <w:lang w:val="es-CO"/>
              </w:rPr>
              <w:lastRenderedPageBreak/>
              <w:t>Fondo de Desarrollo Local de Chapinero</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0D6299B6" w14:textId="07D88959" w:rsidR="0092172A" w:rsidRPr="0092172A" w:rsidRDefault="0092172A" w:rsidP="0092172A">
            <w:pPr>
              <w:spacing w:after="0" w:line="240" w:lineRule="auto"/>
              <w:jc w:val="right"/>
              <w:rPr>
                <w:rFonts w:ascii="Arial" w:eastAsia="Times New Roman" w:hAnsi="Arial" w:cs="Arial"/>
                <w:color w:val="000000"/>
                <w:sz w:val="18"/>
                <w:szCs w:val="18"/>
                <w:lang w:val="es-CO"/>
              </w:rPr>
            </w:pPr>
            <w:r w:rsidRPr="0092172A">
              <w:rPr>
                <w:rFonts w:ascii="Arial" w:eastAsia="Times New Roman" w:hAnsi="Arial" w:cs="Arial"/>
                <w:color w:val="000000"/>
                <w:sz w:val="18"/>
                <w:szCs w:val="18"/>
                <w:lang w:val="es-CO"/>
              </w:rPr>
              <w:t xml:space="preserve">$ </w:t>
            </w:r>
            <w:r w:rsidR="004D4455">
              <w:rPr>
                <w:rFonts w:ascii="Arial" w:eastAsia="Times New Roman" w:hAnsi="Arial" w:cs="Arial"/>
                <w:color w:val="000000"/>
                <w:sz w:val="18"/>
                <w:szCs w:val="18"/>
                <w:lang w:val="es-CO"/>
              </w:rPr>
              <w:t>40</w:t>
            </w:r>
          </w:p>
        </w:tc>
      </w:tr>
      <w:tr w:rsidR="0092172A" w:rsidRPr="0092172A" w14:paraId="44AC4631" w14:textId="77777777" w:rsidTr="535ECE8E">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tcPr>
          <w:p w14:paraId="5C152DDB" w14:textId="064E1AC2" w:rsidR="0092172A" w:rsidRPr="0092172A" w:rsidRDefault="002D1AB7" w:rsidP="0092172A">
            <w:pPr>
              <w:spacing w:after="0" w:line="240" w:lineRule="auto"/>
              <w:rPr>
                <w:rFonts w:ascii="Arial" w:eastAsia="Times New Roman" w:hAnsi="Arial" w:cs="Arial"/>
                <w:color w:val="000000"/>
                <w:sz w:val="18"/>
                <w:szCs w:val="18"/>
                <w:lang w:val="es-CO"/>
              </w:rPr>
            </w:pPr>
            <w:r>
              <w:rPr>
                <w:rFonts w:ascii="Arial" w:eastAsia="Times New Roman" w:hAnsi="Arial" w:cs="Arial"/>
                <w:color w:val="000000"/>
                <w:sz w:val="18"/>
                <w:szCs w:val="18"/>
                <w:lang w:val="es-CO"/>
              </w:rPr>
              <w:t>Fondo de Desarrollo Local de Ciudad Bolívar</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338D0958" w14:textId="46F8666C" w:rsidR="0092172A" w:rsidRPr="0092172A" w:rsidRDefault="0092172A" w:rsidP="0092172A">
            <w:pPr>
              <w:spacing w:after="0" w:line="240" w:lineRule="auto"/>
              <w:jc w:val="right"/>
              <w:rPr>
                <w:rFonts w:ascii="Arial" w:eastAsia="Times New Roman" w:hAnsi="Arial" w:cs="Arial"/>
                <w:color w:val="000000"/>
                <w:sz w:val="18"/>
                <w:szCs w:val="18"/>
                <w:lang w:val="es-CO"/>
              </w:rPr>
            </w:pPr>
            <w:r w:rsidRPr="0092172A">
              <w:rPr>
                <w:rFonts w:ascii="Arial" w:eastAsia="Times New Roman" w:hAnsi="Arial" w:cs="Arial"/>
                <w:color w:val="000000"/>
                <w:sz w:val="18"/>
                <w:szCs w:val="18"/>
                <w:lang w:val="es-CO"/>
              </w:rPr>
              <w:t xml:space="preserve">$ </w:t>
            </w:r>
            <w:r w:rsidR="00244F18">
              <w:rPr>
                <w:rFonts w:ascii="Arial" w:eastAsia="Times New Roman" w:hAnsi="Arial" w:cs="Arial"/>
                <w:color w:val="000000"/>
                <w:sz w:val="18"/>
                <w:szCs w:val="18"/>
                <w:lang w:val="es-CO"/>
              </w:rPr>
              <w:t>220</w:t>
            </w:r>
          </w:p>
        </w:tc>
      </w:tr>
      <w:tr w:rsidR="0092172A" w:rsidRPr="0092172A" w14:paraId="78717652" w14:textId="77777777" w:rsidTr="535ECE8E">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tcPr>
          <w:p w14:paraId="200D9BBF" w14:textId="660D69D1" w:rsidR="0092172A" w:rsidRPr="0092172A" w:rsidRDefault="002D1AB7" w:rsidP="0092172A">
            <w:pPr>
              <w:spacing w:after="0" w:line="240" w:lineRule="auto"/>
              <w:rPr>
                <w:rFonts w:ascii="Arial" w:eastAsia="Times New Roman" w:hAnsi="Arial" w:cs="Arial"/>
                <w:color w:val="000000"/>
                <w:sz w:val="18"/>
                <w:szCs w:val="18"/>
                <w:lang w:val="es-CO"/>
              </w:rPr>
            </w:pPr>
            <w:r>
              <w:rPr>
                <w:rFonts w:ascii="Arial" w:eastAsia="Times New Roman" w:hAnsi="Arial" w:cs="Arial"/>
                <w:color w:val="000000"/>
                <w:sz w:val="18"/>
                <w:szCs w:val="18"/>
                <w:lang w:val="es-CO"/>
              </w:rPr>
              <w:t>Fondo de Desarrollo Local de Fontibón</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451CAEFA" w14:textId="530B1A8C" w:rsidR="0092172A" w:rsidRPr="0092172A" w:rsidRDefault="0092172A" w:rsidP="0092172A">
            <w:pPr>
              <w:spacing w:after="0" w:line="240" w:lineRule="auto"/>
              <w:jc w:val="right"/>
              <w:rPr>
                <w:rFonts w:ascii="Arial" w:eastAsia="Times New Roman" w:hAnsi="Arial" w:cs="Arial"/>
                <w:color w:val="000000"/>
                <w:sz w:val="18"/>
                <w:szCs w:val="18"/>
                <w:lang w:val="es-CO"/>
              </w:rPr>
            </w:pPr>
            <w:r w:rsidRPr="0092172A">
              <w:rPr>
                <w:rFonts w:ascii="Arial" w:eastAsia="Times New Roman" w:hAnsi="Arial" w:cs="Arial"/>
                <w:color w:val="000000"/>
                <w:sz w:val="18"/>
                <w:szCs w:val="18"/>
                <w:lang w:val="es-CO"/>
              </w:rPr>
              <w:t xml:space="preserve">$ </w:t>
            </w:r>
            <w:r w:rsidR="00244F18">
              <w:rPr>
                <w:rFonts w:ascii="Arial" w:eastAsia="Times New Roman" w:hAnsi="Arial" w:cs="Arial"/>
                <w:color w:val="000000"/>
                <w:sz w:val="18"/>
                <w:szCs w:val="18"/>
                <w:lang w:val="es-CO"/>
              </w:rPr>
              <w:t>72</w:t>
            </w:r>
          </w:p>
        </w:tc>
      </w:tr>
      <w:tr w:rsidR="0092172A" w:rsidRPr="0092172A" w14:paraId="7BE798B2" w14:textId="77777777" w:rsidTr="535ECE8E">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tcPr>
          <w:p w14:paraId="33D52F43" w14:textId="77766AD3" w:rsidR="0092172A" w:rsidRPr="0092172A" w:rsidRDefault="002D1AB7" w:rsidP="0092172A">
            <w:pPr>
              <w:spacing w:after="0" w:line="240" w:lineRule="auto"/>
              <w:rPr>
                <w:rFonts w:ascii="Arial" w:eastAsia="Times New Roman" w:hAnsi="Arial" w:cs="Arial"/>
                <w:color w:val="000000"/>
                <w:sz w:val="18"/>
                <w:szCs w:val="18"/>
                <w:lang w:val="es-CO"/>
              </w:rPr>
            </w:pPr>
            <w:r>
              <w:rPr>
                <w:rFonts w:ascii="Arial" w:eastAsia="Times New Roman" w:hAnsi="Arial" w:cs="Arial"/>
                <w:color w:val="000000"/>
                <w:sz w:val="18"/>
                <w:szCs w:val="18"/>
                <w:lang w:val="es-CO"/>
              </w:rPr>
              <w:t>Fondo de Desarrollo Local de San Cristóbal</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1482E067" w14:textId="53A80A7F" w:rsidR="004D4455" w:rsidRPr="0092172A" w:rsidRDefault="0092172A" w:rsidP="004D4455">
            <w:pPr>
              <w:spacing w:after="0" w:line="240" w:lineRule="auto"/>
              <w:jc w:val="right"/>
              <w:rPr>
                <w:rFonts w:ascii="Arial" w:eastAsia="Times New Roman" w:hAnsi="Arial" w:cs="Arial"/>
                <w:color w:val="000000"/>
                <w:sz w:val="18"/>
                <w:szCs w:val="18"/>
                <w:lang w:val="es-CO"/>
              </w:rPr>
            </w:pPr>
            <w:r w:rsidRPr="0092172A">
              <w:rPr>
                <w:rFonts w:ascii="Arial" w:eastAsia="Times New Roman" w:hAnsi="Arial" w:cs="Arial"/>
                <w:color w:val="000000"/>
                <w:sz w:val="18"/>
                <w:szCs w:val="18"/>
                <w:lang w:val="es-CO"/>
              </w:rPr>
              <w:t xml:space="preserve">$ </w:t>
            </w:r>
            <w:r w:rsidR="00244F18">
              <w:rPr>
                <w:rFonts w:ascii="Arial" w:eastAsia="Times New Roman" w:hAnsi="Arial" w:cs="Arial"/>
                <w:color w:val="000000"/>
                <w:sz w:val="18"/>
                <w:szCs w:val="18"/>
                <w:lang w:val="es-CO"/>
              </w:rPr>
              <w:t>217</w:t>
            </w:r>
          </w:p>
        </w:tc>
      </w:tr>
      <w:tr w:rsidR="00244F18" w:rsidRPr="0092172A" w14:paraId="5842FCD1" w14:textId="77777777" w:rsidTr="535ECE8E">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tcPr>
          <w:p w14:paraId="5FA4B09C" w14:textId="74960397" w:rsidR="00244F18" w:rsidRDefault="00244F18" w:rsidP="00244F18">
            <w:pPr>
              <w:spacing w:after="0" w:line="240" w:lineRule="auto"/>
              <w:rPr>
                <w:rFonts w:ascii="Arial" w:eastAsia="Times New Roman" w:hAnsi="Arial" w:cs="Arial"/>
                <w:color w:val="000000"/>
                <w:sz w:val="18"/>
                <w:szCs w:val="18"/>
                <w:lang w:val="es-CO"/>
              </w:rPr>
            </w:pPr>
            <w:r>
              <w:rPr>
                <w:rFonts w:ascii="Arial" w:eastAsia="Times New Roman" w:hAnsi="Arial" w:cs="Arial"/>
                <w:color w:val="000000"/>
                <w:sz w:val="18"/>
                <w:szCs w:val="18"/>
                <w:lang w:val="es-CO"/>
              </w:rPr>
              <w:t>Fondo de Desarrollo Local de La Candelaria</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tcPr>
          <w:p w14:paraId="4C1838AC" w14:textId="16EA027F" w:rsidR="00244F18" w:rsidRPr="0092172A" w:rsidRDefault="00244F18" w:rsidP="00244F18">
            <w:pPr>
              <w:spacing w:after="0" w:line="240" w:lineRule="auto"/>
              <w:jc w:val="right"/>
              <w:rPr>
                <w:rFonts w:ascii="Arial" w:eastAsia="Times New Roman" w:hAnsi="Arial" w:cs="Arial"/>
                <w:color w:val="000000"/>
                <w:sz w:val="18"/>
                <w:szCs w:val="18"/>
                <w:lang w:val="es-CO"/>
              </w:rPr>
            </w:pPr>
            <w:r>
              <w:rPr>
                <w:rFonts w:ascii="Arial" w:eastAsia="Times New Roman" w:hAnsi="Arial" w:cs="Arial"/>
                <w:color w:val="000000"/>
                <w:sz w:val="18"/>
                <w:szCs w:val="18"/>
                <w:lang w:val="es-CO"/>
              </w:rPr>
              <w:t xml:space="preserve">$20 </w:t>
            </w:r>
          </w:p>
        </w:tc>
      </w:tr>
      <w:tr w:rsidR="00244F18" w:rsidRPr="0092172A" w14:paraId="7E76BD05" w14:textId="77777777" w:rsidTr="535ECE8E">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tcPr>
          <w:p w14:paraId="7ED9D73A" w14:textId="5D0F327E" w:rsidR="00244F18" w:rsidRPr="0092172A" w:rsidRDefault="00244F18" w:rsidP="00244F18">
            <w:pPr>
              <w:spacing w:after="0" w:line="240" w:lineRule="auto"/>
              <w:rPr>
                <w:rFonts w:ascii="Arial" w:eastAsia="Times New Roman" w:hAnsi="Arial" w:cs="Arial"/>
                <w:color w:val="000000"/>
                <w:sz w:val="18"/>
                <w:szCs w:val="18"/>
                <w:lang w:val="es-CO"/>
              </w:rPr>
            </w:pPr>
            <w:r>
              <w:rPr>
                <w:rFonts w:ascii="Arial" w:eastAsia="Times New Roman" w:hAnsi="Arial" w:cs="Arial"/>
                <w:color w:val="000000"/>
                <w:sz w:val="18"/>
                <w:szCs w:val="18"/>
                <w:lang w:val="es-CO"/>
              </w:rPr>
              <w:t>Fondo de Desarrollo Local de Suba</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0622C1F0" w14:textId="2EA65699" w:rsidR="00244F18" w:rsidRPr="0092172A" w:rsidRDefault="00244F18" w:rsidP="00244F18">
            <w:pPr>
              <w:spacing w:after="0" w:line="240" w:lineRule="auto"/>
              <w:jc w:val="right"/>
              <w:rPr>
                <w:rFonts w:ascii="Arial" w:eastAsia="Times New Roman" w:hAnsi="Arial" w:cs="Arial"/>
                <w:color w:val="000000"/>
                <w:sz w:val="18"/>
                <w:szCs w:val="18"/>
                <w:lang w:val="es-CO"/>
              </w:rPr>
            </w:pPr>
            <w:r w:rsidRPr="0092172A">
              <w:rPr>
                <w:rFonts w:ascii="Arial" w:eastAsia="Times New Roman" w:hAnsi="Arial" w:cs="Arial"/>
                <w:color w:val="000000"/>
                <w:sz w:val="18"/>
                <w:szCs w:val="18"/>
                <w:lang w:val="es-CO"/>
              </w:rPr>
              <w:t xml:space="preserve">$ </w:t>
            </w:r>
            <w:r>
              <w:rPr>
                <w:rFonts w:ascii="Arial" w:eastAsia="Times New Roman" w:hAnsi="Arial" w:cs="Arial"/>
                <w:color w:val="000000"/>
                <w:sz w:val="18"/>
                <w:szCs w:val="18"/>
                <w:lang w:val="es-CO"/>
              </w:rPr>
              <w:t>1.027</w:t>
            </w:r>
          </w:p>
        </w:tc>
      </w:tr>
      <w:tr w:rsidR="00244F18" w:rsidRPr="0092172A" w14:paraId="2524EE97" w14:textId="77777777" w:rsidTr="535ECE8E">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tcPr>
          <w:p w14:paraId="11B7ED7D" w14:textId="792B2B9E" w:rsidR="00244F18" w:rsidRDefault="00244F18" w:rsidP="00244F18">
            <w:pPr>
              <w:spacing w:after="0" w:line="240" w:lineRule="auto"/>
              <w:rPr>
                <w:rFonts w:ascii="Arial" w:eastAsia="Times New Roman" w:hAnsi="Arial" w:cs="Arial"/>
                <w:color w:val="000000"/>
                <w:sz w:val="18"/>
                <w:szCs w:val="18"/>
                <w:lang w:val="es-CO"/>
              </w:rPr>
            </w:pPr>
            <w:r>
              <w:rPr>
                <w:rFonts w:ascii="Arial" w:eastAsia="Times New Roman" w:hAnsi="Arial" w:cs="Arial"/>
                <w:color w:val="000000"/>
                <w:sz w:val="18"/>
                <w:szCs w:val="18"/>
                <w:lang w:val="es-CO"/>
              </w:rPr>
              <w:t>Fondo de Desarrollo Local de Santa Fe</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tcPr>
          <w:p w14:paraId="581E8018" w14:textId="1DBC9818" w:rsidR="00244F18" w:rsidRPr="0092172A" w:rsidRDefault="00244F18" w:rsidP="00244F18">
            <w:pPr>
              <w:spacing w:after="0" w:line="240" w:lineRule="auto"/>
              <w:jc w:val="right"/>
              <w:rPr>
                <w:rFonts w:ascii="Arial" w:eastAsia="Times New Roman" w:hAnsi="Arial" w:cs="Arial"/>
                <w:color w:val="000000"/>
                <w:sz w:val="18"/>
                <w:szCs w:val="18"/>
                <w:lang w:val="es-CO"/>
              </w:rPr>
            </w:pPr>
            <w:r>
              <w:rPr>
                <w:rFonts w:ascii="Arial" w:eastAsia="Times New Roman" w:hAnsi="Arial" w:cs="Arial"/>
                <w:color w:val="000000"/>
                <w:sz w:val="18"/>
                <w:szCs w:val="18"/>
                <w:lang w:val="es-CO"/>
              </w:rPr>
              <w:t xml:space="preserve">$ 273 </w:t>
            </w:r>
          </w:p>
        </w:tc>
      </w:tr>
      <w:tr w:rsidR="00244F18" w:rsidRPr="0092172A" w14:paraId="4F457521" w14:textId="77777777" w:rsidTr="535ECE8E">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tcPr>
          <w:p w14:paraId="2C3E68CC" w14:textId="6BEE1B0D" w:rsidR="00244F18" w:rsidRPr="0092172A" w:rsidRDefault="00244F18" w:rsidP="00244F18">
            <w:pPr>
              <w:spacing w:after="0" w:line="240" w:lineRule="auto"/>
              <w:rPr>
                <w:rFonts w:ascii="Arial" w:eastAsia="Times New Roman" w:hAnsi="Arial" w:cs="Arial"/>
                <w:color w:val="000000"/>
                <w:sz w:val="18"/>
                <w:szCs w:val="18"/>
                <w:lang w:val="es-CO"/>
              </w:rPr>
            </w:pPr>
            <w:r>
              <w:rPr>
                <w:rFonts w:ascii="Arial" w:eastAsia="Times New Roman" w:hAnsi="Arial" w:cs="Arial"/>
                <w:color w:val="000000"/>
                <w:sz w:val="18"/>
                <w:szCs w:val="18"/>
                <w:lang w:val="es-CO"/>
              </w:rPr>
              <w:t>Fondo de Desarrollo Local de Teusaquillo</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714716E0" w14:textId="229CD97F" w:rsidR="00244F18" w:rsidRPr="0092172A" w:rsidRDefault="00244F18" w:rsidP="00244F18">
            <w:pPr>
              <w:spacing w:after="0" w:line="240" w:lineRule="auto"/>
              <w:jc w:val="right"/>
              <w:rPr>
                <w:rFonts w:ascii="Arial" w:eastAsia="Times New Roman" w:hAnsi="Arial" w:cs="Arial"/>
                <w:color w:val="000000"/>
                <w:sz w:val="18"/>
                <w:szCs w:val="18"/>
                <w:lang w:val="es-CO"/>
              </w:rPr>
            </w:pPr>
            <w:r w:rsidRPr="0092172A">
              <w:rPr>
                <w:rFonts w:ascii="Arial" w:eastAsia="Times New Roman" w:hAnsi="Arial" w:cs="Arial"/>
                <w:color w:val="000000"/>
                <w:sz w:val="18"/>
                <w:szCs w:val="18"/>
                <w:lang w:val="es-CO"/>
              </w:rPr>
              <w:t xml:space="preserve">$ </w:t>
            </w:r>
            <w:r>
              <w:rPr>
                <w:rFonts w:ascii="Arial" w:eastAsia="Times New Roman" w:hAnsi="Arial" w:cs="Arial"/>
                <w:color w:val="000000"/>
                <w:sz w:val="18"/>
                <w:szCs w:val="18"/>
                <w:lang w:val="es-CO"/>
              </w:rPr>
              <w:t>38</w:t>
            </w:r>
          </w:p>
        </w:tc>
      </w:tr>
      <w:tr w:rsidR="00244F18" w:rsidRPr="0092172A" w14:paraId="5202E5B2" w14:textId="77777777" w:rsidTr="535ECE8E">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tcPr>
          <w:p w14:paraId="36AB403E" w14:textId="6D4BAD3A" w:rsidR="00244F18" w:rsidRPr="0092172A" w:rsidRDefault="00244F18" w:rsidP="00244F18">
            <w:pPr>
              <w:spacing w:after="0" w:line="240" w:lineRule="auto"/>
              <w:rPr>
                <w:rFonts w:ascii="Arial" w:eastAsia="Times New Roman" w:hAnsi="Arial" w:cs="Arial"/>
                <w:color w:val="000000"/>
                <w:sz w:val="18"/>
                <w:szCs w:val="18"/>
                <w:lang w:val="es-CO"/>
              </w:rPr>
            </w:pPr>
            <w:r>
              <w:rPr>
                <w:rFonts w:ascii="Arial" w:eastAsia="Times New Roman" w:hAnsi="Arial" w:cs="Arial"/>
                <w:color w:val="000000"/>
                <w:sz w:val="18"/>
                <w:szCs w:val="18"/>
                <w:lang w:val="es-CO"/>
              </w:rPr>
              <w:t>Fondo de Desarrollo Local de Tunjuelito</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62CC486A" w14:textId="0BA07ECF" w:rsidR="00244F18" w:rsidRPr="0092172A" w:rsidRDefault="00244F18" w:rsidP="00244F18">
            <w:pPr>
              <w:spacing w:after="0" w:line="240" w:lineRule="auto"/>
              <w:jc w:val="right"/>
              <w:rPr>
                <w:rFonts w:ascii="Arial" w:eastAsia="Times New Roman" w:hAnsi="Arial" w:cs="Arial"/>
                <w:color w:val="000000"/>
                <w:sz w:val="18"/>
                <w:szCs w:val="18"/>
                <w:lang w:val="es-CO"/>
              </w:rPr>
            </w:pPr>
            <w:r w:rsidRPr="0092172A">
              <w:rPr>
                <w:rFonts w:ascii="Arial" w:eastAsia="Times New Roman" w:hAnsi="Arial" w:cs="Arial"/>
                <w:color w:val="000000"/>
                <w:sz w:val="18"/>
                <w:szCs w:val="18"/>
                <w:lang w:val="es-CO"/>
              </w:rPr>
              <w:t xml:space="preserve">$ </w:t>
            </w:r>
            <w:r>
              <w:rPr>
                <w:rFonts w:ascii="Arial" w:eastAsia="Times New Roman" w:hAnsi="Arial" w:cs="Arial"/>
                <w:color w:val="000000"/>
                <w:sz w:val="18"/>
                <w:szCs w:val="18"/>
                <w:lang w:val="es-CO"/>
              </w:rPr>
              <w:t>56</w:t>
            </w:r>
          </w:p>
        </w:tc>
      </w:tr>
      <w:tr w:rsidR="00244F18" w:rsidRPr="0092172A" w14:paraId="4F59DCFD" w14:textId="77777777" w:rsidTr="535ECE8E">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tcPr>
          <w:p w14:paraId="5432B9AD" w14:textId="6240E862" w:rsidR="00244F18" w:rsidRPr="0092172A" w:rsidRDefault="00244F18" w:rsidP="00244F18">
            <w:pPr>
              <w:spacing w:after="0" w:line="240" w:lineRule="auto"/>
              <w:rPr>
                <w:rFonts w:ascii="Arial" w:eastAsia="Times New Roman" w:hAnsi="Arial" w:cs="Arial"/>
                <w:color w:val="000000"/>
                <w:sz w:val="18"/>
                <w:szCs w:val="18"/>
                <w:lang w:val="es-CO"/>
              </w:rPr>
            </w:pPr>
            <w:r>
              <w:rPr>
                <w:rFonts w:ascii="Arial" w:eastAsia="Times New Roman" w:hAnsi="Arial" w:cs="Arial"/>
                <w:color w:val="000000"/>
                <w:sz w:val="18"/>
                <w:szCs w:val="18"/>
                <w:lang w:val="es-CO"/>
              </w:rPr>
              <w:t>Fondo de Desarrollo Local de Usaquén</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noWrap/>
            <w:vAlign w:val="bottom"/>
            <w:hideMark/>
          </w:tcPr>
          <w:p w14:paraId="3909FDC9" w14:textId="38535810" w:rsidR="00244F18" w:rsidRPr="0092172A" w:rsidRDefault="00244F18" w:rsidP="00244F18">
            <w:pPr>
              <w:spacing w:after="0" w:line="240" w:lineRule="auto"/>
              <w:jc w:val="right"/>
              <w:rPr>
                <w:rFonts w:ascii="Arial" w:eastAsia="Times New Roman" w:hAnsi="Arial" w:cs="Arial"/>
                <w:color w:val="000000"/>
                <w:sz w:val="18"/>
                <w:szCs w:val="18"/>
                <w:lang w:val="es-CO"/>
              </w:rPr>
            </w:pPr>
            <w:r w:rsidRPr="0092172A">
              <w:rPr>
                <w:rFonts w:ascii="Arial" w:eastAsia="Times New Roman" w:hAnsi="Arial" w:cs="Arial"/>
                <w:color w:val="000000"/>
                <w:sz w:val="18"/>
                <w:szCs w:val="18"/>
                <w:lang w:val="es-CO"/>
              </w:rPr>
              <w:t xml:space="preserve">$ </w:t>
            </w:r>
            <w:r>
              <w:rPr>
                <w:rFonts w:ascii="Arial" w:eastAsia="Times New Roman" w:hAnsi="Arial" w:cs="Arial"/>
                <w:color w:val="000000"/>
                <w:sz w:val="18"/>
                <w:szCs w:val="18"/>
                <w:lang w:val="es-CO"/>
              </w:rPr>
              <w:t>330</w:t>
            </w:r>
          </w:p>
        </w:tc>
      </w:tr>
      <w:tr w:rsidR="00244F18" w:rsidRPr="0092172A" w14:paraId="173EEF62" w14:textId="77777777" w:rsidTr="00B867A1">
        <w:trPr>
          <w:trHeight w:val="300"/>
        </w:trPr>
        <w:tc>
          <w:tcPr>
            <w:tcW w:w="67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E599"/>
            <w:noWrap/>
            <w:vAlign w:val="center"/>
            <w:hideMark/>
          </w:tcPr>
          <w:p w14:paraId="06BE5AA9" w14:textId="6BA8A4C2" w:rsidR="00244F18" w:rsidRPr="0092172A" w:rsidRDefault="00B867A1" w:rsidP="00B867A1">
            <w:pPr>
              <w:spacing w:after="0" w:line="240" w:lineRule="auto"/>
              <w:rPr>
                <w:rFonts w:ascii="Arial" w:eastAsia="Times New Roman" w:hAnsi="Arial" w:cs="Arial"/>
                <w:b/>
                <w:bCs/>
                <w:color w:val="000000"/>
                <w:sz w:val="18"/>
                <w:szCs w:val="18"/>
                <w:lang w:val="es-CO"/>
              </w:rPr>
            </w:pPr>
            <w:r w:rsidRPr="005B5714">
              <w:rPr>
                <w:rFonts w:ascii="Arial" w:hAnsi="Arial" w:cs="Arial"/>
                <w:b/>
                <w:bCs/>
                <w:sz w:val="18"/>
                <w:szCs w:val="18"/>
              </w:rPr>
              <w:t>Total general</w:t>
            </w:r>
          </w:p>
        </w:tc>
        <w:tc>
          <w:tcPr>
            <w:tcW w:w="234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E599"/>
            <w:noWrap/>
            <w:vAlign w:val="center"/>
            <w:hideMark/>
          </w:tcPr>
          <w:p w14:paraId="4FA8BBF1" w14:textId="0C5FE3B0" w:rsidR="00244F18" w:rsidRPr="0092172A" w:rsidRDefault="00244F18" w:rsidP="00B867A1">
            <w:pPr>
              <w:spacing w:after="0" w:line="240" w:lineRule="auto"/>
              <w:jc w:val="right"/>
              <w:rPr>
                <w:rFonts w:ascii="Arial" w:eastAsia="Times New Roman" w:hAnsi="Arial" w:cs="Arial"/>
                <w:b/>
                <w:bCs/>
                <w:color w:val="000000"/>
                <w:sz w:val="18"/>
                <w:szCs w:val="18"/>
                <w:lang w:val="es-CO"/>
              </w:rPr>
            </w:pPr>
            <w:r w:rsidRPr="0092172A">
              <w:rPr>
                <w:rFonts w:ascii="Arial" w:eastAsia="Times New Roman" w:hAnsi="Arial" w:cs="Arial"/>
                <w:b/>
                <w:bCs/>
                <w:color w:val="000000"/>
                <w:sz w:val="18"/>
                <w:szCs w:val="18"/>
                <w:lang w:val="es-CO"/>
              </w:rPr>
              <w:t xml:space="preserve">$ </w:t>
            </w:r>
            <w:r>
              <w:rPr>
                <w:rFonts w:ascii="Arial" w:eastAsia="Times New Roman" w:hAnsi="Arial" w:cs="Arial"/>
                <w:b/>
                <w:bCs/>
                <w:color w:val="000000"/>
                <w:sz w:val="18"/>
                <w:szCs w:val="18"/>
                <w:lang w:val="es-CO"/>
              </w:rPr>
              <w:t>51.</w:t>
            </w:r>
            <w:r w:rsidR="003B1885">
              <w:rPr>
                <w:rFonts w:ascii="Arial" w:eastAsia="Times New Roman" w:hAnsi="Arial" w:cs="Arial"/>
                <w:b/>
                <w:bCs/>
                <w:color w:val="000000"/>
                <w:sz w:val="18"/>
                <w:szCs w:val="18"/>
                <w:lang w:val="es-CO"/>
              </w:rPr>
              <w:t>771</w:t>
            </w:r>
          </w:p>
        </w:tc>
      </w:tr>
    </w:tbl>
    <w:p w14:paraId="11030D88" w14:textId="3A05BC8C" w:rsidR="00DA707D" w:rsidRDefault="00085A08">
      <w:pPr>
        <w:spacing w:after="0" w:line="276" w:lineRule="auto"/>
        <w:jc w:val="center"/>
        <w:rPr>
          <w:rFonts w:ascii="Arial" w:eastAsia="Arial" w:hAnsi="Arial" w:cs="Arial"/>
          <w:sz w:val="18"/>
          <w:szCs w:val="18"/>
        </w:rPr>
      </w:pPr>
      <w:r>
        <w:rPr>
          <w:rFonts w:ascii="Arial" w:eastAsia="Arial" w:hAnsi="Arial" w:cs="Arial"/>
          <w:sz w:val="18"/>
          <w:szCs w:val="18"/>
        </w:rPr>
        <w:t xml:space="preserve">Fuente: Elaboración propia SDIS con base en la consolidación de información realizada por las Secretarías Distritales de Planeación SDP y Hacienda SDH. Corte: </w:t>
      </w:r>
      <w:r w:rsidR="002D1AB7">
        <w:rPr>
          <w:rFonts w:ascii="Arial" w:eastAsia="Arial" w:hAnsi="Arial" w:cs="Arial"/>
          <w:sz w:val="18"/>
          <w:szCs w:val="18"/>
        </w:rPr>
        <w:t>junio</w:t>
      </w:r>
      <w:r>
        <w:rPr>
          <w:rFonts w:ascii="Arial" w:eastAsia="Arial" w:hAnsi="Arial" w:cs="Arial"/>
          <w:sz w:val="18"/>
          <w:szCs w:val="18"/>
        </w:rPr>
        <w:t xml:space="preserve"> </w:t>
      </w:r>
      <w:r w:rsidR="002D1AB7">
        <w:rPr>
          <w:rFonts w:ascii="Arial" w:eastAsia="Arial" w:hAnsi="Arial" w:cs="Arial"/>
          <w:sz w:val="18"/>
          <w:szCs w:val="18"/>
        </w:rPr>
        <w:t>30</w:t>
      </w:r>
      <w:r>
        <w:rPr>
          <w:rFonts w:ascii="Arial" w:eastAsia="Arial" w:hAnsi="Arial" w:cs="Arial"/>
          <w:sz w:val="18"/>
          <w:szCs w:val="18"/>
        </w:rPr>
        <w:t xml:space="preserve"> del 202</w:t>
      </w:r>
      <w:r w:rsidR="002D1AB7">
        <w:rPr>
          <w:rFonts w:ascii="Arial" w:eastAsia="Arial" w:hAnsi="Arial" w:cs="Arial"/>
          <w:sz w:val="18"/>
          <w:szCs w:val="18"/>
        </w:rPr>
        <w:t>4</w:t>
      </w:r>
      <w:r>
        <w:rPr>
          <w:rFonts w:ascii="Arial" w:eastAsia="Arial" w:hAnsi="Arial" w:cs="Arial"/>
          <w:sz w:val="18"/>
          <w:szCs w:val="18"/>
        </w:rPr>
        <w:t xml:space="preserve">. “Cifras en millones de pesos” </w:t>
      </w:r>
    </w:p>
    <w:p w14:paraId="3D2ADA9F" w14:textId="77777777" w:rsidR="00DA707D" w:rsidRDefault="00DA707D">
      <w:pPr>
        <w:spacing w:after="0" w:line="276" w:lineRule="auto"/>
        <w:jc w:val="center"/>
        <w:rPr>
          <w:rFonts w:ascii="Arial" w:eastAsia="Arial" w:hAnsi="Arial" w:cs="Arial"/>
          <w:sz w:val="24"/>
          <w:szCs w:val="24"/>
        </w:rPr>
      </w:pPr>
    </w:p>
    <w:p w14:paraId="4D50370F" w14:textId="197185DD" w:rsidR="00416E32" w:rsidRDefault="00416E32">
      <w:pPr>
        <w:spacing w:after="0" w:line="276" w:lineRule="auto"/>
        <w:jc w:val="both"/>
        <w:rPr>
          <w:rFonts w:ascii="Arial" w:eastAsia="Arial" w:hAnsi="Arial" w:cs="Arial"/>
          <w:sz w:val="24"/>
          <w:szCs w:val="24"/>
        </w:rPr>
      </w:pPr>
      <w:r w:rsidRPr="535ECE8E">
        <w:rPr>
          <w:rFonts w:ascii="Arial" w:eastAsia="Arial" w:hAnsi="Arial" w:cs="Arial"/>
          <w:sz w:val="24"/>
          <w:szCs w:val="24"/>
        </w:rPr>
        <w:t xml:space="preserve">Como se señaló en el ítem 4 de este documento, en la vigencia 2024 las entidades de Administración Central y FDL, realizaron marcación de recursos comprometidos en el TPJ, </w:t>
      </w:r>
      <w:r w:rsidR="00D22DB8" w:rsidRPr="535ECE8E">
        <w:rPr>
          <w:rFonts w:ascii="Arial" w:eastAsia="Arial" w:hAnsi="Arial" w:cs="Arial"/>
          <w:sz w:val="24"/>
          <w:szCs w:val="24"/>
        </w:rPr>
        <w:t xml:space="preserve">únicamente de </w:t>
      </w:r>
      <w:r w:rsidRPr="535ECE8E">
        <w:rPr>
          <w:rFonts w:ascii="Arial" w:eastAsia="Arial" w:hAnsi="Arial" w:cs="Arial"/>
          <w:sz w:val="24"/>
          <w:szCs w:val="24"/>
        </w:rPr>
        <w:t>presupuesto de inversión, ninguna entidad marcó recursos por funcionamiento.</w:t>
      </w:r>
    </w:p>
    <w:p w14:paraId="67B1673F" w14:textId="381B197E" w:rsidR="535ECE8E" w:rsidRDefault="535ECE8E" w:rsidP="535ECE8E">
      <w:pPr>
        <w:spacing w:after="0" w:line="276" w:lineRule="auto"/>
        <w:jc w:val="both"/>
        <w:rPr>
          <w:rFonts w:ascii="Arial" w:eastAsia="Arial" w:hAnsi="Arial" w:cs="Arial"/>
          <w:sz w:val="24"/>
          <w:szCs w:val="24"/>
        </w:rPr>
      </w:pPr>
    </w:p>
    <w:p w14:paraId="13E656D1" w14:textId="717CB866" w:rsidR="00D22DB8" w:rsidRDefault="0FD09CFF">
      <w:pPr>
        <w:spacing w:after="0" w:line="276" w:lineRule="auto"/>
        <w:jc w:val="both"/>
        <w:rPr>
          <w:rFonts w:ascii="Arial" w:eastAsia="Arial" w:hAnsi="Arial" w:cs="Arial"/>
          <w:sz w:val="24"/>
          <w:szCs w:val="24"/>
        </w:rPr>
      </w:pPr>
      <w:r w:rsidRPr="535ECE8E">
        <w:rPr>
          <w:rFonts w:ascii="Arial" w:eastAsia="Arial" w:hAnsi="Arial" w:cs="Arial"/>
          <w:sz w:val="24"/>
          <w:szCs w:val="24"/>
        </w:rPr>
        <w:t xml:space="preserve">El sector </w:t>
      </w:r>
      <w:r w:rsidR="00085A08" w:rsidRPr="535ECE8E">
        <w:rPr>
          <w:rFonts w:ascii="Arial" w:eastAsia="Arial" w:hAnsi="Arial" w:cs="Arial"/>
          <w:sz w:val="24"/>
          <w:szCs w:val="24"/>
        </w:rPr>
        <w:t xml:space="preserve">Integración Social aportó </w:t>
      </w:r>
      <w:r w:rsidR="003D4A10" w:rsidRPr="535ECE8E">
        <w:rPr>
          <w:rFonts w:ascii="Arial" w:eastAsia="Arial" w:hAnsi="Arial" w:cs="Arial"/>
          <w:sz w:val="24"/>
          <w:szCs w:val="24"/>
        </w:rPr>
        <w:t>el 5</w:t>
      </w:r>
      <w:r w:rsidR="009F32CE">
        <w:rPr>
          <w:rFonts w:ascii="Arial" w:eastAsia="Arial" w:hAnsi="Arial" w:cs="Arial"/>
          <w:sz w:val="24"/>
          <w:szCs w:val="24"/>
        </w:rPr>
        <w:t>1</w:t>
      </w:r>
      <w:r w:rsidR="003D4A10" w:rsidRPr="535ECE8E">
        <w:rPr>
          <w:rFonts w:ascii="Arial" w:eastAsia="Arial" w:hAnsi="Arial" w:cs="Arial"/>
          <w:sz w:val="24"/>
          <w:szCs w:val="24"/>
        </w:rPr>
        <w:t>,</w:t>
      </w:r>
      <w:r w:rsidR="009F32CE">
        <w:rPr>
          <w:rFonts w:ascii="Arial" w:eastAsia="Arial" w:hAnsi="Arial" w:cs="Arial"/>
          <w:sz w:val="24"/>
          <w:szCs w:val="24"/>
        </w:rPr>
        <w:t>70</w:t>
      </w:r>
      <w:r w:rsidR="003D4A10" w:rsidRPr="535ECE8E">
        <w:rPr>
          <w:rFonts w:ascii="Arial" w:eastAsia="Arial" w:hAnsi="Arial" w:cs="Arial"/>
          <w:sz w:val="24"/>
          <w:szCs w:val="24"/>
        </w:rPr>
        <w:t xml:space="preserve">% de los </w:t>
      </w:r>
      <w:r w:rsidR="00085A08" w:rsidRPr="535ECE8E">
        <w:rPr>
          <w:rFonts w:ascii="Arial" w:eastAsia="Arial" w:hAnsi="Arial" w:cs="Arial"/>
          <w:sz w:val="24"/>
          <w:szCs w:val="24"/>
        </w:rPr>
        <w:t>recursos</w:t>
      </w:r>
      <w:r w:rsidR="003D4A10" w:rsidRPr="535ECE8E">
        <w:rPr>
          <w:rFonts w:ascii="Arial" w:eastAsia="Arial" w:hAnsi="Arial" w:cs="Arial"/>
          <w:sz w:val="24"/>
          <w:szCs w:val="24"/>
        </w:rPr>
        <w:t xml:space="preserve"> comprometidos </w:t>
      </w:r>
      <w:r w:rsidR="00085A08" w:rsidRPr="535ECE8E">
        <w:rPr>
          <w:rFonts w:ascii="Arial" w:eastAsia="Arial" w:hAnsi="Arial" w:cs="Arial"/>
          <w:sz w:val="24"/>
          <w:szCs w:val="24"/>
        </w:rPr>
        <w:t>de</w:t>
      </w:r>
      <w:r w:rsidR="003D4A10" w:rsidRPr="535ECE8E">
        <w:rPr>
          <w:rFonts w:ascii="Arial" w:eastAsia="Arial" w:hAnsi="Arial" w:cs="Arial"/>
          <w:sz w:val="24"/>
          <w:szCs w:val="24"/>
        </w:rPr>
        <w:t>l presupuesto por</w:t>
      </w:r>
      <w:r w:rsidR="00085A08" w:rsidRPr="535ECE8E">
        <w:rPr>
          <w:rFonts w:ascii="Arial" w:eastAsia="Arial" w:hAnsi="Arial" w:cs="Arial"/>
          <w:sz w:val="24"/>
          <w:szCs w:val="24"/>
        </w:rPr>
        <w:t xml:space="preserve"> inversión</w:t>
      </w:r>
      <w:r w:rsidR="00D22DB8" w:rsidRPr="535ECE8E">
        <w:rPr>
          <w:rFonts w:ascii="Arial" w:eastAsia="Arial" w:hAnsi="Arial" w:cs="Arial"/>
          <w:sz w:val="24"/>
          <w:szCs w:val="24"/>
        </w:rPr>
        <w:t xml:space="preserve"> en TPJ</w:t>
      </w:r>
      <w:r w:rsidR="00085A08" w:rsidRPr="535ECE8E">
        <w:rPr>
          <w:rFonts w:ascii="Arial" w:eastAsia="Arial" w:hAnsi="Arial" w:cs="Arial"/>
          <w:sz w:val="24"/>
          <w:szCs w:val="24"/>
        </w:rPr>
        <w:t xml:space="preserve">; seguido por el Sector Educación que </w:t>
      </w:r>
      <w:r w:rsidR="003D4A10" w:rsidRPr="535ECE8E">
        <w:rPr>
          <w:rFonts w:ascii="Arial" w:eastAsia="Arial" w:hAnsi="Arial" w:cs="Arial"/>
          <w:sz w:val="24"/>
          <w:szCs w:val="24"/>
        </w:rPr>
        <w:t xml:space="preserve">comprometió </w:t>
      </w:r>
      <w:r w:rsidR="00D22DB8" w:rsidRPr="535ECE8E">
        <w:rPr>
          <w:rFonts w:ascii="Arial" w:eastAsia="Arial" w:hAnsi="Arial" w:cs="Arial"/>
          <w:sz w:val="24"/>
          <w:szCs w:val="24"/>
        </w:rPr>
        <w:t xml:space="preserve">el </w:t>
      </w:r>
      <w:r w:rsidR="003D4A10" w:rsidRPr="535ECE8E">
        <w:rPr>
          <w:rFonts w:ascii="Arial" w:eastAsia="Arial" w:hAnsi="Arial" w:cs="Arial"/>
          <w:sz w:val="24"/>
          <w:szCs w:val="24"/>
        </w:rPr>
        <w:t>27,</w:t>
      </w:r>
      <w:r w:rsidR="00A15D73">
        <w:rPr>
          <w:rFonts w:ascii="Arial" w:eastAsia="Arial" w:hAnsi="Arial" w:cs="Arial"/>
          <w:sz w:val="24"/>
          <w:szCs w:val="24"/>
        </w:rPr>
        <w:t>1</w:t>
      </w:r>
      <w:r w:rsidR="003D4A10" w:rsidRPr="535ECE8E">
        <w:rPr>
          <w:rFonts w:ascii="Arial" w:eastAsia="Arial" w:hAnsi="Arial" w:cs="Arial"/>
          <w:sz w:val="24"/>
          <w:szCs w:val="24"/>
        </w:rPr>
        <w:t xml:space="preserve">8%. </w:t>
      </w:r>
      <w:r w:rsidR="004A5DB8" w:rsidRPr="535ECE8E">
        <w:rPr>
          <w:rFonts w:ascii="Arial" w:eastAsia="Arial" w:hAnsi="Arial" w:cs="Arial"/>
          <w:sz w:val="24"/>
          <w:szCs w:val="24"/>
        </w:rPr>
        <w:t>E</w:t>
      </w:r>
      <w:r w:rsidR="003D4A10" w:rsidRPr="535ECE8E">
        <w:rPr>
          <w:rFonts w:ascii="Arial" w:eastAsia="Arial" w:hAnsi="Arial" w:cs="Arial"/>
          <w:sz w:val="24"/>
          <w:szCs w:val="24"/>
        </w:rPr>
        <w:t xml:space="preserve">n tercer lugar, el Sector Seguridad, Convivencia y Justicia, </w:t>
      </w:r>
      <w:r w:rsidR="00D22DB8" w:rsidRPr="535ECE8E">
        <w:rPr>
          <w:rFonts w:ascii="Arial" w:eastAsia="Arial" w:hAnsi="Arial" w:cs="Arial"/>
          <w:sz w:val="24"/>
          <w:szCs w:val="24"/>
        </w:rPr>
        <w:t xml:space="preserve">comprometió </w:t>
      </w:r>
      <w:r w:rsidR="003D4A10" w:rsidRPr="535ECE8E">
        <w:rPr>
          <w:rFonts w:ascii="Arial" w:eastAsia="Arial" w:hAnsi="Arial" w:cs="Arial"/>
          <w:sz w:val="24"/>
          <w:szCs w:val="24"/>
        </w:rPr>
        <w:t>el 16,</w:t>
      </w:r>
      <w:r w:rsidR="001C02A2">
        <w:rPr>
          <w:rFonts w:ascii="Arial" w:eastAsia="Arial" w:hAnsi="Arial" w:cs="Arial"/>
          <w:sz w:val="24"/>
          <w:szCs w:val="24"/>
        </w:rPr>
        <w:t>63</w:t>
      </w:r>
      <w:r w:rsidR="003D4A10" w:rsidRPr="535ECE8E">
        <w:rPr>
          <w:rFonts w:ascii="Arial" w:eastAsia="Arial" w:hAnsi="Arial" w:cs="Arial"/>
          <w:sz w:val="24"/>
          <w:szCs w:val="24"/>
        </w:rPr>
        <w:t>% del total de recursos comprometidos</w:t>
      </w:r>
      <w:r w:rsidR="007B6D05">
        <w:rPr>
          <w:rFonts w:ascii="Arial" w:eastAsia="Arial" w:hAnsi="Arial" w:cs="Arial"/>
          <w:sz w:val="24"/>
          <w:szCs w:val="24"/>
        </w:rPr>
        <w:t xml:space="preserve"> y </w:t>
      </w:r>
      <w:r w:rsidR="003864FE">
        <w:rPr>
          <w:rFonts w:ascii="Arial" w:eastAsia="Arial" w:hAnsi="Arial" w:cs="Arial"/>
          <w:sz w:val="24"/>
          <w:szCs w:val="24"/>
        </w:rPr>
        <w:t xml:space="preserve">en último lugar se encuentran </w:t>
      </w:r>
      <w:r w:rsidR="007B6D05">
        <w:rPr>
          <w:rFonts w:ascii="Arial" w:eastAsia="Arial" w:hAnsi="Arial" w:cs="Arial"/>
          <w:sz w:val="24"/>
          <w:szCs w:val="24"/>
        </w:rPr>
        <w:t>los Fondos de Desarrollo Local</w:t>
      </w:r>
      <w:r w:rsidR="00762F13">
        <w:rPr>
          <w:rFonts w:ascii="Arial" w:eastAsia="Arial" w:hAnsi="Arial" w:cs="Arial"/>
          <w:sz w:val="24"/>
          <w:szCs w:val="24"/>
        </w:rPr>
        <w:t xml:space="preserve"> con un 4,49%</w:t>
      </w:r>
      <w:r w:rsidR="003D4A10" w:rsidRPr="535ECE8E">
        <w:rPr>
          <w:rFonts w:ascii="Arial" w:eastAsia="Arial" w:hAnsi="Arial" w:cs="Arial"/>
          <w:sz w:val="24"/>
          <w:szCs w:val="24"/>
        </w:rPr>
        <w:t xml:space="preserve">. </w:t>
      </w:r>
    </w:p>
    <w:p w14:paraId="6E8F67B1" w14:textId="5C3BBA06" w:rsidR="003D4A10" w:rsidRDefault="003D4A10" w:rsidP="535ECE8E">
      <w:pPr>
        <w:spacing w:after="0" w:line="276" w:lineRule="auto"/>
        <w:jc w:val="both"/>
        <w:rPr>
          <w:rFonts w:ascii="Arial" w:eastAsia="Arial" w:hAnsi="Arial" w:cs="Arial"/>
          <w:sz w:val="24"/>
          <w:szCs w:val="24"/>
        </w:rPr>
      </w:pPr>
    </w:p>
    <w:p w14:paraId="64B8816C" w14:textId="77777777" w:rsidR="000371B5" w:rsidRDefault="000371B5">
      <w:pPr>
        <w:rPr>
          <w:rFonts w:ascii="Arial" w:eastAsia="Arial" w:hAnsi="Arial" w:cs="Arial"/>
          <w:b/>
          <w:bCs/>
          <w:color w:val="7030A0"/>
          <w:sz w:val="24"/>
          <w:szCs w:val="24"/>
        </w:rPr>
      </w:pPr>
      <w:bookmarkStart w:id="24" w:name="_Toc178587159"/>
      <w:r>
        <w:rPr>
          <w:rFonts w:ascii="Arial" w:eastAsia="Arial" w:hAnsi="Arial" w:cs="Arial"/>
          <w:b/>
          <w:bCs/>
          <w:color w:val="7030A0"/>
          <w:sz w:val="24"/>
          <w:szCs w:val="24"/>
        </w:rPr>
        <w:br w:type="page"/>
      </w:r>
    </w:p>
    <w:p w14:paraId="15028C54" w14:textId="39282E0C" w:rsidR="003D4A10" w:rsidRDefault="001D3D52" w:rsidP="535ECE8E">
      <w:pPr>
        <w:spacing w:after="0" w:line="276" w:lineRule="auto"/>
        <w:jc w:val="center"/>
        <w:rPr>
          <w:rFonts w:ascii="Arial" w:eastAsia="Arial" w:hAnsi="Arial" w:cs="Arial"/>
          <w:b/>
          <w:bCs/>
          <w:i/>
          <w:iCs/>
          <w:color w:val="7030A0"/>
          <w:sz w:val="24"/>
          <w:szCs w:val="24"/>
        </w:rPr>
      </w:pPr>
      <w:r w:rsidRPr="00E7277B">
        <w:rPr>
          <w:rFonts w:ascii="Arial" w:eastAsia="Arial" w:hAnsi="Arial" w:cs="Arial"/>
          <w:b/>
          <w:bCs/>
          <w:color w:val="7030A0"/>
          <w:sz w:val="24"/>
          <w:szCs w:val="24"/>
        </w:rPr>
        <w:lastRenderedPageBreak/>
        <w:t xml:space="preserve">Gráfica </w:t>
      </w:r>
      <w:r w:rsidRPr="00E7277B">
        <w:rPr>
          <w:rFonts w:ascii="Arial" w:eastAsia="Arial" w:hAnsi="Arial" w:cs="Arial"/>
          <w:b/>
          <w:bCs/>
          <w:color w:val="7030A0"/>
          <w:sz w:val="24"/>
          <w:szCs w:val="24"/>
        </w:rPr>
        <w:fldChar w:fldCharType="begin"/>
      </w:r>
      <w:r w:rsidRPr="00E7277B">
        <w:rPr>
          <w:rFonts w:ascii="Arial" w:eastAsia="Arial" w:hAnsi="Arial" w:cs="Arial"/>
          <w:b/>
          <w:bCs/>
          <w:color w:val="7030A0"/>
          <w:sz w:val="24"/>
          <w:szCs w:val="24"/>
        </w:rPr>
        <w:instrText xml:space="preserve"> SEQ Gráfica \* ARABIC </w:instrText>
      </w:r>
      <w:r w:rsidRPr="00E7277B">
        <w:rPr>
          <w:rFonts w:ascii="Arial" w:eastAsia="Arial" w:hAnsi="Arial" w:cs="Arial"/>
          <w:b/>
          <w:bCs/>
          <w:color w:val="7030A0"/>
          <w:sz w:val="24"/>
          <w:szCs w:val="24"/>
        </w:rPr>
        <w:fldChar w:fldCharType="separate"/>
      </w:r>
      <w:r w:rsidR="00825E73">
        <w:rPr>
          <w:rFonts w:ascii="Arial" w:eastAsia="Arial" w:hAnsi="Arial" w:cs="Arial"/>
          <w:b/>
          <w:bCs/>
          <w:noProof/>
          <w:color w:val="7030A0"/>
          <w:sz w:val="24"/>
          <w:szCs w:val="24"/>
        </w:rPr>
        <w:t>2</w:t>
      </w:r>
      <w:r w:rsidRPr="00E7277B">
        <w:rPr>
          <w:rFonts w:ascii="Arial" w:eastAsia="Arial" w:hAnsi="Arial" w:cs="Arial"/>
          <w:b/>
          <w:bCs/>
          <w:color w:val="7030A0"/>
          <w:sz w:val="24"/>
          <w:szCs w:val="24"/>
        </w:rPr>
        <w:fldChar w:fldCharType="end"/>
      </w:r>
      <w:r>
        <w:rPr>
          <w:rFonts w:ascii="Arial" w:eastAsia="Arial" w:hAnsi="Arial" w:cs="Arial"/>
          <w:b/>
          <w:bCs/>
          <w:color w:val="7030A0"/>
          <w:sz w:val="24"/>
          <w:szCs w:val="24"/>
        </w:rPr>
        <w:t xml:space="preserve">. </w:t>
      </w:r>
      <w:r w:rsidR="0BA573C0" w:rsidRPr="535ECE8E">
        <w:rPr>
          <w:rFonts w:ascii="Arial" w:eastAsia="Arial" w:hAnsi="Arial" w:cs="Arial"/>
          <w:b/>
          <w:bCs/>
          <w:i/>
          <w:iCs/>
          <w:color w:val="7030A0"/>
          <w:sz w:val="24"/>
          <w:szCs w:val="24"/>
        </w:rPr>
        <w:t>Gastos de Inversión con impacto Directo TPJ por FDL.</w:t>
      </w:r>
      <w:bookmarkEnd w:id="24"/>
    </w:p>
    <w:p w14:paraId="45EFA9C7" w14:textId="2D6E0D3D" w:rsidR="003D4A10" w:rsidRDefault="0BA573C0" w:rsidP="535ECE8E">
      <w:pPr>
        <w:spacing w:after="0" w:line="276" w:lineRule="auto"/>
        <w:jc w:val="both"/>
        <w:rPr>
          <w:rFonts w:ascii="Arial" w:eastAsia="Arial" w:hAnsi="Arial" w:cs="Arial"/>
          <w:sz w:val="18"/>
          <w:szCs w:val="18"/>
        </w:rPr>
      </w:pPr>
      <w:r>
        <w:rPr>
          <w:noProof/>
          <w:lang w:val="es-CO"/>
        </w:rPr>
        <w:drawing>
          <wp:inline distT="0" distB="0" distL="0" distR="0" wp14:anchorId="3B4AA909" wp14:editId="15FD6E2A">
            <wp:extent cx="5613400" cy="3584575"/>
            <wp:effectExtent l="0" t="0" r="6350" b="0"/>
            <wp:docPr id="1777586877"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pic:cNvPicPr/>
                  </pic:nvPicPr>
                  <pic:blipFill>
                    <a:blip r:embed="rId19">
                      <a:extLst>
                        <a:ext uri="{28A0092B-C50C-407E-A947-70E740481C1C}">
                          <a14:useLocalDpi xmlns:a14="http://schemas.microsoft.com/office/drawing/2010/main" val="0"/>
                        </a:ext>
                      </a:extLst>
                    </a:blip>
                    <a:stretch>
                      <a:fillRect/>
                    </a:stretch>
                  </pic:blipFill>
                  <pic:spPr>
                    <a:xfrm>
                      <a:off x="0" y="0"/>
                      <a:ext cx="5613400" cy="3584575"/>
                    </a:xfrm>
                    <a:prstGeom prst="rect">
                      <a:avLst/>
                    </a:prstGeom>
                  </pic:spPr>
                </pic:pic>
              </a:graphicData>
            </a:graphic>
          </wp:inline>
        </w:drawing>
      </w:r>
      <w:r w:rsidR="005F06AC" w:rsidRPr="535ECE8E">
        <w:rPr>
          <w:rFonts w:ascii="Arial" w:eastAsia="Arial" w:hAnsi="Arial" w:cs="Arial"/>
          <w:sz w:val="18"/>
          <w:szCs w:val="18"/>
        </w:rPr>
        <w:t xml:space="preserve"> </w:t>
      </w:r>
      <w:r w:rsidR="004A5DB8" w:rsidRPr="535ECE8E">
        <w:rPr>
          <w:rFonts w:ascii="Arial" w:eastAsia="Arial" w:hAnsi="Arial" w:cs="Arial"/>
          <w:sz w:val="18"/>
          <w:szCs w:val="18"/>
        </w:rPr>
        <w:t>Fuente: Elaboración propia SDIS con base en la consolidación de información realizada por las Secretarías Distritales de Hacienda y Planeación. Corte: junio del 2024. “Cifras en millones de pesos”.</w:t>
      </w:r>
    </w:p>
    <w:p w14:paraId="1847CC5F" w14:textId="4A634E65" w:rsidR="25AE0844" w:rsidRDefault="25AE0844" w:rsidP="25AE0844">
      <w:pPr>
        <w:spacing w:after="0" w:line="276" w:lineRule="auto"/>
        <w:jc w:val="both"/>
        <w:rPr>
          <w:rFonts w:ascii="Arial" w:eastAsia="Arial" w:hAnsi="Arial" w:cs="Arial"/>
          <w:sz w:val="24"/>
          <w:szCs w:val="24"/>
        </w:rPr>
      </w:pPr>
    </w:p>
    <w:p w14:paraId="759251EB" w14:textId="5D226758" w:rsidR="00E05679" w:rsidRPr="00A96026" w:rsidRDefault="7818C033" w:rsidP="20D0F1A9">
      <w:pPr>
        <w:spacing w:after="0" w:line="276" w:lineRule="auto"/>
        <w:jc w:val="both"/>
        <w:rPr>
          <w:rFonts w:ascii="Arial" w:eastAsia="Arial" w:hAnsi="Arial" w:cs="Arial"/>
          <w:color w:val="1F497D" w:themeColor="text2"/>
          <w:sz w:val="24"/>
          <w:szCs w:val="24"/>
        </w:rPr>
      </w:pPr>
      <w:r w:rsidRPr="535ECE8E">
        <w:rPr>
          <w:rFonts w:ascii="Arial" w:eastAsia="Arial" w:hAnsi="Arial" w:cs="Arial"/>
          <w:sz w:val="24"/>
          <w:szCs w:val="24"/>
        </w:rPr>
        <w:t>Del conjunto de la inversión realizada por</w:t>
      </w:r>
      <w:r w:rsidR="00085A08" w:rsidRPr="535ECE8E">
        <w:rPr>
          <w:rFonts w:ascii="Arial" w:eastAsia="Arial" w:hAnsi="Arial" w:cs="Arial"/>
          <w:sz w:val="24"/>
          <w:szCs w:val="24"/>
        </w:rPr>
        <w:t xml:space="preserve"> los FDL,</w:t>
      </w:r>
      <w:r w:rsidR="3F7D7613" w:rsidRPr="535ECE8E">
        <w:rPr>
          <w:rFonts w:ascii="Arial" w:eastAsia="Arial" w:hAnsi="Arial" w:cs="Arial"/>
          <w:sz w:val="24"/>
          <w:szCs w:val="24"/>
        </w:rPr>
        <w:t xml:space="preserve"> </w:t>
      </w:r>
      <w:r w:rsidR="00085A08" w:rsidRPr="535ECE8E">
        <w:rPr>
          <w:rFonts w:ascii="Arial" w:eastAsia="Arial" w:hAnsi="Arial" w:cs="Arial"/>
          <w:sz w:val="24"/>
          <w:szCs w:val="24"/>
        </w:rPr>
        <w:t xml:space="preserve">los que representan una mayor inversión corresponde a los Fondos de Desarrollo Local de </w:t>
      </w:r>
      <w:r w:rsidR="00256515" w:rsidRPr="535ECE8E">
        <w:rPr>
          <w:rFonts w:ascii="Arial" w:eastAsia="Arial" w:hAnsi="Arial" w:cs="Arial"/>
          <w:sz w:val="24"/>
          <w:szCs w:val="24"/>
        </w:rPr>
        <w:t>Suba</w:t>
      </w:r>
      <w:r w:rsidR="00085A08" w:rsidRPr="535ECE8E">
        <w:rPr>
          <w:rFonts w:ascii="Arial" w:eastAsia="Arial" w:hAnsi="Arial" w:cs="Arial"/>
          <w:sz w:val="24"/>
          <w:szCs w:val="24"/>
        </w:rPr>
        <w:t xml:space="preserve"> con el </w:t>
      </w:r>
      <w:r w:rsidR="025DADAA" w:rsidRPr="535ECE8E">
        <w:rPr>
          <w:rFonts w:ascii="Arial" w:eastAsia="Arial" w:hAnsi="Arial" w:cs="Arial"/>
          <w:sz w:val="24"/>
          <w:szCs w:val="24"/>
        </w:rPr>
        <w:t>44.1</w:t>
      </w:r>
      <w:r w:rsidR="005268EA">
        <w:rPr>
          <w:rFonts w:ascii="Arial" w:eastAsia="Arial" w:hAnsi="Arial" w:cs="Arial"/>
          <w:sz w:val="24"/>
          <w:szCs w:val="24"/>
        </w:rPr>
        <w:t>9</w:t>
      </w:r>
      <w:r w:rsidR="00085A08" w:rsidRPr="535ECE8E">
        <w:rPr>
          <w:rFonts w:ascii="Arial" w:eastAsia="Arial" w:hAnsi="Arial" w:cs="Arial"/>
          <w:sz w:val="24"/>
          <w:szCs w:val="24"/>
        </w:rPr>
        <w:t xml:space="preserve">% de participación, </w:t>
      </w:r>
      <w:r w:rsidR="004A5DB8" w:rsidRPr="535ECE8E">
        <w:rPr>
          <w:rFonts w:ascii="Arial" w:eastAsia="Arial" w:hAnsi="Arial" w:cs="Arial"/>
          <w:sz w:val="24"/>
          <w:szCs w:val="24"/>
        </w:rPr>
        <w:t xml:space="preserve">Usaquén </w:t>
      </w:r>
      <w:r w:rsidR="00085A08" w:rsidRPr="535ECE8E">
        <w:rPr>
          <w:rFonts w:ascii="Arial" w:eastAsia="Arial" w:hAnsi="Arial" w:cs="Arial"/>
          <w:sz w:val="24"/>
          <w:szCs w:val="24"/>
        </w:rPr>
        <w:t xml:space="preserve">con el </w:t>
      </w:r>
      <w:r w:rsidR="4AAB6921" w:rsidRPr="535ECE8E">
        <w:rPr>
          <w:rFonts w:ascii="Arial" w:eastAsia="Arial" w:hAnsi="Arial" w:cs="Arial"/>
          <w:sz w:val="24"/>
          <w:szCs w:val="24"/>
        </w:rPr>
        <w:t>14.2</w:t>
      </w:r>
      <w:r w:rsidR="00496674">
        <w:rPr>
          <w:rFonts w:ascii="Arial" w:eastAsia="Arial" w:hAnsi="Arial" w:cs="Arial"/>
          <w:sz w:val="24"/>
          <w:szCs w:val="24"/>
        </w:rPr>
        <w:t>2</w:t>
      </w:r>
      <w:r w:rsidR="00085A08" w:rsidRPr="535ECE8E">
        <w:rPr>
          <w:rFonts w:ascii="Arial" w:eastAsia="Arial" w:hAnsi="Arial" w:cs="Arial"/>
          <w:sz w:val="24"/>
          <w:szCs w:val="24"/>
        </w:rPr>
        <w:t>% de participación y finalmente San</w:t>
      </w:r>
      <w:r w:rsidR="009F5783" w:rsidRPr="535ECE8E">
        <w:rPr>
          <w:rFonts w:ascii="Arial" w:eastAsia="Arial" w:hAnsi="Arial" w:cs="Arial"/>
          <w:sz w:val="24"/>
          <w:szCs w:val="24"/>
        </w:rPr>
        <w:t>ta Fe</w:t>
      </w:r>
      <w:r w:rsidR="00085A08" w:rsidRPr="535ECE8E">
        <w:rPr>
          <w:rFonts w:ascii="Arial" w:eastAsia="Arial" w:hAnsi="Arial" w:cs="Arial"/>
          <w:sz w:val="24"/>
          <w:szCs w:val="24"/>
        </w:rPr>
        <w:t xml:space="preserve"> con el </w:t>
      </w:r>
      <w:r w:rsidR="6FB646DC" w:rsidRPr="535ECE8E">
        <w:rPr>
          <w:rFonts w:ascii="Arial" w:eastAsia="Arial" w:hAnsi="Arial" w:cs="Arial"/>
          <w:sz w:val="24"/>
          <w:szCs w:val="24"/>
        </w:rPr>
        <w:t>11.7</w:t>
      </w:r>
      <w:r w:rsidR="00BC609F">
        <w:rPr>
          <w:rFonts w:ascii="Arial" w:eastAsia="Arial" w:hAnsi="Arial" w:cs="Arial"/>
          <w:sz w:val="24"/>
          <w:szCs w:val="24"/>
        </w:rPr>
        <w:t>6</w:t>
      </w:r>
      <w:r w:rsidR="00085A08" w:rsidRPr="535ECE8E">
        <w:rPr>
          <w:rFonts w:ascii="Arial" w:eastAsia="Arial" w:hAnsi="Arial" w:cs="Arial"/>
          <w:sz w:val="24"/>
          <w:szCs w:val="24"/>
        </w:rPr>
        <w:t>% de participación</w:t>
      </w:r>
      <w:r w:rsidR="004A5DB8" w:rsidRPr="535ECE8E">
        <w:rPr>
          <w:rFonts w:ascii="Arial" w:eastAsia="Arial" w:hAnsi="Arial" w:cs="Arial"/>
          <w:sz w:val="24"/>
          <w:szCs w:val="24"/>
        </w:rPr>
        <w:t>, del total de recursos programados para la vigencia 2024 en FDL</w:t>
      </w:r>
      <w:r w:rsidR="00085A08" w:rsidRPr="535ECE8E">
        <w:rPr>
          <w:rFonts w:ascii="Arial" w:eastAsia="Arial" w:hAnsi="Arial" w:cs="Arial"/>
          <w:sz w:val="24"/>
          <w:szCs w:val="24"/>
        </w:rPr>
        <w:t>. En comparación con la vigencia 202</w:t>
      </w:r>
      <w:r w:rsidR="00E05679" w:rsidRPr="535ECE8E">
        <w:rPr>
          <w:rFonts w:ascii="Arial" w:eastAsia="Arial" w:hAnsi="Arial" w:cs="Arial"/>
          <w:sz w:val="24"/>
          <w:szCs w:val="24"/>
        </w:rPr>
        <w:t>3</w:t>
      </w:r>
      <w:r w:rsidR="00085A08" w:rsidRPr="535ECE8E">
        <w:rPr>
          <w:rFonts w:ascii="Arial" w:eastAsia="Arial" w:hAnsi="Arial" w:cs="Arial"/>
          <w:sz w:val="24"/>
          <w:szCs w:val="24"/>
        </w:rPr>
        <w:t>, se mantiene la misma tendencia de inversión sin generar cambios significativos en la ejecución de los compromisos</w:t>
      </w:r>
      <w:r w:rsidR="004A5DB8" w:rsidRPr="535ECE8E">
        <w:rPr>
          <w:rFonts w:ascii="Arial" w:eastAsia="Arial" w:hAnsi="Arial" w:cs="Arial"/>
          <w:sz w:val="24"/>
          <w:szCs w:val="24"/>
        </w:rPr>
        <w:t>.</w:t>
      </w:r>
    </w:p>
    <w:p w14:paraId="706D822C" w14:textId="15446432" w:rsidR="00256515" w:rsidRDefault="00256515" w:rsidP="00E05679">
      <w:pPr>
        <w:spacing w:after="0" w:line="276" w:lineRule="auto"/>
        <w:jc w:val="both"/>
        <w:rPr>
          <w:rFonts w:ascii="Arial" w:eastAsia="Arial" w:hAnsi="Arial" w:cs="Arial"/>
          <w:sz w:val="24"/>
          <w:szCs w:val="24"/>
        </w:rPr>
      </w:pPr>
    </w:p>
    <w:p w14:paraId="45340F29" w14:textId="4827DD90" w:rsidR="00DA707D" w:rsidRPr="00085A08" w:rsidRDefault="00085A08" w:rsidP="25AE0844">
      <w:pPr>
        <w:pStyle w:val="Ttulo2"/>
        <w:numPr>
          <w:ilvl w:val="1"/>
          <w:numId w:val="10"/>
        </w:numPr>
        <w:rPr>
          <w:rFonts w:ascii="Arial" w:eastAsia="Arial" w:hAnsi="Arial" w:cs="Arial"/>
          <w:color w:val="7030A0"/>
          <w:sz w:val="24"/>
          <w:szCs w:val="24"/>
        </w:rPr>
      </w:pPr>
      <w:bookmarkStart w:id="25" w:name="_Toc178604384"/>
      <w:r w:rsidRPr="535ECE8E">
        <w:rPr>
          <w:rFonts w:ascii="Arial" w:eastAsia="Arial" w:hAnsi="Arial" w:cs="Arial"/>
          <w:color w:val="7030A0"/>
          <w:sz w:val="24"/>
          <w:szCs w:val="24"/>
        </w:rPr>
        <w:lastRenderedPageBreak/>
        <w:t>Análisis de marcación Impacto Indirecto</w:t>
      </w:r>
      <w:bookmarkEnd w:id="25"/>
    </w:p>
    <w:p w14:paraId="188C7E12" w14:textId="4276F6F7" w:rsidR="00DA707D" w:rsidRPr="00085A08" w:rsidRDefault="3F2C9FD6" w:rsidP="00E7277B">
      <w:pPr>
        <w:pStyle w:val="Sinespaciado"/>
        <w:jc w:val="center"/>
      </w:pPr>
      <w:bookmarkStart w:id="26" w:name="_Toc176771940"/>
      <w:r>
        <w:rPr>
          <w:noProof/>
          <w:lang w:val="es-CO"/>
        </w:rPr>
        <w:drawing>
          <wp:inline distT="0" distB="0" distL="0" distR="0" wp14:anchorId="1541ACE6" wp14:editId="6E5E1899">
            <wp:extent cx="5720080" cy="4010660"/>
            <wp:effectExtent l="0" t="0" r="0" b="8890"/>
            <wp:docPr id="151837429" name="image6.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6.png"/>
                    <pic:cNvPicPr/>
                  </pic:nvPicPr>
                  <pic:blipFill>
                    <a:blip r:embed="rId20">
                      <a:extLst>
                        <a:ext uri="{28A0092B-C50C-407E-A947-70E740481C1C}">
                          <a14:useLocalDpi xmlns:a14="http://schemas.microsoft.com/office/drawing/2010/main" val="0"/>
                        </a:ext>
                      </a:extLst>
                    </a:blip>
                    <a:stretch>
                      <a:fillRect/>
                    </a:stretch>
                  </pic:blipFill>
                  <pic:spPr>
                    <a:xfrm>
                      <a:off x="0" y="0"/>
                      <a:ext cx="5720080" cy="4010660"/>
                    </a:xfrm>
                    <a:prstGeom prst="rect">
                      <a:avLst/>
                    </a:prstGeom>
                    <a:ln/>
                  </pic:spPr>
                </pic:pic>
              </a:graphicData>
            </a:graphic>
          </wp:inline>
        </w:drawing>
      </w:r>
      <w:bookmarkEnd w:id="26"/>
    </w:p>
    <w:p w14:paraId="7BD2B9E0" w14:textId="77777777" w:rsidR="00E7277B" w:rsidRDefault="00E7277B" w:rsidP="20D0F1A9">
      <w:pPr>
        <w:pBdr>
          <w:top w:val="nil"/>
          <w:left w:val="nil"/>
          <w:bottom w:val="nil"/>
          <w:right w:val="nil"/>
          <w:between w:val="nil"/>
        </w:pBdr>
        <w:spacing w:line="276" w:lineRule="auto"/>
        <w:jc w:val="both"/>
        <w:rPr>
          <w:rFonts w:ascii="Arial" w:eastAsia="Arial" w:hAnsi="Arial" w:cs="Arial"/>
          <w:color w:val="000000" w:themeColor="text1"/>
          <w:sz w:val="24"/>
          <w:szCs w:val="24"/>
        </w:rPr>
      </w:pPr>
    </w:p>
    <w:p w14:paraId="60CD3E38" w14:textId="0E29FCC5" w:rsidR="00DA707D" w:rsidRDefault="00085A08" w:rsidP="20D0F1A9">
      <w:pPr>
        <w:pBdr>
          <w:top w:val="nil"/>
          <w:left w:val="nil"/>
          <w:bottom w:val="nil"/>
          <w:right w:val="nil"/>
          <w:between w:val="nil"/>
        </w:pBdr>
        <w:spacing w:line="276" w:lineRule="auto"/>
        <w:jc w:val="both"/>
        <w:rPr>
          <w:rFonts w:ascii="Arial" w:eastAsia="Arial" w:hAnsi="Arial" w:cs="Arial"/>
          <w:color w:val="000000"/>
          <w:sz w:val="24"/>
          <w:szCs w:val="24"/>
        </w:rPr>
      </w:pPr>
      <w:r w:rsidRPr="20D0F1A9">
        <w:rPr>
          <w:rFonts w:ascii="Arial" w:eastAsia="Arial" w:hAnsi="Arial" w:cs="Arial"/>
          <w:color w:val="000000" w:themeColor="text1"/>
          <w:sz w:val="24"/>
          <w:szCs w:val="24"/>
        </w:rPr>
        <w:t>Los Gastos e Inversiones de impacto indirecto se consideran como aquellas intervenciones realizadas con recursos públicos que en su alcance incluye a los jóvenes, pero además otros grupos poblacionales, por lo que inciden indirectamente en el desarrollo de capacidades e inclusión social de la población joven de la ciudad.</w:t>
      </w:r>
    </w:p>
    <w:p w14:paraId="408728C5" w14:textId="6C54A872" w:rsidR="005017C2" w:rsidRDefault="005017C2" w:rsidP="0085388E">
      <w:pPr>
        <w:spacing w:after="0" w:line="276" w:lineRule="auto"/>
        <w:jc w:val="both"/>
        <w:rPr>
          <w:rFonts w:ascii="Arial" w:eastAsia="Arial" w:hAnsi="Arial" w:cs="Arial"/>
          <w:sz w:val="24"/>
          <w:szCs w:val="24"/>
        </w:rPr>
      </w:pPr>
      <w:r w:rsidRPr="1D3C64B4">
        <w:rPr>
          <w:rFonts w:ascii="Arial" w:eastAsia="Arial" w:hAnsi="Arial" w:cs="Arial"/>
          <w:sz w:val="24"/>
          <w:szCs w:val="24"/>
        </w:rPr>
        <w:t>Para la vigencia 2024</w:t>
      </w:r>
      <w:r w:rsidR="00A10E2E" w:rsidRPr="1D3C64B4">
        <w:rPr>
          <w:rFonts w:ascii="Arial" w:eastAsia="Arial" w:hAnsi="Arial" w:cs="Arial"/>
          <w:sz w:val="24"/>
          <w:szCs w:val="24"/>
        </w:rPr>
        <w:t xml:space="preserve">, 14 sectores realizaron </w:t>
      </w:r>
      <w:r w:rsidRPr="1D3C64B4">
        <w:rPr>
          <w:rFonts w:ascii="Arial" w:eastAsia="Arial" w:hAnsi="Arial" w:cs="Arial"/>
          <w:sz w:val="24"/>
          <w:szCs w:val="24"/>
        </w:rPr>
        <w:t>marca</w:t>
      </w:r>
      <w:r w:rsidR="00A10E2E" w:rsidRPr="1D3C64B4">
        <w:rPr>
          <w:rFonts w:ascii="Arial" w:eastAsia="Arial" w:hAnsi="Arial" w:cs="Arial"/>
          <w:sz w:val="24"/>
          <w:szCs w:val="24"/>
        </w:rPr>
        <w:t>ción de</w:t>
      </w:r>
      <w:r w:rsidRPr="1D3C64B4">
        <w:rPr>
          <w:rFonts w:ascii="Arial" w:eastAsia="Arial" w:hAnsi="Arial" w:cs="Arial"/>
          <w:sz w:val="24"/>
          <w:szCs w:val="24"/>
        </w:rPr>
        <w:t xml:space="preserve"> presupuesto para el TPJ con impacto indirecto</w:t>
      </w:r>
      <w:r w:rsidRPr="1E4AC4AA">
        <w:rPr>
          <w:rFonts w:ascii="Arial" w:eastAsia="Arial" w:hAnsi="Arial" w:cs="Arial"/>
          <w:sz w:val="24"/>
          <w:szCs w:val="24"/>
        </w:rPr>
        <w:t>,</w:t>
      </w:r>
      <w:r w:rsidR="00C26765">
        <w:rPr>
          <w:rFonts w:ascii="Arial" w:eastAsia="Arial" w:hAnsi="Arial" w:cs="Arial"/>
          <w:sz w:val="24"/>
          <w:szCs w:val="24"/>
        </w:rPr>
        <w:t xml:space="preserve"> de los cuales se </w:t>
      </w:r>
      <w:r w:rsidR="00253DFE">
        <w:rPr>
          <w:rFonts w:ascii="Arial" w:eastAsia="Arial" w:hAnsi="Arial" w:cs="Arial"/>
          <w:sz w:val="24"/>
          <w:szCs w:val="24"/>
        </w:rPr>
        <w:t>resaltan</w:t>
      </w:r>
      <w:r w:rsidRPr="1E4AC4AA">
        <w:rPr>
          <w:rFonts w:ascii="Arial" w:eastAsia="Arial" w:hAnsi="Arial" w:cs="Arial"/>
          <w:sz w:val="24"/>
          <w:szCs w:val="24"/>
        </w:rPr>
        <w:t xml:space="preserve"> </w:t>
      </w:r>
      <w:r w:rsidR="005476E5">
        <w:rPr>
          <w:rFonts w:ascii="Arial" w:eastAsia="Arial" w:hAnsi="Arial" w:cs="Arial"/>
          <w:sz w:val="24"/>
          <w:szCs w:val="24"/>
        </w:rPr>
        <w:t xml:space="preserve">los sectores </w:t>
      </w:r>
      <w:r w:rsidR="00253DFE">
        <w:rPr>
          <w:rFonts w:ascii="Arial" w:eastAsia="Arial" w:hAnsi="Arial" w:cs="Arial"/>
          <w:sz w:val="24"/>
          <w:szCs w:val="24"/>
        </w:rPr>
        <w:t>de</w:t>
      </w:r>
      <w:r w:rsidR="005476E5">
        <w:rPr>
          <w:rFonts w:ascii="Arial" w:eastAsia="Arial" w:hAnsi="Arial" w:cs="Arial"/>
          <w:sz w:val="24"/>
          <w:szCs w:val="24"/>
        </w:rPr>
        <w:t xml:space="preserve"> Movilidad, Educación e Integración Social, cuyas categorías marcadas son las mismas para ambas vigencias, así: </w:t>
      </w:r>
      <w:r w:rsidR="005476E5" w:rsidRPr="005476E5">
        <w:rPr>
          <w:rFonts w:ascii="Arial" w:eastAsia="Arial" w:hAnsi="Arial" w:cs="Arial"/>
          <w:sz w:val="24"/>
          <w:szCs w:val="24"/>
        </w:rPr>
        <w:t>03</w:t>
      </w:r>
      <w:r w:rsidR="005476E5">
        <w:rPr>
          <w:rFonts w:ascii="Arial" w:eastAsia="Arial" w:hAnsi="Arial" w:cs="Arial"/>
          <w:sz w:val="24"/>
          <w:szCs w:val="24"/>
        </w:rPr>
        <w:t>-</w:t>
      </w:r>
      <w:r w:rsidR="005476E5" w:rsidRPr="005476E5">
        <w:rPr>
          <w:rFonts w:ascii="Arial" w:eastAsia="Arial" w:hAnsi="Arial" w:cs="Arial"/>
          <w:sz w:val="24"/>
          <w:szCs w:val="24"/>
        </w:rPr>
        <w:t>Inclusión productiva</w:t>
      </w:r>
      <w:r w:rsidR="005476E5">
        <w:rPr>
          <w:rFonts w:ascii="Arial" w:eastAsia="Arial" w:hAnsi="Arial" w:cs="Arial"/>
          <w:sz w:val="24"/>
          <w:szCs w:val="24"/>
        </w:rPr>
        <w:t xml:space="preserve">, </w:t>
      </w:r>
      <w:r w:rsidR="005476E5" w:rsidRPr="005476E5">
        <w:rPr>
          <w:rFonts w:ascii="Arial" w:eastAsia="Arial" w:hAnsi="Arial" w:cs="Arial"/>
          <w:sz w:val="24"/>
          <w:szCs w:val="24"/>
        </w:rPr>
        <w:t>02</w:t>
      </w:r>
      <w:r w:rsidR="005476E5">
        <w:rPr>
          <w:rFonts w:ascii="Arial" w:eastAsia="Arial" w:hAnsi="Arial" w:cs="Arial"/>
          <w:sz w:val="24"/>
          <w:szCs w:val="24"/>
        </w:rPr>
        <w:t>-</w:t>
      </w:r>
      <w:r w:rsidR="005476E5" w:rsidRPr="005476E5">
        <w:rPr>
          <w:rFonts w:ascii="Arial" w:eastAsia="Arial" w:hAnsi="Arial" w:cs="Arial"/>
          <w:sz w:val="24"/>
          <w:szCs w:val="24"/>
        </w:rPr>
        <w:t>Acceso, pertinencia, permanencia y calidad para la educación</w:t>
      </w:r>
      <w:r w:rsidR="005476E5">
        <w:rPr>
          <w:rFonts w:ascii="Arial" w:eastAsia="Arial" w:hAnsi="Arial" w:cs="Arial"/>
          <w:sz w:val="24"/>
          <w:szCs w:val="24"/>
        </w:rPr>
        <w:t xml:space="preserve"> y, </w:t>
      </w:r>
      <w:r w:rsidR="005476E5" w:rsidRPr="005476E5">
        <w:rPr>
          <w:rFonts w:ascii="Arial" w:eastAsia="Arial" w:hAnsi="Arial" w:cs="Arial"/>
          <w:sz w:val="24"/>
          <w:szCs w:val="24"/>
        </w:rPr>
        <w:t>01. Participación incidente y el acceso a servicios de ingreso mínimo garantizado y subsidios</w:t>
      </w:r>
      <w:r w:rsidR="005476E5">
        <w:rPr>
          <w:rFonts w:ascii="Arial" w:eastAsia="Arial" w:hAnsi="Arial" w:cs="Arial"/>
          <w:sz w:val="24"/>
          <w:szCs w:val="24"/>
        </w:rPr>
        <w:t xml:space="preserve"> respectivamente.</w:t>
      </w:r>
    </w:p>
    <w:p w14:paraId="1CCF87E7" w14:textId="77777777" w:rsidR="005017C2" w:rsidRDefault="005017C2" w:rsidP="005017C2">
      <w:pPr>
        <w:spacing w:after="0" w:line="276" w:lineRule="auto"/>
        <w:jc w:val="both"/>
        <w:rPr>
          <w:rFonts w:ascii="Arial" w:eastAsia="Arial" w:hAnsi="Arial" w:cs="Arial"/>
          <w:sz w:val="24"/>
          <w:szCs w:val="24"/>
        </w:rPr>
      </w:pPr>
    </w:p>
    <w:p w14:paraId="1F5737FA" w14:textId="5F9A5A1B" w:rsidR="00542BB3" w:rsidRDefault="00542BB3" w:rsidP="00542BB3">
      <w:pPr>
        <w:spacing w:after="0" w:line="276" w:lineRule="auto"/>
        <w:jc w:val="both"/>
        <w:rPr>
          <w:rFonts w:ascii="Arial" w:eastAsia="Arial" w:hAnsi="Arial" w:cs="Arial"/>
          <w:sz w:val="24"/>
          <w:szCs w:val="24"/>
        </w:rPr>
      </w:pPr>
      <w:r>
        <w:rPr>
          <w:rFonts w:ascii="Arial" w:eastAsia="Arial" w:hAnsi="Arial" w:cs="Arial"/>
          <w:sz w:val="24"/>
          <w:szCs w:val="24"/>
        </w:rPr>
        <w:t>A continuación, se presentan el análisis de los gastos e inversiones indirectas en TPJ</w:t>
      </w:r>
      <w:r w:rsidRPr="003624A3">
        <w:rPr>
          <w:rFonts w:ascii="Arial" w:eastAsia="Arial" w:hAnsi="Arial" w:cs="Arial"/>
          <w:sz w:val="24"/>
          <w:szCs w:val="24"/>
        </w:rPr>
        <w:t xml:space="preserve"> los sectores de la Administración Central</w:t>
      </w:r>
      <w:r>
        <w:rPr>
          <w:rFonts w:ascii="Arial" w:eastAsia="Arial" w:hAnsi="Arial" w:cs="Arial"/>
          <w:sz w:val="24"/>
          <w:szCs w:val="24"/>
        </w:rPr>
        <w:t xml:space="preserve">, </w:t>
      </w:r>
      <w:r w:rsidRPr="00EB0376">
        <w:rPr>
          <w:rFonts w:ascii="Arial" w:eastAsia="Arial" w:hAnsi="Arial" w:cs="Arial"/>
          <w:sz w:val="24"/>
          <w:szCs w:val="24"/>
        </w:rPr>
        <w:t>Empresas industriales y comerciales</w:t>
      </w:r>
      <w:r w:rsidRPr="003624A3">
        <w:rPr>
          <w:rFonts w:ascii="Arial" w:eastAsia="Arial" w:hAnsi="Arial" w:cs="Arial"/>
          <w:sz w:val="24"/>
          <w:szCs w:val="24"/>
        </w:rPr>
        <w:t xml:space="preserve"> y el sector Localidades, </w:t>
      </w:r>
      <w:r>
        <w:rPr>
          <w:rFonts w:ascii="Arial" w:eastAsia="Arial" w:hAnsi="Arial" w:cs="Arial"/>
          <w:sz w:val="24"/>
          <w:szCs w:val="24"/>
        </w:rPr>
        <w:t xml:space="preserve">por </w:t>
      </w:r>
      <w:r w:rsidRPr="003624A3">
        <w:rPr>
          <w:rFonts w:ascii="Arial" w:eastAsia="Arial" w:hAnsi="Arial" w:cs="Arial"/>
          <w:sz w:val="24"/>
          <w:szCs w:val="24"/>
        </w:rPr>
        <w:t>categoría marc</w:t>
      </w:r>
      <w:r>
        <w:rPr>
          <w:rFonts w:ascii="Arial" w:eastAsia="Arial" w:hAnsi="Arial" w:cs="Arial"/>
          <w:sz w:val="24"/>
          <w:szCs w:val="24"/>
        </w:rPr>
        <w:t xml:space="preserve">ada </w:t>
      </w:r>
      <w:r w:rsidRPr="003624A3">
        <w:rPr>
          <w:rFonts w:ascii="Arial" w:eastAsia="Arial" w:hAnsi="Arial" w:cs="Arial"/>
          <w:sz w:val="24"/>
          <w:szCs w:val="24"/>
        </w:rPr>
        <w:t>en B</w:t>
      </w:r>
      <w:r w:rsidR="009D1D85">
        <w:rPr>
          <w:rFonts w:ascii="Arial" w:eastAsia="Arial" w:hAnsi="Arial" w:cs="Arial"/>
          <w:sz w:val="24"/>
          <w:szCs w:val="24"/>
        </w:rPr>
        <w:t>ogData y en SEGPLÁN.</w:t>
      </w:r>
    </w:p>
    <w:p w14:paraId="3F7FA18A" w14:textId="77777777" w:rsidR="009D1D85" w:rsidRDefault="009D1D85" w:rsidP="009D1D85">
      <w:pPr>
        <w:spacing w:after="0" w:line="276" w:lineRule="auto"/>
        <w:ind w:left="720" w:hanging="720"/>
        <w:jc w:val="both"/>
        <w:rPr>
          <w:rFonts w:ascii="Arial" w:eastAsia="Arial" w:hAnsi="Arial" w:cs="Arial"/>
          <w:sz w:val="24"/>
          <w:szCs w:val="24"/>
        </w:rPr>
      </w:pPr>
    </w:p>
    <w:p w14:paraId="75D6B474" w14:textId="77777777" w:rsidR="00556E44" w:rsidRPr="00542BB3" w:rsidRDefault="00556E44">
      <w:pPr>
        <w:pBdr>
          <w:top w:val="nil"/>
          <w:left w:val="nil"/>
          <w:bottom w:val="nil"/>
          <w:right w:val="nil"/>
          <w:between w:val="nil"/>
        </w:pBdr>
        <w:spacing w:line="276" w:lineRule="auto"/>
        <w:jc w:val="both"/>
        <w:rPr>
          <w:rFonts w:ascii="Arial" w:eastAsia="Arial" w:hAnsi="Arial" w:cs="Arial"/>
          <w:color w:val="4F81BD" w:themeColor="accent1"/>
          <w:sz w:val="20"/>
          <w:szCs w:val="20"/>
        </w:rPr>
      </w:pPr>
    </w:p>
    <w:p w14:paraId="1D4E58F4" w14:textId="2FEB5D66" w:rsidR="00DA707D" w:rsidRPr="003624A3" w:rsidRDefault="00085A08" w:rsidP="25AE0844">
      <w:pPr>
        <w:pStyle w:val="Prrafodelista"/>
        <w:numPr>
          <w:ilvl w:val="2"/>
          <w:numId w:val="10"/>
        </w:numPr>
        <w:spacing w:line="276" w:lineRule="auto"/>
        <w:outlineLvl w:val="1"/>
        <w:rPr>
          <w:rFonts w:ascii="Arial" w:eastAsia="Arial" w:hAnsi="Arial" w:cs="Arial"/>
          <w:b/>
          <w:bCs/>
          <w:color w:val="7030A0"/>
          <w:sz w:val="24"/>
          <w:szCs w:val="24"/>
        </w:rPr>
      </w:pPr>
      <w:bookmarkStart w:id="27" w:name="_4i7ojhp"/>
      <w:bookmarkStart w:id="28" w:name="_Toc178604385"/>
      <w:bookmarkEnd w:id="27"/>
      <w:r w:rsidRPr="535ECE8E">
        <w:rPr>
          <w:rFonts w:ascii="Arial" w:eastAsia="Arial" w:hAnsi="Arial" w:cs="Arial"/>
          <w:b/>
          <w:bCs/>
          <w:color w:val="7030A0"/>
          <w:sz w:val="24"/>
          <w:szCs w:val="24"/>
        </w:rPr>
        <w:lastRenderedPageBreak/>
        <w:t>Por categorías y subcategorías</w:t>
      </w:r>
      <w:bookmarkEnd w:id="28"/>
    </w:p>
    <w:p w14:paraId="2E855516" w14:textId="6E110918" w:rsidR="003624A3" w:rsidRDefault="00542BB3" w:rsidP="00542BB3">
      <w:pPr>
        <w:spacing w:after="0" w:line="276" w:lineRule="auto"/>
        <w:jc w:val="both"/>
        <w:rPr>
          <w:rFonts w:ascii="Arial" w:eastAsia="Arial" w:hAnsi="Arial" w:cs="Arial"/>
          <w:sz w:val="24"/>
          <w:szCs w:val="24"/>
        </w:rPr>
      </w:pPr>
      <w:r w:rsidRPr="1D3C64B4">
        <w:rPr>
          <w:rFonts w:ascii="Arial" w:eastAsia="Arial" w:hAnsi="Arial" w:cs="Arial"/>
          <w:sz w:val="24"/>
          <w:szCs w:val="24"/>
        </w:rPr>
        <w:t>En la siguiente tabla se observa que la marcación realizada en SEGPL</w:t>
      </w:r>
      <w:r w:rsidR="0E60C830" w:rsidRPr="1D3C64B4">
        <w:rPr>
          <w:rFonts w:ascii="Arial" w:eastAsia="Arial" w:hAnsi="Arial" w:cs="Arial"/>
          <w:sz w:val="24"/>
          <w:szCs w:val="24"/>
        </w:rPr>
        <w:t>A</w:t>
      </w:r>
      <w:r w:rsidRPr="1D3C64B4">
        <w:rPr>
          <w:rFonts w:ascii="Arial" w:eastAsia="Arial" w:hAnsi="Arial" w:cs="Arial"/>
          <w:sz w:val="24"/>
          <w:szCs w:val="24"/>
        </w:rPr>
        <w:t>N es mayor a la marcación que en BogData, teniendo en cuenta, que los recursos reportados en SEGPL</w:t>
      </w:r>
      <w:r w:rsidR="50AE5D6E" w:rsidRPr="1D3C64B4">
        <w:rPr>
          <w:rFonts w:ascii="Arial" w:eastAsia="Arial" w:hAnsi="Arial" w:cs="Arial"/>
          <w:sz w:val="24"/>
          <w:szCs w:val="24"/>
        </w:rPr>
        <w:t>A</w:t>
      </w:r>
      <w:r w:rsidRPr="1D3C64B4">
        <w:rPr>
          <w:rFonts w:ascii="Arial" w:eastAsia="Arial" w:hAnsi="Arial" w:cs="Arial"/>
          <w:sz w:val="24"/>
          <w:szCs w:val="24"/>
        </w:rPr>
        <w:t xml:space="preserve">N corresponden al presupuesto de inversión comprometido por cada una de las metas proyecto, por tanto, son de carácter indicativo. Mientras que, los recursos reportados en BogData corresponden al presupuesto de inversión reflejados en compromisos (Certificado de Registro Presupuestal–CRP) relacionados por cada entidad. </w:t>
      </w:r>
    </w:p>
    <w:p w14:paraId="45165B4C" w14:textId="77777777" w:rsidR="00542BB3" w:rsidRDefault="00542BB3" w:rsidP="25AE0844">
      <w:pPr>
        <w:spacing w:after="0" w:line="276" w:lineRule="auto"/>
        <w:jc w:val="both"/>
        <w:rPr>
          <w:rFonts w:ascii="Arial" w:eastAsia="Arial" w:hAnsi="Arial" w:cs="Arial"/>
          <w:b/>
          <w:bCs/>
          <w:i/>
          <w:iCs/>
          <w:color w:val="7030A0"/>
          <w:sz w:val="24"/>
          <w:szCs w:val="24"/>
        </w:rPr>
      </w:pPr>
    </w:p>
    <w:p w14:paraId="4F6A26F9" w14:textId="73509C12" w:rsidR="00DA707D" w:rsidRDefault="001D3D52" w:rsidP="001D3D52">
      <w:pPr>
        <w:pStyle w:val="Descripcin"/>
        <w:jc w:val="center"/>
        <w:rPr>
          <w:rFonts w:ascii="Arial" w:eastAsia="Arial" w:hAnsi="Arial" w:cs="Arial"/>
          <w:b/>
          <w:bCs/>
          <w:i w:val="0"/>
          <w:iCs w:val="0"/>
          <w:color w:val="7030A0"/>
          <w:sz w:val="24"/>
          <w:szCs w:val="24"/>
        </w:rPr>
      </w:pPr>
      <w:bookmarkStart w:id="29" w:name="_Toc178587157"/>
      <w:r w:rsidRPr="001D3D52">
        <w:rPr>
          <w:rFonts w:ascii="Arial" w:eastAsia="Arial" w:hAnsi="Arial" w:cs="Arial"/>
          <w:b/>
          <w:bCs/>
          <w:color w:val="7030A0"/>
          <w:sz w:val="24"/>
          <w:szCs w:val="24"/>
        </w:rPr>
        <w:t xml:space="preserve">Tabla </w:t>
      </w:r>
      <w:r w:rsidRPr="001D3D52">
        <w:rPr>
          <w:rFonts w:ascii="Arial" w:eastAsia="Arial" w:hAnsi="Arial" w:cs="Arial"/>
          <w:b/>
          <w:bCs/>
          <w:color w:val="7030A0"/>
          <w:sz w:val="24"/>
          <w:szCs w:val="24"/>
        </w:rPr>
        <w:fldChar w:fldCharType="begin"/>
      </w:r>
      <w:r w:rsidRPr="001D3D52">
        <w:rPr>
          <w:rFonts w:ascii="Arial" w:eastAsia="Arial" w:hAnsi="Arial" w:cs="Arial"/>
          <w:b/>
          <w:bCs/>
          <w:color w:val="7030A0"/>
          <w:sz w:val="24"/>
          <w:szCs w:val="24"/>
        </w:rPr>
        <w:instrText xml:space="preserve"> SEQ Tabla \* ARABIC </w:instrText>
      </w:r>
      <w:r w:rsidRPr="001D3D52">
        <w:rPr>
          <w:rFonts w:ascii="Arial" w:eastAsia="Arial" w:hAnsi="Arial" w:cs="Arial"/>
          <w:b/>
          <w:bCs/>
          <w:color w:val="7030A0"/>
          <w:sz w:val="24"/>
          <w:szCs w:val="24"/>
        </w:rPr>
        <w:fldChar w:fldCharType="separate"/>
      </w:r>
      <w:r w:rsidR="00825E73">
        <w:rPr>
          <w:rFonts w:ascii="Arial" w:eastAsia="Arial" w:hAnsi="Arial" w:cs="Arial"/>
          <w:b/>
          <w:bCs/>
          <w:noProof/>
          <w:color w:val="7030A0"/>
          <w:sz w:val="24"/>
          <w:szCs w:val="24"/>
        </w:rPr>
        <w:t>6</w:t>
      </w:r>
      <w:r w:rsidRPr="001D3D52">
        <w:rPr>
          <w:rFonts w:ascii="Arial" w:eastAsia="Arial" w:hAnsi="Arial" w:cs="Arial"/>
          <w:b/>
          <w:bCs/>
          <w:color w:val="7030A0"/>
          <w:sz w:val="24"/>
          <w:szCs w:val="24"/>
        </w:rPr>
        <w:fldChar w:fldCharType="end"/>
      </w:r>
      <w:r>
        <w:t xml:space="preserve">. </w:t>
      </w:r>
      <w:r w:rsidR="00085A08" w:rsidRPr="25AE0844">
        <w:rPr>
          <w:rFonts w:ascii="Arial" w:eastAsia="Arial" w:hAnsi="Arial" w:cs="Arial"/>
          <w:b/>
          <w:bCs/>
          <w:color w:val="7030A0"/>
          <w:sz w:val="24"/>
          <w:szCs w:val="24"/>
        </w:rPr>
        <w:t>Gastos e inversiones con Impacto Indirecto TPJ por categoría, entidades y FDL – SEGPLAN- BogData</w:t>
      </w:r>
      <w:bookmarkEnd w:id="29"/>
    </w:p>
    <w:tbl>
      <w:tblPr>
        <w:tblW w:w="9214"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268"/>
        <w:gridCol w:w="4394"/>
        <w:gridCol w:w="1276"/>
        <w:gridCol w:w="1276"/>
      </w:tblGrid>
      <w:tr w:rsidR="004241A8" w:rsidRPr="004241A8" w14:paraId="01EDAB50" w14:textId="77777777" w:rsidTr="00B867A1">
        <w:trPr>
          <w:trHeight w:val="492"/>
          <w:tblHeader/>
        </w:trPr>
        <w:tc>
          <w:tcPr>
            <w:tcW w:w="2268" w:type="dxa"/>
            <w:shd w:val="clear" w:color="auto" w:fill="FFCC66"/>
            <w:vAlign w:val="center"/>
            <w:hideMark/>
          </w:tcPr>
          <w:p w14:paraId="4F264324" w14:textId="07AE910E" w:rsidR="004241A8" w:rsidRPr="004241A8" w:rsidRDefault="004241A8" w:rsidP="004241A8">
            <w:pPr>
              <w:spacing w:after="0" w:line="240" w:lineRule="auto"/>
              <w:jc w:val="center"/>
              <w:rPr>
                <w:rFonts w:ascii="Arial" w:eastAsia="Times New Roman" w:hAnsi="Arial" w:cs="Arial"/>
                <w:b/>
                <w:bCs/>
                <w:color w:val="000000"/>
                <w:sz w:val="18"/>
                <w:szCs w:val="18"/>
                <w:lang w:val="es-CO"/>
              </w:rPr>
            </w:pPr>
            <w:r w:rsidRPr="00961EC0">
              <w:rPr>
                <w:rFonts w:ascii="Arial" w:eastAsia="Times New Roman" w:hAnsi="Arial" w:cs="Arial"/>
                <w:b/>
                <w:bCs/>
                <w:color w:val="000000"/>
                <w:sz w:val="18"/>
                <w:szCs w:val="18"/>
                <w:lang w:val="es-CO"/>
              </w:rPr>
              <w:t>SECTOR ADMINISTRATIVO</w:t>
            </w:r>
          </w:p>
        </w:tc>
        <w:tc>
          <w:tcPr>
            <w:tcW w:w="4394" w:type="dxa"/>
            <w:shd w:val="clear" w:color="auto" w:fill="FFCC66"/>
            <w:vAlign w:val="center"/>
            <w:hideMark/>
          </w:tcPr>
          <w:p w14:paraId="09EA93BF" w14:textId="39D8FBA2" w:rsidR="004241A8" w:rsidRPr="004241A8" w:rsidRDefault="004241A8" w:rsidP="004241A8">
            <w:pPr>
              <w:spacing w:after="0" w:line="240" w:lineRule="auto"/>
              <w:jc w:val="center"/>
              <w:rPr>
                <w:rFonts w:ascii="Arial" w:eastAsia="Times New Roman" w:hAnsi="Arial" w:cs="Arial"/>
                <w:b/>
                <w:bCs/>
                <w:color w:val="000000"/>
                <w:sz w:val="18"/>
                <w:szCs w:val="18"/>
                <w:lang w:val="es-CO"/>
              </w:rPr>
            </w:pPr>
            <w:r w:rsidRPr="004241A8">
              <w:rPr>
                <w:rFonts w:ascii="Arial" w:eastAsia="Times New Roman" w:hAnsi="Arial" w:cs="Arial"/>
                <w:b/>
                <w:bCs/>
                <w:color w:val="000000"/>
                <w:sz w:val="18"/>
                <w:szCs w:val="18"/>
                <w:lang w:val="es-CO"/>
              </w:rPr>
              <w:t xml:space="preserve">CATEGORÍA </w:t>
            </w:r>
          </w:p>
        </w:tc>
        <w:tc>
          <w:tcPr>
            <w:tcW w:w="1276" w:type="dxa"/>
            <w:shd w:val="clear" w:color="auto" w:fill="FFCC66"/>
            <w:vAlign w:val="center"/>
            <w:hideMark/>
          </w:tcPr>
          <w:p w14:paraId="0732CDCC" w14:textId="59558A66" w:rsidR="004241A8" w:rsidRPr="004241A8" w:rsidRDefault="004241A8" w:rsidP="004241A8">
            <w:pPr>
              <w:spacing w:after="0" w:line="240" w:lineRule="auto"/>
              <w:jc w:val="center"/>
              <w:rPr>
                <w:rFonts w:ascii="Arial" w:eastAsia="Times New Roman" w:hAnsi="Arial" w:cs="Arial"/>
                <w:b/>
                <w:bCs/>
                <w:color w:val="000000"/>
                <w:sz w:val="18"/>
                <w:szCs w:val="18"/>
                <w:lang w:val="es-CO"/>
              </w:rPr>
            </w:pPr>
            <w:r w:rsidRPr="004241A8">
              <w:rPr>
                <w:rFonts w:ascii="Arial" w:eastAsia="Times New Roman" w:hAnsi="Arial" w:cs="Arial"/>
                <w:b/>
                <w:bCs/>
                <w:color w:val="000000"/>
                <w:sz w:val="18"/>
                <w:szCs w:val="18"/>
                <w:lang w:val="es-CO"/>
              </w:rPr>
              <w:t>BOGDATA</w:t>
            </w:r>
          </w:p>
        </w:tc>
        <w:tc>
          <w:tcPr>
            <w:tcW w:w="1276" w:type="dxa"/>
            <w:shd w:val="clear" w:color="auto" w:fill="FFCC66"/>
            <w:vAlign w:val="center"/>
            <w:hideMark/>
          </w:tcPr>
          <w:p w14:paraId="430DC28E" w14:textId="6305F0C8" w:rsidR="004241A8" w:rsidRPr="004241A8" w:rsidRDefault="004241A8" w:rsidP="004241A8">
            <w:pPr>
              <w:spacing w:after="0" w:line="240" w:lineRule="auto"/>
              <w:jc w:val="center"/>
              <w:rPr>
                <w:rFonts w:ascii="Arial" w:eastAsia="Times New Roman" w:hAnsi="Arial" w:cs="Arial"/>
                <w:b/>
                <w:bCs/>
                <w:color w:val="000000"/>
                <w:sz w:val="18"/>
                <w:szCs w:val="18"/>
                <w:lang w:val="es-CO"/>
              </w:rPr>
            </w:pPr>
            <w:r w:rsidRPr="004241A8">
              <w:rPr>
                <w:rFonts w:ascii="Arial" w:eastAsia="Times New Roman" w:hAnsi="Arial" w:cs="Arial"/>
                <w:b/>
                <w:bCs/>
                <w:color w:val="000000"/>
                <w:sz w:val="18"/>
                <w:szCs w:val="18"/>
                <w:lang w:val="es-CO"/>
              </w:rPr>
              <w:t xml:space="preserve">SEGPLAN </w:t>
            </w:r>
          </w:p>
        </w:tc>
      </w:tr>
      <w:tr w:rsidR="004241A8" w:rsidRPr="004241A8" w14:paraId="28AF49AA" w14:textId="77777777" w:rsidTr="00B867A1">
        <w:trPr>
          <w:trHeight w:val="630"/>
        </w:trPr>
        <w:tc>
          <w:tcPr>
            <w:tcW w:w="2268" w:type="dxa"/>
            <w:vMerge w:val="restart"/>
            <w:shd w:val="clear" w:color="auto" w:fill="auto"/>
            <w:vAlign w:val="center"/>
            <w:hideMark/>
          </w:tcPr>
          <w:p w14:paraId="15D1DADB"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r w:rsidRPr="004241A8">
              <w:rPr>
                <w:rFonts w:ascii="Arial" w:eastAsia="Times New Roman" w:hAnsi="Arial" w:cs="Arial"/>
                <w:b/>
                <w:bCs/>
                <w:color w:val="000000"/>
                <w:sz w:val="18"/>
                <w:szCs w:val="18"/>
                <w:lang w:val="es-CO"/>
              </w:rPr>
              <w:t>001 - Sector Gestión pública</w:t>
            </w:r>
          </w:p>
        </w:tc>
        <w:tc>
          <w:tcPr>
            <w:tcW w:w="4394" w:type="dxa"/>
            <w:shd w:val="clear" w:color="auto" w:fill="auto"/>
            <w:vAlign w:val="center"/>
            <w:hideMark/>
          </w:tcPr>
          <w:p w14:paraId="2EC5BF48"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01. Participación incidente y el acceso a servicios de ingreso mínimo garantizado y subsidios</w:t>
            </w:r>
          </w:p>
        </w:tc>
        <w:tc>
          <w:tcPr>
            <w:tcW w:w="1276" w:type="dxa"/>
            <w:shd w:val="clear" w:color="auto" w:fill="auto"/>
            <w:noWrap/>
            <w:vAlign w:val="center"/>
            <w:hideMark/>
          </w:tcPr>
          <w:p w14:paraId="7347EEB7"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$ 466</w:t>
            </w:r>
          </w:p>
        </w:tc>
        <w:tc>
          <w:tcPr>
            <w:tcW w:w="1276" w:type="dxa"/>
            <w:shd w:val="clear" w:color="auto" w:fill="auto"/>
            <w:noWrap/>
            <w:vAlign w:val="center"/>
            <w:hideMark/>
          </w:tcPr>
          <w:p w14:paraId="299DE036"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$ 11.256</w:t>
            </w:r>
          </w:p>
        </w:tc>
      </w:tr>
      <w:tr w:rsidR="004241A8" w:rsidRPr="004241A8" w14:paraId="70771C0C" w14:textId="77777777" w:rsidTr="00B867A1">
        <w:trPr>
          <w:trHeight w:val="555"/>
        </w:trPr>
        <w:tc>
          <w:tcPr>
            <w:tcW w:w="2268" w:type="dxa"/>
            <w:vMerge/>
            <w:vAlign w:val="center"/>
            <w:hideMark/>
          </w:tcPr>
          <w:p w14:paraId="67A9D4A0"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794EDE1B"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02. Acceso, pertinencia, permanencia y calidad para la educación</w:t>
            </w:r>
          </w:p>
        </w:tc>
        <w:tc>
          <w:tcPr>
            <w:tcW w:w="1276" w:type="dxa"/>
            <w:shd w:val="clear" w:color="auto" w:fill="auto"/>
            <w:noWrap/>
            <w:vAlign w:val="center"/>
            <w:hideMark/>
          </w:tcPr>
          <w:p w14:paraId="61ABA5CC"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$ 126</w:t>
            </w:r>
          </w:p>
        </w:tc>
        <w:tc>
          <w:tcPr>
            <w:tcW w:w="1276" w:type="dxa"/>
            <w:shd w:val="clear" w:color="auto" w:fill="auto"/>
            <w:noWrap/>
            <w:vAlign w:val="center"/>
            <w:hideMark/>
          </w:tcPr>
          <w:p w14:paraId="110463D8"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$ 161</w:t>
            </w:r>
          </w:p>
        </w:tc>
      </w:tr>
      <w:tr w:rsidR="004241A8" w:rsidRPr="004241A8" w14:paraId="0DC5EA64" w14:textId="77777777" w:rsidTr="00B867A1">
        <w:trPr>
          <w:trHeight w:val="375"/>
        </w:trPr>
        <w:tc>
          <w:tcPr>
            <w:tcW w:w="2268" w:type="dxa"/>
            <w:vMerge/>
            <w:vAlign w:val="center"/>
            <w:hideMark/>
          </w:tcPr>
          <w:p w14:paraId="247BFC9C"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4396B713"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03. Inclusión productiva</w:t>
            </w:r>
          </w:p>
        </w:tc>
        <w:tc>
          <w:tcPr>
            <w:tcW w:w="1276" w:type="dxa"/>
            <w:shd w:val="clear" w:color="auto" w:fill="auto"/>
            <w:noWrap/>
            <w:vAlign w:val="center"/>
            <w:hideMark/>
          </w:tcPr>
          <w:p w14:paraId="07FA3BE8"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$ 71</w:t>
            </w:r>
          </w:p>
        </w:tc>
        <w:tc>
          <w:tcPr>
            <w:tcW w:w="1276" w:type="dxa"/>
            <w:shd w:val="clear" w:color="auto" w:fill="auto"/>
            <w:noWrap/>
            <w:vAlign w:val="center"/>
            <w:hideMark/>
          </w:tcPr>
          <w:p w14:paraId="25D8EB41"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$ 37</w:t>
            </w:r>
          </w:p>
        </w:tc>
      </w:tr>
      <w:tr w:rsidR="004241A8" w:rsidRPr="004241A8" w14:paraId="6D263A75" w14:textId="77777777" w:rsidTr="00B867A1">
        <w:trPr>
          <w:trHeight w:val="690"/>
        </w:trPr>
        <w:tc>
          <w:tcPr>
            <w:tcW w:w="2268" w:type="dxa"/>
            <w:vMerge/>
            <w:vAlign w:val="center"/>
            <w:hideMark/>
          </w:tcPr>
          <w:p w14:paraId="7CBDC6A1"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177A198F"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06. Construcción de cultura de paz, convivencia, justicia y entornos seguros</w:t>
            </w:r>
          </w:p>
        </w:tc>
        <w:tc>
          <w:tcPr>
            <w:tcW w:w="1276" w:type="dxa"/>
            <w:shd w:val="clear" w:color="auto" w:fill="auto"/>
            <w:noWrap/>
            <w:vAlign w:val="center"/>
            <w:hideMark/>
          </w:tcPr>
          <w:p w14:paraId="42333B38"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$ 98</w:t>
            </w:r>
          </w:p>
        </w:tc>
        <w:tc>
          <w:tcPr>
            <w:tcW w:w="1276" w:type="dxa"/>
            <w:shd w:val="clear" w:color="auto" w:fill="auto"/>
            <w:noWrap/>
            <w:vAlign w:val="center"/>
            <w:hideMark/>
          </w:tcPr>
          <w:p w14:paraId="4273BCFE"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$ 439</w:t>
            </w:r>
          </w:p>
        </w:tc>
      </w:tr>
      <w:tr w:rsidR="004241A8" w:rsidRPr="004241A8" w14:paraId="73A0EC50" w14:textId="77777777" w:rsidTr="00B867A1">
        <w:trPr>
          <w:trHeight w:val="660"/>
        </w:trPr>
        <w:tc>
          <w:tcPr>
            <w:tcW w:w="2268" w:type="dxa"/>
            <w:vMerge w:val="restart"/>
            <w:shd w:val="clear" w:color="auto" w:fill="auto"/>
            <w:vAlign w:val="center"/>
            <w:hideMark/>
          </w:tcPr>
          <w:p w14:paraId="6E9D80B4"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r w:rsidRPr="004241A8">
              <w:rPr>
                <w:rFonts w:ascii="Arial" w:eastAsia="Times New Roman" w:hAnsi="Arial" w:cs="Arial"/>
                <w:b/>
                <w:bCs/>
                <w:color w:val="000000"/>
                <w:sz w:val="18"/>
                <w:szCs w:val="18"/>
                <w:lang w:val="es-CO"/>
              </w:rPr>
              <w:t>002 - Sector Gobierno</w:t>
            </w:r>
          </w:p>
        </w:tc>
        <w:tc>
          <w:tcPr>
            <w:tcW w:w="4394" w:type="dxa"/>
            <w:shd w:val="clear" w:color="auto" w:fill="auto"/>
            <w:vAlign w:val="center"/>
            <w:hideMark/>
          </w:tcPr>
          <w:p w14:paraId="2B5F704E"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01. Participación incidente y el acceso a servicios de ingreso mínimo garantizado y subsidios</w:t>
            </w:r>
          </w:p>
        </w:tc>
        <w:tc>
          <w:tcPr>
            <w:tcW w:w="1276" w:type="dxa"/>
            <w:shd w:val="clear" w:color="auto" w:fill="auto"/>
            <w:noWrap/>
            <w:vAlign w:val="center"/>
            <w:hideMark/>
          </w:tcPr>
          <w:p w14:paraId="07641E01"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$ 3.299</w:t>
            </w:r>
          </w:p>
        </w:tc>
        <w:tc>
          <w:tcPr>
            <w:tcW w:w="1276" w:type="dxa"/>
            <w:shd w:val="clear" w:color="auto" w:fill="auto"/>
            <w:noWrap/>
            <w:vAlign w:val="center"/>
            <w:hideMark/>
          </w:tcPr>
          <w:p w14:paraId="26DFD2A6"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$ 7.046</w:t>
            </w:r>
          </w:p>
        </w:tc>
      </w:tr>
      <w:tr w:rsidR="004241A8" w:rsidRPr="004241A8" w14:paraId="5DDD450D" w14:textId="77777777" w:rsidTr="00B867A1">
        <w:trPr>
          <w:trHeight w:val="600"/>
        </w:trPr>
        <w:tc>
          <w:tcPr>
            <w:tcW w:w="2268" w:type="dxa"/>
            <w:vMerge/>
            <w:vAlign w:val="center"/>
            <w:hideMark/>
          </w:tcPr>
          <w:p w14:paraId="7F96BA3C"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547395B1"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06. Construcción de cultura de paz, convivencia, justicia y entornos seguros</w:t>
            </w:r>
          </w:p>
        </w:tc>
        <w:tc>
          <w:tcPr>
            <w:tcW w:w="1276" w:type="dxa"/>
            <w:shd w:val="clear" w:color="auto" w:fill="auto"/>
            <w:noWrap/>
            <w:vAlign w:val="center"/>
            <w:hideMark/>
          </w:tcPr>
          <w:p w14:paraId="714297EA"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$ 509</w:t>
            </w:r>
          </w:p>
        </w:tc>
        <w:tc>
          <w:tcPr>
            <w:tcW w:w="1276" w:type="dxa"/>
            <w:shd w:val="clear" w:color="auto" w:fill="auto"/>
            <w:noWrap/>
            <w:vAlign w:val="center"/>
            <w:hideMark/>
          </w:tcPr>
          <w:p w14:paraId="22CAEC70"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$ 512</w:t>
            </w:r>
          </w:p>
        </w:tc>
      </w:tr>
      <w:tr w:rsidR="004241A8" w:rsidRPr="004241A8" w14:paraId="33A8BFDF" w14:textId="77777777" w:rsidTr="00B867A1">
        <w:trPr>
          <w:trHeight w:val="630"/>
        </w:trPr>
        <w:tc>
          <w:tcPr>
            <w:tcW w:w="2268" w:type="dxa"/>
            <w:vMerge w:val="restart"/>
            <w:shd w:val="clear" w:color="auto" w:fill="auto"/>
            <w:vAlign w:val="center"/>
            <w:hideMark/>
          </w:tcPr>
          <w:p w14:paraId="0CAEDEB0"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r w:rsidRPr="004241A8">
              <w:rPr>
                <w:rFonts w:ascii="Arial" w:eastAsia="Times New Roman" w:hAnsi="Arial" w:cs="Arial"/>
                <w:b/>
                <w:bCs/>
                <w:color w:val="000000"/>
                <w:sz w:val="18"/>
                <w:szCs w:val="18"/>
                <w:lang w:val="es-CO"/>
              </w:rPr>
              <w:t>004 - Sector Planeación</w:t>
            </w:r>
          </w:p>
        </w:tc>
        <w:tc>
          <w:tcPr>
            <w:tcW w:w="4394" w:type="dxa"/>
            <w:shd w:val="clear" w:color="auto" w:fill="auto"/>
            <w:vAlign w:val="center"/>
            <w:hideMark/>
          </w:tcPr>
          <w:p w14:paraId="2BA1CD0C"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02. Acceso, pertinencia, permanencia y calidad para la educación</w:t>
            </w:r>
          </w:p>
        </w:tc>
        <w:tc>
          <w:tcPr>
            <w:tcW w:w="1276" w:type="dxa"/>
            <w:shd w:val="clear" w:color="auto" w:fill="auto"/>
            <w:noWrap/>
            <w:vAlign w:val="center"/>
            <w:hideMark/>
          </w:tcPr>
          <w:p w14:paraId="7944074B"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$ 1.202</w:t>
            </w:r>
          </w:p>
        </w:tc>
        <w:tc>
          <w:tcPr>
            <w:tcW w:w="1276" w:type="dxa"/>
            <w:shd w:val="clear" w:color="auto" w:fill="auto"/>
            <w:noWrap/>
            <w:vAlign w:val="center"/>
            <w:hideMark/>
          </w:tcPr>
          <w:p w14:paraId="41D8C274"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$ 1.755</w:t>
            </w:r>
          </w:p>
        </w:tc>
      </w:tr>
      <w:tr w:rsidR="004241A8" w:rsidRPr="004241A8" w14:paraId="44CE8BCA" w14:textId="77777777" w:rsidTr="00B867A1">
        <w:trPr>
          <w:trHeight w:val="300"/>
        </w:trPr>
        <w:tc>
          <w:tcPr>
            <w:tcW w:w="2268" w:type="dxa"/>
            <w:vMerge/>
            <w:vAlign w:val="center"/>
            <w:hideMark/>
          </w:tcPr>
          <w:p w14:paraId="6BD59EC8"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7D395783"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03. Inclusión productiva</w:t>
            </w:r>
          </w:p>
        </w:tc>
        <w:tc>
          <w:tcPr>
            <w:tcW w:w="1276" w:type="dxa"/>
            <w:shd w:val="clear" w:color="auto" w:fill="auto"/>
            <w:noWrap/>
            <w:vAlign w:val="center"/>
            <w:hideMark/>
          </w:tcPr>
          <w:p w14:paraId="1BDF3C58"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$ 394</w:t>
            </w:r>
          </w:p>
        </w:tc>
        <w:tc>
          <w:tcPr>
            <w:tcW w:w="1276" w:type="dxa"/>
            <w:shd w:val="clear" w:color="auto" w:fill="auto"/>
            <w:noWrap/>
            <w:vAlign w:val="center"/>
            <w:hideMark/>
          </w:tcPr>
          <w:p w14:paraId="5E1ACA44"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$ 1.005</w:t>
            </w:r>
          </w:p>
        </w:tc>
      </w:tr>
      <w:tr w:rsidR="004241A8" w:rsidRPr="004241A8" w14:paraId="283981AD" w14:textId="77777777" w:rsidTr="00B867A1">
        <w:trPr>
          <w:trHeight w:val="570"/>
        </w:trPr>
        <w:tc>
          <w:tcPr>
            <w:tcW w:w="2268" w:type="dxa"/>
            <w:vMerge w:val="restart"/>
            <w:shd w:val="clear" w:color="auto" w:fill="auto"/>
            <w:vAlign w:val="center"/>
            <w:hideMark/>
          </w:tcPr>
          <w:p w14:paraId="42D58C3D"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r w:rsidRPr="004241A8">
              <w:rPr>
                <w:rFonts w:ascii="Arial" w:eastAsia="Times New Roman" w:hAnsi="Arial" w:cs="Arial"/>
                <w:b/>
                <w:bCs/>
                <w:color w:val="000000"/>
                <w:sz w:val="18"/>
                <w:szCs w:val="18"/>
                <w:lang w:val="es-CO"/>
              </w:rPr>
              <w:t>005 - Sector Desarrollo económico, industria y turismo</w:t>
            </w:r>
          </w:p>
        </w:tc>
        <w:tc>
          <w:tcPr>
            <w:tcW w:w="4394" w:type="dxa"/>
            <w:shd w:val="clear" w:color="auto" w:fill="auto"/>
            <w:vAlign w:val="center"/>
            <w:hideMark/>
          </w:tcPr>
          <w:p w14:paraId="1571E16C"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02. Acceso, pertinencia, permanencia y calidad para la educación</w:t>
            </w:r>
          </w:p>
        </w:tc>
        <w:tc>
          <w:tcPr>
            <w:tcW w:w="1276" w:type="dxa"/>
            <w:shd w:val="clear" w:color="auto" w:fill="auto"/>
            <w:noWrap/>
            <w:vAlign w:val="center"/>
            <w:hideMark/>
          </w:tcPr>
          <w:p w14:paraId="4CE196DE"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$ 30</w:t>
            </w:r>
          </w:p>
        </w:tc>
        <w:tc>
          <w:tcPr>
            <w:tcW w:w="1276" w:type="dxa"/>
            <w:shd w:val="clear" w:color="auto" w:fill="auto"/>
            <w:noWrap/>
            <w:vAlign w:val="center"/>
            <w:hideMark/>
          </w:tcPr>
          <w:p w14:paraId="0565AA0E"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$ 214</w:t>
            </w:r>
          </w:p>
        </w:tc>
      </w:tr>
      <w:tr w:rsidR="004241A8" w:rsidRPr="004241A8" w14:paraId="3081BC69" w14:textId="77777777" w:rsidTr="00B867A1">
        <w:trPr>
          <w:trHeight w:val="507"/>
        </w:trPr>
        <w:tc>
          <w:tcPr>
            <w:tcW w:w="2268" w:type="dxa"/>
            <w:vMerge/>
            <w:vAlign w:val="center"/>
            <w:hideMark/>
          </w:tcPr>
          <w:p w14:paraId="4130923B"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7F66A6BD"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03. Inclusión productiva</w:t>
            </w:r>
          </w:p>
        </w:tc>
        <w:tc>
          <w:tcPr>
            <w:tcW w:w="1276" w:type="dxa"/>
            <w:shd w:val="clear" w:color="auto" w:fill="auto"/>
            <w:noWrap/>
            <w:vAlign w:val="center"/>
            <w:hideMark/>
          </w:tcPr>
          <w:p w14:paraId="2017A18A"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$ 12.587</w:t>
            </w:r>
          </w:p>
        </w:tc>
        <w:tc>
          <w:tcPr>
            <w:tcW w:w="1276" w:type="dxa"/>
            <w:shd w:val="clear" w:color="auto" w:fill="auto"/>
            <w:noWrap/>
            <w:vAlign w:val="center"/>
            <w:hideMark/>
          </w:tcPr>
          <w:p w14:paraId="459CEECB"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$ 18.927</w:t>
            </w:r>
          </w:p>
        </w:tc>
      </w:tr>
      <w:tr w:rsidR="004241A8" w:rsidRPr="004241A8" w14:paraId="3D91A6FE" w14:textId="77777777" w:rsidTr="00B867A1">
        <w:trPr>
          <w:trHeight w:val="698"/>
        </w:trPr>
        <w:tc>
          <w:tcPr>
            <w:tcW w:w="2268" w:type="dxa"/>
            <w:vMerge w:val="restart"/>
            <w:shd w:val="clear" w:color="auto" w:fill="auto"/>
            <w:vAlign w:val="center"/>
            <w:hideMark/>
          </w:tcPr>
          <w:p w14:paraId="7C25D9BD"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r w:rsidRPr="004241A8">
              <w:rPr>
                <w:rFonts w:ascii="Arial" w:eastAsia="Times New Roman" w:hAnsi="Arial" w:cs="Arial"/>
                <w:b/>
                <w:bCs/>
                <w:color w:val="000000"/>
                <w:sz w:val="18"/>
                <w:szCs w:val="18"/>
                <w:lang w:val="es-CO"/>
              </w:rPr>
              <w:t>006 - Sector Educación</w:t>
            </w:r>
          </w:p>
        </w:tc>
        <w:tc>
          <w:tcPr>
            <w:tcW w:w="4394" w:type="dxa"/>
            <w:shd w:val="clear" w:color="auto" w:fill="auto"/>
            <w:vAlign w:val="center"/>
            <w:hideMark/>
          </w:tcPr>
          <w:p w14:paraId="531F2072"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01. Participación incidente y el acceso a servicios de ingreso mínimo garantizado y subsidios</w:t>
            </w:r>
          </w:p>
        </w:tc>
        <w:tc>
          <w:tcPr>
            <w:tcW w:w="1276" w:type="dxa"/>
            <w:shd w:val="clear" w:color="auto" w:fill="auto"/>
            <w:noWrap/>
            <w:vAlign w:val="center"/>
            <w:hideMark/>
          </w:tcPr>
          <w:p w14:paraId="6C2C87C2"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$ 150</w:t>
            </w:r>
          </w:p>
        </w:tc>
        <w:tc>
          <w:tcPr>
            <w:tcW w:w="1276" w:type="dxa"/>
            <w:shd w:val="clear" w:color="auto" w:fill="auto"/>
            <w:noWrap/>
            <w:vAlign w:val="center"/>
            <w:hideMark/>
          </w:tcPr>
          <w:p w14:paraId="03610F39"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$ 2.616</w:t>
            </w:r>
          </w:p>
        </w:tc>
      </w:tr>
      <w:tr w:rsidR="004241A8" w:rsidRPr="004241A8" w14:paraId="41F9F63E" w14:textId="77777777" w:rsidTr="00B867A1">
        <w:trPr>
          <w:trHeight w:val="778"/>
        </w:trPr>
        <w:tc>
          <w:tcPr>
            <w:tcW w:w="2268" w:type="dxa"/>
            <w:vMerge/>
            <w:vAlign w:val="center"/>
            <w:hideMark/>
          </w:tcPr>
          <w:p w14:paraId="17C03B56"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44B11CA5"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02. Acceso, pertinencia, permanencia y calidad para la educación</w:t>
            </w:r>
          </w:p>
        </w:tc>
        <w:tc>
          <w:tcPr>
            <w:tcW w:w="1276" w:type="dxa"/>
            <w:shd w:val="clear" w:color="auto" w:fill="auto"/>
            <w:noWrap/>
            <w:vAlign w:val="center"/>
            <w:hideMark/>
          </w:tcPr>
          <w:p w14:paraId="59A4CDF1"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$ 390.041</w:t>
            </w:r>
          </w:p>
        </w:tc>
        <w:tc>
          <w:tcPr>
            <w:tcW w:w="1276" w:type="dxa"/>
            <w:shd w:val="clear" w:color="auto" w:fill="auto"/>
            <w:noWrap/>
            <w:vAlign w:val="center"/>
            <w:hideMark/>
          </w:tcPr>
          <w:p w14:paraId="227D74E3"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$ 573.958</w:t>
            </w:r>
          </w:p>
        </w:tc>
      </w:tr>
      <w:tr w:rsidR="004241A8" w:rsidRPr="004241A8" w14:paraId="62354B6D" w14:textId="77777777" w:rsidTr="00B867A1">
        <w:trPr>
          <w:trHeight w:val="461"/>
        </w:trPr>
        <w:tc>
          <w:tcPr>
            <w:tcW w:w="2268" w:type="dxa"/>
            <w:vMerge/>
            <w:vAlign w:val="center"/>
            <w:hideMark/>
          </w:tcPr>
          <w:p w14:paraId="2D6870D5"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1ABD59B9"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04. Salud integral y autocuidado</w:t>
            </w:r>
          </w:p>
        </w:tc>
        <w:tc>
          <w:tcPr>
            <w:tcW w:w="1276" w:type="dxa"/>
            <w:shd w:val="clear" w:color="auto" w:fill="auto"/>
            <w:noWrap/>
            <w:vAlign w:val="center"/>
            <w:hideMark/>
          </w:tcPr>
          <w:p w14:paraId="6D27C67A"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$ 969</w:t>
            </w:r>
          </w:p>
        </w:tc>
        <w:tc>
          <w:tcPr>
            <w:tcW w:w="1276" w:type="dxa"/>
            <w:shd w:val="clear" w:color="auto" w:fill="auto"/>
            <w:noWrap/>
            <w:vAlign w:val="center"/>
            <w:hideMark/>
          </w:tcPr>
          <w:p w14:paraId="29F61FF9"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$ 12.148</w:t>
            </w:r>
          </w:p>
        </w:tc>
      </w:tr>
      <w:tr w:rsidR="004241A8" w:rsidRPr="004241A8" w14:paraId="462FD2A7" w14:textId="77777777" w:rsidTr="00B867A1">
        <w:trPr>
          <w:trHeight w:val="622"/>
        </w:trPr>
        <w:tc>
          <w:tcPr>
            <w:tcW w:w="2268" w:type="dxa"/>
            <w:shd w:val="clear" w:color="auto" w:fill="auto"/>
            <w:vAlign w:val="center"/>
            <w:hideMark/>
          </w:tcPr>
          <w:p w14:paraId="319B88BD"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r w:rsidRPr="004241A8">
              <w:rPr>
                <w:rFonts w:ascii="Arial" w:eastAsia="Times New Roman" w:hAnsi="Arial" w:cs="Arial"/>
                <w:b/>
                <w:bCs/>
                <w:color w:val="000000"/>
                <w:sz w:val="18"/>
                <w:szCs w:val="18"/>
                <w:lang w:val="es-CO"/>
              </w:rPr>
              <w:t>007 - Sector Salud</w:t>
            </w:r>
          </w:p>
        </w:tc>
        <w:tc>
          <w:tcPr>
            <w:tcW w:w="4394" w:type="dxa"/>
            <w:shd w:val="clear" w:color="auto" w:fill="auto"/>
            <w:vAlign w:val="center"/>
            <w:hideMark/>
          </w:tcPr>
          <w:p w14:paraId="36D982F8"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04. Salud integral y autocuidado</w:t>
            </w:r>
          </w:p>
        </w:tc>
        <w:tc>
          <w:tcPr>
            <w:tcW w:w="1276" w:type="dxa"/>
            <w:shd w:val="clear" w:color="auto" w:fill="auto"/>
            <w:noWrap/>
            <w:vAlign w:val="center"/>
            <w:hideMark/>
          </w:tcPr>
          <w:p w14:paraId="5182226F"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$ 48.296</w:t>
            </w:r>
          </w:p>
        </w:tc>
        <w:tc>
          <w:tcPr>
            <w:tcW w:w="1276" w:type="dxa"/>
            <w:shd w:val="clear" w:color="auto" w:fill="auto"/>
            <w:noWrap/>
            <w:vAlign w:val="center"/>
            <w:hideMark/>
          </w:tcPr>
          <w:p w14:paraId="086FDAF6"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$ 49.653</w:t>
            </w:r>
          </w:p>
        </w:tc>
      </w:tr>
      <w:tr w:rsidR="004241A8" w:rsidRPr="004241A8" w14:paraId="5DC31C61" w14:textId="77777777" w:rsidTr="00B867A1">
        <w:trPr>
          <w:trHeight w:val="585"/>
        </w:trPr>
        <w:tc>
          <w:tcPr>
            <w:tcW w:w="2268" w:type="dxa"/>
            <w:vMerge w:val="restart"/>
            <w:shd w:val="clear" w:color="auto" w:fill="auto"/>
            <w:vAlign w:val="center"/>
            <w:hideMark/>
          </w:tcPr>
          <w:p w14:paraId="33B12EDB"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r w:rsidRPr="004241A8">
              <w:rPr>
                <w:rFonts w:ascii="Arial" w:eastAsia="Times New Roman" w:hAnsi="Arial" w:cs="Arial"/>
                <w:b/>
                <w:bCs/>
                <w:color w:val="000000"/>
                <w:sz w:val="18"/>
                <w:szCs w:val="18"/>
                <w:lang w:val="es-CO"/>
              </w:rPr>
              <w:lastRenderedPageBreak/>
              <w:t>008 - Sector Integración social</w:t>
            </w:r>
          </w:p>
        </w:tc>
        <w:tc>
          <w:tcPr>
            <w:tcW w:w="4394" w:type="dxa"/>
            <w:shd w:val="clear" w:color="auto" w:fill="auto"/>
            <w:vAlign w:val="center"/>
            <w:hideMark/>
          </w:tcPr>
          <w:p w14:paraId="2F5F4766"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01. Participación incidente y el acceso a servicios de ingreso mínimo garantizado y subsidios</w:t>
            </w:r>
          </w:p>
        </w:tc>
        <w:tc>
          <w:tcPr>
            <w:tcW w:w="1276" w:type="dxa"/>
            <w:shd w:val="clear" w:color="auto" w:fill="auto"/>
            <w:noWrap/>
            <w:vAlign w:val="center"/>
            <w:hideMark/>
          </w:tcPr>
          <w:p w14:paraId="7542E49A"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$ 351.221</w:t>
            </w:r>
          </w:p>
        </w:tc>
        <w:tc>
          <w:tcPr>
            <w:tcW w:w="1276" w:type="dxa"/>
            <w:shd w:val="clear" w:color="auto" w:fill="auto"/>
            <w:noWrap/>
            <w:vAlign w:val="center"/>
            <w:hideMark/>
          </w:tcPr>
          <w:p w14:paraId="2248CBE7"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$ 513.147</w:t>
            </w:r>
          </w:p>
        </w:tc>
      </w:tr>
      <w:tr w:rsidR="004241A8" w:rsidRPr="004241A8" w14:paraId="748C1F89" w14:textId="77777777" w:rsidTr="00B867A1">
        <w:trPr>
          <w:trHeight w:val="585"/>
        </w:trPr>
        <w:tc>
          <w:tcPr>
            <w:tcW w:w="2268" w:type="dxa"/>
            <w:vMerge/>
            <w:vAlign w:val="center"/>
            <w:hideMark/>
          </w:tcPr>
          <w:p w14:paraId="2124AFAC"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17742BAF"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02. Acceso, pertinencia, permanencia y calidad para la educación</w:t>
            </w:r>
          </w:p>
        </w:tc>
        <w:tc>
          <w:tcPr>
            <w:tcW w:w="1276" w:type="dxa"/>
            <w:shd w:val="clear" w:color="auto" w:fill="auto"/>
            <w:noWrap/>
            <w:vAlign w:val="center"/>
            <w:hideMark/>
          </w:tcPr>
          <w:p w14:paraId="5EBC9604"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$ 8.447</w:t>
            </w:r>
          </w:p>
        </w:tc>
        <w:tc>
          <w:tcPr>
            <w:tcW w:w="1276" w:type="dxa"/>
            <w:shd w:val="clear" w:color="auto" w:fill="auto"/>
            <w:noWrap/>
            <w:vAlign w:val="center"/>
            <w:hideMark/>
          </w:tcPr>
          <w:p w14:paraId="03D3EF33"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$ 19.290</w:t>
            </w:r>
          </w:p>
        </w:tc>
      </w:tr>
      <w:tr w:rsidR="004241A8" w:rsidRPr="004241A8" w14:paraId="6C90D472" w14:textId="77777777" w:rsidTr="00B867A1">
        <w:trPr>
          <w:trHeight w:val="300"/>
        </w:trPr>
        <w:tc>
          <w:tcPr>
            <w:tcW w:w="2268" w:type="dxa"/>
            <w:vMerge/>
            <w:vAlign w:val="center"/>
            <w:hideMark/>
          </w:tcPr>
          <w:p w14:paraId="3EA2CAD3"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064BC477"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03. Inclusión productiva</w:t>
            </w:r>
          </w:p>
        </w:tc>
        <w:tc>
          <w:tcPr>
            <w:tcW w:w="1276" w:type="dxa"/>
            <w:shd w:val="clear" w:color="auto" w:fill="auto"/>
            <w:noWrap/>
            <w:vAlign w:val="center"/>
            <w:hideMark/>
          </w:tcPr>
          <w:p w14:paraId="23BCCB78"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$ 301</w:t>
            </w:r>
          </w:p>
        </w:tc>
        <w:tc>
          <w:tcPr>
            <w:tcW w:w="1276" w:type="dxa"/>
            <w:shd w:val="clear" w:color="auto" w:fill="auto"/>
            <w:noWrap/>
            <w:vAlign w:val="center"/>
            <w:hideMark/>
          </w:tcPr>
          <w:p w14:paraId="1CD683F3"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$ 737</w:t>
            </w:r>
          </w:p>
        </w:tc>
      </w:tr>
      <w:tr w:rsidR="004241A8" w:rsidRPr="004241A8" w14:paraId="2483E562" w14:textId="77777777" w:rsidTr="00B867A1">
        <w:trPr>
          <w:trHeight w:val="300"/>
        </w:trPr>
        <w:tc>
          <w:tcPr>
            <w:tcW w:w="2268" w:type="dxa"/>
            <w:vMerge/>
            <w:vAlign w:val="center"/>
            <w:hideMark/>
          </w:tcPr>
          <w:p w14:paraId="0B330B15"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403CED3C"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04. Salud integral y autocuidado</w:t>
            </w:r>
          </w:p>
        </w:tc>
        <w:tc>
          <w:tcPr>
            <w:tcW w:w="1276" w:type="dxa"/>
            <w:shd w:val="clear" w:color="auto" w:fill="auto"/>
            <w:noWrap/>
            <w:vAlign w:val="center"/>
            <w:hideMark/>
          </w:tcPr>
          <w:p w14:paraId="7C65F102"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$ 670</w:t>
            </w:r>
          </w:p>
        </w:tc>
        <w:tc>
          <w:tcPr>
            <w:tcW w:w="1276" w:type="dxa"/>
            <w:shd w:val="clear" w:color="auto" w:fill="auto"/>
            <w:noWrap/>
            <w:vAlign w:val="center"/>
            <w:hideMark/>
          </w:tcPr>
          <w:p w14:paraId="6DDBCE3D"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$ 1.885</w:t>
            </w:r>
          </w:p>
        </w:tc>
      </w:tr>
      <w:tr w:rsidR="004241A8" w:rsidRPr="004241A8" w14:paraId="12F46653" w14:textId="77777777" w:rsidTr="00B867A1">
        <w:trPr>
          <w:trHeight w:val="585"/>
        </w:trPr>
        <w:tc>
          <w:tcPr>
            <w:tcW w:w="2268" w:type="dxa"/>
            <w:vMerge/>
            <w:vAlign w:val="center"/>
            <w:hideMark/>
          </w:tcPr>
          <w:p w14:paraId="7303B7BE"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70ACD760"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06. Construcción de cultura de paz, convivencia, justicia y entornos seguros</w:t>
            </w:r>
          </w:p>
        </w:tc>
        <w:tc>
          <w:tcPr>
            <w:tcW w:w="1276" w:type="dxa"/>
            <w:shd w:val="clear" w:color="auto" w:fill="auto"/>
            <w:noWrap/>
            <w:vAlign w:val="center"/>
            <w:hideMark/>
          </w:tcPr>
          <w:p w14:paraId="31CF78AF"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$ 14.447</w:t>
            </w:r>
          </w:p>
        </w:tc>
        <w:tc>
          <w:tcPr>
            <w:tcW w:w="1276" w:type="dxa"/>
            <w:shd w:val="clear" w:color="auto" w:fill="auto"/>
            <w:noWrap/>
            <w:vAlign w:val="center"/>
            <w:hideMark/>
          </w:tcPr>
          <w:p w14:paraId="7F55A052"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$ 26.589</w:t>
            </w:r>
          </w:p>
        </w:tc>
      </w:tr>
      <w:tr w:rsidR="004241A8" w:rsidRPr="004241A8" w14:paraId="21CB7D7A" w14:textId="77777777" w:rsidTr="00B867A1">
        <w:trPr>
          <w:trHeight w:val="495"/>
        </w:trPr>
        <w:tc>
          <w:tcPr>
            <w:tcW w:w="2268" w:type="dxa"/>
            <w:vMerge w:val="restart"/>
            <w:shd w:val="clear" w:color="auto" w:fill="auto"/>
            <w:vAlign w:val="center"/>
            <w:hideMark/>
          </w:tcPr>
          <w:p w14:paraId="45062D6F"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r w:rsidRPr="004241A8">
              <w:rPr>
                <w:rFonts w:ascii="Arial" w:eastAsia="Times New Roman" w:hAnsi="Arial" w:cs="Arial"/>
                <w:b/>
                <w:bCs/>
                <w:color w:val="000000"/>
                <w:sz w:val="18"/>
                <w:szCs w:val="18"/>
                <w:lang w:val="es-CO"/>
              </w:rPr>
              <w:t>009 - Sector Cultura, recreación y deporte</w:t>
            </w:r>
          </w:p>
        </w:tc>
        <w:tc>
          <w:tcPr>
            <w:tcW w:w="4394" w:type="dxa"/>
            <w:shd w:val="clear" w:color="auto" w:fill="auto"/>
            <w:vAlign w:val="center"/>
            <w:hideMark/>
          </w:tcPr>
          <w:p w14:paraId="1909C668"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03. Inclusión productiva</w:t>
            </w:r>
          </w:p>
        </w:tc>
        <w:tc>
          <w:tcPr>
            <w:tcW w:w="1276" w:type="dxa"/>
            <w:shd w:val="clear" w:color="auto" w:fill="auto"/>
            <w:noWrap/>
            <w:vAlign w:val="center"/>
            <w:hideMark/>
          </w:tcPr>
          <w:p w14:paraId="270D3769"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$ 1.384</w:t>
            </w:r>
          </w:p>
        </w:tc>
        <w:tc>
          <w:tcPr>
            <w:tcW w:w="1276" w:type="dxa"/>
            <w:shd w:val="clear" w:color="auto" w:fill="auto"/>
            <w:noWrap/>
            <w:vAlign w:val="center"/>
            <w:hideMark/>
          </w:tcPr>
          <w:p w14:paraId="41137064"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$ 6.050</w:t>
            </w:r>
          </w:p>
        </w:tc>
      </w:tr>
      <w:tr w:rsidR="004241A8" w:rsidRPr="004241A8" w14:paraId="6B326DAA" w14:textId="77777777" w:rsidTr="00B867A1">
        <w:trPr>
          <w:trHeight w:val="300"/>
        </w:trPr>
        <w:tc>
          <w:tcPr>
            <w:tcW w:w="2268" w:type="dxa"/>
            <w:vMerge/>
            <w:vAlign w:val="center"/>
            <w:hideMark/>
          </w:tcPr>
          <w:p w14:paraId="1699804C"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19DBA852"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05. Arte, cultura, recreación y deporte</w:t>
            </w:r>
          </w:p>
        </w:tc>
        <w:tc>
          <w:tcPr>
            <w:tcW w:w="1276" w:type="dxa"/>
            <w:shd w:val="clear" w:color="auto" w:fill="auto"/>
            <w:noWrap/>
            <w:vAlign w:val="center"/>
            <w:hideMark/>
          </w:tcPr>
          <w:p w14:paraId="1AD51AEC"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$ 53.441</w:t>
            </w:r>
          </w:p>
        </w:tc>
        <w:tc>
          <w:tcPr>
            <w:tcW w:w="1276" w:type="dxa"/>
            <w:shd w:val="clear" w:color="auto" w:fill="auto"/>
            <w:noWrap/>
            <w:vAlign w:val="center"/>
            <w:hideMark/>
          </w:tcPr>
          <w:p w14:paraId="7C768DFF"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$ 130.913</w:t>
            </w:r>
          </w:p>
        </w:tc>
      </w:tr>
      <w:tr w:rsidR="004241A8" w:rsidRPr="004241A8" w14:paraId="1D49CDB4" w14:textId="77777777" w:rsidTr="00B867A1">
        <w:trPr>
          <w:trHeight w:val="570"/>
        </w:trPr>
        <w:tc>
          <w:tcPr>
            <w:tcW w:w="2268" w:type="dxa"/>
            <w:shd w:val="clear" w:color="auto" w:fill="auto"/>
            <w:vAlign w:val="center"/>
            <w:hideMark/>
          </w:tcPr>
          <w:p w14:paraId="08A600AE"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r w:rsidRPr="004241A8">
              <w:rPr>
                <w:rFonts w:ascii="Arial" w:eastAsia="Times New Roman" w:hAnsi="Arial" w:cs="Arial"/>
                <w:b/>
                <w:bCs/>
                <w:color w:val="000000"/>
                <w:sz w:val="18"/>
                <w:szCs w:val="18"/>
                <w:lang w:val="es-CO"/>
              </w:rPr>
              <w:t>010 - Sector Ambiente</w:t>
            </w:r>
          </w:p>
        </w:tc>
        <w:tc>
          <w:tcPr>
            <w:tcW w:w="4394" w:type="dxa"/>
            <w:shd w:val="clear" w:color="auto" w:fill="auto"/>
            <w:vAlign w:val="center"/>
            <w:hideMark/>
          </w:tcPr>
          <w:p w14:paraId="6374D8AB"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02. Acceso, pertinencia, permanencia y calidad para la educación</w:t>
            </w:r>
          </w:p>
        </w:tc>
        <w:tc>
          <w:tcPr>
            <w:tcW w:w="1276" w:type="dxa"/>
            <w:shd w:val="clear" w:color="auto" w:fill="auto"/>
            <w:noWrap/>
            <w:vAlign w:val="center"/>
            <w:hideMark/>
          </w:tcPr>
          <w:p w14:paraId="14A90093"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$ 1.561</w:t>
            </w:r>
          </w:p>
        </w:tc>
        <w:tc>
          <w:tcPr>
            <w:tcW w:w="1276" w:type="dxa"/>
            <w:shd w:val="clear" w:color="auto" w:fill="auto"/>
            <w:noWrap/>
            <w:vAlign w:val="center"/>
            <w:hideMark/>
          </w:tcPr>
          <w:p w14:paraId="3287C2D2"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$ 2.434</w:t>
            </w:r>
          </w:p>
        </w:tc>
      </w:tr>
      <w:tr w:rsidR="004241A8" w:rsidRPr="004241A8" w14:paraId="3C67A897" w14:textId="77777777" w:rsidTr="00B867A1">
        <w:trPr>
          <w:trHeight w:val="463"/>
        </w:trPr>
        <w:tc>
          <w:tcPr>
            <w:tcW w:w="2268" w:type="dxa"/>
            <w:vMerge w:val="restart"/>
            <w:shd w:val="clear" w:color="auto" w:fill="auto"/>
            <w:vAlign w:val="center"/>
            <w:hideMark/>
          </w:tcPr>
          <w:p w14:paraId="33653CF2"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r w:rsidRPr="004241A8">
              <w:rPr>
                <w:rFonts w:ascii="Arial" w:eastAsia="Times New Roman" w:hAnsi="Arial" w:cs="Arial"/>
                <w:b/>
                <w:bCs/>
                <w:color w:val="000000"/>
                <w:sz w:val="18"/>
                <w:szCs w:val="18"/>
                <w:lang w:val="es-CO"/>
              </w:rPr>
              <w:t>011 - Sector Movilidad</w:t>
            </w:r>
          </w:p>
        </w:tc>
        <w:tc>
          <w:tcPr>
            <w:tcW w:w="4394" w:type="dxa"/>
            <w:shd w:val="clear" w:color="auto" w:fill="auto"/>
            <w:vAlign w:val="center"/>
            <w:hideMark/>
          </w:tcPr>
          <w:p w14:paraId="4DDFDF7D"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03. Inclusión productiva</w:t>
            </w:r>
          </w:p>
        </w:tc>
        <w:tc>
          <w:tcPr>
            <w:tcW w:w="1276" w:type="dxa"/>
            <w:shd w:val="clear" w:color="auto" w:fill="auto"/>
            <w:noWrap/>
            <w:vAlign w:val="center"/>
            <w:hideMark/>
          </w:tcPr>
          <w:p w14:paraId="208D9481"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$ 1.368.407</w:t>
            </w:r>
          </w:p>
        </w:tc>
        <w:tc>
          <w:tcPr>
            <w:tcW w:w="1276" w:type="dxa"/>
            <w:shd w:val="clear" w:color="auto" w:fill="auto"/>
            <w:noWrap/>
            <w:vAlign w:val="center"/>
            <w:hideMark/>
          </w:tcPr>
          <w:p w14:paraId="7286E763"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$ 1.392.138</w:t>
            </w:r>
          </w:p>
        </w:tc>
      </w:tr>
      <w:tr w:rsidR="004241A8" w:rsidRPr="004241A8" w14:paraId="51A74FA7" w14:textId="77777777" w:rsidTr="00B867A1">
        <w:trPr>
          <w:trHeight w:val="585"/>
        </w:trPr>
        <w:tc>
          <w:tcPr>
            <w:tcW w:w="2268" w:type="dxa"/>
            <w:vMerge/>
            <w:vAlign w:val="center"/>
            <w:hideMark/>
          </w:tcPr>
          <w:p w14:paraId="6FBB8AC9"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08C82A5F"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07. Resignificación del espacio público, la movilidad sostenible y el hábitat</w:t>
            </w:r>
          </w:p>
        </w:tc>
        <w:tc>
          <w:tcPr>
            <w:tcW w:w="1276" w:type="dxa"/>
            <w:shd w:val="clear" w:color="auto" w:fill="auto"/>
            <w:noWrap/>
            <w:vAlign w:val="center"/>
            <w:hideMark/>
          </w:tcPr>
          <w:p w14:paraId="020E40FA"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$ 2.482</w:t>
            </w:r>
          </w:p>
        </w:tc>
        <w:tc>
          <w:tcPr>
            <w:tcW w:w="1276" w:type="dxa"/>
            <w:shd w:val="clear" w:color="auto" w:fill="auto"/>
            <w:noWrap/>
            <w:vAlign w:val="center"/>
            <w:hideMark/>
          </w:tcPr>
          <w:p w14:paraId="77DF6EB7"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$ 4.419</w:t>
            </w:r>
          </w:p>
        </w:tc>
      </w:tr>
      <w:tr w:rsidR="004241A8" w:rsidRPr="004241A8" w14:paraId="0128B911" w14:textId="77777777" w:rsidTr="00B867A1">
        <w:trPr>
          <w:trHeight w:val="585"/>
        </w:trPr>
        <w:tc>
          <w:tcPr>
            <w:tcW w:w="2268" w:type="dxa"/>
            <w:vMerge w:val="restart"/>
            <w:shd w:val="clear" w:color="auto" w:fill="auto"/>
            <w:vAlign w:val="center"/>
            <w:hideMark/>
          </w:tcPr>
          <w:p w14:paraId="1AA79D1A"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r w:rsidRPr="004241A8">
              <w:rPr>
                <w:rFonts w:ascii="Arial" w:eastAsia="Times New Roman" w:hAnsi="Arial" w:cs="Arial"/>
                <w:b/>
                <w:bCs/>
                <w:color w:val="000000"/>
                <w:sz w:val="18"/>
                <w:szCs w:val="18"/>
                <w:lang w:val="es-CO"/>
              </w:rPr>
              <w:t>012 - Sector Hábitat</w:t>
            </w:r>
          </w:p>
        </w:tc>
        <w:tc>
          <w:tcPr>
            <w:tcW w:w="4394" w:type="dxa"/>
            <w:shd w:val="clear" w:color="auto" w:fill="auto"/>
            <w:vAlign w:val="center"/>
            <w:hideMark/>
          </w:tcPr>
          <w:p w14:paraId="2B42A359"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01. Participación incidente y el acceso a servicios de ingreso mínimo garantizado y subsidios</w:t>
            </w:r>
          </w:p>
        </w:tc>
        <w:tc>
          <w:tcPr>
            <w:tcW w:w="1276" w:type="dxa"/>
            <w:shd w:val="clear" w:color="auto" w:fill="auto"/>
            <w:noWrap/>
            <w:vAlign w:val="center"/>
            <w:hideMark/>
          </w:tcPr>
          <w:p w14:paraId="368149F3"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$ 400</w:t>
            </w:r>
          </w:p>
        </w:tc>
        <w:tc>
          <w:tcPr>
            <w:tcW w:w="1276" w:type="dxa"/>
            <w:shd w:val="clear" w:color="auto" w:fill="auto"/>
            <w:noWrap/>
            <w:vAlign w:val="center"/>
            <w:hideMark/>
          </w:tcPr>
          <w:p w14:paraId="18FEC719"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$ 400</w:t>
            </w:r>
          </w:p>
        </w:tc>
      </w:tr>
      <w:tr w:rsidR="004241A8" w:rsidRPr="004241A8" w14:paraId="28BB4643" w14:textId="77777777" w:rsidTr="00B867A1">
        <w:trPr>
          <w:trHeight w:val="585"/>
        </w:trPr>
        <w:tc>
          <w:tcPr>
            <w:tcW w:w="2268" w:type="dxa"/>
            <w:vMerge/>
            <w:vAlign w:val="center"/>
            <w:hideMark/>
          </w:tcPr>
          <w:p w14:paraId="12507062"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32F423B7"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07. Resignificación del espacio público, la movilidad sostenible y el hábitat</w:t>
            </w:r>
          </w:p>
        </w:tc>
        <w:tc>
          <w:tcPr>
            <w:tcW w:w="1276" w:type="dxa"/>
            <w:shd w:val="clear" w:color="auto" w:fill="auto"/>
            <w:noWrap/>
            <w:vAlign w:val="center"/>
            <w:hideMark/>
          </w:tcPr>
          <w:p w14:paraId="5B0AE6BA"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$ 3.528</w:t>
            </w:r>
          </w:p>
        </w:tc>
        <w:tc>
          <w:tcPr>
            <w:tcW w:w="1276" w:type="dxa"/>
            <w:shd w:val="clear" w:color="auto" w:fill="auto"/>
            <w:noWrap/>
            <w:vAlign w:val="center"/>
            <w:hideMark/>
          </w:tcPr>
          <w:p w14:paraId="4C425B74"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$ 3.550</w:t>
            </w:r>
          </w:p>
        </w:tc>
      </w:tr>
      <w:tr w:rsidR="004241A8" w:rsidRPr="004241A8" w14:paraId="7E403C44" w14:textId="77777777" w:rsidTr="00B867A1">
        <w:trPr>
          <w:trHeight w:val="585"/>
        </w:trPr>
        <w:tc>
          <w:tcPr>
            <w:tcW w:w="2268" w:type="dxa"/>
            <w:vMerge w:val="restart"/>
            <w:shd w:val="clear" w:color="auto" w:fill="auto"/>
            <w:vAlign w:val="center"/>
            <w:hideMark/>
          </w:tcPr>
          <w:p w14:paraId="33833901"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r w:rsidRPr="004241A8">
              <w:rPr>
                <w:rFonts w:ascii="Arial" w:eastAsia="Times New Roman" w:hAnsi="Arial" w:cs="Arial"/>
                <w:b/>
                <w:bCs/>
                <w:color w:val="000000"/>
                <w:sz w:val="18"/>
                <w:szCs w:val="18"/>
                <w:lang w:val="es-CO"/>
              </w:rPr>
              <w:t>013 - Sector Mujeres</w:t>
            </w:r>
          </w:p>
        </w:tc>
        <w:tc>
          <w:tcPr>
            <w:tcW w:w="4394" w:type="dxa"/>
            <w:shd w:val="clear" w:color="auto" w:fill="auto"/>
            <w:vAlign w:val="center"/>
            <w:hideMark/>
          </w:tcPr>
          <w:p w14:paraId="4C2EABD6"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02. Acceso, pertinencia, permanencia y calidad para la educación</w:t>
            </w:r>
          </w:p>
        </w:tc>
        <w:tc>
          <w:tcPr>
            <w:tcW w:w="1276" w:type="dxa"/>
            <w:shd w:val="clear" w:color="auto" w:fill="auto"/>
            <w:noWrap/>
            <w:vAlign w:val="center"/>
            <w:hideMark/>
          </w:tcPr>
          <w:p w14:paraId="35830DBB"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$ 52</w:t>
            </w:r>
          </w:p>
        </w:tc>
        <w:tc>
          <w:tcPr>
            <w:tcW w:w="1276" w:type="dxa"/>
            <w:shd w:val="clear" w:color="auto" w:fill="auto"/>
            <w:noWrap/>
            <w:vAlign w:val="center"/>
            <w:hideMark/>
          </w:tcPr>
          <w:p w14:paraId="7FB2825E"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$ 260</w:t>
            </w:r>
          </w:p>
        </w:tc>
      </w:tr>
      <w:tr w:rsidR="004241A8" w:rsidRPr="004241A8" w14:paraId="31ACC93C" w14:textId="77777777" w:rsidTr="00B867A1">
        <w:trPr>
          <w:trHeight w:val="300"/>
        </w:trPr>
        <w:tc>
          <w:tcPr>
            <w:tcW w:w="2268" w:type="dxa"/>
            <w:vMerge/>
            <w:vAlign w:val="center"/>
            <w:hideMark/>
          </w:tcPr>
          <w:p w14:paraId="0155011B"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35181AC9"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04. Salud integral y autocuidado</w:t>
            </w:r>
          </w:p>
        </w:tc>
        <w:tc>
          <w:tcPr>
            <w:tcW w:w="1276" w:type="dxa"/>
            <w:shd w:val="clear" w:color="auto" w:fill="auto"/>
            <w:noWrap/>
            <w:vAlign w:val="center"/>
            <w:hideMark/>
          </w:tcPr>
          <w:p w14:paraId="78C870C7"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$ 1.005</w:t>
            </w:r>
          </w:p>
        </w:tc>
        <w:tc>
          <w:tcPr>
            <w:tcW w:w="1276" w:type="dxa"/>
            <w:shd w:val="clear" w:color="auto" w:fill="auto"/>
            <w:noWrap/>
            <w:vAlign w:val="center"/>
            <w:hideMark/>
          </w:tcPr>
          <w:p w14:paraId="3C9B6CE1"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$ 1.925</w:t>
            </w:r>
          </w:p>
        </w:tc>
      </w:tr>
      <w:tr w:rsidR="004241A8" w:rsidRPr="004241A8" w14:paraId="28BBCE86" w14:textId="77777777" w:rsidTr="00B867A1">
        <w:trPr>
          <w:trHeight w:val="585"/>
        </w:trPr>
        <w:tc>
          <w:tcPr>
            <w:tcW w:w="2268" w:type="dxa"/>
            <w:vMerge/>
            <w:vAlign w:val="center"/>
            <w:hideMark/>
          </w:tcPr>
          <w:p w14:paraId="4CB0BFF0"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33C03C6B"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06. Construcción de cultura de paz, convivencia, justicia y entornos seguros</w:t>
            </w:r>
          </w:p>
        </w:tc>
        <w:tc>
          <w:tcPr>
            <w:tcW w:w="1276" w:type="dxa"/>
            <w:shd w:val="clear" w:color="auto" w:fill="auto"/>
            <w:noWrap/>
            <w:vAlign w:val="center"/>
            <w:hideMark/>
          </w:tcPr>
          <w:p w14:paraId="70DAB3BA"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$ 28.524</w:t>
            </w:r>
          </w:p>
        </w:tc>
        <w:tc>
          <w:tcPr>
            <w:tcW w:w="1276" w:type="dxa"/>
            <w:shd w:val="clear" w:color="auto" w:fill="auto"/>
            <w:noWrap/>
            <w:vAlign w:val="center"/>
            <w:hideMark/>
          </w:tcPr>
          <w:p w14:paraId="112DE521"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$ 28.524</w:t>
            </w:r>
          </w:p>
        </w:tc>
      </w:tr>
      <w:tr w:rsidR="004241A8" w:rsidRPr="004241A8" w14:paraId="064B3118" w14:textId="77777777" w:rsidTr="00B867A1">
        <w:trPr>
          <w:trHeight w:val="600"/>
        </w:trPr>
        <w:tc>
          <w:tcPr>
            <w:tcW w:w="2268" w:type="dxa"/>
            <w:shd w:val="clear" w:color="auto" w:fill="auto"/>
            <w:vAlign w:val="center"/>
            <w:hideMark/>
          </w:tcPr>
          <w:p w14:paraId="47EEB29C"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r w:rsidRPr="004241A8">
              <w:rPr>
                <w:rFonts w:ascii="Arial" w:eastAsia="Times New Roman" w:hAnsi="Arial" w:cs="Arial"/>
                <w:b/>
                <w:bCs/>
                <w:color w:val="000000"/>
                <w:sz w:val="18"/>
                <w:szCs w:val="18"/>
                <w:lang w:val="es-CO"/>
              </w:rPr>
              <w:t>014 - Sector Seguridad, Convivencia y Justicia</w:t>
            </w:r>
          </w:p>
        </w:tc>
        <w:tc>
          <w:tcPr>
            <w:tcW w:w="4394" w:type="dxa"/>
            <w:shd w:val="clear" w:color="auto" w:fill="auto"/>
            <w:vAlign w:val="center"/>
            <w:hideMark/>
          </w:tcPr>
          <w:p w14:paraId="2B46F2E6"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06. Construcción de cultura de paz, convivencia, justicia y entornos seguros</w:t>
            </w:r>
          </w:p>
        </w:tc>
        <w:tc>
          <w:tcPr>
            <w:tcW w:w="1276" w:type="dxa"/>
            <w:shd w:val="clear" w:color="auto" w:fill="auto"/>
            <w:noWrap/>
            <w:vAlign w:val="center"/>
            <w:hideMark/>
          </w:tcPr>
          <w:p w14:paraId="5BE12E6E"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$ 25</w:t>
            </w:r>
          </w:p>
        </w:tc>
        <w:tc>
          <w:tcPr>
            <w:tcW w:w="1276" w:type="dxa"/>
            <w:shd w:val="clear" w:color="auto" w:fill="auto"/>
            <w:noWrap/>
            <w:vAlign w:val="center"/>
            <w:hideMark/>
          </w:tcPr>
          <w:p w14:paraId="68BF19BC"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$ 359</w:t>
            </w:r>
          </w:p>
        </w:tc>
      </w:tr>
      <w:tr w:rsidR="004241A8" w:rsidRPr="004241A8" w14:paraId="0AA65BFF" w14:textId="77777777" w:rsidTr="00B867A1">
        <w:trPr>
          <w:trHeight w:val="585"/>
        </w:trPr>
        <w:tc>
          <w:tcPr>
            <w:tcW w:w="2268" w:type="dxa"/>
            <w:vMerge w:val="restart"/>
            <w:shd w:val="clear" w:color="auto" w:fill="auto"/>
            <w:vAlign w:val="center"/>
            <w:hideMark/>
          </w:tcPr>
          <w:p w14:paraId="0DA7197F"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r w:rsidRPr="004241A8">
              <w:rPr>
                <w:rFonts w:ascii="Arial" w:eastAsia="Times New Roman" w:hAnsi="Arial" w:cs="Arial"/>
                <w:b/>
                <w:bCs/>
                <w:color w:val="000000"/>
                <w:sz w:val="18"/>
                <w:szCs w:val="18"/>
                <w:lang w:val="es-CO"/>
              </w:rPr>
              <w:t>016 - Localidades</w:t>
            </w:r>
          </w:p>
        </w:tc>
        <w:tc>
          <w:tcPr>
            <w:tcW w:w="4394" w:type="dxa"/>
            <w:shd w:val="clear" w:color="auto" w:fill="auto"/>
            <w:vAlign w:val="center"/>
            <w:hideMark/>
          </w:tcPr>
          <w:p w14:paraId="5E89E451"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01. Participación incidente y el acceso a servicios de ingreso mínimo garantizado y subsidios</w:t>
            </w:r>
          </w:p>
        </w:tc>
        <w:tc>
          <w:tcPr>
            <w:tcW w:w="1276" w:type="dxa"/>
            <w:shd w:val="clear" w:color="auto" w:fill="auto"/>
            <w:noWrap/>
            <w:vAlign w:val="center"/>
            <w:hideMark/>
          </w:tcPr>
          <w:p w14:paraId="6B08E6B1"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$ 0</w:t>
            </w:r>
          </w:p>
        </w:tc>
        <w:tc>
          <w:tcPr>
            <w:tcW w:w="1276" w:type="dxa"/>
            <w:shd w:val="clear" w:color="auto" w:fill="auto"/>
            <w:noWrap/>
            <w:vAlign w:val="center"/>
            <w:hideMark/>
          </w:tcPr>
          <w:p w14:paraId="4F870A63" w14:textId="23514FCD" w:rsidR="004241A8" w:rsidRPr="004241A8" w:rsidRDefault="004241A8" w:rsidP="004241A8">
            <w:pPr>
              <w:spacing w:after="0" w:line="240" w:lineRule="auto"/>
              <w:jc w:val="center"/>
              <w:rPr>
                <w:rFonts w:ascii="Arial" w:eastAsia="Times New Roman" w:hAnsi="Arial" w:cs="Arial"/>
                <w:color w:val="000000"/>
                <w:sz w:val="18"/>
                <w:szCs w:val="18"/>
                <w:lang w:val="es-CO"/>
              </w:rPr>
            </w:pPr>
            <w:r w:rsidRPr="535ECE8E">
              <w:rPr>
                <w:rFonts w:ascii="Arial" w:eastAsia="Times New Roman" w:hAnsi="Arial" w:cs="Arial"/>
                <w:color w:val="000000" w:themeColor="text1"/>
                <w:sz w:val="18"/>
                <w:szCs w:val="18"/>
                <w:lang w:val="es-CO"/>
              </w:rPr>
              <w:t>$ 1</w:t>
            </w:r>
            <w:r w:rsidR="5E26DC9E" w:rsidRPr="535ECE8E">
              <w:rPr>
                <w:rFonts w:ascii="Arial" w:eastAsia="Times New Roman" w:hAnsi="Arial" w:cs="Arial"/>
                <w:color w:val="000000" w:themeColor="text1"/>
                <w:sz w:val="18"/>
                <w:szCs w:val="18"/>
                <w:lang w:val="es-CO"/>
              </w:rPr>
              <w:t>0.926</w:t>
            </w:r>
          </w:p>
        </w:tc>
      </w:tr>
      <w:tr w:rsidR="004241A8" w:rsidRPr="004241A8" w14:paraId="3BC083FE" w14:textId="77777777" w:rsidTr="00B867A1">
        <w:trPr>
          <w:trHeight w:val="585"/>
        </w:trPr>
        <w:tc>
          <w:tcPr>
            <w:tcW w:w="2268" w:type="dxa"/>
            <w:vMerge/>
            <w:vAlign w:val="center"/>
            <w:hideMark/>
          </w:tcPr>
          <w:p w14:paraId="2B240BEC"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20EA1EC0"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02. Acceso, pertinencia, permanencia y calidad para la educación</w:t>
            </w:r>
          </w:p>
        </w:tc>
        <w:tc>
          <w:tcPr>
            <w:tcW w:w="1276" w:type="dxa"/>
            <w:shd w:val="clear" w:color="auto" w:fill="auto"/>
            <w:noWrap/>
            <w:vAlign w:val="center"/>
            <w:hideMark/>
          </w:tcPr>
          <w:p w14:paraId="50AA6033"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$ 0</w:t>
            </w:r>
          </w:p>
        </w:tc>
        <w:tc>
          <w:tcPr>
            <w:tcW w:w="1276" w:type="dxa"/>
            <w:shd w:val="clear" w:color="auto" w:fill="auto"/>
            <w:noWrap/>
            <w:vAlign w:val="center"/>
            <w:hideMark/>
          </w:tcPr>
          <w:p w14:paraId="33396410" w14:textId="6C0A246C" w:rsidR="004241A8" w:rsidRPr="004241A8" w:rsidRDefault="004241A8" w:rsidP="004241A8">
            <w:pPr>
              <w:spacing w:after="0" w:line="240" w:lineRule="auto"/>
              <w:jc w:val="center"/>
              <w:rPr>
                <w:rFonts w:ascii="Arial" w:eastAsia="Times New Roman" w:hAnsi="Arial" w:cs="Arial"/>
                <w:color w:val="000000"/>
                <w:sz w:val="18"/>
                <w:szCs w:val="18"/>
                <w:lang w:val="es-CO"/>
              </w:rPr>
            </w:pPr>
            <w:r w:rsidRPr="535ECE8E">
              <w:rPr>
                <w:rFonts w:ascii="Arial" w:eastAsia="Times New Roman" w:hAnsi="Arial" w:cs="Arial"/>
                <w:color w:val="000000" w:themeColor="text1"/>
                <w:sz w:val="18"/>
                <w:szCs w:val="18"/>
                <w:lang w:val="es-CO"/>
              </w:rPr>
              <w:t xml:space="preserve">$ </w:t>
            </w:r>
            <w:r w:rsidR="3B2D1445" w:rsidRPr="535ECE8E">
              <w:rPr>
                <w:rFonts w:ascii="Arial" w:eastAsia="Times New Roman" w:hAnsi="Arial" w:cs="Arial"/>
                <w:color w:val="000000" w:themeColor="text1"/>
                <w:sz w:val="18"/>
                <w:szCs w:val="18"/>
                <w:lang w:val="es-CO"/>
              </w:rPr>
              <w:t>3.489</w:t>
            </w:r>
          </w:p>
        </w:tc>
      </w:tr>
      <w:tr w:rsidR="004241A8" w:rsidRPr="004241A8" w14:paraId="4218AB2A" w14:textId="77777777" w:rsidTr="00B867A1">
        <w:trPr>
          <w:trHeight w:val="300"/>
        </w:trPr>
        <w:tc>
          <w:tcPr>
            <w:tcW w:w="2268" w:type="dxa"/>
            <w:vMerge/>
            <w:vAlign w:val="center"/>
            <w:hideMark/>
          </w:tcPr>
          <w:p w14:paraId="63947A5E"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522752D8"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03. Inclusión productiva</w:t>
            </w:r>
          </w:p>
        </w:tc>
        <w:tc>
          <w:tcPr>
            <w:tcW w:w="1276" w:type="dxa"/>
            <w:shd w:val="clear" w:color="auto" w:fill="auto"/>
            <w:noWrap/>
            <w:vAlign w:val="center"/>
            <w:hideMark/>
          </w:tcPr>
          <w:p w14:paraId="49A21B7C"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$ 0</w:t>
            </w:r>
          </w:p>
        </w:tc>
        <w:tc>
          <w:tcPr>
            <w:tcW w:w="1276" w:type="dxa"/>
            <w:shd w:val="clear" w:color="auto" w:fill="auto"/>
            <w:noWrap/>
            <w:vAlign w:val="center"/>
            <w:hideMark/>
          </w:tcPr>
          <w:p w14:paraId="6B0536EA" w14:textId="09ACD233" w:rsidR="004241A8" w:rsidRPr="004241A8" w:rsidRDefault="004241A8" w:rsidP="004241A8">
            <w:pPr>
              <w:spacing w:after="0" w:line="240" w:lineRule="auto"/>
              <w:jc w:val="center"/>
              <w:rPr>
                <w:rFonts w:ascii="Arial" w:eastAsia="Times New Roman" w:hAnsi="Arial" w:cs="Arial"/>
                <w:color w:val="000000"/>
                <w:sz w:val="18"/>
                <w:szCs w:val="18"/>
                <w:lang w:val="es-CO"/>
              </w:rPr>
            </w:pPr>
            <w:r w:rsidRPr="535ECE8E">
              <w:rPr>
                <w:rFonts w:ascii="Arial" w:eastAsia="Times New Roman" w:hAnsi="Arial" w:cs="Arial"/>
                <w:color w:val="000000" w:themeColor="text1"/>
                <w:sz w:val="18"/>
                <w:szCs w:val="18"/>
                <w:lang w:val="es-CO"/>
              </w:rPr>
              <w:t xml:space="preserve">$ </w:t>
            </w:r>
            <w:r w:rsidR="0C087CA2" w:rsidRPr="535ECE8E">
              <w:rPr>
                <w:rFonts w:ascii="Arial" w:eastAsia="Times New Roman" w:hAnsi="Arial" w:cs="Arial"/>
                <w:color w:val="000000" w:themeColor="text1"/>
                <w:sz w:val="18"/>
                <w:szCs w:val="18"/>
                <w:lang w:val="es-CO"/>
              </w:rPr>
              <w:t>2.607</w:t>
            </w:r>
          </w:p>
        </w:tc>
      </w:tr>
      <w:tr w:rsidR="004241A8" w:rsidRPr="004241A8" w14:paraId="3CA76C4A" w14:textId="77777777" w:rsidTr="00B867A1">
        <w:trPr>
          <w:trHeight w:val="300"/>
        </w:trPr>
        <w:tc>
          <w:tcPr>
            <w:tcW w:w="2268" w:type="dxa"/>
            <w:vMerge/>
            <w:vAlign w:val="center"/>
            <w:hideMark/>
          </w:tcPr>
          <w:p w14:paraId="476B4359"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7903860B"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04. Salud integral y autocuidado</w:t>
            </w:r>
          </w:p>
        </w:tc>
        <w:tc>
          <w:tcPr>
            <w:tcW w:w="1276" w:type="dxa"/>
            <w:shd w:val="clear" w:color="auto" w:fill="auto"/>
            <w:noWrap/>
            <w:vAlign w:val="center"/>
            <w:hideMark/>
          </w:tcPr>
          <w:p w14:paraId="173A5699"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$ 0</w:t>
            </w:r>
          </w:p>
        </w:tc>
        <w:tc>
          <w:tcPr>
            <w:tcW w:w="1276" w:type="dxa"/>
            <w:shd w:val="clear" w:color="auto" w:fill="auto"/>
            <w:noWrap/>
            <w:vAlign w:val="center"/>
            <w:hideMark/>
          </w:tcPr>
          <w:p w14:paraId="3418F623" w14:textId="1DA680A2" w:rsidR="004241A8" w:rsidRPr="004241A8" w:rsidRDefault="004241A8" w:rsidP="004241A8">
            <w:pPr>
              <w:spacing w:after="0" w:line="240" w:lineRule="auto"/>
              <w:jc w:val="center"/>
              <w:rPr>
                <w:rFonts w:ascii="Arial" w:eastAsia="Times New Roman" w:hAnsi="Arial" w:cs="Arial"/>
                <w:color w:val="000000"/>
                <w:sz w:val="18"/>
                <w:szCs w:val="18"/>
                <w:lang w:val="es-CO"/>
              </w:rPr>
            </w:pPr>
            <w:r w:rsidRPr="535ECE8E">
              <w:rPr>
                <w:rFonts w:ascii="Arial" w:eastAsia="Times New Roman" w:hAnsi="Arial" w:cs="Arial"/>
                <w:color w:val="000000" w:themeColor="text1"/>
                <w:sz w:val="18"/>
                <w:szCs w:val="18"/>
                <w:lang w:val="es-CO"/>
              </w:rPr>
              <w:t>$ 1.</w:t>
            </w:r>
            <w:r w:rsidR="7FAC558A" w:rsidRPr="535ECE8E">
              <w:rPr>
                <w:rFonts w:ascii="Arial" w:eastAsia="Times New Roman" w:hAnsi="Arial" w:cs="Arial"/>
                <w:color w:val="000000" w:themeColor="text1"/>
                <w:sz w:val="18"/>
                <w:szCs w:val="18"/>
                <w:lang w:val="es-CO"/>
              </w:rPr>
              <w:t>599</w:t>
            </w:r>
          </w:p>
        </w:tc>
      </w:tr>
      <w:tr w:rsidR="004241A8" w:rsidRPr="004241A8" w14:paraId="633F306E" w14:textId="77777777" w:rsidTr="00B867A1">
        <w:trPr>
          <w:trHeight w:val="300"/>
        </w:trPr>
        <w:tc>
          <w:tcPr>
            <w:tcW w:w="2268" w:type="dxa"/>
            <w:vMerge/>
            <w:vAlign w:val="center"/>
            <w:hideMark/>
          </w:tcPr>
          <w:p w14:paraId="7DF228F9"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4E1ACD58"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05. Arte, cultura, recreación y deporte</w:t>
            </w:r>
          </w:p>
        </w:tc>
        <w:tc>
          <w:tcPr>
            <w:tcW w:w="1276" w:type="dxa"/>
            <w:shd w:val="clear" w:color="auto" w:fill="auto"/>
            <w:noWrap/>
            <w:vAlign w:val="center"/>
            <w:hideMark/>
          </w:tcPr>
          <w:p w14:paraId="75449097"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$ 0</w:t>
            </w:r>
          </w:p>
        </w:tc>
        <w:tc>
          <w:tcPr>
            <w:tcW w:w="1276" w:type="dxa"/>
            <w:shd w:val="clear" w:color="auto" w:fill="auto"/>
            <w:noWrap/>
            <w:vAlign w:val="center"/>
            <w:hideMark/>
          </w:tcPr>
          <w:p w14:paraId="626BF913" w14:textId="1E3AE1B1" w:rsidR="004241A8" w:rsidRPr="004241A8" w:rsidRDefault="004241A8" w:rsidP="535ECE8E">
            <w:pPr>
              <w:spacing w:after="0" w:line="240" w:lineRule="auto"/>
              <w:jc w:val="center"/>
              <w:rPr>
                <w:rFonts w:ascii="Arial" w:eastAsia="Times New Roman" w:hAnsi="Arial" w:cs="Arial"/>
                <w:color w:val="000000"/>
                <w:sz w:val="18"/>
                <w:szCs w:val="18"/>
                <w:lang w:val="es-CO"/>
              </w:rPr>
            </w:pPr>
            <w:r w:rsidRPr="535ECE8E">
              <w:rPr>
                <w:rFonts w:ascii="Arial" w:eastAsia="Times New Roman" w:hAnsi="Arial" w:cs="Arial"/>
                <w:color w:val="000000" w:themeColor="text1"/>
                <w:sz w:val="18"/>
                <w:szCs w:val="18"/>
                <w:lang w:val="es-CO"/>
              </w:rPr>
              <w:t xml:space="preserve">$ </w:t>
            </w:r>
            <w:r w:rsidR="44AF1B69" w:rsidRPr="535ECE8E">
              <w:rPr>
                <w:rFonts w:ascii="Arial" w:eastAsia="Times New Roman" w:hAnsi="Arial" w:cs="Arial"/>
                <w:color w:val="000000" w:themeColor="text1"/>
                <w:sz w:val="18"/>
                <w:szCs w:val="18"/>
                <w:lang w:val="es-CO"/>
              </w:rPr>
              <w:t>5.806</w:t>
            </w:r>
          </w:p>
        </w:tc>
      </w:tr>
      <w:tr w:rsidR="004241A8" w:rsidRPr="004241A8" w14:paraId="2F7D990D" w14:textId="77777777" w:rsidTr="00B867A1">
        <w:trPr>
          <w:trHeight w:val="585"/>
        </w:trPr>
        <w:tc>
          <w:tcPr>
            <w:tcW w:w="2268" w:type="dxa"/>
            <w:vMerge/>
            <w:vAlign w:val="center"/>
            <w:hideMark/>
          </w:tcPr>
          <w:p w14:paraId="0A31E6B2" w14:textId="77777777" w:rsidR="004241A8" w:rsidRPr="004241A8" w:rsidRDefault="004241A8" w:rsidP="004241A8">
            <w:pPr>
              <w:spacing w:after="0" w:line="240" w:lineRule="auto"/>
              <w:rPr>
                <w:rFonts w:ascii="Arial" w:eastAsia="Times New Roman" w:hAnsi="Arial" w:cs="Arial"/>
                <w:b/>
                <w:bCs/>
                <w:color w:val="000000"/>
                <w:sz w:val="18"/>
                <w:szCs w:val="18"/>
                <w:lang w:val="es-CO"/>
              </w:rPr>
            </w:pPr>
          </w:p>
        </w:tc>
        <w:tc>
          <w:tcPr>
            <w:tcW w:w="4394" w:type="dxa"/>
            <w:shd w:val="clear" w:color="auto" w:fill="auto"/>
            <w:vAlign w:val="center"/>
            <w:hideMark/>
          </w:tcPr>
          <w:p w14:paraId="376C025F" w14:textId="77777777" w:rsidR="004241A8" w:rsidRPr="004241A8" w:rsidRDefault="004241A8" w:rsidP="004241A8">
            <w:pPr>
              <w:spacing w:after="0" w:line="240" w:lineRule="auto"/>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06. Construcción de cultura de paz, convivencia, justicia y entornos seguros</w:t>
            </w:r>
          </w:p>
        </w:tc>
        <w:tc>
          <w:tcPr>
            <w:tcW w:w="1276" w:type="dxa"/>
            <w:shd w:val="clear" w:color="auto" w:fill="auto"/>
            <w:noWrap/>
            <w:vAlign w:val="center"/>
            <w:hideMark/>
          </w:tcPr>
          <w:p w14:paraId="45A3C9D5" w14:textId="77777777" w:rsidR="004241A8" w:rsidRPr="004241A8" w:rsidRDefault="004241A8" w:rsidP="004241A8">
            <w:pPr>
              <w:spacing w:after="0" w:line="240" w:lineRule="auto"/>
              <w:jc w:val="center"/>
              <w:rPr>
                <w:rFonts w:ascii="Arial" w:eastAsia="Times New Roman" w:hAnsi="Arial" w:cs="Arial"/>
                <w:color w:val="000000"/>
                <w:sz w:val="18"/>
                <w:szCs w:val="18"/>
                <w:lang w:val="es-CO"/>
              </w:rPr>
            </w:pPr>
            <w:r w:rsidRPr="004241A8">
              <w:rPr>
                <w:rFonts w:ascii="Arial" w:eastAsia="Times New Roman" w:hAnsi="Arial" w:cs="Arial"/>
                <w:color w:val="000000"/>
                <w:sz w:val="18"/>
                <w:szCs w:val="18"/>
                <w:lang w:val="es-CO"/>
              </w:rPr>
              <w:t>$ 0</w:t>
            </w:r>
          </w:p>
        </w:tc>
        <w:tc>
          <w:tcPr>
            <w:tcW w:w="1276" w:type="dxa"/>
            <w:shd w:val="clear" w:color="auto" w:fill="auto"/>
            <w:noWrap/>
            <w:vAlign w:val="center"/>
            <w:hideMark/>
          </w:tcPr>
          <w:p w14:paraId="3782C99F" w14:textId="763D31DC" w:rsidR="004241A8" w:rsidRPr="004241A8" w:rsidRDefault="004241A8" w:rsidP="004241A8">
            <w:pPr>
              <w:spacing w:after="0" w:line="240" w:lineRule="auto"/>
              <w:jc w:val="center"/>
              <w:rPr>
                <w:rFonts w:ascii="Arial" w:eastAsia="Times New Roman" w:hAnsi="Arial" w:cs="Arial"/>
                <w:color w:val="000000"/>
                <w:sz w:val="18"/>
                <w:szCs w:val="18"/>
                <w:lang w:val="es-CO"/>
              </w:rPr>
            </w:pPr>
            <w:r w:rsidRPr="535ECE8E">
              <w:rPr>
                <w:rFonts w:ascii="Arial" w:eastAsia="Times New Roman" w:hAnsi="Arial" w:cs="Arial"/>
                <w:color w:val="000000" w:themeColor="text1"/>
                <w:sz w:val="18"/>
                <w:szCs w:val="18"/>
                <w:lang w:val="es-CO"/>
              </w:rPr>
              <w:t xml:space="preserve">$ </w:t>
            </w:r>
            <w:r w:rsidR="4E63976C" w:rsidRPr="535ECE8E">
              <w:rPr>
                <w:rFonts w:ascii="Arial" w:eastAsia="Times New Roman" w:hAnsi="Arial" w:cs="Arial"/>
                <w:color w:val="000000" w:themeColor="text1"/>
                <w:sz w:val="18"/>
                <w:szCs w:val="18"/>
                <w:lang w:val="es-CO"/>
              </w:rPr>
              <w:t>1.699</w:t>
            </w:r>
          </w:p>
        </w:tc>
      </w:tr>
      <w:tr w:rsidR="004241A8" w:rsidRPr="004241A8" w14:paraId="7220CE5F" w14:textId="77777777" w:rsidTr="00B867A1">
        <w:trPr>
          <w:trHeight w:val="300"/>
        </w:trPr>
        <w:tc>
          <w:tcPr>
            <w:tcW w:w="6662" w:type="dxa"/>
            <w:gridSpan w:val="2"/>
            <w:shd w:val="clear" w:color="auto" w:fill="FFCC66"/>
            <w:noWrap/>
            <w:vAlign w:val="center"/>
            <w:hideMark/>
          </w:tcPr>
          <w:p w14:paraId="5A44FDF9" w14:textId="7D69A3E7" w:rsidR="004241A8" w:rsidRPr="00B867A1" w:rsidRDefault="00B867A1" w:rsidP="00B867A1">
            <w:pPr>
              <w:spacing w:after="0" w:line="240" w:lineRule="auto"/>
              <w:jc w:val="center"/>
              <w:rPr>
                <w:rFonts w:ascii="Arial" w:eastAsia="Times New Roman" w:hAnsi="Arial" w:cs="Arial"/>
                <w:b/>
                <w:bCs/>
                <w:color w:val="000000"/>
                <w:sz w:val="18"/>
                <w:szCs w:val="18"/>
                <w:lang w:val="es-CO"/>
              </w:rPr>
            </w:pPr>
            <w:r w:rsidRPr="00B867A1">
              <w:rPr>
                <w:rFonts w:ascii="Arial" w:hAnsi="Arial" w:cs="Arial"/>
                <w:b/>
                <w:bCs/>
                <w:sz w:val="18"/>
                <w:szCs w:val="18"/>
              </w:rPr>
              <w:t>Total general</w:t>
            </w:r>
          </w:p>
        </w:tc>
        <w:tc>
          <w:tcPr>
            <w:tcW w:w="1276" w:type="dxa"/>
            <w:shd w:val="clear" w:color="auto" w:fill="FFCC66"/>
            <w:noWrap/>
            <w:vAlign w:val="center"/>
            <w:hideMark/>
          </w:tcPr>
          <w:p w14:paraId="23D01579" w14:textId="77777777" w:rsidR="004241A8" w:rsidRPr="00B867A1" w:rsidRDefault="004241A8" w:rsidP="00B867A1">
            <w:pPr>
              <w:spacing w:after="0" w:line="240" w:lineRule="auto"/>
              <w:jc w:val="center"/>
              <w:rPr>
                <w:rFonts w:ascii="Arial" w:eastAsia="Times New Roman" w:hAnsi="Arial" w:cs="Arial"/>
                <w:b/>
                <w:bCs/>
                <w:color w:val="000000"/>
                <w:sz w:val="18"/>
                <w:szCs w:val="18"/>
                <w:lang w:val="es-CO"/>
              </w:rPr>
            </w:pPr>
            <w:r w:rsidRPr="00B867A1">
              <w:rPr>
                <w:rFonts w:ascii="Arial" w:eastAsia="Times New Roman" w:hAnsi="Arial" w:cs="Arial"/>
                <w:b/>
                <w:bCs/>
                <w:color w:val="000000"/>
                <w:sz w:val="18"/>
                <w:szCs w:val="18"/>
                <w:lang w:val="es-CO"/>
              </w:rPr>
              <w:t>$ 2.294.135</w:t>
            </w:r>
          </w:p>
        </w:tc>
        <w:tc>
          <w:tcPr>
            <w:tcW w:w="1276" w:type="dxa"/>
            <w:shd w:val="clear" w:color="auto" w:fill="FFCC66"/>
            <w:noWrap/>
            <w:vAlign w:val="center"/>
            <w:hideMark/>
          </w:tcPr>
          <w:p w14:paraId="00D47889" w14:textId="7C2A0CBD" w:rsidR="004241A8" w:rsidRPr="00B867A1" w:rsidRDefault="004241A8" w:rsidP="00B867A1">
            <w:pPr>
              <w:spacing w:after="0" w:line="240" w:lineRule="auto"/>
              <w:jc w:val="center"/>
              <w:rPr>
                <w:rFonts w:ascii="Arial" w:eastAsia="Times New Roman" w:hAnsi="Arial" w:cs="Arial"/>
                <w:b/>
                <w:bCs/>
                <w:color w:val="000000"/>
                <w:sz w:val="18"/>
                <w:szCs w:val="18"/>
                <w:lang w:val="es-CO"/>
              </w:rPr>
            </w:pPr>
            <w:r w:rsidRPr="00B867A1">
              <w:rPr>
                <w:rFonts w:ascii="Arial" w:eastAsia="Times New Roman" w:hAnsi="Arial" w:cs="Arial"/>
                <w:b/>
                <w:bCs/>
                <w:color w:val="000000" w:themeColor="text1"/>
                <w:sz w:val="18"/>
                <w:szCs w:val="18"/>
                <w:lang w:val="es-CO"/>
              </w:rPr>
              <w:t>$ 2.8</w:t>
            </w:r>
            <w:r w:rsidR="2D63899E" w:rsidRPr="00B867A1">
              <w:rPr>
                <w:rFonts w:ascii="Arial" w:eastAsia="Times New Roman" w:hAnsi="Arial" w:cs="Arial"/>
                <w:b/>
                <w:bCs/>
                <w:color w:val="000000" w:themeColor="text1"/>
                <w:sz w:val="18"/>
                <w:szCs w:val="18"/>
                <w:lang w:val="es-CO"/>
              </w:rPr>
              <w:t>38.471</w:t>
            </w:r>
          </w:p>
        </w:tc>
      </w:tr>
    </w:tbl>
    <w:p w14:paraId="45C7B78E" w14:textId="0D9F6A7E" w:rsidR="00DA707D" w:rsidRDefault="00085A08">
      <w:pPr>
        <w:jc w:val="center"/>
        <w:rPr>
          <w:rFonts w:ascii="Arial" w:eastAsia="Arial" w:hAnsi="Arial" w:cs="Arial"/>
          <w:sz w:val="18"/>
          <w:szCs w:val="18"/>
        </w:rPr>
      </w:pPr>
      <w:r>
        <w:rPr>
          <w:rFonts w:ascii="Arial" w:eastAsia="Arial" w:hAnsi="Arial" w:cs="Arial"/>
          <w:sz w:val="18"/>
          <w:szCs w:val="18"/>
        </w:rPr>
        <w:t xml:space="preserve">Fuente: Elaboración propia SDIS con base en la consolidación de información realizada por las Secretarías Distritales de Hacienda y Planeación. Corte: </w:t>
      </w:r>
      <w:r w:rsidR="004241A8">
        <w:rPr>
          <w:rFonts w:ascii="Arial" w:eastAsia="Arial" w:hAnsi="Arial" w:cs="Arial"/>
          <w:sz w:val="18"/>
          <w:szCs w:val="18"/>
        </w:rPr>
        <w:t>junio</w:t>
      </w:r>
      <w:r>
        <w:rPr>
          <w:rFonts w:ascii="Arial" w:eastAsia="Arial" w:hAnsi="Arial" w:cs="Arial"/>
          <w:sz w:val="18"/>
          <w:szCs w:val="18"/>
        </w:rPr>
        <w:t xml:space="preserve"> 3</w:t>
      </w:r>
      <w:r w:rsidR="004241A8">
        <w:rPr>
          <w:rFonts w:ascii="Arial" w:eastAsia="Arial" w:hAnsi="Arial" w:cs="Arial"/>
          <w:sz w:val="18"/>
          <w:szCs w:val="18"/>
        </w:rPr>
        <w:t>0</w:t>
      </w:r>
      <w:r>
        <w:rPr>
          <w:rFonts w:ascii="Arial" w:eastAsia="Arial" w:hAnsi="Arial" w:cs="Arial"/>
          <w:sz w:val="18"/>
          <w:szCs w:val="18"/>
        </w:rPr>
        <w:t xml:space="preserve"> del 2023. “Cifras en millones de pesos”.</w:t>
      </w:r>
    </w:p>
    <w:p w14:paraId="4F087719" w14:textId="77777777" w:rsidR="00EC20A4" w:rsidRDefault="00EC20A4" w:rsidP="00EC20A4">
      <w:pPr>
        <w:spacing w:after="0" w:line="276" w:lineRule="auto"/>
        <w:jc w:val="both"/>
        <w:rPr>
          <w:rFonts w:ascii="Arial" w:eastAsia="Arial" w:hAnsi="Arial" w:cs="Arial"/>
          <w:sz w:val="24"/>
          <w:szCs w:val="24"/>
        </w:rPr>
      </w:pPr>
    </w:p>
    <w:p w14:paraId="41188374" w14:textId="543F1A3C" w:rsidR="007F4968" w:rsidRDefault="00572950" w:rsidP="00EC20A4">
      <w:pPr>
        <w:spacing w:after="0" w:line="276" w:lineRule="auto"/>
        <w:jc w:val="both"/>
        <w:rPr>
          <w:rFonts w:ascii="Arial" w:eastAsia="Arial" w:hAnsi="Arial" w:cs="Arial"/>
          <w:color w:val="000000"/>
          <w:sz w:val="24"/>
          <w:szCs w:val="24"/>
        </w:rPr>
      </w:pPr>
      <w:r w:rsidRPr="535ECE8E">
        <w:rPr>
          <w:rFonts w:ascii="Arial" w:eastAsia="Arial" w:hAnsi="Arial" w:cs="Arial"/>
          <w:color w:val="000000" w:themeColor="text1"/>
          <w:sz w:val="24"/>
          <w:szCs w:val="24"/>
        </w:rPr>
        <w:lastRenderedPageBreak/>
        <w:t>La marcación con impacto indirecto fue realizada por un total de 14 sectores, a través de 4</w:t>
      </w:r>
      <w:r w:rsidR="00395554">
        <w:rPr>
          <w:rFonts w:ascii="Arial" w:eastAsia="Arial" w:hAnsi="Arial" w:cs="Arial"/>
          <w:color w:val="000000" w:themeColor="text1"/>
          <w:sz w:val="24"/>
          <w:szCs w:val="24"/>
        </w:rPr>
        <w:t xml:space="preserve">3 </w:t>
      </w:r>
      <w:r w:rsidRPr="535ECE8E">
        <w:rPr>
          <w:rFonts w:ascii="Arial" w:eastAsia="Arial" w:hAnsi="Arial" w:cs="Arial"/>
          <w:color w:val="000000" w:themeColor="text1"/>
          <w:sz w:val="24"/>
          <w:szCs w:val="24"/>
        </w:rPr>
        <w:t>entidades de la administración Distrital, de las cuales, 27 corresponden al nivel central, 2 a Empresas Industriales y Comerciales y 1</w:t>
      </w:r>
      <w:r w:rsidR="00395554">
        <w:rPr>
          <w:rFonts w:ascii="Arial" w:eastAsia="Arial" w:hAnsi="Arial" w:cs="Arial"/>
          <w:color w:val="000000" w:themeColor="text1"/>
          <w:sz w:val="24"/>
          <w:szCs w:val="24"/>
        </w:rPr>
        <w:t>4</w:t>
      </w:r>
      <w:r w:rsidRPr="535ECE8E">
        <w:rPr>
          <w:rFonts w:ascii="Arial" w:eastAsia="Arial" w:hAnsi="Arial" w:cs="Arial"/>
          <w:color w:val="000000" w:themeColor="text1"/>
          <w:sz w:val="24"/>
          <w:szCs w:val="24"/>
        </w:rPr>
        <w:t xml:space="preserve"> a los Fondos de Desarrollo Local. </w:t>
      </w:r>
    </w:p>
    <w:p w14:paraId="65D9E25A" w14:textId="77777777" w:rsidR="007F4968" w:rsidRDefault="007F4968" w:rsidP="00EC20A4">
      <w:pPr>
        <w:spacing w:after="0" w:line="276" w:lineRule="auto"/>
        <w:jc w:val="both"/>
        <w:rPr>
          <w:rFonts w:ascii="Arial" w:eastAsia="Arial" w:hAnsi="Arial" w:cs="Arial"/>
          <w:color w:val="000000"/>
          <w:sz w:val="24"/>
          <w:szCs w:val="24"/>
        </w:rPr>
      </w:pPr>
    </w:p>
    <w:p w14:paraId="18459D91" w14:textId="1E96D78E" w:rsidR="009C7535" w:rsidRDefault="00572950" w:rsidP="00EC20A4">
      <w:pPr>
        <w:spacing w:after="0" w:line="276" w:lineRule="auto"/>
        <w:jc w:val="both"/>
        <w:rPr>
          <w:rFonts w:ascii="Arial" w:eastAsia="Arial" w:hAnsi="Arial" w:cs="Arial"/>
          <w:sz w:val="24"/>
          <w:szCs w:val="24"/>
        </w:rPr>
      </w:pPr>
      <w:r w:rsidRPr="1D3C64B4">
        <w:rPr>
          <w:rFonts w:ascii="Arial" w:eastAsia="Arial" w:hAnsi="Arial" w:cs="Arial"/>
          <w:color w:val="000000" w:themeColor="text1"/>
          <w:sz w:val="24"/>
          <w:szCs w:val="24"/>
        </w:rPr>
        <w:t>S</w:t>
      </w:r>
      <w:r w:rsidR="00EB0376" w:rsidRPr="1D3C64B4">
        <w:rPr>
          <w:rFonts w:ascii="Arial" w:eastAsia="Arial" w:hAnsi="Arial" w:cs="Arial"/>
          <w:sz w:val="24"/>
          <w:szCs w:val="24"/>
        </w:rPr>
        <w:t xml:space="preserve">e destaca en primer lugar, el Sector Movilidad, el cual, marcó en dos categorías con una mayor marcación en la categoría 03. Inclusión productiva. </w:t>
      </w:r>
      <w:r w:rsidR="009C7535" w:rsidRPr="1D3C64B4">
        <w:rPr>
          <w:rFonts w:ascii="Arial" w:eastAsia="Arial" w:hAnsi="Arial" w:cs="Arial"/>
          <w:sz w:val="24"/>
          <w:szCs w:val="24"/>
        </w:rPr>
        <w:t xml:space="preserve">En </w:t>
      </w:r>
      <w:r w:rsidR="00EB0376" w:rsidRPr="1D3C64B4">
        <w:rPr>
          <w:rFonts w:ascii="Arial" w:eastAsia="Arial" w:hAnsi="Arial" w:cs="Arial"/>
          <w:sz w:val="24"/>
          <w:szCs w:val="24"/>
        </w:rPr>
        <w:t>segundo</w:t>
      </w:r>
      <w:r w:rsidR="009C7535" w:rsidRPr="1D3C64B4">
        <w:rPr>
          <w:rFonts w:ascii="Arial" w:eastAsia="Arial" w:hAnsi="Arial" w:cs="Arial"/>
          <w:sz w:val="24"/>
          <w:szCs w:val="24"/>
        </w:rPr>
        <w:t xml:space="preserve"> lugar</w:t>
      </w:r>
      <w:r w:rsidR="00EB0376" w:rsidRPr="1D3C64B4">
        <w:rPr>
          <w:rFonts w:ascii="Arial" w:eastAsia="Arial" w:hAnsi="Arial" w:cs="Arial"/>
          <w:sz w:val="24"/>
          <w:szCs w:val="24"/>
        </w:rPr>
        <w:t>,</w:t>
      </w:r>
      <w:r w:rsidR="009C7535" w:rsidRPr="1D3C64B4">
        <w:rPr>
          <w:rFonts w:ascii="Arial" w:eastAsia="Arial" w:hAnsi="Arial" w:cs="Arial"/>
          <w:sz w:val="24"/>
          <w:szCs w:val="24"/>
        </w:rPr>
        <w:t xml:space="preserve"> el Sector Educación, el cual, marcó en tres categorías con una mayor marcación en la categoría 02. Acceso, pertinencia, permanencia y calidad para la educación. </w:t>
      </w:r>
      <w:bookmarkStart w:id="30" w:name="_Int_doa2ooOc"/>
      <w:r w:rsidR="009C7535" w:rsidRPr="1D3C64B4">
        <w:rPr>
          <w:rFonts w:ascii="Arial" w:eastAsia="Arial" w:hAnsi="Arial" w:cs="Arial"/>
          <w:sz w:val="24"/>
          <w:szCs w:val="24"/>
        </w:rPr>
        <w:t xml:space="preserve">En </w:t>
      </w:r>
      <w:r w:rsidR="00EB0376" w:rsidRPr="1D3C64B4">
        <w:rPr>
          <w:rFonts w:ascii="Arial" w:eastAsia="Arial" w:hAnsi="Arial" w:cs="Arial"/>
          <w:sz w:val="24"/>
          <w:szCs w:val="24"/>
        </w:rPr>
        <w:t>tercer</w:t>
      </w:r>
      <w:r w:rsidR="009C7535" w:rsidRPr="1D3C64B4">
        <w:rPr>
          <w:rFonts w:ascii="Arial" w:eastAsia="Arial" w:hAnsi="Arial" w:cs="Arial"/>
          <w:sz w:val="24"/>
          <w:szCs w:val="24"/>
        </w:rPr>
        <w:t xml:space="preserve"> lugar</w:t>
      </w:r>
      <w:r w:rsidR="00EB0376" w:rsidRPr="1D3C64B4">
        <w:rPr>
          <w:rFonts w:ascii="Arial" w:eastAsia="Arial" w:hAnsi="Arial" w:cs="Arial"/>
          <w:sz w:val="24"/>
          <w:szCs w:val="24"/>
        </w:rPr>
        <w:t>,</w:t>
      </w:r>
      <w:r w:rsidR="009C7535" w:rsidRPr="1D3C64B4">
        <w:rPr>
          <w:rFonts w:ascii="Arial" w:eastAsia="Arial" w:hAnsi="Arial" w:cs="Arial"/>
          <w:sz w:val="24"/>
          <w:szCs w:val="24"/>
        </w:rPr>
        <w:t xml:space="preserve"> se destaca el Sector Integración Social</w:t>
      </w:r>
      <w:r w:rsidR="00EB0376" w:rsidRPr="1D3C64B4">
        <w:rPr>
          <w:rFonts w:ascii="Arial" w:eastAsia="Arial" w:hAnsi="Arial" w:cs="Arial"/>
          <w:sz w:val="24"/>
          <w:szCs w:val="24"/>
        </w:rPr>
        <w:t>, el cual marcó 6 categorías, de las cuales la que obtuvo una mayor marcación en la categoría 01.</w:t>
      </w:r>
      <w:bookmarkEnd w:id="30"/>
      <w:r w:rsidR="00EB0376" w:rsidRPr="1D3C64B4">
        <w:rPr>
          <w:rFonts w:ascii="Arial" w:eastAsia="Arial" w:hAnsi="Arial" w:cs="Arial"/>
          <w:sz w:val="24"/>
          <w:szCs w:val="24"/>
        </w:rPr>
        <w:t>Participación incidente y el acceso a servicios de ingreso mínimo garantizado y subsidios.</w:t>
      </w:r>
    </w:p>
    <w:p w14:paraId="2B4B8FE4" w14:textId="5ADC2499" w:rsidR="009C7535" w:rsidRDefault="009C7535">
      <w:pPr>
        <w:spacing w:after="0" w:line="276" w:lineRule="auto"/>
        <w:jc w:val="both"/>
        <w:rPr>
          <w:rFonts w:ascii="Arial" w:eastAsia="Arial" w:hAnsi="Arial" w:cs="Arial"/>
          <w:sz w:val="24"/>
          <w:szCs w:val="24"/>
        </w:rPr>
      </w:pPr>
    </w:p>
    <w:p w14:paraId="4A74F13A" w14:textId="30067E03" w:rsidR="005017C2" w:rsidRPr="0092369D" w:rsidRDefault="005017C2">
      <w:pPr>
        <w:spacing w:after="0" w:line="276" w:lineRule="auto"/>
        <w:jc w:val="both"/>
        <w:rPr>
          <w:rFonts w:ascii="Arial" w:eastAsia="Arial" w:hAnsi="Arial" w:cs="Arial"/>
          <w:b/>
          <w:bCs/>
          <w:sz w:val="24"/>
          <w:szCs w:val="24"/>
        </w:rPr>
      </w:pPr>
      <w:r w:rsidRPr="0092369D">
        <w:rPr>
          <w:rFonts w:ascii="Arial" w:eastAsia="Arial" w:hAnsi="Arial" w:cs="Arial"/>
          <w:b/>
          <w:bCs/>
          <w:sz w:val="24"/>
          <w:szCs w:val="24"/>
        </w:rPr>
        <w:t>Sector Movilidad</w:t>
      </w:r>
    </w:p>
    <w:p w14:paraId="3FA50FB7" w14:textId="77777777" w:rsidR="005017C2" w:rsidRDefault="005017C2">
      <w:pPr>
        <w:spacing w:after="0" w:line="276" w:lineRule="auto"/>
        <w:jc w:val="both"/>
        <w:rPr>
          <w:rFonts w:ascii="Arial" w:eastAsia="Arial" w:hAnsi="Arial" w:cs="Arial"/>
          <w:sz w:val="24"/>
          <w:szCs w:val="24"/>
        </w:rPr>
      </w:pPr>
    </w:p>
    <w:p w14:paraId="541A4B7E" w14:textId="03BC084D" w:rsidR="0092369D" w:rsidRDefault="009A4B46" w:rsidP="48947FE4">
      <w:pPr>
        <w:spacing w:after="0" w:line="276" w:lineRule="auto"/>
        <w:jc w:val="both"/>
        <w:rPr>
          <w:rFonts w:ascii="Arial" w:eastAsia="Arial" w:hAnsi="Arial" w:cs="Arial"/>
          <w:sz w:val="24"/>
          <w:szCs w:val="24"/>
        </w:rPr>
      </w:pPr>
      <w:r>
        <w:rPr>
          <w:rFonts w:ascii="Arial" w:eastAsia="Arial" w:hAnsi="Arial" w:cs="Arial"/>
          <w:sz w:val="24"/>
          <w:szCs w:val="24"/>
        </w:rPr>
        <w:t>El Sector movilidad</w:t>
      </w:r>
      <w:r w:rsidR="005B3157">
        <w:rPr>
          <w:rFonts w:ascii="Arial" w:eastAsia="Arial" w:hAnsi="Arial" w:cs="Arial"/>
          <w:sz w:val="24"/>
          <w:szCs w:val="24"/>
        </w:rPr>
        <w:t xml:space="preserve"> </w:t>
      </w:r>
      <w:r w:rsidR="00085A08" w:rsidRPr="1D3C64B4">
        <w:rPr>
          <w:rFonts w:ascii="Arial" w:eastAsia="Arial" w:hAnsi="Arial" w:cs="Arial"/>
          <w:sz w:val="24"/>
          <w:szCs w:val="24"/>
        </w:rPr>
        <w:t>ejecut</w:t>
      </w:r>
      <w:r w:rsidR="005B3157">
        <w:rPr>
          <w:rFonts w:ascii="Arial" w:eastAsia="Arial" w:hAnsi="Arial" w:cs="Arial"/>
          <w:sz w:val="24"/>
          <w:szCs w:val="24"/>
        </w:rPr>
        <w:t>ó</w:t>
      </w:r>
      <w:r w:rsidR="00085A08" w:rsidRPr="1D3C64B4">
        <w:rPr>
          <w:rFonts w:ascii="Arial" w:eastAsia="Arial" w:hAnsi="Arial" w:cs="Arial"/>
          <w:sz w:val="24"/>
          <w:szCs w:val="24"/>
        </w:rPr>
        <w:t xml:space="preserve"> recursos por valor de $</w:t>
      </w:r>
      <w:r w:rsidR="586A8B24" w:rsidRPr="1D3C64B4">
        <w:rPr>
          <w:rFonts w:ascii="Arial" w:eastAsia="Arial" w:hAnsi="Arial" w:cs="Arial"/>
          <w:sz w:val="24"/>
          <w:szCs w:val="24"/>
        </w:rPr>
        <w:t>1.396.557</w:t>
      </w:r>
      <w:r w:rsidR="00085A08" w:rsidRPr="1D3C64B4">
        <w:rPr>
          <w:rFonts w:ascii="Arial" w:eastAsia="Arial" w:hAnsi="Arial" w:cs="Arial"/>
          <w:sz w:val="24"/>
          <w:szCs w:val="24"/>
        </w:rPr>
        <w:t xml:space="preserve"> millones según SEGPLAN y $</w:t>
      </w:r>
      <w:r w:rsidR="3B1E8199" w:rsidRPr="1D3C64B4">
        <w:rPr>
          <w:rFonts w:ascii="Arial" w:eastAsia="Arial" w:hAnsi="Arial" w:cs="Arial"/>
          <w:sz w:val="24"/>
          <w:szCs w:val="24"/>
        </w:rPr>
        <w:t>1.3</w:t>
      </w:r>
      <w:r w:rsidR="0092369D" w:rsidRPr="1D3C64B4">
        <w:rPr>
          <w:rFonts w:ascii="Arial" w:eastAsia="Arial" w:hAnsi="Arial" w:cs="Arial"/>
          <w:sz w:val="24"/>
          <w:szCs w:val="24"/>
        </w:rPr>
        <w:t>70.888</w:t>
      </w:r>
      <w:r w:rsidR="3B1E8199" w:rsidRPr="1D3C64B4">
        <w:rPr>
          <w:rFonts w:ascii="Arial" w:eastAsia="Arial" w:hAnsi="Arial" w:cs="Arial"/>
          <w:sz w:val="24"/>
          <w:szCs w:val="24"/>
        </w:rPr>
        <w:t xml:space="preserve"> </w:t>
      </w:r>
      <w:r w:rsidR="00085A08" w:rsidRPr="1D3C64B4">
        <w:rPr>
          <w:rFonts w:ascii="Arial" w:eastAsia="Arial" w:hAnsi="Arial" w:cs="Arial"/>
          <w:sz w:val="24"/>
          <w:szCs w:val="24"/>
        </w:rPr>
        <w:t>millones según el instrumento de información BogData, a través de</w:t>
      </w:r>
      <w:r w:rsidR="4792D6F2" w:rsidRPr="1D3C64B4">
        <w:rPr>
          <w:rFonts w:ascii="Arial" w:eastAsia="Arial" w:hAnsi="Arial" w:cs="Arial"/>
          <w:sz w:val="24"/>
          <w:szCs w:val="24"/>
        </w:rPr>
        <w:t xml:space="preserve"> </w:t>
      </w:r>
      <w:r w:rsidR="00085A08" w:rsidRPr="1D3C64B4">
        <w:rPr>
          <w:rFonts w:ascii="Arial" w:eastAsia="Arial" w:hAnsi="Arial" w:cs="Arial"/>
          <w:sz w:val="24"/>
          <w:szCs w:val="24"/>
        </w:rPr>
        <w:t>l</w:t>
      </w:r>
      <w:r w:rsidR="3C0E5E42" w:rsidRPr="1D3C64B4">
        <w:rPr>
          <w:rFonts w:ascii="Arial" w:eastAsia="Arial" w:hAnsi="Arial" w:cs="Arial"/>
          <w:sz w:val="24"/>
          <w:szCs w:val="24"/>
        </w:rPr>
        <w:t>os</w:t>
      </w:r>
      <w:r w:rsidR="00085A08" w:rsidRPr="1D3C64B4">
        <w:rPr>
          <w:rFonts w:ascii="Arial" w:eastAsia="Arial" w:hAnsi="Arial" w:cs="Arial"/>
          <w:sz w:val="24"/>
          <w:szCs w:val="24"/>
        </w:rPr>
        <w:t xml:space="preserve"> proyecto</w:t>
      </w:r>
      <w:r w:rsidR="6E0F0142" w:rsidRPr="1D3C64B4">
        <w:rPr>
          <w:rFonts w:ascii="Arial" w:eastAsia="Arial" w:hAnsi="Arial" w:cs="Arial"/>
          <w:sz w:val="24"/>
          <w:szCs w:val="24"/>
        </w:rPr>
        <w:t>s</w:t>
      </w:r>
      <w:r w:rsidR="00085A08" w:rsidRPr="1D3C64B4">
        <w:rPr>
          <w:rFonts w:ascii="Arial" w:eastAsia="Arial" w:hAnsi="Arial" w:cs="Arial"/>
          <w:sz w:val="24"/>
          <w:szCs w:val="24"/>
        </w:rPr>
        <w:t xml:space="preserve"> de inversión</w:t>
      </w:r>
      <w:r w:rsidR="4F894879" w:rsidRPr="1D3C64B4">
        <w:rPr>
          <w:rFonts w:ascii="Arial" w:eastAsia="Arial" w:hAnsi="Arial" w:cs="Arial"/>
          <w:sz w:val="24"/>
          <w:szCs w:val="24"/>
        </w:rPr>
        <w:t xml:space="preserve">: </w:t>
      </w:r>
    </w:p>
    <w:p w14:paraId="1473B390" w14:textId="77777777" w:rsidR="0092369D" w:rsidRDefault="0092369D" w:rsidP="48947FE4">
      <w:pPr>
        <w:spacing w:after="0" w:line="276" w:lineRule="auto"/>
        <w:jc w:val="both"/>
        <w:rPr>
          <w:rFonts w:ascii="Arial" w:eastAsia="Arial" w:hAnsi="Arial" w:cs="Arial"/>
          <w:sz w:val="24"/>
          <w:szCs w:val="24"/>
        </w:rPr>
      </w:pPr>
    </w:p>
    <w:p w14:paraId="19D98F8A" w14:textId="13F1AA6D" w:rsidR="00DA707D" w:rsidRPr="00542BB3" w:rsidRDefault="29493DEC" w:rsidP="48947FE4">
      <w:pPr>
        <w:spacing w:after="0" w:line="276" w:lineRule="auto"/>
        <w:jc w:val="both"/>
        <w:rPr>
          <w:rFonts w:ascii="Arial" w:eastAsia="Arial" w:hAnsi="Arial" w:cs="Arial"/>
          <w:color w:val="4F81BD" w:themeColor="accent1"/>
          <w:sz w:val="24"/>
          <w:szCs w:val="24"/>
        </w:rPr>
      </w:pPr>
      <w:r w:rsidRPr="1D3C64B4">
        <w:rPr>
          <w:rFonts w:ascii="Arial" w:eastAsia="Arial" w:hAnsi="Arial" w:cs="Arial"/>
          <w:sz w:val="24"/>
          <w:szCs w:val="24"/>
        </w:rPr>
        <w:t xml:space="preserve">Proyecto </w:t>
      </w:r>
      <w:r w:rsidR="00085A08" w:rsidRPr="1D3C64B4">
        <w:rPr>
          <w:rFonts w:ascii="Arial" w:eastAsia="Arial" w:hAnsi="Arial" w:cs="Arial"/>
          <w:sz w:val="24"/>
          <w:szCs w:val="24"/>
        </w:rPr>
        <w:t>75</w:t>
      </w:r>
      <w:r w:rsidR="6D40AB64" w:rsidRPr="1D3C64B4">
        <w:rPr>
          <w:rFonts w:ascii="Arial" w:eastAsia="Arial" w:hAnsi="Arial" w:cs="Arial"/>
          <w:sz w:val="24"/>
          <w:szCs w:val="24"/>
        </w:rPr>
        <w:t>8</w:t>
      </w:r>
      <w:r w:rsidR="00085A08" w:rsidRPr="1D3C64B4">
        <w:rPr>
          <w:rFonts w:ascii="Arial" w:eastAsia="Arial" w:hAnsi="Arial" w:cs="Arial"/>
          <w:sz w:val="24"/>
          <w:szCs w:val="24"/>
        </w:rPr>
        <w:t>1 “</w:t>
      </w:r>
      <w:r w:rsidR="5237C156" w:rsidRPr="1D3C64B4">
        <w:rPr>
          <w:rFonts w:ascii="Arial" w:eastAsia="Arial" w:hAnsi="Arial" w:cs="Arial"/>
          <w:sz w:val="24"/>
          <w:szCs w:val="24"/>
        </w:rPr>
        <w:t>Fortalecimiento de la comunicación y la cultura para la movilidad como elementos constructivos y pedagógicos del nuevo contrato social en Bogotá</w:t>
      </w:r>
      <w:r w:rsidR="00085A08" w:rsidRPr="1D3C64B4">
        <w:rPr>
          <w:rFonts w:ascii="Arial" w:eastAsia="Arial" w:hAnsi="Arial" w:cs="Arial"/>
          <w:sz w:val="24"/>
          <w:szCs w:val="24"/>
        </w:rPr>
        <w:t xml:space="preserve">” en la meta proyecto de inversión </w:t>
      </w:r>
      <w:r w:rsidR="080D0B49" w:rsidRPr="1D3C64B4">
        <w:rPr>
          <w:rFonts w:ascii="Arial" w:eastAsia="Arial" w:hAnsi="Arial" w:cs="Arial"/>
          <w:sz w:val="24"/>
          <w:szCs w:val="24"/>
        </w:rPr>
        <w:t>4</w:t>
      </w:r>
      <w:r w:rsidR="00085A08" w:rsidRPr="1D3C64B4">
        <w:rPr>
          <w:rFonts w:ascii="Arial" w:eastAsia="Arial" w:hAnsi="Arial" w:cs="Arial"/>
          <w:sz w:val="24"/>
          <w:szCs w:val="24"/>
        </w:rPr>
        <w:t>.</w:t>
      </w:r>
      <w:r w:rsidR="3E4F4E5B" w:rsidRPr="1D3C64B4">
        <w:rPr>
          <w:rFonts w:ascii="Arial" w:eastAsia="Arial" w:hAnsi="Arial" w:cs="Arial"/>
          <w:sz w:val="24"/>
          <w:szCs w:val="24"/>
        </w:rPr>
        <w:t xml:space="preserve"> Ejecutar y evaluar el % de las estrategias de pedagogía y educación vial diseñadas</w:t>
      </w:r>
      <w:r w:rsidR="00085A08" w:rsidRPr="1D3C64B4">
        <w:rPr>
          <w:rFonts w:ascii="Arial" w:eastAsia="Arial" w:hAnsi="Arial" w:cs="Arial"/>
          <w:sz w:val="24"/>
          <w:szCs w:val="24"/>
        </w:rPr>
        <w:t xml:space="preserve">” en la categoría </w:t>
      </w:r>
      <w:r w:rsidR="004A3506" w:rsidRPr="1D3C64B4">
        <w:rPr>
          <w:rFonts w:ascii="Arial" w:eastAsia="Arial" w:hAnsi="Arial" w:cs="Arial"/>
          <w:sz w:val="24"/>
          <w:szCs w:val="24"/>
        </w:rPr>
        <w:t>“</w:t>
      </w:r>
      <w:r w:rsidR="05D27A0E" w:rsidRPr="1D3C64B4">
        <w:rPr>
          <w:rFonts w:ascii="Arial" w:eastAsia="Arial" w:hAnsi="Arial" w:cs="Arial"/>
          <w:sz w:val="24"/>
          <w:szCs w:val="24"/>
        </w:rPr>
        <w:t>Resignificación el espacio público, la movilidad sostenible y el hábitat</w:t>
      </w:r>
      <w:r w:rsidR="00085A08" w:rsidRPr="1D3C64B4">
        <w:rPr>
          <w:rFonts w:ascii="Arial" w:eastAsia="Arial" w:hAnsi="Arial" w:cs="Arial"/>
          <w:sz w:val="24"/>
          <w:szCs w:val="24"/>
        </w:rPr>
        <w:t xml:space="preserve">”. Este proyecto de inversión tiene por objeto “Diseñar, construir y poner en operación la Primera Línea del Metro de Bogotá Tramo 1, incluidas sus obras complementarias”. </w:t>
      </w:r>
    </w:p>
    <w:p w14:paraId="2BDF7143" w14:textId="77777777" w:rsidR="0092369D" w:rsidRDefault="0092369D" w:rsidP="48947FE4">
      <w:pPr>
        <w:spacing w:after="0" w:line="276" w:lineRule="auto"/>
        <w:jc w:val="both"/>
        <w:rPr>
          <w:rFonts w:ascii="Arial" w:eastAsia="Arial" w:hAnsi="Arial" w:cs="Arial"/>
          <w:sz w:val="24"/>
          <w:szCs w:val="24"/>
        </w:rPr>
      </w:pPr>
    </w:p>
    <w:p w14:paraId="411CAA88" w14:textId="4D485EC5" w:rsidR="0092369D" w:rsidRDefault="02143D7D" w:rsidP="48947FE4">
      <w:pPr>
        <w:spacing w:after="0" w:line="276" w:lineRule="auto"/>
        <w:jc w:val="both"/>
        <w:rPr>
          <w:rFonts w:ascii="Arial" w:eastAsia="Arial" w:hAnsi="Arial" w:cs="Arial"/>
          <w:sz w:val="24"/>
          <w:szCs w:val="24"/>
        </w:rPr>
      </w:pPr>
      <w:r w:rsidRPr="1D3C64B4">
        <w:rPr>
          <w:rFonts w:ascii="Arial" w:eastAsia="Arial" w:hAnsi="Arial" w:cs="Arial"/>
          <w:sz w:val="24"/>
          <w:szCs w:val="24"/>
        </w:rPr>
        <w:t xml:space="preserve">Proyecto </w:t>
      </w:r>
      <w:r w:rsidR="74A49275" w:rsidRPr="1D3C64B4">
        <w:rPr>
          <w:rFonts w:ascii="Arial" w:eastAsia="Arial" w:hAnsi="Arial" w:cs="Arial"/>
          <w:sz w:val="24"/>
          <w:szCs w:val="24"/>
        </w:rPr>
        <w:t>7583 “Implementación de estrategias de participación ciudadana para una movilidad segura, incluyente, sostenible y accesible en Bogotá” en la meta 1</w:t>
      </w:r>
      <w:r w:rsidR="0092369D" w:rsidRPr="1D3C64B4">
        <w:rPr>
          <w:rFonts w:ascii="Arial" w:eastAsia="Arial" w:hAnsi="Arial" w:cs="Arial"/>
          <w:sz w:val="24"/>
          <w:szCs w:val="24"/>
        </w:rPr>
        <w:t xml:space="preserve">. </w:t>
      </w:r>
      <w:r w:rsidR="74A49275" w:rsidRPr="1D3C64B4">
        <w:rPr>
          <w:rFonts w:ascii="Arial" w:eastAsia="Arial" w:hAnsi="Arial" w:cs="Arial"/>
          <w:sz w:val="24"/>
          <w:szCs w:val="24"/>
        </w:rPr>
        <w:t>Realizar el % de las acciones de la Política Pública de la Bicicleta, en la categoría</w:t>
      </w:r>
      <w:r w:rsidR="5BD96318" w:rsidRPr="1D3C64B4">
        <w:rPr>
          <w:rFonts w:ascii="Arial" w:eastAsia="Arial" w:hAnsi="Arial" w:cs="Arial"/>
          <w:sz w:val="24"/>
          <w:szCs w:val="24"/>
        </w:rPr>
        <w:t xml:space="preserve"> Resignificación del espacio público, la movilidad sostenible y el hábitat.</w:t>
      </w:r>
      <w:r w:rsidR="74A49275" w:rsidRPr="1D3C64B4">
        <w:rPr>
          <w:rFonts w:ascii="Arial" w:eastAsia="Arial" w:hAnsi="Arial" w:cs="Arial"/>
          <w:sz w:val="24"/>
          <w:szCs w:val="24"/>
        </w:rPr>
        <w:t xml:space="preserve"> </w:t>
      </w:r>
      <w:r w:rsidR="71C0320F" w:rsidRPr="1D3C64B4">
        <w:rPr>
          <w:rFonts w:ascii="Arial" w:eastAsia="Arial" w:hAnsi="Arial" w:cs="Arial"/>
          <w:sz w:val="24"/>
          <w:szCs w:val="24"/>
        </w:rPr>
        <w:t xml:space="preserve"> </w:t>
      </w:r>
    </w:p>
    <w:p w14:paraId="012DEB3F" w14:textId="77777777" w:rsidR="0092369D" w:rsidRDefault="0092369D" w:rsidP="48947FE4">
      <w:pPr>
        <w:spacing w:after="0" w:line="276" w:lineRule="auto"/>
        <w:jc w:val="both"/>
        <w:rPr>
          <w:rFonts w:ascii="Arial" w:eastAsia="Arial" w:hAnsi="Arial" w:cs="Arial"/>
          <w:sz w:val="24"/>
          <w:szCs w:val="24"/>
        </w:rPr>
      </w:pPr>
    </w:p>
    <w:p w14:paraId="04FCFC0A" w14:textId="3C2045FB" w:rsidR="0092369D" w:rsidRDefault="0A51C451" w:rsidP="48947FE4">
      <w:pPr>
        <w:spacing w:after="0" w:line="276" w:lineRule="auto"/>
        <w:jc w:val="both"/>
        <w:rPr>
          <w:rFonts w:ascii="Arial" w:eastAsia="Arial" w:hAnsi="Arial" w:cs="Arial"/>
          <w:sz w:val="24"/>
          <w:szCs w:val="24"/>
        </w:rPr>
      </w:pPr>
      <w:r w:rsidRPr="1D3C64B4">
        <w:rPr>
          <w:rFonts w:ascii="Arial" w:eastAsia="Arial" w:hAnsi="Arial" w:cs="Arial"/>
          <w:sz w:val="24"/>
          <w:szCs w:val="24"/>
        </w:rPr>
        <w:t xml:space="preserve">Proyecto </w:t>
      </w:r>
      <w:r w:rsidR="777D5897" w:rsidRPr="1D3C64B4">
        <w:rPr>
          <w:rFonts w:ascii="Arial" w:eastAsia="Arial" w:hAnsi="Arial" w:cs="Arial"/>
          <w:sz w:val="24"/>
          <w:szCs w:val="24"/>
        </w:rPr>
        <w:t>7588 “</w:t>
      </w:r>
      <w:r w:rsidR="4463D1CA" w:rsidRPr="1D3C64B4">
        <w:rPr>
          <w:rFonts w:ascii="Arial" w:eastAsia="Arial" w:hAnsi="Arial" w:cs="Arial"/>
          <w:sz w:val="24"/>
          <w:szCs w:val="24"/>
        </w:rPr>
        <w:t>Fortalecimiento de una movilidad sostenible y accesible para Bogotá y su Región</w:t>
      </w:r>
      <w:r w:rsidR="4FDE531C" w:rsidRPr="1D3C64B4">
        <w:rPr>
          <w:rFonts w:ascii="Arial" w:eastAsia="Arial" w:hAnsi="Arial" w:cs="Arial"/>
          <w:sz w:val="24"/>
          <w:szCs w:val="24"/>
        </w:rPr>
        <w:t>” e</w:t>
      </w:r>
      <w:r w:rsidR="434B2DA6" w:rsidRPr="1D3C64B4">
        <w:rPr>
          <w:rFonts w:ascii="Arial" w:eastAsia="Arial" w:hAnsi="Arial" w:cs="Arial"/>
          <w:sz w:val="24"/>
          <w:szCs w:val="24"/>
        </w:rPr>
        <w:t>n la meta 3</w:t>
      </w:r>
      <w:r w:rsidR="0092369D" w:rsidRPr="1D3C64B4">
        <w:rPr>
          <w:rFonts w:ascii="Arial" w:eastAsia="Arial" w:hAnsi="Arial" w:cs="Arial"/>
          <w:sz w:val="24"/>
          <w:szCs w:val="24"/>
        </w:rPr>
        <w:t>.</w:t>
      </w:r>
      <w:r w:rsidR="434B2DA6" w:rsidRPr="1D3C64B4">
        <w:rPr>
          <w:rFonts w:ascii="Arial" w:eastAsia="Arial" w:hAnsi="Arial" w:cs="Arial"/>
          <w:sz w:val="24"/>
          <w:szCs w:val="24"/>
        </w:rPr>
        <w:t xml:space="preserve"> Formular e implementar el % las estrategias de la gestión de la demanda de transporte que fomenten el uso eficiente de los vehículos privados</w:t>
      </w:r>
      <w:r w:rsidR="7EE1A25F" w:rsidRPr="1D3C64B4">
        <w:rPr>
          <w:rFonts w:ascii="Arial" w:eastAsia="Arial" w:hAnsi="Arial" w:cs="Arial"/>
          <w:sz w:val="24"/>
          <w:szCs w:val="24"/>
        </w:rPr>
        <w:t>, en la categoría Resignificación del espacio público, la movilidad sostenible y el hábitat.</w:t>
      </w:r>
      <w:r w:rsidR="434B2DA6" w:rsidRPr="1D3C64B4">
        <w:rPr>
          <w:rFonts w:ascii="Arial" w:eastAsia="Arial" w:hAnsi="Arial" w:cs="Arial"/>
          <w:sz w:val="24"/>
          <w:szCs w:val="24"/>
        </w:rPr>
        <w:t xml:space="preserve"> </w:t>
      </w:r>
    </w:p>
    <w:p w14:paraId="3D4E9FCE" w14:textId="77777777" w:rsidR="0092369D" w:rsidRDefault="0092369D" w:rsidP="48947FE4">
      <w:pPr>
        <w:spacing w:after="0" w:line="276" w:lineRule="auto"/>
        <w:jc w:val="both"/>
        <w:rPr>
          <w:rFonts w:ascii="Arial" w:eastAsia="Arial" w:hAnsi="Arial" w:cs="Arial"/>
          <w:sz w:val="24"/>
          <w:szCs w:val="24"/>
        </w:rPr>
      </w:pPr>
    </w:p>
    <w:p w14:paraId="288E04A4" w14:textId="6F82E268" w:rsidR="0092369D" w:rsidRDefault="3B91E856" w:rsidP="48947FE4">
      <w:pPr>
        <w:spacing w:after="0" w:line="276" w:lineRule="auto"/>
        <w:jc w:val="both"/>
        <w:rPr>
          <w:rFonts w:ascii="Arial" w:eastAsia="Arial" w:hAnsi="Arial" w:cs="Arial"/>
          <w:sz w:val="24"/>
          <w:szCs w:val="24"/>
        </w:rPr>
      </w:pPr>
      <w:r w:rsidRPr="1D3C64B4">
        <w:rPr>
          <w:rFonts w:ascii="Arial" w:eastAsia="Arial" w:hAnsi="Arial" w:cs="Arial"/>
          <w:sz w:val="24"/>
          <w:szCs w:val="24"/>
        </w:rPr>
        <w:lastRenderedPageBreak/>
        <w:t xml:space="preserve">Proyecto </w:t>
      </w:r>
      <w:r w:rsidR="0F3CE3C8" w:rsidRPr="1D3C64B4">
        <w:rPr>
          <w:rFonts w:ascii="Arial" w:eastAsia="Arial" w:hAnsi="Arial" w:cs="Arial"/>
          <w:sz w:val="24"/>
          <w:szCs w:val="24"/>
        </w:rPr>
        <w:t xml:space="preserve">7595 “Implementación de estrategias de participación ciudadana para una movilidad segura, incluyente, sostenible y accesible en Bogotá” en la meta </w:t>
      </w:r>
      <w:r w:rsidR="3AF35A9C" w:rsidRPr="1D3C64B4">
        <w:rPr>
          <w:rFonts w:ascii="Arial" w:eastAsia="Arial" w:hAnsi="Arial" w:cs="Arial"/>
          <w:sz w:val="24"/>
          <w:szCs w:val="24"/>
        </w:rPr>
        <w:t>2</w:t>
      </w:r>
      <w:r w:rsidR="0092369D" w:rsidRPr="1D3C64B4">
        <w:rPr>
          <w:rFonts w:ascii="Arial" w:eastAsia="Arial" w:hAnsi="Arial" w:cs="Arial"/>
          <w:sz w:val="24"/>
          <w:szCs w:val="24"/>
        </w:rPr>
        <w:t>.</w:t>
      </w:r>
      <w:r w:rsidR="3AF35A9C" w:rsidRPr="1D3C64B4">
        <w:rPr>
          <w:rFonts w:ascii="Arial" w:eastAsia="Arial" w:hAnsi="Arial" w:cs="Arial"/>
          <w:sz w:val="24"/>
          <w:szCs w:val="24"/>
        </w:rPr>
        <w:t xml:space="preserve"> Implementar estrategia de formación ciudadana</w:t>
      </w:r>
      <w:r w:rsidR="40AFF5B7" w:rsidRPr="1D3C64B4">
        <w:rPr>
          <w:rFonts w:ascii="Arial" w:eastAsia="Arial" w:hAnsi="Arial" w:cs="Arial"/>
          <w:sz w:val="24"/>
          <w:szCs w:val="24"/>
        </w:rPr>
        <w:t xml:space="preserve">, en la categoría Resignificación del espacio público, la movilidad sostenible y el hábitat. </w:t>
      </w:r>
    </w:p>
    <w:p w14:paraId="31AC1F4E" w14:textId="77777777" w:rsidR="0092369D" w:rsidRDefault="0092369D" w:rsidP="48947FE4">
      <w:pPr>
        <w:spacing w:after="0" w:line="276" w:lineRule="auto"/>
        <w:jc w:val="both"/>
        <w:rPr>
          <w:rFonts w:ascii="Arial" w:eastAsia="Arial" w:hAnsi="Arial" w:cs="Arial"/>
          <w:sz w:val="24"/>
          <w:szCs w:val="24"/>
        </w:rPr>
      </w:pPr>
    </w:p>
    <w:p w14:paraId="01401E3B" w14:textId="53473721" w:rsidR="25AE0844" w:rsidRDefault="5F4574DD" w:rsidP="48947FE4">
      <w:pPr>
        <w:spacing w:after="0" w:line="276" w:lineRule="auto"/>
        <w:jc w:val="both"/>
        <w:rPr>
          <w:rFonts w:ascii="Arial" w:eastAsia="Arial" w:hAnsi="Arial" w:cs="Arial"/>
          <w:color w:val="4F81BD" w:themeColor="accent1"/>
          <w:sz w:val="24"/>
          <w:szCs w:val="24"/>
        </w:rPr>
      </w:pPr>
      <w:r w:rsidRPr="1D3C64B4">
        <w:rPr>
          <w:rFonts w:ascii="Arial" w:eastAsia="Arial" w:hAnsi="Arial" w:cs="Arial"/>
          <w:sz w:val="24"/>
          <w:szCs w:val="24"/>
        </w:rPr>
        <w:t xml:space="preserve">Proyecto </w:t>
      </w:r>
      <w:r w:rsidR="40AFF5B7" w:rsidRPr="1D3C64B4">
        <w:rPr>
          <w:rFonts w:ascii="Arial" w:eastAsia="Arial" w:hAnsi="Arial" w:cs="Arial"/>
          <w:sz w:val="24"/>
          <w:szCs w:val="24"/>
        </w:rPr>
        <w:t xml:space="preserve">7907 “Consolidación del Centro de Orientación a Víctimas de Siniestros Viales de Bogotá”, en la meta </w:t>
      </w:r>
      <w:r w:rsidR="12C16C49" w:rsidRPr="1D3C64B4">
        <w:rPr>
          <w:rFonts w:ascii="Arial" w:eastAsia="Arial" w:hAnsi="Arial" w:cs="Arial"/>
          <w:sz w:val="24"/>
          <w:szCs w:val="24"/>
        </w:rPr>
        <w:t>1</w:t>
      </w:r>
      <w:r w:rsidR="0092369D" w:rsidRPr="1D3C64B4">
        <w:rPr>
          <w:rFonts w:ascii="Arial" w:eastAsia="Arial" w:hAnsi="Arial" w:cs="Arial"/>
          <w:sz w:val="24"/>
          <w:szCs w:val="24"/>
        </w:rPr>
        <w:t>.</w:t>
      </w:r>
      <w:r w:rsidR="12C16C49" w:rsidRPr="1D3C64B4">
        <w:rPr>
          <w:rFonts w:ascii="Arial" w:eastAsia="Arial" w:hAnsi="Arial" w:cs="Arial"/>
          <w:sz w:val="24"/>
          <w:szCs w:val="24"/>
        </w:rPr>
        <w:t xml:space="preserve"> Consolidar servicio integral a víctimas directas e indirectas de siniestros viales a partir de los componentes sociales, jurídicos y psicológicos, en la categoría Resignificación del espacio público, la movilidad sostenible y el hábitat.</w:t>
      </w:r>
    </w:p>
    <w:p w14:paraId="4FBF4A84" w14:textId="60F3A402" w:rsidR="25AE0844" w:rsidRDefault="25AE0844" w:rsidP="25AE0844">
      <w:pPr>
        <w:spacing w:after="0" w:line="276" w:lineRule="auto"/>
        <w:jc w:val="both"/>
        <w:rPr>
          <w:rFonts w:ascii="Arial" w:eastAsia="Arial" w:hAnsi="Arial" w:cs="Arial"/>
          <w:sz w:val="24"/>
          <w:szCs w:val="24"/>
        </w:rPr>
      </w:pPr>
    </w:p>
    <w:p w14:paraId="201F6219" w14:textId="5B3039A8" w:rsidR="00542BB3" w:rsidRPr="0092369D" w:rsidRDefault="00542BB3" w:rsidP="20D0F1A9">
      <w:pPr>
        <w:spacing w:after="0" w:line="276" w:lineRule="auto"/>
        <w:jc w:val="both"/>
        <w:rPr>
          <w:rFonts w:ascii="Arial" w:eastAsia="Arial" w:hAnsi="Arial" w:cs="Arial"/>
          <w:b/>
          <w:bCs/>
          <w:color w:val="4F81BD" w:themeColor="accent1"/>
          <w:sz w:val="24"/>
          <w:szCs w:val="24"/>
        </w:rPr>
      </w:pPr>
      <w:r w:rsidRPr="0092369D">
        <w:rPr>
          <w:rFonts w:ascii="Arial" w:eastAsia="Arial" w:hAnsi="Arial" w:cs="Arial"/>
          <w:b/>
          <w:bCs/>
          <w:sz w:val="24"/>
          <w:szCs w:val="24"/>
        </w:rPr>
        <w:t>Sector Educación</w:t>
      </w:r>
    </w:p>
    <w:p w14:paraId="24A1E53C" w14:textId="3DD3B16E" w:rsidR="20D0F1A9" w:rsidRPr="0092369D" w:rsidRDefault="20D0F1A9" w:rsidP="20D0F1A9">
      <w:pPr>
        <w:spacing w:after="0" w:line="276" w:lineRule="auto"/>
        <w:jc w:val="both"/>
        <w:rPr>
          <w:rFonts w:ascii="Arial" w:eastAsia="Arial" w:hAnsi="Arial" w:cs="Arial"/>
          <w:b/>
          <w:bCs/>
          <w:sz w:val="24"/>
          <w:szCs w:val="24"/>
        </w:rPr>
      </w:pPr>
    </w:p>
    <w:p w14:paraId="188D007A" w14:textId="61750F24" w:rsidR="4879A6A1" w:rsidRDefault="6C6E8D3B">
      <w:pPr>
        <w:spacing w:after="0" w:line="276" w:lineRule="auto"/>
        <w:jc w:val="both"/>
        <w:rPr>
          <w:rFonts w:ascii="Arial" w:eastAsia="Arial" w:hAnsi="Arial" w:cs="Arial"/>
          <w:sz w:val="24"/>
          <w:szCs w:val="24"/>
        </w:rPr>
      </w:pPr>
      <w:r w:rsidRPr="1D3C64B4">
        <w:rPr>
          <w:rFonts w:ascii="Arial" w:eastAsia="Arial" w:hAnsi="Arial" w:cs="Arial"/>
          <w:sz w:val="24"/>
          <w:szCs w:val="24"/>
        </w:rPr>
        <w:t>La Secretaría de Educación</w:t>
      </w:r>
      <w:r w:rsidR="07A723D0" w:rsidRPr="1D3C64B4">
        <w:rPr>
          <w:rFonts w:ascii="Arial" w:eastAsia="Arial" w:hAnsi="Arial" w:cs="Arial"/>
          <w:sz w:val="24"/>
          <w:szCs w:val="24"/>
        </w:rPr>
        <w:t>.</w:t>
      </w:r>
      <w:r w:rsidR="07A723D0" w:rsidRPr="1D3C64B4">
        <w:rPr>
          <w:rFonts w:ascii="Arial" w:eastAsia="Arial" w:hAnsi="Arial" w:cs="Arial"/>
          <w:sz w:val="24"/>
          <w:szCs w:val="24"/>
          <w:lang w:val="es"/>
        </w:rPr>
        <w:t xml:space="preserve"> SED</w:t>
      </w:r>
      <w:r w:rsidRPr="1D3C64B4">
        <w:rPr>
          <w:rFonts w:ascii="Arial" w:eastAsia="Arial" w:hAnsi="Arial" w:cs="Arial"/>
          <w:sz w:val="24"/>
          <w:szCs w:val="24"/>
        </w:rPr>
        <w:t xml:space="preserve">, es </w:t>
      </w:r>
      <w:r w:rsidR="203A57E3" w:rsidRPr="1D3C64B4">
        <w:rPr>
          <w:rFonts w:ascii="Arial" w:eastAsia="Arial" w:hAnsi="Arial" w:cs="Arial"/>
          <w:sz w:val="24"/>
          <w:szCs w:val="24"/>
        </w:rPr>
        <w:t>l</w:t>
      </w:r>
      <w:r w:rsidR="4879A6A1" w:rsidRPr="1D3C64B4">
        <w:rPr>
          <w:rFonts w:ascii="Arial" w:eastAsia="Arial" w:hAnsi="Arial" w:cs="Arial"/>
          <w:sz w:val="24"/>
          <w:szCs w:val="24"/>
        </w:rPr>
        <w:t>a segunda entidad que contó con mayor valor de recursos ejecutados con un total de $</w:t>
      </w:r>
      <w:r w:rsidR="4A6DA134" w:rsidRPr="1D3C64B4">
        <w:rPr>
          <w:rFonts w:ascii="Arial" w:eastAsia="Arial" w:hAnsi="Arial" w:cs="Arial"/>
          <w:sz w:val="24"/>
          <w:szCs w:val="24"/>
        </w:rPr>
        <w:t>5</w:t>
      </w:r>
      <w:r w:rsidR="62957CE9" w:rsidRPr="1D3C64B4">
        <w:rPr>
          <w:rFonts w:ascii="Arial" w:eastAsia="Arial" w:hAnsi="Arial" w:cs="Arial"/>
          <w:sz w:val="24"/>
          <w:szCs w:val="24"/>
        </w:rPr>
        <w:t>88.722</w:t>
      </w:r>
      <w:r w:rsidR="4879A6A1" w:rsidRPr="1D3C64B4">
        <w:rPr>
          <w:rFonts w:ascii="Arial" w:eastAsia="Arial" w:hAnsi="Arial" w:cs="Arial"/>
          <w:sz w:val="24"/>
          <w:szCs w:val="24"/>
        </w:rPr>
        <w:t xml:space="preserve"> millones de acuerdo con SEGPLAN y $</w:t>
      </w:r>
      <w:r w:rsidR="154A32A5" w:rsidRPr="1D3C64B4">
        <w:rPr>
          <w:rFonts w:ascii="Arial" w:eastAsia="Arial" w:hAnsi="Arial" w:cs="Arial"/>
          <w:sz w:val="24"/>
          <w:szCs w:val="24"/>
        </w:rPr>
        <w:t>391.161</w:t>
      </w:r>
      <w:r w:rsidR="4879A6A1" w:rsidRPr="1D3C64B4">
        <w:rPr>
          <w:rFonts w:ascii="Arial" w:eastAsia="Arial" w:hAnsi="Arial" w:cs="Arial"/>
          <w:sz w:val="24"/>
          <w:szCs w:val="24"/>
        </w:rPr>
        <w:t xml:space="preserve"> millones de acuerdo con BogData, a</w:t>
      </w:r>
      <w:r w:rsidR="05B0E445" w:rsidRPr="1D3C64B4">
        <w:rPr>
          <w:rFonts w:ascii="Arial" w:eastAsia="Arial" w:hAnsi="Arial" w:cs="Arial"/>
          <w:sz w:val="24"/>
          <w:szCs w:val="24"/>
        </w:rPr>
        <w:t>sí:</w:t>
      </w:r>
    </w:p>
    <w:p w14:paraId="16374B72" w14:textId="400BDF07" w:rsidR="25AE0844" w:rsidRDefault="25AE0844" w:rsidP="48947FE4">
      <w:pPr>
        <w:spacing w:after="0" w:line="276" w:lineRule="auto"/>
        <w:jc w:val="both"/>
        <w:rPr>
          <w:rFonts w:ascii="Arial" w:eastAsia="Arial" w:hAnsi="Arial" w:cs="Arial"/>
          <w:color w:val="4F81BD" w:themeColor="accent1"/>
          <w:sz w:val="24"/>
          <w:szCs w:val="24"/>
        </w:rPr>
      </w:pPr>
    </w:p>
    <w:p w14:paraId="6A7AD9B0" w14:textId="1C8A56F3" w:rsidR="27798165" w:rsidRPr="00AD10DC" w:rsidRDefault="27798165" w:rsidP="20D0F1A9">
      <w:pPr>
        <w:spacing w:after="0" w:line="276" w:lineRule="auto"/>
        <w:jc w:val="both"/>
      </w:pPr>
      <w:r w:rsidRPr="20D0F1A9">
        <w:rPr>
          <w:rFonts w:ascii="Arial" w:eastAsia="Arial" w:hAnsi="Arial" w:cs="Arial"/>
          <w:sz w:val="24"/>
          <w:szCs w:val="24"/>
        </w:rPr>
        <w:t xml:space="preserve">En el marco del </w:t>
      </w:r>
      <w:r w:rsidR="3A121624" w:rsidRPr="20D0F1A9">
        <w:rPr>
          <w:rFonts w:ascii="Arial" w:eastAsia="Arial" w:hAnsi="Arial" w:cs="Arial"/>
          <w:sz w:val="24"/>
          <w:szCs w:val="24"/>
        </w:rPr>
        <w:t>proyecto 7686</w:t>
      </w:r>
      <w:r w:rsidR="0032468D" w:rsidRPr="20D0F1A9">
        <w:rPr>
          <w:rFonts w:ascii="Arial" w:eastAsia="Arial" w:hAnsi="Arial" w:cs="Arial"/>
          <w:sz w:val="24"/>
          <w:szCs w:val="24"/>
        </w:rPr>
        <w:t xml:space="preserve"> y el</w:t>
      </w:r>
      <w:r w:rsidR="3A121624" w:rsidRPr="20D0F1A9">
        <w:rPr>
          <w:rFonts w:ascii="Arial" w:eastAsia="Arial" w:hAnsi="Arial" w:cs="Arial"/>
          <w:sz w:val="24"/>
          <w:szCs w:val="24"/>
        </w:rPr>
        <w:t xml:space="preserve"> “</w:t>
      </w:r>
      <w:r w:rsidR="0032468D" w:rsidRPr="20D0F1A9">
        <w:rPr>
          <w:rFonts w:ascii="Arial" w:eastAsia="Arial" w:hAnsi="Arial" w:cs="Arial"/>
          <w:sz w:val="24"/>
          <w:szCs w:val="24"/>
        </w:rPr>
        <w:t>P</w:t>
      </w:r>
      <w:r w:rsidR="6727D036" w:rsidRPr="20D0F1A9">
        <w:rPr>
          <w:rFonts w:ascii="Arial" w:eastAsia="Arial" w:hAnsi="Arial" w:cs="Arial"/>
          <w:sz w:val="24"/>
          <w:szCs w:val="24"/>
        </w:rPr>
        <w:t>rograma de innovación y transformación pedagógica en los colegios públicos para el cierre de brechas educativas de Bogotá D.C.</w:t>
      </w:r>
      <w:r w:rsidR="0003393A" w:rsidRPr="20D0F1A9">
        <w:rPr>
          <w:rFonts w:ascii="Arial" w:eastAsia="Arial" w:hAnsi="Arial" w:cs="Arial"/>
          <w:sz w:val="24"/>
          <w:szCs w:val="24"/>
        </w:rPr>
        <w:t>” se adelantaron procesos</w:t>
      </w:r>
      <w:r w:rsidR="00E14D4C" w:rsidRPr="20D0F1A9">
        <w:rPr>
          <w:rFonts w:ascii="Arial" w:eastAsia="Arial" w:hAnsi="Arial" w:cs="Arial"/>
          <w:sz w:val="24"/>
          <w:szCs w:val="24"/>
        </w:rPr>
        <w:t xml:space="preserve"> </w:t>
      </w:r>
      <w:r w:rsidR="00153389" w:rsidRPr="20D0F1A9">
        <w:rPr>
          <w:rFonts w:ascii="Arial" w:eastAsia="Arial" w:hAnsi="Arial" w:cs="Arial"/>
          <w:sz w:val="24"/>
          <w:szCs w:val="24"/>
        </w:rPr>
        <w:t xml:space="preserve">de </w:t>
      </w:r>
      <w:r w:rsidR="002F69FC" w:rsidRPr="20D0F1A9">
        <w:rPr>
          <w:rFonts w:ascii="Arial" w:eastAsia="Arial" w:hAnsi="Arial" w:cs="Arial"/>
          <w:sz w:val="24"/>
          <w:szCs w:val="24"/>
        </w:rPr>
        <w:t xml:space="preserve">actualización de docentes del área de matemáticas para fortalecer los procesos de enseñanza a los que acceden los jóvenes; también se </w:t>
      </w:r>
      <w:r w:rsidR="002677C9" w:rsidRPr="20D0F1A9">
        <w:rPr>
          <w:rFonts w:ascii="Arial" w:eastAsia="Arial" w:hAnsi="Arial" w:cs="Arial"/>
          <w:sz w:val="24"/>
          <w:szCs w:val="24"/>
        </w:rPr>
        <w:t xml:space="preserve">avanzó </w:t>
      </w:r>
      <w:r w:rsidR="00F46D99" w:rsidRPr="20D0F1A9">
        <w:rPr>
          <w:rFonts w:ascii="Arial" w:eastAsia="Arial" w:hAnsi="Arial" w:cs="Arial"/>
          <w:sz w:val="24"/>
          <w:szCs w:val="24"/>
        </w:rPr>
        <w:t xml:space="preserve">en la actualización de los Proyectos Educativos Institucionales para que </w:t>
      </w:r>
      <w:r w:rsidR="003F23AC" w:rsidRPr="20D0F1A9">
        <w:rPr>
          <w:rFonts w:ascii="Arial" w:eastAsia="Arial" w:hAnsi="Arial" w:cs="Arial"/>
          <w:sz w:val="24"/>
          <w:szCs w:val="24"/>
        </w:rPr>
        <w:t>vinculen las expectativas de los jóvenes.</w:t>
      </w:r>
      <w:r w:rsidR="00F93E1F" w:rsidRPr="20D0F1A9">
        <w:rPr>
          <w:rFonts w:ascii="Arial" w:eastAsia="Arial" w:hAnsi="Arial" w:cs="Arial"/>
          <w:sz w:val="24"/>
          <w:szCs w:val="24"/>
        </w:rPr>
        <w:t xml:space="preserve"> </w:t>
      </w:r>
    </w:p>
    <w:p w14:paraId="18D58E56" w14:textId="77777777" w:rsidR="0003393A" w:rsidRDefault="0003393A" w:rsidP="0003393A">
      <w:pPr>
        <w:spacing w:after="0" w:line="276" w:lineRule="auto"/>
        <w:jc w:val="both"/>
      </w:pPr>
    </w:p>
    <w:p w14:paraId="301BCD47" w14:textId="0D03548A" w:rsidR="4885F137" w:rsidRDefault="4885F137" w:rsidP="20D0F1A9">
      <w:pPr>
        <w:spacing w:after="0" w:line="276" w:lineRule="auto"/>
        <w:jc w:val="both"/>
        <w:rPr>
          <w:rFonts w:ascii="Arial" w:eastAsia="Arial" w:hAnsi="Arial" w:cs="Arial"/>
          <w:sz w:val="24"/>
          <w:szCs w:val="24"/>
        </w:rPr>
      </w:pPr>
      <w:r w:rsidRPr="20D0F1A9">
        <w:rPr>
          <w:rFonts w:ascii="Arial" w:eastAsia="Arial" w:hAnsi="Arial" w:cs="Arial"/>
          <w:sz w:val="24"/>
          <w:szCs w:val="24"/>
        </w:rPr>
        <w:t xml:space="preserve">En el marco del proyecto 7807 </w:t>
      </w:r>
      <w:r w:rsidR="4AC013BA" w:rsidRPr="20D0F1A9">
        <w:rPr>
          <w:rFonts w:ascii="Arial" w:eastAsia="Arial" w:hAnsi="Arial" w:cs="Arial"/>
          <w:sz w:val="24"/>
          <w:szCs w:val="24"/>
        </w:rPr>
        <w:t>“</w:t>
      </w:r>
      <w:r w:rsidR="0F3476A8" w:rsidRPr="20D0F1A9">
        <w:rPr>
          <w:rFonts w:ascii="Arial" w:eastAsia="Arial" w:hAnsi="Arial" w:cs="Arial"/>
          <w:color w:val="000000" w:themeColor="text1"/>
          <w:sz w:val="24"/>
          <w:szCs w:val="24"/>
        </w:rPr>
        <w:t xml:space="preserve">Generación de un modelo inclusivo, eficiente y flexible que brinde alternativas de acceso, permanencia y pertinencia a programas de educación superior o educación posmedia en Bogotá D.C”, a través del </w:t>
      </w:r>
      <w:r w:rsidR="4AC013BA" w:rsidRPr="20D0F1A9">
        <w:rPr>
          <w:rFonts w:ascii="Arial" w:eastAsia="Arial" w:hAnsi="Arial" w:cs="Arial"/>
          <w:sz w:val="24"/>
          <w:szCs w:val="24"/>
        </w:rPr>
        <w:t>esquema tradicional de financiación</w:t>
      </w:r>
      <w:r w:rsidR="2314D4FD" w:rsidRPr="20D0F1A9">
        <w:rPr>
          <w:rFonts w:ascii="Arial" w:eastAsia="Arial" w:hAnsi="Arial" w:cs="Arial"/>
          <w:sz w:val="24"/>
          <w:szCs w:val="24"/>
        </w:rPr>
        <w:t>,</w:t>
      </w:r>
      <w:r w:rsidR="4AC013BA" w:rsidRPr="20D0F1A9">
        <w:rPr>
          <w:rFonts w:ascii="Arial" w:eastAsia="Arial" w:hAnsi="Arial" w:cs="Arial"/>
          <w:sz w:val="24"/>
          <w:szCs w:val="24"/>
        </w:rPr>
        <w:t xml:space="preserve"> se adelantó la convocatoria del Fondo </w:t>
      </w:r>
      <w:r w:rsidR="6FD5C208" w:rsidRPr="20D0F1A9">
        <w:rPr>
          <w:rFonts w:ascii="Arial" w:eastAsia="Arial" w:hAnsi="Arial" w:cs="Arial"/>
          <w:sz w:val="24"/>
          <w:szCs w:val="24"/>
        </w:rPr>
        <w:t>de Educación Superior para Todos</w:t>
      </w:r>
      <w:r w:rsidR="72D01AB4" w:rsidRPr="20D0F1A9">
        <w:rPr>
          <w:rFonts w:ascii="Arial" w:eastAsia="Arial" w:hAnsi="Arial" w:cs="Arial"/>
          <w:sz w:val="24"/>
          <w:szCs w:val="24"/>
        </w:rPr>
        <w:t xml:space="preserve"> –</w:t>
      </w:r>
      <w:r w:rsidR="4AC013BA" w:rsidRPr="20D0F1A9">
        <w:rPr>
          <w:rFonts w:ascii="Arial" w:eastAsia="Arial" w:hAnsi="Arial" w:cs="Arial"/>
          <w:sz w:val="24"/>
          <w:szCs w:val="24"/>
        </w:rPr>
        <w:t>FEST</w:t>
      </w:r>
      <w:r w:rsidR="72D01AB4" w:rsidRPr="20D0F1A9">
        <w:rPr>
          <w:rFonts w:ascii="Arial" w:eastAsia="Arial" w:hAnsi="Arial" w:cs="Arial"/>
          <w:sz w:val="24"/>
          <w:szCs w:val="24"/>
        </w:rPr>
        <w:t>-</w:t>
      </w:r>
      <w:r w:rsidR="4AC013BA" w:rsidRPr="20D0F1A9">
        <w:rPr>
          <w:rFonts w:ascii="Arial" w:eastAsia="Arial" w:hAnsi="Arial" w:cs="Arial"/>
          <w:sz w:val="24"/>
          <w:szCs w:val="24"/>
        </w:rPr>
        <w:t xml:space="preserve"> con </w:t>
      </w:r>
      <w:r w:rsidR="4D08B224" w:rsidRPr="20D0F1A9">
        <w:rPr>
          <w:rFonts w:ascii="Arial" w:eastAsia="Arial" w:hAnsi="Arial" w:cs="Arial"/>
          <w:sz w:val="24"/>
          <w:szCs w:val="24"/>
        </w:rPr>
        <w:t xml:space="preserve">un logro de </w:t>
      </w:r>
      <w:r w:rsidR="4AC013BA" w:rsidRPr="20D0F1A9">
        <w:rPr>
          <w:rFonts w:ascii="Arial" w:eastAsia="Arial" w:hAnsi="Arial" w:cs="Arial"/>
          <w:sz w:val="24"/>
          <w:szCs w:val="24"/>
        </w:rPr>
        <w:t xml:space="preserve">224 jóvenes beneficiarios que legalizaron </w:t>
      </w:r>
      <w:r w:rsidR="53A0D12A" w:rsidRPr="20D0F1A9">
        <w:rPr>
          <w:rFonts w:ascii="Arial" w:eastAsia="Arial" w:hAnsi="Arial" w:cs="Arial"/>
          <w:sz w:val="24"/>
          <w:szCs w:val="24"/>
        </w:rPr>
        <w:t xml:space="preserve">su </w:t>
      </w:r>
      <w:r w:rsidR="4AC013BA" w:rsidRPr="20D0F1A9">
        <w:rPr>
          <w:rFonts w:ascii="Arial" w:eastAsia="Arial" w:hAnsi="Arial" w:cs="Arial"/>
          <w:sz w:val="24"/>
          <w:szCs w:val="24"/>
        </w:rPr>
        <w:t xml:space="preserve">acceso </w:t>
      </w:r>
      <w:r w:rsidR="6CCD55C0" w:rsidRPr="20D0F1A9">
        <w:rPr>
          <w:rFonts w:ascii="Arial" w:eastAsia="Arial" w:hAnsi="Arial" w:cs="Arial"/>
          <w:sz w:val="24"/>
          <w:szCs w:val="24"/>
        </w:rPr>
        <w:t xml:space="preserve">para </w:t>
      </w:r>
      <w:r w:rsidR="7BFA7F7C" w:rsidRPr="20D0F1A9">
        <w:rPr>
          <w:rFonts w:ascii="Arial" w:eastAsia="Arial" w:hAnsi="Arial" w:cs="Arial"/>
          <w:sz w:val="24"/>
          <w:szCs w:val="24"/>
        </w:rPr>
        <w:t xml:space="preserve">cursar </w:t>
      </w:r>
      <w:r w:rsidR="51B33BF4" w:rsidRPr="20D0F1A9">
        <w:rPr>
          <w:rFonts w:ascii="Arial" w:eastAsia="Arial" w:hAnsi="Arial" w:cs="Arial"/>
          <w:sz w:val="24"/>
          <w:szCs w:val="24"/>
        </w:rPr>
        <w:t xml:space="preserve">un </w:t>
      </w:r>
      <w:r w:rsidR="19B925D1" w:rsidRPr="20D0F1A9">
        <w:rPr>
          <w:rFonts w:ascii="Arial" w:eastAsia="Arial" w:hAnsi="Arial" w:cs="Arial"/>
          <w:sz w:val="24"/>
          <w:szCs w:val="24"/>
        </w:rPr>
        <w:t>programa de educación superior</w:t>
      </w:r>
      <w:r w:rsidR="7069B887" w:rsidRPr="20D0F1A9">
        <w:rPr>
          <w:rFonts w:ascii="Arial" w:eastAsia="Arial" w:hAnsi="Arial" w:cs="Arial"/>
          <w:sz w:val="24"/>
          <w:szCs w:val="24"/>
        </w:rPr>
        <w:t xml:space="preserve"> en el primer semestre del 2024</w:t>
      </w:r>
      <w:r w:rsidR="19B925D1" w:rsidRPr="20D0F1A9">
        <w:rPr>
          <w:rFonts w:ascii="Arial" w:eastAsia="Arial" w:hAnsi="Arial" w:cs="Arial"/>
          <w:sz w:val="24"/>
          <w:szCs w:val="24"/>
        </w:rPr>
        <w:t>.</w:t>
      </w:r>
    </w:p>
    <w:p w14:paraId="154394C9" w14:textId="74D6BA66" w:rsidR="4D1827C1" w:rsidRDefault="4D1827C1" w:rsidP="00AD10DC">
      <w:pPr>
        <w:pStyle w:val="Prrafodelista"/>
        <w:spacing w:after="0" w:line="276" w:lineRule="auto"/>
        <w:jc w:val="both"/>
        <w:rPr>
          <w:rFonts w:ascii="Arial" w:eastAsia="Arial" w:hAnsi="Arial" w:cs="Arial"/>
          <w:sz w:val="24"/>
          <w:szCs w:val="24"/>
        </w:rPr>
      </w:pPr>
    </w:p>
    <w:p w14:paraId="19659888" w14:textId="4C36458C" w:rsidR="7D1796F1" w:rsidRDefault="7D1796F1" w:rsidP="20D0F1A9">
      <w:pPr>
        <w:pStyle w:val="Prrafodelista"/>
        <w:spacing w:after="0" w:line="276" w:lineRule="auto"/>
        <w:ind w:left="0"/>
        <w:jc w:val="both"/>
        <w:rPr>
          <w:rFonts w:ascii="Arial" w:eastAsia="Arial" w:hAnsi="Arial" w:cs="Arial"/>
          <w:sz w:val="24"/>
          <w:szCs w:val="24"/>
          <w:lang w:val="es"/>
        </w:rPr>
      </w:pPr>
      <w:r w:rsidRPr="1D3C64B4">
        <w:rPr>
          <w:rFonts w:ascii="Arial" w:eastAsia="Arial" w:hAnsi="Arial" w:cs="Arial"/>
          <w:sz w:val="24"/>
          <w:szCs w:val="24"/>
        </w:rPr>
        <w:t>En el marco del proyecto 7689</w:t>
      </w:r>
      <w:r w:rsidR="7DBBEF2F" w:rsidRPr="1D3C64B4">
        <w:rPr>
          <w:rFonts w:ascii="Arial" w:eastAsia="Arial" w:hAnsi="Arial" w:cs="Arial"/>
          <w:sz w:val="24"/>
          <w:szCs w:val="24"/>
        </w:rPr>
        <w:t xml:space="preserve"> “Fortalecimiento de las competencias de los jóvenes de media del Distrito para afrontar los retos del siglo XXI en B</w:t>
      </w:r>
      <w:r w:rsidR="7FC747E9" w:rsidRPr="1D3C64B4">
        <w:rPr>
          <w:rFonts w:ascii="Arial" w:eastAsia="Arial" w:hAnsi="Arial" w:cs="Arial"/>
          <w:sz w:val="24"/>
          <w:szCs w:val="24"/>
        </w:rPr>
        <w:t>ogotá D.C.”,</w:t>
      </w:r>
      <w:r w:rsidRPr="1D3C64B4">
        <w:rPr>
          <w:rFonts w:ascii="Arial" w:eastAsia="Arial" w:hAnsi="Arial" w:cs="Arial"/>
          <w:sz w:val="24"/>
          <w:szCs w:val="24"/>
        </w:rPr>
        <w:t xml:space="preserve"> </w:t>
      </w:r>
      <w:r w:rsidR="75263DB6" w:rsidRPr="1D3C64B4">
        <w:rPr>
          <w:rFonts w:ascii="Arial" w:eastAsia="Arial" w:hAnsi="Arial" w:cs="Arial"/>
          <w:sz w:val="24"/>
          <w:szCs w:val="24"/>
        </w:rPr>
        <w:t>l</w:t>
      </w:r>
      <w:r w:rsidR="75263DB6" w:rsidRPr="1D3C64B4">
        <w:rPr>
          <w:rFonts w:ascii="Arial" w:eastAsia="Arial" w:hAnsi="Arial" w:cs="Arial"/>
          <w:sz w:val="24"/>
          <w:szCs w:val="24"/>
          <w:lang w:val="es"/>
        </w:rPr>
        <w:t xml:space="preserve">a  (SED), a través de la Dirección de Educación Media  en cumplimiento de los fines establecidos en la Ley 115 de 1994, la Ley 2109 de 2021 y el Acuerdo 761 de 2020, lidera la implementación de las estrategias para que los y las jóvenes en educación media a través de la orientación socio-ocupacional y el fortalecimiento de sus capacidades y competencias puedan elegir su proyecto de vida para la ciudadanía, la innovación y el trabajo del siglo XXI. En este marco se reportan los siguientes </w:t>
      </w:r>
      <w:r w:rsidR="75263DB6" w:rsidRPr="1D3C64B4">
        <w:rPr>
          <w:rFonts w:ascii="Arial" w:eastAsia="Arial" w:hAnsi="Arial" w:cs="Arial"/>
          <w:sz w:val="24"/>
          <w:szCs w:val="24"/>
          <w:lang w:val="es"/>
        </w:rPr>
        <w:lastRenderedPageBreak/>
        <w:t>avances:</w:t>
      </w:r>
      <w:r w:rsidR="49C01126" w:rsidRPr="1D3C64B4">
        <w:rPr>
          <w:rFonts w:ascii="Arial" w:eastAsia="Arial" w:hAnsi="Arial" w:cs="Arial"/>
          <w:sz w:val="24"/>
          <w:szCs w:val="24"/>
          <w:lang w:val="es"/>
        </w:rPr>
        <w:t xml:space="preserve"> s</w:t>
      </w:r>
      <w:r w:rsidR="49C01126" w:rsidRPr="1D3C64B4">
        <w:rPr>
          <w:rFonts w:ascii="Arial" w:eastAsia="Arial" w:hAnsi="Arial" w:cs="Arial"/>
          <w:sz w:val="24"/>
          <w:szCs w:val="24"/>
          <w:lang w:val="es-CO"/>
        </w:rPr>
        <w:t xml:space="preserve">e implementó la estrategia de Inmersión a la Vida Universitaria a 32.000 jóvenes que tuvieron la posibilidad de cursar asignaturas disciplinares de cierre de brechas, cursos del sector productivo y cursos de cuarta revolución industrial en 10 de las mejores Universidades del país, logrando beneficiar a 220 Instituciones Educativas Distritales. Se amplió la cobertura de programa de Doble Titulación con el SENA, beneficiando a 68.040 estudiantes que tuvieron la posibilidad de graduarse con su doble título en Técnico Laboral en programas que demanda el sector productivo en la Ciudad en 197 colegios oficiales del Distrito. </w:t>
      </w:r>
    </w:p>
    <w:p w14:paraId="13DD3B3A" w14:textId="05AC53BC" w:rsidR="7D1796F1" w:rsidRDefault="7D1796F1" w:rsidP="20D0F1A9">
      <w:pPr>
        <w:pStyle w:val="Prrafodelista"/>
        <w:spacing w:after="0" w:line="276" w:lineRule="auto"/>
        <w:ind w:left="0"/>
        <w:jc w:val="both"/>
        <w:rPr>
          <w:rFonts w:ascii="Arial" w:eastAsia="Arial" w:hAnsi="Arial" w:cs="Arial"/>
          <w:sz w:val="24"/>
          <w:szCs w:val="24"/>
          <w:lang w:val="es-CO"/>
        </w:rPr>
      </w:pPr>
    </w:p>
    <w:p w14:paraId="6DC569A0" w14:textId="2FB3BEB4" w:rsidR="7D1796F1" w:rsidRDefault="49C01126" w:rsidP="20D0F1A9">
      <w:pPr>
        <w:pStyle w:val="Prrafodelista"/>
        <w:spacing w:after="0" w:line="276" w:lineRule="auto"/>
        <w:ind w:left="0"/>
        <w:jc w:val="both"/>
        <w:rPr>
          <w:rFonts w:ascii="Arial" w:eastAsia="Arial" w:hAnsi="Arial" w:cs="Arial"/>
          <w:sz w:val="24"/>
          <w:szCs w:val="24"/>
          <w:lang w:val="es"/>
        </w:rPr>
      </w:pPr>
      <w:r w:rsidRPr="20D0F1A9">
        <w:rPr>
          <w:rFonts w:ascii="Arial" w:eastAsia="Arial" w:hAnsi="Arial" w:cs="Arial"/>
          <w:sz w:val="24"/>
          <w:szCs w:val="24"/>
          <w:lang w:val="es-CO"/>
        </w:rPr>
        <w:t>Para promover la diversificación de la oferta articulada con el SENA se realizó una dotación histórica de 40 mil millones de pesos para el fortalecimiento de ambientes de aprendizaje de 174 colegios oficiales del Distrito. Se entregaron elementos de los siguientes procesos: agroindustria, logística, metalmecánica, automatización, electricidad, redes y software. Con el programa “La U en Tu Colegio” se logra ofrecer programas Técnico Profesional en áreas de Ingeniería, Tecnologías de la Información y Administración, a 1000 estudiantes de educación media de 14 colegios oficiales del Distrito con 3 Instituciones de Educación Superior, así mismo durante la vigencia 2023, inicia una nueva cohorte con un total de 1.000 estudiantes adicionales que se verán beneficiados. Con la estrategia de Orientación Socio Ocupacional “Yo Puedo Ser”, se logró el impacto de más de 100.000 estudiantes del nivel de educación media, 3.382 Directivos Docentes, Docentes y orientadores, y 12.087 familias de 330 colegios oficiales del Distrito, promoviendo la toma de decisiones para el tránsito a la educación posmedia y al mundo laboral.</w:t>
      </w:r>
      <w:r w:rsidR="59829C26" w:rsidRPr="20D0F1A9">
        <w:rPr>
          <w:rFonts w:ascii="Arial" w:eastAsia="Arial" w:hAnsi="Arial" w:cs="Arial"/>
          <w:sz w:val="24"/>
          <w:szCs w:val="24"/>
          <w:lang w:val="es-CO"/>
        </w:rPr>
        <w:t xml:space="preserve"> </w:t>
      </w:r>
      <w:r w:rsidRPr="20D0F1A9">
        <w:rPr>
          <w:rFonts w:ascii="Arial" w:eastAsia="Arial" w:hAnsi="Arial" w:cs="Arial"/>
          <w:sz w:val="24"/>
          <w:szCs w:val="24"/>
          <w:lang w:val="es-CO"/>
        </w:rPr>
        <w:t xml:space="preserve">Se diseñaron, socializaron y se pusieron en marcha 5 catálogos de Orientación Socio Ocupacional “Mi brújula hacia el futuro”, de los Sectores: Digital, Salud y Bienestar, Industrias Creativas y las Artes Escénicas, Energía y Electricidad, y Construcción e </w:t>
      </w:r>
      <w:r w:rsidR="78EA3EBF" w:rsidRPr="20D0F1A9">
        <w:rPr>
          <w:rFonts w:ascii="Arial" w:eastAsia="Arial" w:hAnsi="Arial" w:cs="Arial"/>
          <w:sz w:val="24"/>
          <w:szCs w:val="24"/>
          <w:lang w:val="es-CO"/>
        </w:rPr>
        <w:t>Infraestructura; logrando</w:t>
      </w:r>
      <w:r w:rsidRPr="20D0F1A9">
        <w:rPr>
          <w:rFonts w:ascii="Arial" w:eastAsia="Arial" w:hAnsi="Arial" w:cs="Arial"/>
          <w:sz w:val="24"/>
          <w:szCs w:val="24"/>
          <w:lang w:val="es-CO"/>
        </w:rPr>
        <w:t xml:space="preserve"> con esto dar información pertinente de las oportunidades tanto educativas como laborales que tiene la ciudad.</w:t>
      </w:r>
    </w:p>
    <w:p w14:paraId="03EF40CB" w14:textId="23B8BE34" w:rsidR="4D1827C1" w:rsidRPr="004A3506" w:rsidRDefault="4D1827C1" w:rsidP="004A3506">
      <w:pPr>
        <w:spacing w:after="0" w:line="276" w:lineRule="auto"/>
        <w:jc w:val="both"/>
        <w:rPr>
          <w:rFonts w:ascii="Arial" w:eastAsia="Arial" w:hAnsi="Arial" w:cs="Arial"/>
          <w:sz w:val="24"/>
          <w:szCs w:val="24"/>
        </w:rPr>
      </w:pPr>
    </w:p>
    <w:p w14:paraId="0564931F" w14:textId="77777777" w:rsidR="0003393A" w:rsidRDefault="0003393A" w:rsidP="0003393A">
      <w:pPr>
        <w:spacing w:after="0" w:line="276" w:lineRule="auto"/>
        <w:jc w:val="both"/>
      </w:pPr>
    </w:p>
    <w:p w14:paraId="30FB206E" w14:textId="77777777" w:rsidR="004A3506" w:rsidRPr="00276301" w:rsidRDefault="00542BB3" w:rsidP="48947FE4">
      <w:pPr>
        <w:spacing w:after="0" w:line="276" w:lineRule="auto"/>
        <w:jc w:val="both"/>
        <w:rPr>
          <w:rFonts w:ascii="Arial" w:eastAsia="Arial" w:hAnsi="Arial" w:cs="Arial"/>
          <w:b/>
          <w:bCs/>
          <w:sz w:val="24"/>
          <w:szCs w:val="24"/>
        </w:rPr>
      </w:pPr>
      <w:r w:rsidRPr="00276301">
        <w:rPr>
          <w:rFonts w:ascii="Arial" w:eastAsia="Arial" w:hAnsi="Arial" w:cs="Arial"/>
          <w:b/>
          <w:bCs/>
          <w:sz w:val="24"/>
          <w:szCs w:val="24"/>
        </w:rPr>
        <w:t>Sector Integración Social</w:t>
      </w:r>
    </w:p>
    <w:p w14:paraId="0BE72385" w14:textId="77777777" w:rsidR="004A3506" w:rsidRDefault="004A3506" w:rsidP="48947FE4">
      <w:pPr>
        <w:spacing w:after="0" w:line="276" w:lineRule="auto"/>
        <w:jc w:val="both"/>
        <w:rPr>
          <w:rFonts w:ascii="Arial" w:eastAsia="Arial" w:hAnsi="Arial" w:cs="Arial"/>
          <w:sz w:val="24"/>
          <w:szCs w:val="24"/>
        </w:rPr>
      </w:pPr>
    </w:p>
    <w:p w14:paraId="0930B244" w14:textId="046897EE" w:rsidR="00DA707D" w:rsidRPr="00542BB3" w:rsidRDefault="4CADD6FD" w:rsidP="1D3C64B4">
      <w:pPr>
        <w:spacing w:after="0" w:line="276" w:lineRule="auto"/>
        <w:jc w:val="both"/>
        <w:rPr>
          <w:rFonts w:ascii="Arial" w:eastAsia="Arial" w:hAnsi="Arial" w:cs="Arial"/>
          <w:color w:val="4F81BD" w:themeColor="accent1"/>
          <w:sz w:val="24"/>
          <w:szCs w:val="24"/>
        </w:rPr>
      </w:pPr>
      <w:r w:rsidRPr="1D3C64B4">
        <w:rPr>
          <w:rFonts w:ascii="Arial" w:eastAsia="Arial" w:hAnsi="Arial" w:cs="Arial"/>
          <w:sz w:val="24"/>
          <w:szCs w:val="24"/>
        </w:rPr>
        <w:t>L</w:t>
      </w:r>
      <w:r w:rsidR="217AEE5A" w:rsidRPr="1D3C64B4">
        <w:rPr>
          <w:rFonts w:ascii="Arial" w:eastAsia="Arial" w:hAnsi="Arial" w:cs="Arial"/>
          <w:sz w:val="24"/>
          <w:szCs w:val="24"/>
        </w:rPr>
        <w:t>a Secretaría Distrital de Integración Social es la</w:t>
      </w:r>
      <w:r w:rsidR="002F73B5">
        <w:rPr>
          <w:rFonts w:ascii="Arial" w:eastAsia="Arial" w:hAnsi="Arial" w:cs="Arial"/>
          <w:sz w:val="24"/>
          <w:szCs w:val="24"/>
        </w:rPr>
        <w:t xml:space="preserve"> </w:t>
      </w:r>
      <w:r w:rsidR="44DE5FB0" w:rsidRPr="1D3C64B4">
        <w:rPr>
          <w:rFonts w:ascii="Arial" w:eastAsia="Arial" w:hAnsi="Arial" w:cs="Arial"/>
          <w:sz w:val="24"/>
          <w:szCs w:val="24"/>
        </w:rPr>
        <w:t>tercera</w:t>
      </w:r>
      <w:r w:rsidRPr="1D3C64B4">
        <w:rPr>
          <w:rFonts w:ascii="Arial" w:eastAsia="Arial" w:hAnsi="Arial" w:cs="Arial"/>
          <w:sz w:val="24"/>
          <w:szCs w:val="24"/>
        </w:rPr>
        <w:t xml:space="preserve"> entidad que contó con mayor valor de </w:t>
      </w:r>
      <w:r w:rsidR="2430501B" w:rsidRPr="1D3C64B4">
        <w:rPr>
          <w:rFonts w:ascii="Arial" w:eastAsia="Arial" w:hAnsi="Arial" w:cs="Arial"/>
          <w:sz w:val="24"/>
          <w:szCs w:val="24"/>
        </w:rPr>
        <w:t xml:space="preserve">recursos </w:t>
      </w:r>
      <w:r w:rsidRPr="1D3C64B4">
        <w:rPr>
          <w:rFonts w:ascii="Arial" w:eastAsia="Arial" w:hAnsi="Arial" w:cs="Arial"/>
          <w:sz w:val="24"/>
          <w:szCs w:val="24"/>
        </w:rPr>
        <w:t>ejecutados</w:t>
      </w:r>
      <w:r w:rsidR="00F0002E">
        <w:rPr>
          <w:rFonts w:ascii="Arial" w:eastAsia="Arial" w:hAnsi="Arial" w:cs="Arial"/>
          <w:sz w:val="24"/>
          <w:szCs w:val="24"/>
        </w:rPr>
        <w:t xml:space="preserve">, </w:t>
      </w:r>
      <w:r w:rsidRPr="1D3C64B4">
        <w:rPr>
          <w:rFonts w:ascii="Arial" w:eastAsia="Arial" w:hAnsi="Arial" w:cs="Arial"/>
          <w:sz w:val="24"/>
          <w:szCs w:val="24"/>
        </w:rPr>
        <w:t>con un total de $</w:t>
      </w:r>
      <w:r w:rsidR="6F0D90FC" w:rsidRPr="1D3C64B4">
        <w:rPr>
          <w:rFonts w:ascii="Arial" w:eastAsia="Arial" w:hAnsi="Arial" w:cs="Arial"/>
          <w:sz w:val="24"/>
          <w:szCs w:val="24"/>
        </w:rPr>
        <w:t>5</w:t>
      </w:r>
      <w:r w:rsidR="55C4CB18" w:rsidRPr="1D3C64B4">
        <w:rPr>
          <w:rFonts w:ascii="Arial" w:eastAsia="Arial" w:hAnsi="Arial" w:cs="Arial"/>
          <w:sz w:val="24"/>
          <w:szCs w:val="24"/>
        </w:rPr>
        <w:t>61.647</w:t>
      </w:r>
      <w:r w:rsidR="52AB78B4" w:rsidRPr="1D3C64B4">
        <w:rPr>
          <w:rFonts w:ascii="Arial" w:eastAsia="Arial" w:hAnsi="Arial" w:cs="Arial"/>
          <w:sz w:val="24"/>
          <w:szCs w:val="24"/>
        </w:rPr>
        <w:t xml:space="preserve"> m</w:t>
      </w:r>
      <w:r w:rsidRPr="1D3C64B4">
        <w:rPr>
          <w:rFonts w:ascii="Arial" w:eastAsia="Arial" w:hAnsi="Arial" w:cs="Arial"/>
          <w:sz w:val="24"/>
          <w:szCs w:val="24"/>
        </w:rPr>
        <w:t>illones de acuerdo con SEGPLAN y $</w:t>
      </w:r>
      <w:r w:rsidR="675E1A83" w:rsidRPr="1D3C64B4">
        <w:rPr>
          <w:rFonts w:ascii="Arial" w:eastAsia="Arial" w:hAnsi="Arial" w:cs="Arial"/>
          <w:sz w:val="24"/>
          <w:szCs w:val="24"/>
        </w:rPr>
        <w:t>375.087</w:t>
      </w:r>
      <w:r w:rsidRPr="1D3C64B4">
        <w:rPr>
          <w:rFonts w:ascii="Arial" w:eastAsia="Arial" w:hAnsi="Arial" w:cs="Arial"/>
          <w:sz w:val="24"/>
          <w:szCs w:val="24"/>
        </w:rPr>
        <w:t xml:space="preserve"> millones de acuerdo con BogData, a través de </w:t>
      </w:r>
      <w:r w:rsidR="1C7E7E0F" w:rsidRPr="1D3C64B4">
        <w:rPr>
          <w:rFonts w:ascii="Arial" w:eastAsia="Arial" w:hAnsi="Arial" w:cs="Arial"/>
          <w:sz w:val="24"/>
          <w:szCs w:val="24"/>
        </w:rPr>
        <w:t>8</w:t>
      </w:r>
      <w:r w:rsidRPr="1D3C64B4">
        <w:rPr>
          <w:rFonts w:ascii="Arial" w:eastAsia="Arial" w:hAnsi="Arial" w:cs="Arial"/>
          <w:sz w:val="24"/>
          <w:szCs w:val="24"/>
        </w:rPr>
        <w:t xml:space="preserve"> proyectos de inversión. A continuación, se destacan tres proyectos que cuenta con mayor participación de compromisos en el TPJ: </w:t>
      </w:r>
    </w:p>
    <w:p w14:paraId="2C338EDB" w14:textId="77777777" w:rsidR="00DA707D" w:rsidRPr="00542BB3" w:rsidRDefault="00DA707D" w:rsidP="48947FE4">
      <w:pPr>
        <w:spacing w:after="0" w:line="276" w:lineRule="auto"/>
        <w:jc w:val="both"/>
        <w:rPr>
          <w:rFonts w:ascii="Arial" w:eastAsia="Arial" w:hAnsi="Arial" w:cs="Arial"/>
          <w:color w:val="4F81BD" w:themeColor="accent1"/>
          <w:sz w:val="24"/>
          <w:szCs w:val="24"/>
        </w:rPr>
      </w:pPr>
    </w:p>
    <w:p w14:paraId="50FC2B38" w14:textId="6E4DD5E5" w:rsidR="00DA707D" w:rsidRPr="00542BB3" w:rsidRDefault="00085A08" w:rsidP="48947FE4">
      <w:pPr>
        <w:spacing w:after="0" w:line="276" w:lineRule="auto"/>
        <w:jc w:val="both"/>
        <w:rPr>
          <w:rFonts w:ascii="Arial" w:eastAsia="Arial" w:hAnsi="Arial" w:cs="Arial"/>
          <w:color w:val="4F81BD" w:themeColor="accent1"/>
          <w:sz w:val="24"/>
          <w:szCs w:val="24"/>
        </w:rPr>
      </w:pPr>
      <w:r w:rsidRPr="20D0F1A9">
        <w:rPr>
          <w:rFonts w:ascii="Arial" w:eastAsia="Arial" w:hAnsi="Arial" w:cs="Arial"/>
          <w:sz w:val="24"/>
          <w:szCs w:val="24"/>
        </w:rPr>
        <w:t xml:space="preserve">El proyecto de inversión con mayor marcación fue el 7918 “Implementación de transferencias monetarias a hogares pobres y vulnerables en Bogotá”, </w:t>
      </w:r>
      <w:r w:rsidR="090C2B16" w:rsidRPr="20D0F1A9">
        <w:rPr>
          <w:rFonts w:ascii="Arial" w:eastAsia="Arial" w:hAnsi="Arial" w:cs="Arial"/>
          <w:sz w:val="24"/>
          <w:szCs w:val="24"/>
        </w:rPr>
        <w:t xml:space="preserve">mediante el </w:t>
      </w:r>
      <w:r w:rsidR="090C2B16" w:rsidRPr="20D0F1A9">
        <w:rPr>
          <w:rFonts w:ascii="Arial" w:eastAsia="Arial" w:hAnsi="Arial" w:cs="Arial"/>
          <w:sz w:val="24"/>
          <w:szCs w:val="24"/>
        </w:rPr>
        <w:lastRenderedPageBreak/>
        <w:t xml:space="preserve">cual </w:t>
      </w:r>
      <w:r w:rsidR="2DBF0A3C" w:rsidRPr="20D0F1A9">
        <w:rPr>
          <w:rFonts w:ascii="Arial" w:eastAsia="Arial" w:hAnsi="Arial" w:cs="Arial"/>
          <w:sz w:val="24"/>
          <w:szCs w:val="24"/>
        </w:rPr>
        <w:t>se realiza la</w:t>
      </w:r>
      <w:r w:rsidRPr="20D0F1A9">
        <w:rPr>
          <w:rFonts w:ascii="Arial" w:eastAsia="Arial" w:hAnsi="Arial" w:cs="Arial"/>
          <w:sz w:val="24"/>
          <w:szCs w:val="24"/>
        </w:rPr>
        <w:t xml:space="preserve"> entrega y administración de la estrategia de Ingreso Mínimo Garantizado a los ciudadanos más vulnerables. Para el caso del trazador se ejecuta a través de la meta proyecto de inversión 2</w:t>
      </w:r>
      <w:r w:rsidR="00276301">
        <w:rPr>
          <w:rFonts w:ascii="Arial" w:eastAsia="Arial" w:hAnsi="Arial" w:cs="Arial"/>
          <w:sz w:val="24"/>
          <w:szCs w:val="24"/>
        </w:rPr>
        <w:t xml:space="preserve">. </w:t>
      </w:r>
      <w:r w:rsidR="4AAE6E6C" w:rsidRPr="20D0F1A9">
        <w:rPr>
          <w:rFonts w:ascii="Arial" w:eastAsia="Arial" w:hAnsi="Arial" w:cs="Arial"/>
          <w:sz w:val="24"/>
          <w:szCs w:val="24"/>
        </w:rPr>
        <w:t xml:space="preserve"> </w:t>
      </w:r>
      <w:r w:rsidRPr="20D0F1A9">
        <w:rPr>
          <w:rFonts w:ascii="Arial" w:eastAsia="Arial" w:hAnsi="Arial" w:cs="Arial"/>
          <w:sz w:val="24"/>
          <w:szCs w:val="24"/>
        </w:rPr>
        <w:t>“Ordenar el traslado del 100 por ciento de los recursos recibidos en la Secretaría Distrital de Integración Social para el pago de transferencias monetarias hacia las entidades financieras, de acuerdo con el mecanismo establecido por la Dirección Distrital de Tesorería”, que beneficia hogares a través de la entrega de transferencias monetarias, incluyendo aquellos que tienen población joven.</w:t>
      </w:r>
    </w:p>
    <w:p w14:paraId="7512DE01" w14:textId="77777777" w:rsidR="00DA707D" w:rsidRDefault="00DA707D" w:rsidP="48947FE4">
      <w:pPr>
        <w:spacing w:after="0" w:line="360" w:lineRule="auto"/>
        <w:jc w:val="both"/>
        <w:rPr>
          <w:rFonts w:ascii="Arial" w:eastAsia="Arial" w:hAnsi="Arial" w:cs="Arial"/>
          <w:sz w:val="24"/>
          <w:szCs w:val="24"/>
        </w:rPr>
      </w:pPr>
    </w:p>
    <w:p w14:paraId="6FDBC452" w14:textId="2EB99D68" w:rsidR="00DA707D" w:rsidRPr="00542BB3" w:rsidRDefault="00085A08" w:rsidP="48947FE4">
      <w:pPr>
        <w:spacing w:after="0" w:line="276" w:lineRule="auto"/>
        <w:jc w:val="both"/>
        <w:rPr>
          <w:rFonts w:ascii="Arial" w:eastAsia="Arial" w:hAnsi="Arial" w:cs="Arial"/>
          <w:color w:val="4F81BD" w:themeColor="accent1"/>
          <w:sz w:val="24"/>
          <w:szCs w:val="24"/>
        </w:rPr>
      </w:pPr>
      <w:r w:rsidRPr="20D0F1A9">
        <w:rPr>
          <w:rFonts w:ascii="Arial" w:eastAsia="Arial" w:hAnsi="Arial" w:cs="Arial"/>
          <w:sz w:val="24"/>
          <w:szCs w:val="24"/>
        </w:rPr>
        <w:t>El segundo proyecto de inversión con mayor inversión es el 7745 “Compromiso por una alimentación integral en Bogotá”, en la categoría “01. Participación incidente y el acceso a servicios de ingreso mínimo garantizado y subsidios” y subcategoría “acceso de jóvenes a servicios de renta básica y/o programas de subsidios económicos y en especie para jóvenes.”, a través de las siguientes metas proyecto de inversión:</w:t>
      </w:r>
    </w:p>
    <w:p w14:paraId="5D0776A6" w14:textId="77777777" w:rsidR="00DA707D" w:rsidRPr="00542BB3" w:rsidRDefault="00DA707D" w:rsidP="48947FE4">
      <w:pPr>
        <w:spacing w:after="0" w:line="276" w:lineRule="auto"/>
        <w:jc w:val="both"/>
        <w:rPr>
          <w:rFonts w:ascii="Arial" w:eastAsia="Arial" w:hAnsi="Arial" w:cs="Arial"/>
          <w:color w:val="4F81BD" w:themeColor="accent1"/>
          <w:sz w:val="24"/>
          <w:szCs w:val="24"/>
        </w:rPr>
      </w:pPr>
    </w:p>
    <w:p w14:paraId="025F97B3" w14:textId="6AC10EC9" w:rsidR="00DA707D" w:rsidRPr="00542BB3" w:rsidRDefault="4CADD6FD" w:rsidP="48947FE4">
      <w:pPr>
        <w:spacing w:after="0" w:line="276" w:lineRule="auto"/>
        <w:jc w:val="both"/>
        <w:rPr>
          <w:rFonts w:ascii="Arial" w:eastAsia="Arial" w:hAnsi="Arial" w:cs="Arial"/>
          <w:color w:val="4F81BD" w:themeColor="accent1"/>
          <w:sz w:val="24"/>
          <w:szCs w:val="24"/>
        </w:rPr>
      </w:pPr>
      <w:r w:rsidRPr="48947FE4">
        <w:rPr>
          <w:rFonts w:ascii="Arial" w:eastAsia="Arial" w:hAnsi="Arial" w:cs="Arial"/>
          <w:sz w:val="24"/>
          <w:szCs w:val="24"/>
        </w:rPr>
        <w:t xml:space="preserve">2. Beneficiar al 100% de personas programadas mediante raciones de comida caliente en comedores comunitarios, que se entregan a diversos grupos poblacionales entre ellos a jóvenes entre 14 y 18 años. </w:t>
      </w:r>
    </w:p>
    <w:p w14:paraId="284B55E4" w14:textId="77777777" w:rsidR="00DA707D" w:rsidRPr="00542BB3" w:rsidRDefault="00DA707D" w:rsidP="48947FE4">
      <w:pPr>
        <w:spacing w:after="0" w:line="276" w:lineRule="auto"/>
        <w:ind w:left="720"/>
        <w:jc w:val="both"/>
        <w:rPr>
          <w:rFonts w:ascii="Arial" w:eastAsia="Arial" w:hAnsi="Arial" w:cs="Arial"/>
          <w:color w:val="4F81BD" w:themeColor="accent1"/>
          <w:sz w:val="24"/>
          <w:szCs w:val="24"/>
        </w:rPr>
      </w:pPr>
    </w:p>
    <w:p w14:paraId="6D2AD795" w14:textId="2467CE2C" w:rsidR="00DA707D" w:rsidRPr="00542BB3" w:rsidRDefault="4CADD6FD" w:rsidP="00AD10DC">
      <w:pPr>
        <w:spacing w:after="0" w:line="276" w:lineRule="auto"/>
        <w:jc w:val="both"/>
        <w:rPr>
          <w:rFonts w:ascii="Arial" w:eastAsia="Arial" w:hAnsi="Arial" w:cs="Arial"/>
          <w:color w:val="4F81BD" w:themeColor="accent1"/>
          <w:sz w:val="24"/>
          <w:szCs w:val="24"/>
        </w:rPr>
      </w:pPr>
      <w:r w:rsidRPr="20D0F1A9">
        <w:rPr>
          <w:rFonts w:ascii="Arial" w:eastAsia="Arial" w:hAnsi="Arial" w:cs="Arial"/>
          <w:sz w:val="24"/>
          <w:szCs w:val="24"/>
        </w:rPr>
        <w:t xml:space="preserve">4. Beneficiar al 100% de personas programadas con la entrega de apoyos alimentarios mediante bonos canjeables por alimentos y apoyos en especie, </w:t>
      </w:r>
      <w:r w:rsidR="4741427A" w:rsidRPr="20D0F1A9">
        <w:rPr>
          <w:rFonts w:ascii="Arial" w:eastAsia="Arial" w:hAnsi="Arial" w:cs="Arial"/>
          <w:sz w:val="24"/>
          <w:szCs w:val="24"/>
        </w:rPr>
        <w:t xml:space="preserve">a través del proyecto Compromiso por una alimentación integral en Bogotá que tiene como fin impactar </w:t>
      </w:r>
      <w:r w:rsidRPr="20D0F1A9">
        <w:rPr>
          <w:rFonts w:ascii="Arial" w:eastAsia="Arial" w:hAnsi="Arial" w:cs="Arial"/>
          <w:sz w:val="24"/>
          <w:szCs w:val="24"/>
        </w:rPr>
        <w:t>a personas vulnerables, entre ellas jóvenes</w:t>
      </w:r>
      <w:r w:rsidR="4741427A" w:rsidRPr="20D0F1A9">
        <w:rPr>
          <w:rFonts w:ascii="Arial" w:eastAsia="Arial" w:hAnsi="Arial" w:cs="Arial"/>
          <w:sz w:val="24"/>
          <w:szCs w:val="24"/>
        </w:rPr>
        <w:t>.</w:t>
      </w:r>
    </w:p>
    <w:p w14:paraId="1F9D521D" w14:textId="77777777" w:rsidR="00DA707D" w:rsidRPr="00542BB3" w:rsidRDefault="00DA707D" w:rsidP="48947FE4">
      <w:pPr>
        <w:spacing w:after="0" w:line="276" w:lineRule="auto"/>
        <w:ind w:left="720"/>
        <w:jc w:val="both"/>
        <w:rPr>
          <w:rFonts w:ascii="Arial" w:eastAsia="Arial" w:hAnsi="Arial" w:cs="Arial"/>
          <w:color w:val="4F81BD" w:themeColor="accent1"/>
          <w:sz w:val="24"/>
          <w:szCs w:val="24"/>
        </w:rPr>
      </w:pPr>
    </w:p>
    <w:p w14:paraId="7163D40F" w14:textId="7A12BA4B" w:rsidR="00DA707D" w:rsidRPr="00542BB3" w:rsidRDefault="4CADD6FD" w:rsidP="00AD10DC">
      <w:pPr>
        <w:spacing w:after="0" w:line="276" w:lineRule="auto"/>
        <w:jc w:val="both"/>
        <w:rPr>
          <w:rFonts w:ascii="Arial" w:eastAsia="Arial" w:hAnsi="Arial" w:cs="Arial"/>
          <w:color w:val="4F81BD" w:themeColor="accent1"/>
          <w:sz w:val="24"/>
          <w:szCs w:val="24"/>
        </w:rPr>
      </w:pPr>
      <w:r w:rsidRPr="48947FE4">
        <w:rPr>
          <w:rFonts w:ascii="Arial" w:eastAsia="Arial" w:hAnsi="Arial" w:cs="Arial"/>
          <w:sz w:val="24"/>
          <w:szCs w:val="24"/>
        </w:rPr>
        <w:t xml:space="preserve">11. Beneficiar a 15.000 mujeres gestantes, lactantes y niños menores de 2 años con un apoyo alimentario articulado a la estrategia de nutrición, alimentación y salud basada en 1000 días de oportunidades para la vida. </w:t>
      </w:r>
    </w:p>
    <w:p w14:paraId="1DCB4620" w14:textId="77777777" w:rsidR="00DA707D" w:rsidRPr="00542BB3" w:rsidRDefault="00DA707D" w:rsidP="48947FE4">
      <w:pPr>
        <w:spacing w:after="0" w:line="276" w:lineRule="auto"/>
        <w:jc w:val="both"/>
        <w:rPr>
          <w:rFonts w:ascii="Arial" w:eastAsia="Arial" w:hAnsi="Arial" w:cs="Arial"/>
          <w:color w:val="4F81BD" w:themeColor="accent1"/>
          <w:sz w:val="24"/>
          <w:szCs w:val="24"/>
        </w:rPr>
      </w:pPr>
    </w:p>
    <w:p w14:paraId="5772B366" w14:textId="7C5F7359" w:rsidR="00DA707D" w:rsidRPr="00542BB3" w:rsidRDefault="00085A08" w:rsidP="20D0F1A9">
      <w:pPr>
        <w:spacing w:after="0" w:line="276" w:lineRule="auto"/>
        <w:ind w:right="-45"/>
        <w:jc w:val="both"/>
        <w:rPr>
          <w:rFonts w:ascii="Arial" w:eastAsia="Arial" w:hAnsi="Arial" w:cs="Arial"/>
          <w:color w:val="4F81BD" w:themeColor="accent1"/>
          <w:sz w:val="24"/>
          <w:szCs w:val="24"/>
        </w:rPr>
      </w:pPr>
      <w:r w:rsidRPr="20D0F1A9">
        <w:rPr>
          <w:rFonts w:ascii="Arial" w:eastAsia="Arial" w:hAnsi="Arial" w:cs="Arial"/>
          <w:sz w:val="24"/>
          <w:szCs w:val="24"/>
        </w:rPr>
        <w:t>En tercer lugar, se encuentra el proyecto 7564 “Mejoramiento de la capacidad de respuesta institucional de las Comisarías de Familia en Bogotá” que en su meta 2</w:t>
      </w:r>
      <w:r w:rsidR="00276301">
        <w:rPr>
          <w:rFonts w:ascii="Arial" w:eastAsia="Arial" w:hAnsi="Arial" w:cs="Arial"/>
          <w:sz w:val="24"/>
          <w:szCs w:val="24"/>
        </w:rPr>
        <w:t>.</w:t>
      </w:r>
      <w:r w:rsidRPr="20D0F1A9">
        <w:rPr>
          <w:rFonts w:ascii="Arial" w:eastAsia="Arial" w:hAnsi="Arial" w:cs="Arial"/>
          <w:sz w:val="24"/>
          <w:szCs w:val="24"/>
        </w:rPr>
        <w:t xml:space="preserve"> Atender oportunamente el 100% de las víctimas de violencia intrafamiliar, meta mediante la cual atiende a los jóvenes que solicitan prestación de los servicios de las Comisarías de Familia. A través de la marcación en la categoría “06. Construcción de cultura de paz, convivencia, justicia y entornos seguros” y subcategoría “Acceso y promoción de la justicia, convivencia para la construcción de paz y reconciliación”.</w:t>
      </w:r>
      <w:r w:rsidR="00AF13E2" w:rsidRPr="20D0F1A9">
        <w:rPr>
          <w:rFonts w:ascii="Arial" w:eastAsia="Arial" w:hAnsi="Arial" w:cs="Arial"/>
          <w:sz w:val="24"/>
          <w:szCs w:val="24"/>
        </w:rPr>
        <w:t xml:space="preserve"> </w:t>
      </w:r>
    </w:p>
    <w:p w14:paraId="56C47C11" w14:textId="59727B5C" w:rsidR="00DA707D" w:rsidRPr="00542BB3" w:rsidRDefault="00DA707D" w:rsidP="20D0F1A9">
      <w:pPr>
        <w:spacing w:after="0" w:line="276" w:lineRule="auto"/>
        <w:ind w:right="-45"/>
        <w:jc w:val="both"/>
        <w:rPr>
          <w:rFonts w:ascii="Arial" w:eastAsia="Arial" w:hAnsi="Arial" w:cs="Arial"/>
          <w:sz w:val="24"/>
          <w:szCs w:val="24"/>
        </w:rPr>
      </w:pPr>
    </w:p>
    <w:p w14:paraId="3AD8B4B0" w14:textId="74D91AC2" w:rsidR="00DA707D" w:rsidRDefault="4CADD6FD" w:rsidP="48947FE4">
      <w:pPr>
        <w:spacing w:after="0" w:line="276" w:lineRule="auto"/>
        <w:ind w:right="-45"/>
        <w:jc w:val="both"/>
        <w:rPr>
          <w:rFonts w:ascii="Arial" w:eastAsia="Arial" w:hAnsi="Arial" w:cs="Arial"/>
          <w:sz w:val="24"/>
          <w:szCs w:val="24"/>
        </w:rPr>
      </w:pPr>
      <w:r w:rsidRPr="20D0F1A9">
        <w:rPr>
          <w:rFonts w:ascii="Arial" w:eastAsia="Arial" w:hAnsi="Arial" w:cs="Arial"/>
          <w:sz w:val="24"/>
          <w:szCs w:val="24"/>
        </w:rPr>
        <w:lastRenderedPageBreak/>
        <w:t>De acuerdo con lo anteriormente expuesto, la composición de los Gastos e Inversiones indirectas TPJ por categoría reportados en BogData y SEGPLAN indican</w:t>
      </w:r>
      <w:r w:rsidR="02F70DE4" w:rsidRPr="20D0F1A9">
        <w:rPr>
          <w:rFonts w:ascii="Arial" w:eastAsia="Arial" w:hAnsi="Arial" w:cs="Arial"/>
          <w:sz w:val="24"/>
          <w:szCs w:val="24"/>
        </w:rPr>
        <w:t xml:space="preserve"> </w:t>
      </w:r>
      <w:r w:rsidRPr="20D0F1A9">
        <w:rPr>
          <w:rFonts w:ascii="Arial" w:eastAsia="Arial" w:hAnsi="Arial" w:cs="Arial"/>
          <w:sz w:val="24"/>
          <w:szCs w:val="24"/>
        </w:rPr>
        <w:t>que la mayor asignación de recursos corresponde para las Categorías 03. Inclusión productiva con recursos ejecutados por $</w:t>
      </w:r>
      <w:r w:rsidR="26498A20" w:rsidRPr="20D0F1A9">
        <w:rPr>
          <w:rFonts w:ascii="Arial" w:eastAsia="Arial" w:hAnsi="Arial" w:cs="Arial"/>
          <w:sz w:val="24"/>
          <w:szCs w:val="24"/>
        </w:rPr>
        <w:t xml:space="preserve">1.421.500 </w:t>
      </w:r>
      <w:r w:rsidRPr="20D0F1A9">
        <w:rPr>
          <w:rFonts w:ascii="Arial" w:eastAsia="Arial" w:hAnsi="Arial" w:cs="Arial"/>
          <w:sz w:val="24"/>
          <w:szCs w:val="24"/>
        </w:rPr>
        <w:t>millones de acuerdo con SEGPLAN y $</w:t>
      </w:r>
      <w:r w:rsidR="2DF0F4CD" w:rsidRPr="20D0F1A9">
        <w:rPr>
          <w:rFonts w:ascii="Arial" w:eastAsia="Arial" w:hAnsi="Arial" w:cs="Arial"/>
          <w:sz w:val="24"/>
          <w:szCs w:val="24"/>
        </w:rPr>
        <w:t>1.383.144</w:t>
      </w:r>
      <w:r w:rsidRPr="20D0F1A9">
        <w:rPr>
          <w:rFonts w:ascii="Arial" w:eastAsia="Arial" w:hAnsi="Arial" w:cs="Arial"/>
          <w:sz w:val="24"/>
          <w:szCs w:val="24"/>
        </w:rPr>
        <w:t xml:space="preserve"> millones según BogData, seguida por, la categoría 02. Acceso, pertinencia, permanencia y calidad para la educación con compromisos por $</w:t>
      </w:r>
      <w:r w:rsidR="6B5140DD" w:rsidRPr="20D0F1A9">
        <w:rPr>
          <w:rFonts w:ascii="Arial" w:eastAsia="Arial" w:hAnsi="Arial" w:cs="Arial"/>
          <w:sz w:val="24"/>
          <w:szCs w:val="24"/>
        </w:rPr>
        <w:t>601.560</w:t>
      </w:r>
      <w:r w:rsidRPr="20D0F1A9">
        <w:rPr>
          <w:rFonts w:ascii="Arial" w:eastAsia="Arial" w:hAnsi="Arial" w:cs="Arial"/>
          <w:sz w:val="24"/>
          <w:szCs w:val="24"/>
        </w:rPr>
        <w:t xml:space="preserve"> millones según SEGPLAN y $</w:t>
      </w:r>
      <w:r w:rsidR="3C04EF28" w:rsidRPr="20D0F1A9">
        <w:rPr>
          <w:rFonts w:ascii="Arial" w:eastAsia="Arial" w:hAnsi="Arial" w:cs="Arial"/>
          <w:sz w:val="24"/>
          <w:szCs w:val="24"/>
        </w:rPr>
        <w:t>401.460</w:t>
      </w:r>
      <w:r w:rsidRPr="20D0F1A9">
        <w:rPr>
          <w:rFonts w:ascii="Arial" w:eastAsia="Arial" w:hAnsi="Arial" w:cs="Arial"/>
          <w:sz w:val="24"/>
          <w:szCs w:val="24"/>
        </w:rPr>
        <w:t xml:space="preserve"> de acuerdo con BogData. </w:t>
      </w:r>
    </w:p>
    <w:p w14:paraId="47E48760" w14:textId="77777777" w:rsidR="00276301" w:rsidRPr="00542BB3" w:rsidRDefault="00276301" w:rsidP="48947FE4">
      <w:pPr>
        <w:spacing w:after="0" w:line="276" w:lineRule="auto"/>
        <w:ind w:right="-45"/>
        <w:jc w:val="both"/>
        <w:rPr>
          <w:rFonts w:ascii="Arial" w:eastAsia="Arial" w:hAnsi="Arial" w:cs="Arial"/>
          <w:color w:val="4F81BD" w:themeColor="accent1"/>
          <w:sz w:val="24"/>
          <w:szCs w:val="24"/>
        </w:rPr>
      </w:pPr>
    </w:p>
    <w:p w14:paraId="1CDB76B4" w14:textId="5CAEF2CF" w:rsidR="00DA707D" w:rsidRPr="00C8633E" w:rsidRDefault="00085A08" w:rsidP="25AE0844">
      <w:pPr>
        <w:pStyle w:val="Ttulo1"/>
        <w:numPr>
          <w:ilvl w:val="0"/>
          <w:numId w:val="10"/>
        </w:numPr>
        <w:rPr>
          <w:rFonts w:ascii="Arial" w:eastAsia="Arial" w:hAnsi="Arial" w:cs="Arial"/>
          <w:b/>
          <w:bCs/>
          <w:color w:val="7030A0"/>
          <w:sz w:val="24"/>
          <w:szCs w:val="24"/>
        </w:rPr>
      </w:pPr>
      <w:bookmarkStart w:id="31" w:name="_Toc178604386"/>
      <w:r w:rsidRPr="535ECE8E">
        <w:rPr>
          <w:rFonts w:ascii="Arial" w:eastAsia="Arial" w:hAnsi="Arial" w:cs="Arial"/>
          <w:b/>
          <w:bCs/>
          <w:color w:val="7030A0"/>
          <w:sz w:val="24"/>
          <w:szCs w:val="24"/>
        </w:rPr>
        <w:t>Conclusiones y recomendaciones.</w:t>
      </w:r>
      <w:bookmarkEnd w:id="31"/>
    </w:p>
    <w:p w14:paraId="144B1B4C" w14:textId="77777777" w:rsidR="000D4670" w:rsidRDefault="000D4670" w:rsidP="000D4670">
      <w:pPr>
        <w:pBdr>
          <w:top w:val="nil"/>
          <w:left w:val="nil"/>
          <w:bottom w:val="nil"/>
          <w:right w:val="nil"/>
          <w:between w:val="nil"/>
        </w:pBdr>
        <w:spacing w:after="0" w:line="276" w:lineRule="auto"/>
        <w:rPr>
          <w:rFonts w:ascii="Arial" w:eastAsia="Arial" w:hAnsi="Arial" w:cs="Arial"/>
          <w:color w:val="000000"/>
          <w:sz w:val="24"/>
          <w:szCs w:val="24"/>
        </w:rPr>
      </w:pPr>
    </w:p>
    <w:p w14:paraId="2ED753A2" w14:textId="384F2700" w:rsidR="002E709B" w:rsidRPr="002E709B" w:rsidRDefault="00276301" w:rsidP="1D3C64B4">
      <w:pPr>
        <w:numPr>
          <w:ilvl w:val="0"/>
          <w:numId w:val="11"/>
        </w:numPr>
        <w:pBdr>
          <w:top w:val="nil"/>
          <w:left w:val="nil"/>
          <w:bottom w:val="nil"/>
          <w:right w:val="nil"/>
          <w:between w:val="nil"/>
        </w:pBdr>
        <w:tabs>
          <w:tab w:val="left" w:pos="284"/>
        </w:tabs>
        <w:spacing w:after="0" w:line="276" w:lineRule="auto"/>
        <w:jc w:val="both"/>
        <w:rPr>
          <w:rFonts w:ascii="Arial" w:eastAsia="Arial" w:hAnsi="Arial" w:cs="Arial"/>
          <w:b/>
          <w:bCs/>
          <w:color w:val="000000" w:themeColor="text1"/>
          <w:sz w:val="24"/>
          <w:szCs w:val="24"/>
          <w:lang w:val="es-CO"/>
        </w:rPr>
      </w:pPr>
      <w:r w:rsidRPr="1D3C64B4">
        <w:rPr>
          <w:rFonts w:ascii="Arial" w:eastAsia="Arial" w:hAnsi="Arial" w:cs="Arial"/>
          <w:color w:val="000000" w:themeColor="text1"/>
          <w:sz w:val="24"/>
          <w:szCs w:val="24"/>
        </w:rPr>
        <w:t xml:space="preserve">A través de la marcación directa del </w:t>
      </w:r>
      <w:r w:rsidR="3065CDDA" w:rsidRPr="1D3C64B4">
        <w:rPr>
          <w:rFonts w:ascii="Arial" w:eastAsia="Arial" w:hAnsi="Arial" w:cs="Arial"/>
          <w:color w:val="000000" w:themeColor="text1"/>
          <w:sz w:val="24"/>
          <w:szCs w:val="24"/>
        </w:rPr>
        <w:t>T</w:t>
      </w:r>
      <w:r w:rsidRPr="1D3C64B4">
        <w:rPr>
          <w:rFonts w:ascii="Arial" w:eastAsia="Arial" w:hAnsi="Arial" w:cs="Arial"/>
          <w:color w:val="000000" w:themeColor="text1"/>
          <w:sz w:val="24"/>
          <w:szCs w:val="24"/>
        </w:rPr>
        <w:t xml:space="preserve">razador </w:t>
      </w:r>
      <w:r w:rsidR="115F4006" w:rsidRPr="1D3C64B4">
        <w:rPr>
          <w:rFonts w:ascii="Arial" w:eastAsia="Arial" w:hAnsi="Arial" w:cs="Arial"/>
          <w:color w:val="000000" w:themeColor="text1"/>
          <w:sz w:val="24"/>
          <w:szCs w:val="24"/>
        </w:rPr>
        <w:t>P</w:t>
      </w:r>
      <w:r w:rsidRPr="1D3C64B4">
        <w:rPr>
          <w:rFonts w:ascii="Arial" w:eastAsia="Arial" w:hAnsi="Arial" w:cs="Arial"/>
          <w:color w:val="000000" w:themeColor="text1"/>
          <w:sz w:val="24"/>
          <w:szCs w:val="24"/>
        </w:rPr>
        <w:t xml:space="preserve">resupuestal de </w:t>
      </w:r>
      <w:r w:rsidR="4124B00B" w:rsidRPr="1D3C64B4">
        <w:rPr>
          <w:rFonts w:ascii="Arial" w:eastAsia="Arial" w:hAnsi="Arial" w:cs="Arial"/>
          <w:color w:val="000000" w:themeColor="text1"/>
          <w:sz w:val="24"/>
          <w:szCs w:val="24"/>
        </w:rPr>
        <w:t>J</w:t>
      </w:r>
      <w:r w:rsidRPr="1D3C64B4">
        <w:rPr>
          <w:rFonts w:ascii="Arial" w:eastAsia="Arial" w:hAnsi="Arial" w:cs="Arial"/>
          <w:color w:val="000000" w:themeColor="text1"/>
          <w:sz w:val="24"/>
          <w:szCs w:val="24"/>
        </w:rPr>
        <w:t>uventud,</w:t>
      </w:r>
      <w:r w:rsidR="002E709B" w:rsidRPr="1D3C64B4">
        <w:rPr>
          <w:rFonts w:ascii="Arial" w:eastAsia="Arial" w:hAnsi="Arial" w:cs="Arial"/>
          <w:color w:val="000000" w:themeColor="text1"/>
          <w:sz w:val="24"/>
          <w:szCs w:val="24"/>
        </w:rPr>
        <w:t xml:space="preserve"> </w:t>
      </w:r>
      <w:r w:rsidR="34974CBA" w:rsidRPr="1D3C64B4">
        <w:rPr>
          <w:rFonts w:ascii="Arial" w:eastAsia="Arial" w:hAnsi="Arial" w:cs="Arial"/>
          <w:color w:val="000000" w:themeColor="text1"/>
          <w:sz w:val="24"/>
          <w:szCs w:val="24"/>
        </w:rPr>
        <w:t>el Distrito</w:t>
      </w:r>
      <w:r w:rsidR="002E709B" w:rsidRPr="1D3C64B4">
        <w:rPr>
          <w:rFonts w:ascii="Arial" w:eastAsia="Arial" w:hAnsi="Arial" w:cs="Arial"/>
          <w:color w:val="000000" w:themeColor="text1"/>
          <w:sz w:val="24"/>
          <w:szCs w:val="24"/>
        </w:rPr>
        <w:t xml:space="preserve"> ha aportado en la reducción de brechas y garantía de derechos de la población joven mediante atenciones, bienes o servicios, , </w:t>
      </w:r>
      <w:r w:rsidR="00B22631" w:rsidRPr="1D3C64B4">
        <w:rPr>
          <w:rFonts w:ascii="Arial" w:eastAsia="Arial" w:hAnsi="Arial" w:cs="Arial"/>
          <w:color w:val="000000" w:themeColor="text1"/>
          <w:sz w:val="24"/>
          <w:szCs w:val="24"/>
        </w:rPr>
        <w:t xml:space="preserve"> </w:t>
      </w:r>
      <w:r w:rsidR="79DB504D" w:rsidRPr="1D3C64B4">
        <w:rPr>
          <w:rFonts w:ascii="Arial" w:eastAsia="Arial" w:hAnsi="Arial" w:cs="Arial"/>
          <w:color w:val="000000" w:themeColor="text1"/>
          <w:sz w:val="24"/>
          <w:szCs w:val="24"/>
        </w:rPr>
        <w:t xml:space="preserve">lo que </w:t>
      </w:r>
      <w:r w:rsidR="00B22631" w:rsidRPr="1D3C64B4">
        <w:rPr>
          <w:rFonts w:ascii="Arial" w:eastAsia="Arial" w:hAnsi="Arial" w:cs="Arial"/>
          <w:color w:val="000000" w:themeColor="text1"/>
          <w:sz w:val="24"/>
          <w:szCs w:val="24"/>
        </w:rPr>
        <w:t xml:space="preserve">permite la implementación </w:t>
      </w:r>
      <w:r w:rsidR="002E709B" w:rsidRPr="1D3C64B4">
        <w:rPr>
          <w:rFonts w:ascii="Arial" w:eastAsia="Arial" w:hAnsi="Arial" w:cs="Arial"/>
          <w:color w:val="000000" w:themeColor="text1"/>
          <w:sz w:val="24"/>
          <w:szCs w:val="24"/>
        </w:rPr>
        <w:t>de la Política Pública Distrital de Juventud</w:t>
      </w:r>
      <w:r w:rsidR="00B22631" w:rsidRPr="1D3C64B4">
        <w:rPr>
          <w:rFonts w:ascii="Arial" w:eastAsia="Arial" w:hAnsi="Arial" w:cs="Arial"/>
          <w:color w:val="000000" w:themeColor="text1"/>
          <w:sz w:val="24"/>
          <w:szCs w:val="24"/>
        </w:rPr>
        <w:t xml:space="preserve"> especialmente en sus objetivos relacionados con educación, inclusión productiva y convivencia y justicia. </w:t>
      </w:r>
    </w:p>
    <w:p w14:paraId="7C0B3404" w14:textId="77777777" w:rsidR="002E709B" w:rsidRPr="002E709B" w:rsidRDefault="002E709B" w:rsidP="002E709B">
      <w:pPr>
        <w:pBdr>
          <w:top w:val="nil"/>
          <w:left w:val="nil"/>
          <w:bottom w:val="nil"/>
          <w:right w:val="nil"/>
          <w:between w:val="nil"/>
        </w:pBdr>
        <w:tabs>
          <w:tab w:val="left" w:pos="284"/>
        </w:tabs>
        <w:spacing w:after="0" w:line="276" w:lineRule="auto"/>
        <w:ind w:left="720"/>
        <w:jc w:val="both"/>
        <w:rPr>
          <w:rFonts w:ascii="Arial" w:eastAsia="Arial" w:hAnsi="Arial" w:cs="Arial"/>
          <w:b/>
          <w:bCs/>
          <w:color w:val="000000" w:themeColor="text1"/>
          <w:sz w:val="24"/>
          <w:szCs w:val="24"/>
          <w:lang w:val="es-CO"/>
        </w:rPr>
      </w:pPr>
    </w:p>
    <w:p w14:paraId="6FA7ACD2" w14:textId="4F97FD58" w:rsidR="00F76411" w:rsidRPr="003A1344" w:rsidRDefault="002E709B" w:rsidP="1D3C64B4">
      <w:pPr>
        <w:numPr>
          <w:ilvl w:val="0"/>
          <w:numId w:val="11"/>
        </w:numPr>
        <w:pBdr>
          <w:top w:val="nil"/>
          <w:left w:val="nil"/>
          <w:bottom w:val="nil"/>
          <w:right w:val="nil"/>
          <w:between w:val="nil"/>
        </w:pBdr>
        <w:tabs>
          <w:tab w:val="left" w:pos="284"/>
        </w:tabs>
        <w:spacing w:after="0" w:line="276" w:lineRule="auto"/>
        <w:jc w:val="both"/>
        <w:rPr>
          <w:rFonts w:ascii="Arial" w:eastAsia="Arial" w:hAnsi="Arial" w:cs="Arial"/>
          <w:color w:val="000000"/>
          <w:sz w:val="24"/>
          <w:szCs w:val="24"/>
        </w:rPr>
      </w:pPr>
      <w:r w:rsidRPr="1D3C64B4">
        <w:rPr>
          <w:rFonts w:ascii="Arial" w:eastAsia="Arial" w:hAnsi="Arial" w:cs="Arial"/>
          <w:color w:val="000000" w:themeColor="text1"/>
          <w:sz w:val="24"/>
          <w:szCs w:val="24"/>
        </w:rPr>
        <w:t>L</w:t>
      </w:r>
      <w:r w:rsidR="00F76411" w:rsidRPr="1D3C64B4">
        <w:rPr>
          <w:rFonts w:ascii="Arial" w:eastAsia="Arial" w:hAnsi="Arial" w:cs="Arial"/>
          <w:color w:val="000000" w:themeColor="text1"/>
          <w:sz w:val="24"/>
          <w:szCs w:val="24"/>
        </w:rPr>
        <w:t xml:space="preserve">a mayor marcación de </w:t>
      </w:r>
      <w:r w:rsidRPr="1D3C64B4">
        <w:rPr>
          <w:rFonts w:ascii="Arial" w:eastAsia="Arial" w:hAnsi="Arial" w:cs="Arial"/>
          <w:color w:val="000000" w:themeColor="text1"/>
          <w:sz w:val="24"/>
          <w:szCs w:val="24"/>
        </w:rPr>
        <w:t>recursos</w:t>
      </w:r>
      <w:r w:rsidR="00F76411" w:rsidRPr="1D3C64B4">
        <w:rPr>
          <w:rFonts w:ascii="Arial" w:eastAsia="Arial" w:hAnsi="Arial" w:cs="Arial"/>
          <w:color w:val="000000" w:themeColor="text1"/>
          <w:sz w:val="24"/>
          <w:szCs w:val="24"/>
        </w:rPr>
        <w:t xml:space="preserve"> en TPJ con impacto directo se generó por la Administración Central y las entidades que se destacaron son: </w:t>
      </w:r>
      <w:r w:rsidR="00047646" w:rsidRPr="1D3C64B4">
        <w:rPr>
          <w:rFonts w:ascii="Arial" w:eastAsia="Arial" w:hAnsi="Arial" w:cs="Arial"/>
          <w:sz w:val="24"/>
          <w:szCs w:val="24"/>
        </w:rPr>
        <w:t xml:space="preserve">Instituto Distrital para la Protección de la Niñez y la Juventud, </w:t>
      </w:r>
      <w:r w:rsidR="00F76411" w:rsidRPr="1D3C64B4">
        <w:rPr>
          <w:rFonts w:ascii="Arial" w:eastAsia="Arial" w:hAnsi="Arial" w:cs="Arial"/>
          <w:color w:val="000000" w:themeColor="text1"/>
          <w:sz w:val="24"/>
          <w:szCs w:val="24"/>
        </w:rPr>
        <w:t>Secretaría de Educación del Distrit</w:t>
      </w:r>
      <w:r w:rsidR="00047646" w:rsidRPr="1D3C64B4">
        <w:rPr>
          <w:rFonts w:ascii="Arial" w:eastAsia="Arial" w:hAnsi="Arial" w:cs="Arial"/>
          <w:color w:val="000000" w:themeColor="text1"/>
          <w:sz w:val="24"/>
          <w:szCs w:val="24"/>
        </w:rPr>
        <w:t>o y</w:t>
      </w:r>
      <w:r w:rsidR="00F76411" w:rsidRPr="1D3C64B4">
        <w:rPr>
          <w:rFonts w:ascii="Arial" w:eastAsia="Arial" w:hAnsi="Arial" w:cs="Arial"/>
          <w:color w:val="000000" w:themeColor="text1"/>
          <w:sz w:val="24"/>
          <w:szCs w:val="24"/>
        </w:rPr>
        <w:t xml:space="preserve"> l</w:t>
      </w:r>
      <w:r w:rsidRPr="1D3C64B4">
        <w:rPr>
          <w:rFonts w:ascii="Arial" w:eastAsia="Arial" w:hAnsi="Arial" w:cs="Arial"/>
          <w:color w:val="000000" w:themeColor="text1"/>
          <w:sz w:val="24"/>
          <w:szCs w:val="24"/>
        </w:rPr>
        <w:t>a Secretaría de Integración Social</w:t>
      </w:r>
      <w:r w:rsidR="00047646" w:rsidRPr="1D3C64B4">
        <w:rPr>
          <w:rFonts w:ascii="Arial" w:eastAsia="Arial" w:hAnsi="Arial" w:cs="Arial"/>
          <w:color w:val="000000" w:themeColor="text1"/>
          <w:sz w:val="24"/>
          <w:szCs w:val="24"/>
        </w:rPr>
        <w:t xml:space="preserve">, </w:t>
      </w:r>
      <w:r w:rsidR="00F76411" w:rsidRPr="1D3C64B4">
        <w:rPr>
          <w:rFonts w:ascii="Arial" w:eastAsia="Arial" w:hAnsi="Arial" w:cs="Arial"/>
          <w:color w:val="000000" w:themeColor="text1"/>
          <w:sz w:val="24"/>
          <w:szCs w:val="24"/>
        </w:rPr>
        <w:t xml:space="preserve">lo cual, refleja que </w:t>
      </w:r>
      <w:r w:rsidRPr="1D3C64B4">
        <w:rPr>
          <w:rFonts w:ascii="Arial" w:eastAsia="Arial" w:hAnsi="Arial" w:cs="Arial"/>
          <w:color w:val="000000" w:themeColor="text1"/>
          <w:sz w:val="24"/>
          <w:szCs w:val="24"/>
        </w:rPr>
        <w:t xml:space="preserve">en Bogotá </w:t>
      </w:r>
      <w:r w:rsidR="00047646" w:rsidRPr="1D3C64B4">
        <w:rPr>
          <w:rFonts w:ascii="Arial" w:eastAsia="Arial" w:hAnsi="Arial" w:cs="Arial"/>
          <w:color w:val="000000" w:themeColor="text1"/>
          <w:sz w:val="24"/>
          <w:szCs w:val="24"/>
        </w:rPr>
        <w:t>los jóvenes han accedido a la educación, a procesos de d</w:t>
      </w:r>
      <w:r w:rsidR="00047646" w:rsidRPr="1D3C64B4">
        <w:rPr>
          <w:rFonts w:ascii="Arial" w:eastAsia="Arial" w:hAnsi="Arial" w:cs="Arial"/>
          <w:sz w:val="24"/>
          <w:szCs w:val="24"/>
        </w:rPr>
        <w:t>esarrollo de capacidades, a oportunidades para su inclusión social y productiva, superando situaciones de vulnerabilidad y exclusión.</w:t>
      </w:r>
    </w:p>
    <w:p w14:paraId="35D7CB40" w14:textId="77777777" w:rsidR="003A1344" w:rsidRDefault="003A1344" w:rsidP="003A1344">
      <w:pPr>
        <w:pStyle w:val="Prrafodelista"/>
        <w:rPr>
          <w:rFonts w:ascii="Arial" w:eastAsia="Arial" w:hAnsi="Arial" w:cs="Arial"/>
          <w:color w:val="000000"/>
          <w:sz w:val="24"/>
          <w:szCs w:val="24"/>
        </w:rPr>
      </w:pPr>
    </w:p>
    <w:p w14:paraId="22396413" w14:textId="1C37DA44" w:rsidR="003A1344" w:rsidRPr="00AD10DC" w:rsidRDefault="003A1344" w:rsidP="25AE0844">
      <w:pPr>
        <w:numPr>
          <w:ilvl w:val="0"/>
          <w:numId w:val="11"/>
        </w:numPr>
        <w:pBdr>
          <w:top w:val="nil"/>
          <w:left w:val="nil"/>
          <w:bottom w:val="nil"/>
          <w:right w:val="nil"/>
          <w:between w:val="nil"/>
        </w:pBdr>
        <w:spacing w:after="0" w:line="276" w:lineRule="auto"/>
        <w:jc w:val="both"/>
        <w:rPr>
          <w:rFonts w:ascii="Arial" w:eastAsia="Arial" w:hAnsi="Arial" w:cs="Arial"/>
          <w:color w:val="000000"/>
          <w:sz w:val="24"/>
          <w:szCs w:val="24"/>
        </w:rPr>
      </w:pPr>
      <w:r w:rsidRPr="25AE0844">
        <w:rPr>
          <w:rFonts w:ascii="Arial" w:eastAsia="Arial" w:hAnsi="Arial" w:cs="Arial"/>
          <w:color w:val="000000" w:themeColor="text1"/>
          <w:sz w:val="24"/>
          <w:szCs w:val="24"/>
        </w:rPr>
        <w:t xml:space="preserve">El destino de los recursos de inversión asociados a los ODS en cuanto a gastos directos </w:t>
      </w:r>
      <w:r w:rsidR="00F478AC" w:rsidRPr="25AE0844">
        <w:rPr>
          <w:rFonts w:ascii="Arial" w:eastAsia="Arial" w:hAnsi="Arial" w:cs="Arial"/>
          <w:color w:val="000000" w:themeColor="text1"/>
          <w:sz w:val="24"/>
          <w:szCs w:val="24"/>
        </w:rPr>
        <w:t>p</w:t>
      </w:r>
      <w:r w:rsidRPr="25AE0844">
        <w:rPr>
          <w:rFonts w:ascii="Arial" w:eastAsia="Arial" w:hAnsi="Arial" w:cs="Arial"/>
          <w:color w:val="000000" w:themeColor="text1"/>
          <w:sz w:val="24"/>
          <w:szCs w:val="24"/>
        </w:rPr>
        <w:t xml:space="preserve">resentó una mayor marcación en el </w:t>
      </w:r>
      <w:r w:rsidR="00F478AC" w:rsidRPr="25AE0844">
        <w:rPr>
          <w:rFonts w:ascii="Arial" w:eastAsia="Arial" w:hAnsi="Arial" w:cs="Arial"/>
          <w:color w:val="000000" w:themeColor="text1"/>
          <w:sz w:val="24"/>
          <w:szCs w:val="24"/>
        </w:rPr>
        <w:t xml:space="preserve">objetivo </w:t>
      </w:r>
      <w:r w:rsidRPr="25AE0844">
        <w:rPr>
          <w:rFonts w:ascii="Arial" w:eastAsia="Arial" w:hAnsi="Arial" w:cs="Arial"/>
          <w:color w:val="000000" w:themeColor="text1"/>
          <w:sz w:val="24"/>
          <w:szCs w:val="24"/>
        </w:rPr>
        <w:t>04-Educación de calidad, seguido del objetivo 16-</w:t>
      </w:r>
      <w:r w:rsidRPr="25AE0844">
        <w:rPr>
          <w:rFonts w:ascii="Arial" w:eastAsia="Arial" w:hAnsi="Arial" w:cs="Arial"/>
          <w:sz w:val="24"/>
          <w:szCs w:val="24"/>
        </w:rPr>
        <w:t>Paz, Justicia e Instituciones Sólidas</w:t>
      </w:r>
      <w:r w:rsidR="00F478AC" w:rsidRPr="25AE0844">
        <w:rPr>
          <w:rFonts w:ascii="Arial" w:eastAsia="Arial" w:hAnsi="Arial" w:cs="Arial"/>
          <w:sz w:val="24"/>
          <w:szCs w:val="24"/>
        </w:rPr>
        <w:t xml:space="preserve"> y, el objetivo</w:t>
      </w:r>
      <w:r w:rsidRPr="25AE0844">
        <w:rPr>
          <w:rFonts w:ascii="Arial" w:eastAsia="Arial" w:hAnsi="Arial" w:cs="Arial"/>
          <w:color w:val="000000" w:themeColor="text1"/>
          <w:sz w:val="24"/>
          <w:szCs w:val="24"/>
        </w:rPr>
        <w:t xml:space="preserve"> 01-Fin de la pobreza. </w:t>
      </w:r>
      <w:r w:rsidR="00AA14C4" w:rsidRPr="25AE0844">
        <w:rPr>
          <w:rFonts w:ascii="Arial" w:eastAsia="Arial" w:hAnsi="Arial" w:cs="Arial"/>
          <w:color w:val="000000" w:themeColor="text1"/>
          <w:sz w:val="24"/>
          <w:szCs w:val="24"/>
        </w:rPr>
        <w:t xml:space="preserve">Se evidencia las acciones orientadas a brindar a los jóvenes una </w:t>
      </w:r>
      <w:r w:rsidR="00AA14C4" w:rsidRPr="25AE0844">
        <w:rPr>
          <w:rFonts w:ascii="Arial" w:eastAsia="Arial" w:hAnsi="Arial" w:cs="Arial"/>
          <w:sz w:val="24"/>
          <w:szCs w:val="24"/>
        </w:rPr>
        <w:t xml:space="preserve">educación inclusiva, la cual, ha contribuido en la </w:t>
      </w:r>
      <w:r w:rsidR="00AA14C4" w:rsidRPr="25AE0844">
        <w:rPr>
          <w:rFonts w:ascii="Arial" w:eastAsia="Arial" w:hAnsi="Arial" w:cs="Arial"/>
          <w:color w:val="000000" w:themeColor="text1"/>
          <w:sz w:val="24"/>
          <w:szCs w:val="24"/>
        </w:rPr>
        <w:t>construcción de proyectos de vida de quienes ni trabajan ni estudian, promoviendo su autonomía como agentes de cambio ciudadano.</w:t>
      </w:r>
    </w:p>
    <w:p w14:paraId="0D9DECA8" w14:textId="77777777" w:rsidR="00725E4D" w:rsidRDefault="00725E4D" w:rsidP="00AD10DC">
      <w:pPr>
        <w:pStyle w:val="Prrafodelista"/>
        <w:rPr>
          <w:rFonts w:ascii="Arial" w:eastAsia="Arial" w:hAnsi="Arial" w:cs="Arial"/>
          <w:color w:val="000000"/>
          <w:sz w:val="24"/>
          <w:szCs w:val="24"/>
        </w:rPr>
      </w:pPr>
    </w:p>
    <w:p w14:paraId="6A59AF10" w14:textId="14DF0AB6" w:rsidR="00725E4D" w:rsidRDefault="14AAA43F" w:rsidP="1D3C64B4">
      <w:pPr>
        <w:numPr>
          <w:ilvl w:val="0"/>
          <w:numId w:val="11"/>
        </w:numPr>
        <w:pBdr>
          <w:top w:val="nil"/>
          <w:left w:val="nil"/>
          <w:bottom w:val="nil"/>
          <w:right w:val="nil"/>
          <w:between w:val="nil"/>
        </w:pBdr>
        <w:spacing w:after="0" w:line="276" w:lineRule="auto"/>
        <w:jc w:val="both"/>
        <w:rPr>
          <w:rFonts w:ascii="Arial" w:eastAsia="Arial" w:hAnsi="Arial" w:cs="Arial"/>
          <w:color w:val="000000"/>
          <w:sz w:val="24"/>
          <w:szCs w:val="24"/>
        </w:rPr>
      </w:pPr>
      <w:r w:rsidRPr="1D3C64B4">
        <w:rPr>
          <w:rFonts w:ascii="Arial" w:eastAsia="Arial" w:hAnsi="Arial" w:cs="Arial"/>
          <w:color w:val="000000" w:themeColor="text1"/>
          <w:sz w:val="24"/>
          <w:szCs w:val="24"/>
        </w:rPr>
        <w:t>S</w:t>
      </w:r>
      <w:r w:rsidR="00B22631" w:rsidRPr="1D3C64B4">
        <w:rPr>
          <w:rFonts w:ascii="Arial" w:eastAsia="Arial" w:hAnsi="Arial" w:cs="Arial"/>
          <w:color w:val="000000" w:themeColor="text1"/>
          <w:sz w:val="24"/>
          <w:szCs w:val="24"/>
        </w:rPr>
        <w:t>e recomienda i</w:t>
      </w:r>
      <w:r w:rsidR="00725E4D" w:rsidRPr="1D3C64B4">
        <w:rPr>
          <w:rFonts w:ascii="Arial" w:eastAsia="Arial" w:hAnsi="Arial" w:cs="Arial"/>
          <w:color w:val="000000" w:themeColor="text1"/>
          <w:sz w:val="24"/>
          <w:szCs w:val="24"/>
        </w:rPr>
        <w:t xml:space="preserve">mplementar acciones desde los diferentes </w:t>
      </w:r>
      <w:r w:rsidR="00014C8D" w:rsidRPr="1D3C64B4">
        <w:rPr>
          <w:rFonts w:ascii="Arial" w:eastAsia="Arial" w:hAnsi="Arial" w:cs="Arial"/>
          <w:color w:val="000000" w:themeColor="text1"/>
          <w:sz w:val="24"/>
          <w:szCs w:val="24"/>
        </w:rPr>
        <w:t xml:space="preserve">sectores de la ciudad para aportar a los procesos de recuperación de aprendizajes de los jóvenes </w:t>
      </w:r>
      <w:r w:rsidR="00B22631" w:rsidRPr="1D3C64B4">
        <w:rPr>
          <w:rFonts w:ascii="Arial" w:eastAsia="Arial" w:hAnsi="Arial" w:cs="Arial"/>
          <w:color w:val="000000" w:themeColor="text1"/>
          <w:sz w:val="24"/>
          <w:szCs w:val="24"/>
        </w:rPr>
        <w:t xml:space="preserve">y </w:t>
      </w:r>
      <w:r w:rsidR="00014C8D" w:rsidRPr="1D3C64B4">
        <w:rPr>
          <w:rFonts w:ascii="Arial" w:eastAsia="Arial" w:hAnsi="Arial" w:cs="Arial"/>
          <w:color w:val="000000" w:themeColor="text1"/>
          <w:sz w:val="24"/>
          <w:szCs w:val="24"/>
        </w:rPr>
        <w:t xml:space="preserve">a la construcción de sus proyectos de vida y a la </w:t>
      </w:r>
      <w:r w:rsidR="00D10773" w:rsidRPr="1D3C64B4">
        <w:rPr>
          <w:rFonts w:ascii="Arial" w:eastAsia="Arial" w:hAnsi="Arial" w:cs="Arial"/>
          <w:color w:val="000000" w:themeColor="text1"/>
          <w:sz w:val="24"/>
          <w:szCs w:val="24"/>
        </w:rPr>
        <w:t>continuidad de su trayectoria educativa.</w:t>
      </w:r>
    </w:p>
    <w:p w14:paraId="0EC0FF07" w14:textId="77777777" w:rsidR="003A1344" w:rsidRDefault="003A1344" w:rsidP="003A1344">
      <w:pPr>
        <w:pStyle w:val="Prrafodelista"/>
        <w:rPr>
          <w:rFonts w:ascii="Arial" w:eastAsia="Arial" w:hAnsi="Arial" w:cs="Arial"/>
          <w:color w:val="000000"/>
          <w:sz w:val="24"/>
          <w:szCs w:val="24"/>
        </w:rPr>
      </w:pPr>
    </w:p>
    <w:p w14:paraId="087E1FE2" w14:textId="4C7E16CE" w:rsidR="00DA707D" w:rsidRDefault="00D26A40" w:rsidP="1D3C64B4">
      <w:pPr>
        <w:numPr>
          <w:ilvl w:val="0"/>
          <w:numId w:val="11"/>
        </w:numPr>
        <w:pBdr>
          <w:top w:val="nil"/>
          <w:left w:val="nil"/>
          <w:bottom w:val="nil"/>
          <w:right w:val="nil"/>
          <w:between w:val="nil"/>
        </w:pBdr>
        <w:tabs>
          <w:tab w:val="left" w:pos="284"/>
        </w:tabs>
        <w:spacing w:after="0" w:line="276" w:lineRule="auto"/>
        <w:jc w:val="both"/>
        <w:rPr>
          <w:rFonts w:ascii="Arial" w:eastAsia="Arial" w:hAnsi="Arial" w:cs="Arial"/>
          <w:color w:val="000000"/>
          <w:sz w:val="24"/>
          <w:szCs w:val="24"/>
        </w:rPr>
      </w:pPr>
      <w:r w:rsidRPr="1D3C64B4">
        <w:rPr>
          <w:rFonts w:ascii="Arial" w:eastAsia="Arial" w:hAnsi="Arial" w:cs="Arial"/>
          <w:color w:val="000000" w:themeColor="text1"/>
          <w:sz w:val="24"/>
          <w:szCs w:val="24"/>
        </w:rPr>
        <w:t>La</w:t>
      </w:r>
      <w:r w:rsidR="00085A08" w:rsidRPr="1D3C64B4">
        <w:rPr>
          <w:rFonts w:ascii="Arial" w:eastAsia="Arial" w:hAnsi="Arial" w:cs="Arial"/>
          <w:color w:val="000000" w:themeColor="text1"/>
          <w:sz w:val="24"/>
          <w:szCs w:val="24"/>
        </w:rPr>
        <w:t xml:space="preserve"> categoría 01. Participación incidente y el acceso a servicios de ingreso mínimo garantizado y subsidios, con impacto directo, c</w:t>
      </w:r>
      <w:r w:rsidRPr="1D3C64B4">
        <w:rPr>
          <w:rFonts w:ascii="Arial" w:eastAsia="Arial" w:hAnsi="Arial" w:cs="Arial"/>
          <w:color w:val="000000" w:themeColor="text1"/>
          <w:sz w:val="24"/>
          <w:szCs w:val="24"/>
        </w:rPr>
        <w:t>ontó</w:t>
      </w:r>
      <w:r w:rsidR="00085A08" w:rsidRPr="1D3C64B4">
        <w:rPr>
          <w:rFonts w:ascii="Arial" w:eastAsia="Arial" w:hAnsi="Arial" w:cs="Arial"/>
          <w:color w:val="000000" w:themeColor="text1"/>
          <w:sz w:val="24"/>
          <w:szCs w:val="24"/>
        </w:rPr>
        <w:t xml:space="preserve"> con la implementación del programa </w:t>
      </w:r>
      <w:r w:rsidRPr="1D3C64B4">
        <w:rPr>
          <w:rFonts w:ascii="Arial" w:eastAsia="Arial" w:hAnsi="Arial" w:cs="Arial"/>
          <w:color w:val="000000" w:themeColor="text1"/>
          <w:sz w:val="24"/>
          <w:szCs w:val="24"/>
        </w:rPr>
        <w:t>P</w:t>
      </w:r>
      <w:r w:rsidR="00085A08" w:rsidRPr="1D3C64B4">
        <w:rPr>
          <w:rFonts w:ascii="Arial" w:eastAsia="Arial" w:hAnsi="Arial" w:cs="Arial"/>
          <w:color w:val="000000" w:themeColor="text1"/>
          <w:sz w:val="24"/>
          <w:szCs w:val="24"/>
        </w:rPr>
        <w:t xml:space="preserve">arceros por Bogotá el cual es el resultado del aprendizaje institucional y de la construcción sobre distintos programas sociales que ha tenido la ciudad que buscan reducir las vulneraciones sociales a las que está expuesta la juventud. </w:t>
      </w:r>
      <w:r w:rsidRPr="1D3C64B4">
        <w:rPr>
          <w:rFonts w:ascii="Arial" w:eastAsia="Arial" w:hAnsi="Arial" w:cs="Arial"/>
          <w:color w:val="000000" w:themeColor="text1"/>
          <w:sz w:val="24"/>
          <w:szCs w:val="24"/>
        </w:rPr>
        <w:t xml:space="preserve">En este sentido, sus resultados son un insumo importante para el nuevo </w:t>
      </w:r>
      <w:r w:rsidR="000371B5">
        <w:rPr>
          <w:rFonts w:ascii="Arial" w:eastAsia="Arial" w:hAnsi="Arial" w:cs="Arial"/>
          <w:color w:val="000000" w:themeColor="text1"/>
          <w:sz w:val="24"/>
          <w:szCs w:val="24"/>
        </w:rPr>
        <w:t xml:space="preserve">Plan de Desarrollo 2024-2027 </w:t>
      </w:r>
      <w:r w:rsidR="6FCA5AE9" w:rsidRPr="1D3C64B4">
        <w:rPr>
          <w:rFonts w:ascii="Arial" w:eastAsia="Arial" w:hAnsi="Arial" w:cs="Arial"/>
          <w:sz w:val="24"/>
          <w:szCs w:val="24"/>
        </w:rPr>
        <w:t>“</w:t>
      </w:r>
      <w:r w:rsidR="000371B5">
        <w:rPr>
          <w:rFonts w:ascii="Arial" w:eastAsia="Arial" w:hAnsi="Arial" w:cs="Arial"/>
          <w:sz w:val="24"/>
          <w:szCs w:val="24"/>
        </w:rPr>
        <w:t xml:space="preserve">Bogotá Camina Segura” </w:t>
      </w:r>
      <w:r w:rsidRPr="1D3C64B4">
        <w:rPr>
          <w:rFonts w:ascii="Arial" w:eastAsia="Arial" w:hAnsi="Arial" w:cs="Arial"/>
          <w:color w:val="000000" w:themeColor="text1"/>
          <w:sz w:val="24"/>
          <w:szCs w:val="24"/>
        </w:rPr>
        <w:t xml:space="preserve">y la construcción de acciones orientadas a la juventud. </w:t>
      </w:r>
    </w:p>
    <w:p w14:paraId="08843BD5" w14:textId="77777777" w:rsidR="008A1245" w:rsidRPr="00CF4024" w:rsidRDefault="008A1245" w:rsidP="008A1245">
      <w:pPr>
        <w:pBdr>
          <w:top w:val="nil"/>
          <w:left w:val="nil"/>
          <w:bottom w:val="nil"/>
          <w:right w:val="nil"/>
          <w:between w:val="nil"/>
        </w:pBdr>
        <w:tabs>
          <w:tab w:val="left" w:pos="284"/>
        </w:tabs>
        <w:spacing w:after="0" w:line="276" w:lineRule="auto"/>
        <w:jc w:val="both"/>
        <w:rPr>
          <w:rFonts w:ascii="Arial" w:eastAsia="Arial" w:hAnsi="Arial" w:cs="Arial"/>
          <w:color w:val="000000"/>
          <w:sz w:val="24"/>
          <w:szCs w:val="24"/>
        </w:rPr>
      </w:pPr>
    </w:p>
    <w:p w14:paraId="138400C1" w14:textId="45FEA0FC" w:rsidR="00CF4024" w:rsidRPr="009D1D85" w:rsidRDefault="00D26A40" w:rsidP="00CF4024">
      <w:pPr>
        <w:pStyle w:val="Prrafodelista"/>
        <w:numPr>
          <w:ilvl w:val="0"/>
          <w:numId w:val="11"/>
        </w:numPr>
        <w:spacing w:after="0" w:line="276" w:lineRule="auto"/>
        <w:jc w:val="both"/>
        <w:rPr>
          <w:rFonts w:ascii="Arial" w:eastAsia="Arial" w:hAnsi="Arial" w:cs="Arial"/>
          <w:sz w:val="24"/>
          <w:szCs w:val="24"/>
        </w:rPr>
      </w:pPr>
      <w:r>
        <w:rPr>
          <w:rFonts w:ascii="Arial" w:eastAsia="Arial" w:hAnsi="Arial" w:cs="Arial"/>
          <w:color w:val="000000" w:themeColor="text1"/>
          <w:sz w:val="24"/>
          <w:szCs w:val="24"/>
        </w:rPr>
        <w:t>Respecto a l</w:t>
      </w:r>
      <w:r w:rsidR="00085A08" w:rsidRPr="25AE0844">
        <w:rPr>
          <w:rFonts w:ascii="Arial" w:eastAsia="Arial" w:hAnsi="Arial" w:cs="Arial"/>
          <w:color w:val="000000" w:themeColor="text1"/>
          <w:sz w:val="24"/>
          <w:szCs w:val="24"/>
        </w:rPr>
        <w:t xml:space="preserve">a composición de los Gastos e Inversiones con Impacto </w:t>
      </w:r>
      <w:r>
        <w:rPr>
          <w:rFonts w:ascii="Arial" w:eastAsia="Arial" w:hAnsi="Arial" w:cs="Arial"/>
          <w:color w:val="000000" w:themeColor="text1"/>
          <w:sz w:val="24"/>
          <w:szCs w:val="24"/>
        </w:rPr>
        <w:t>Ind</w:t>
      </w:r>
      <w:r w:rsidR="00085A08" w:rsidRPr="25AE0844">
        <w:rPr>
          <w:rFonts w:ascii="Arial" w:eastAsia="Arial" w:hAnsi="Arial" w:cs="Arial"/>
          <w:color w:val="000000" w:themeColor="text1"/>
          <w:sz w:val="24"/>
          <w:szCs w:val="24"/>
        </w:rPr>
        <w:t xml:space="preserve">irecto del TPJ por </w:t>
      </w:r>
      <w:r w:rsidR="00CF4024" w:rsidRPr="25AE0844">
        <w:rPr>
          <w:rFonts w:ascii="Arial" w:eastAsia="Arial" w:hAnsi="Arial" w:cs="Arial"/>
          <w:sz w:val="24"/>
          <w:szCs w:val="24"/>
        </w:rPr>
        <w:t xml:space="preserve">sector, la mayor marcación fue realizada por Movilidad, Educación e Integración Social, en las categorías 03-Inclusión productiva, 02-Acceso, pertinencia, permanencia y calidad para la educación y, 01-Participación incidente y el acceso a servicios de ingreso mínimo garantizado y subsidios respectivamente; </w:t>
      </w:r>
      <w:r w:rsidR="00CF4024" w:rsidRPr="25AE0844">
        <w:rPr>
          <w:rFonts w:ascii="Arial" w:eastAsia="Arial" w:hAnsi="Arial" w:cs="Arial"/>
          <w:color w:val="000000" w:themeColor="text1"/>
          <w:sz w:val="24"/>
          <w:szCs w:val="24"/>
        </w:rPr>
        <w:t>categorías que se mantienen con relación a la vigencia 2023.</w:t>
      </w:r>
    </w:p>
    <w:p w14:paraId="0831CF7F" w14:textId="77777777" w:rsidR="001B572C" w:rsidRPr="009D1D85" w:rsidRDefault="001B572C" w:rsidP="009D1D85">
      <w:pPr>
        <w:pStyle w:val="Prrafodelista"/>
        <w:rPr>
          <w:rFonts w:ascii="Arial" w:eastAsia="Arial" w:hAnsi="Arial" w:cs="Arial"/>
          <w:sz w:val="24"/>
          <w:szCs w:val="24"/>
        </w:rPr>
      </w:pPr>
    </w:p>
    <w:p w14:paraId="69088DB9" w14:textId="556385FD" w:rsidR="001B572C" w:rsidRPr="00CF4024" w:rsidRDefault="00335476" w:rsidP="00CF4024">
      <w:pPr>
        <w:pStyle w:val="Prrafodelista"/>
        <w:numPr>
          <w:ilvl w:val="0"/>
          <w:numId w:val="11"/>
        </w:numPr>
        <w:spacing w:after="0" w:line="276" w:lineRule="auto"/>
        <w:jc w:val="both"/>
        <w:rPr>
          <w:rFonts w:ascii="Arial" w:eastAsia="Arial" w:hAnsi="Arial" w:cs="Arial"/>
          <w:sz w:val="24"/>
          <w:szCs w:val="24"/>
        </w:rPr>
      </w:pPr>
      <w:r w:rsidRPr="00335476">
        <w:rPr>
          <w:rFonts w:ascii="Arial" w:eastAsia="Arial" w:hAnsi="Arial" w:cs="Arial"/>
          <w:sz w:val="24"/>
          <w:szCs w:val="24"/>
        </w:rPr>
        <w:t>Los Fondos de Desarrollo Local - FDL, para el primer semestre 2024, destinaron en mayor proporción recursos de impacto</w:t>
      </w:r>
      <w:r w:rsidR="00E16C13">
        <w:rPr>
          <w:rFonts w:ascii="Arial" w:eastAsia="Arial" w:hAnsi="Arial" w:cs="Arial"/>
          <w:sz w:val="24"/>
          <w:szCs w:val="24"/>
        </w:rPr>
        <w:t xml:space="preserve"> directo en las categorías</w:t>
      </w:r>
      <w:r w:rsidRPr="00335476">
        <w:rPr>
          <w:rFonts w:ascii="Arial" w:eastAsia="Arial" w:hAnsi="Arial" w:cs="Arial"/>
          <w:sz w:val="24"/>
          <w:szCs w:val="24"/>
        </w:rPr>
        <w:t xml:space="preserve"> </w:t>
      </w:r>
      <w:r w:rsidR="00751B58" w:rsidRPr="00751B58">
        <w:rPr>
          <w:rFonts w:ascii="Arial" w:eastAsia="Arial" w:hAnsi="Arial" w:cs="Arial"/>
          <w:sz w:val="24"/>
          <w:szCs w:val="24"/>
        </w:rPr>
        <w:t>02. Acceso, pertinencia, permanencia y calidad para la educación</w:t>
      </w:r>
      <w:r w:rsidR="00DE30EE">
        <w:rPr>
          <w:rFonts w:ascii="Arial" w:eastAsia="Arial" w:hAnsi="Arial" w:cs="Arial"/>
          <w:sz w:val="24"/>
          <w:szCs w:val="24"/>
        </w:rPr>
        <w:t>,</w:t>
      </w:r>
      <w:r w:rsidRPr="00335476">
        <w:rPr>
          <w:rFonts w:ascii="Arial" w:eastAsia="Arial" w:hAnsi="Arial" w:cs="Arial"/>
          <w:sz w:val="24"/>
          <w:szCs w:val="24"/>
        </w:rPr>
        <w:t xml:space="preserve"> seguida de la categoría </w:t>
      </w:r>
      <w:r w:rsidR="00DE30EE" w:rsidRPr="00DE30EE">
        <w:rPr>
          <w:rFonts w:ascii="Arial" w:eastAsia="Arial" w:hAnsi="Arial" w:cs="Arial"/>
          <w:sz w:val="24"/>
          <w:szCs w:val="24"/>
        </w:rPr>
        <w:t>04. Salud integral y autocuidado</w:t>
      </w:r>
      <w:r w:rsidR="00DE30EE">
        <w:rPr>
          <w:rFonts w:ascii="Arial" w:eastAsia="Arial" w:hAnsi="Arial" w:cs="Arial"/>
          <w:sz w:val="24"/>
          <w:szCs w:val="24"/>
        </w:rPr>
        <w:t xml:space="preserve">; en tanto, </w:t>
      </w:r>
      <w:r w:rsidR="00F127A5">
        <w:rPr>
          <w:rFonts w:ascii="Arial" w:eastAsia="Arial" w:hAnsi="Arial" w:cs="Arial"/>
          <w:sz w:val="24"/>
          <w:szCs w:val="24"/>
        </w:rPr>
        <w:t xml:space="preserve">para los recursos de impacto indirecto, </w:t>
      </w:r>
      <w:r w:rsidR="00E16C13">
        <w:rPr>
          <w:rFonts w:ascii="Arial" w:eastAsia="Arial" w:hAnsi="Arial" w:cs="Arial"/>
          <w:sz w:val="24"/>
          <w:szCs w:val="24"/>
        </w:rPr>
        <w:t xml:space="preserve">se </w:t>
      </w:r>
      <w:r w:rsidR="00F117C1">
        <w:rPr>
          <w:rFonts w:ascii="Arial" w:eastAsia="Arial" w:hAnsi="Arial" w:cs="Arial"/>
          <w:sz w:val="24"/>
          <w:szCs w:val="24"/>
        </w:rPr>
        <w:t xml:space="preserve">ejecutaron recursos en mayor proporción en la categoría </w:t>
      </w:r>
      <w:r w:rsidR="00F117C1" w:rsidRPr="00F117C1">
        <w:rPr>
          <w:rFonts w:ascii="Arial" w:eastAsia="Arial" w:hAnsi="Arial" w:cs="Arial"/>
          <w:sz w:val="24"/>
          <w:szCs w:val="24"/>
        </w:rPr>
        <w:t>01. Participación incidente y el acceso a servicios de ingreso mínimo garantizado y subsidios</w:t>
      </w:r>
      <w:r w:rsidR="006C561C">
        <w:rPr>
          <w:rFonts w:ascii="Arial" w:eastAsia="Arial" w:hAnsi="Arial" w:cs="Arial"/>
          <w:sz w:val="24"/>
          <w:szCs w:val="24"/>
        </w:rPr>
        <w:t xml:space="preserve">, seguida de la categoría </w:t>
      </w:r>
      <w:r w:rsidR="006C561C" w:rsidRPr="006C561C">
        <w:rPr>
          <w:rFonts w:ascii="Arial" w:eastAsia="Arial" w:hAnsi="Arial" w:cs="Arial"/>
          <w:sz w:val="24"/>
          <w:szCs w:val="24"/>
        </w:rPr>
        <w:t>05. Arte, cultura, recreación y deporte</w:t>
      </w:r>
      <w:r w:rsidR="006C561C">
        <w:rPr>
          <w:rFonts w:ascii="Arial" w:eastAsia="Arial" w:hAnsi="Arial" w:cs="Arial"/>
          <w:sz w:val="24"/>
          <w:szCs w:val="24"/>
        </w:rPr>
        <w:t>.</w:t>
      </w:r>
    </w:p>
    <w:p w14:paraId="34E5B101" w14:textId="4A1D9819" w:rsidR="00CF4024" w:rsidRDefault="00CF4024" w:rsidP="00572950">
      <w:pPr>
        <w:pBdr>
          <w:top w:val="nil"/>
          <w:left w:val="nil"/>
          <w:bottom w:val="nil"/>
          <w:right w:val="nil"/>
          <w:between w:val="nil"/>
        </w:pBdr>
        <w:tabs>
          <w:tab w:val="left" w:pos="284"/>
        </w:tabs>
        <w:spacing w:after="0" w:line="276" w:lineRule="auto"/>
        <w:ind w:left="720"/>
        <w:jc w:val="both"/>
        <w:rPr>
          <w:rFonts w:ascii="Arial" w:eastAsia="Arial" w:hAnsi="Arial" w:cs="Arial"/>
          <w:color w:val="000000"/>
          <w:sz w:val="24"/>
          <w:szCs w:val="24"/>
        </w:rPr>
      </w:pPr>
    </w:p>
    <w:p w14:paraId="2905FAB5" w14:textId="77777777" w:rsidR="00DA707D" w:rsidRPr="004A3506" w:rsidRDefault="00085A08" w:rsidP="00FF4756">
      <w:pPr>
        <w:numPr>
          <w:ilvl w:val="0"/>
          <w:numId w:val="11"/>
        </w:numPr>
        <w:pBdr>
          <w:top w:val="nil"/>
          <w:left w:val="nil"/>
          <w:bottom w:val="nil"/>
          <w:right w:val="nil"/>
          <w:between w:val="nil"/>
        </w:pBdr>
        <w:tabs>
          <w:tab w:val="left" w:pos="284"/>
        </w:tabs>
        <w:spacing w:after="0" w:line="276" w:lineRule="auto"/>
        <w:jc w:val="both"/>
        <w:rPr>
          <w:rFonts w:ascii="Arial" w:eastAsia="Arial" w:hAnsi="Arial" w:cs="Arial"/>
          <w:color w:val="000000"/>
          <w:sz w:val="24"/>
          <w:szCs w:val="24"/>
        </w:rPr>
      </w:pPr>
      <w:r w:rsidRPr="004A3506">
        <w:rPr>
          <w:rFonts w:ascii="Arial" w:eastAsia="Arial" w:hAnsi="Arial" w:cs="Arial"/>
          <w:color w:val="000000"/>
          <w:sz w:val="24"/>
          <w:szCs w:val="24"/>
        </w:rPr>
        <w:t>La marcación realizada por los sectores en la vigencia 202</w:t>
      </w:r>
      <w:r w:rsidR="1EE071F9" w:rsidRPr="004A3506">
        <w:rPr>
          <w:rFonts w:ascii="Arial" w:eastAsia="Arial" w:hAnsi="Arial" w:cs="Arial"/>
          <w:color w:val="000000"/>
          <w:sz w:val="24"/>
          <w:szCs w:val="24"/>
        </w:rPr>
        <w:t>4</w:t>
      </w:r>
      <w:r w:rsidRPr="004A3506">
        <w:rPr>
          <w:rFonts w:ascii="Arial" w:eastAsia="Arial" w:hAnsi="Arial" w:cs="Arial"/>
          <w:color w:val="000000"/>
          <w:sz w:val="24"/>
          <w:szCs w:val="24"/>
        </w:rPr>
        <w:t xml:space="preserve"> es coherente a los proyectos de inversión actuales; sin embargo, es importante continuar profundizando en los contenidos y resultados cualitativos y cuantitativos de ejecución de las acciones que los materializan, en relación con las disposiciones que nombran y agrupan la asignación de los recursos de inversión y funcionamiento definidos en la guía  “TPJ” y su capacidad de transformar los proyectos de vida de los jóvenes a través del fortalecimiento de sus habilidades para una inclusión social y productiva sostenible.</w:t>
      </w:r>
      <w:r w:rsidR="004A3506" w:rsidRPr="004A3506">
        <w:rPr>
          <w:rFonts w:ascii="Arial" w:eastAsia="Arial" w:hAnsi="Arial" w:cs="Arial"/>
          <w:color w:val="000000"/>
          <w:sz w:val="24"/>
          <w:szCs w:val="24"/>
        </w:rPr>
        <w:t xml:space="preserve"> </w:t>
      </w:r>
    </w:p>
    <w:p w14:paraId="07D7B1F6" w14:textId="77777777" w:rsidR="004A3506" w:rsidRDefault="004A3506" w:rsidP="004A3506">
      <w:pPr>
        <w:pBdr>
          <w:top w:val="nil"/>
          <w:left w:val="nil"/>
          <w:bottom w:val="nil"/>
          <w:right w:val="nil"/>
          <w:between w:val="nil"/>
        </w:pBdr>
        <w:tabs>
          <w:tab w:val="left" w:pos="284"/>
        </w:tabs>
        <w:spacing w:after="0" w:line="276" w:lineRule="auto"/>
        <w:jc w:val="both"/>
        <w:rPr>
          <w:rFonts w:ascii="Arial" w:eastAsia="Arial" w:hAnsi="Arial" w:cs="Arial"/>
          <w:color w:val="000000" w:themeColor="text1"/>
          <w:sz w:val="24"/>
          <w:szCs w:val="24"/>
        </w:rPr>
      </w:pPr>
    </w:p>
    <w:p w14:paraId="14620115" w14:textId="656FA9F3" w:rsidR="004A3506" w:rsidRPr="004A3506" w:rsidRDefault="004A3506" w:rsidP="004A3506">
      <w:pPr>
        <w:pBdr>
          <w:top w:val="nil"/>
          <w:left w:val="nil"/>
          <w:bottom w:val="nil"/>
          <w:right w:val="nil"/>
          <w:between w:val="nil"/>
        </w:pBdr>
        <w:tabs>
          <w:tab w:val="left" w:pos="284"/>
        </w:tabs>
        <w:spacing w:after="0" w:line="276" w:lineRule="auto"/>
        <w:jc w:val="both"/>
        <w:rPr>
          <w:rFonts w:ascii="Arial" w:eastAsia="Arial" w:hAnsi="Arial" w:cs="Arial"/>
          <w:b/>
          <w:color w:val="7030A0"/>
          <w:sz w:val="24"/>
          <w:szCs w:val="24"/>
        </w:rPr>
        <w:sectPr w:rsidR="004A3506" w:rsidRPr="004A3506" w:rsidSect="00B867A1">
          <w:type w:val="continuous"/>
          <w:pgSz w:w="12242" w:h="15842"/>
          <w:pgMar w:top="1702" w:right="1701" w:bottom="1417" w:left="1701" w:header="0" w:footer="0" w:gutter="0"/>
          <w:cols w:space="720"/>
        </w:sectPr>
      </w:pPr>
    </w:p>
    <w:p w14:paraId="0ED02CF7" w14:textId="66E459E7" w:rsidR="00DA707D" w:rsidRPr="004A3506" w:rsidRDefault="54EA1064" w:rsidP="1D3C64B4">
      <w:pPr>
        <w:pStyle w:val="Prrafodelista"/>
        <w:numPr>
          <w:ilvl w:val="0"/>
          <w:numId w:val="11"/>
        </w:numPr>
        <w:pBdr>
          <w:top w:val="nil"/>
          <w:left w:val="nil"/>
          <w:bottom w:val="nil"/>
          <w:right w:val="nil"/>
          <w:between w:val="nil"/>
        </w:pBdr>
        <w:tabs>
          <w:tab w:val="left" w:pos="284"/>
        </w:tabs>
        <w:spacing w:after="0" w:line="276" w:lineRule="auto"/>
        <w:jc w:val="both"/>
        <w:rPr>
          <w:rFonts w:ascii="Arial" w:eastAsia="Arial" w:hAnsi="Arial" w:cs="Arial"/>
          <w:sz w:val="24"/>
          <w:szCs w:val="24"/>
        </w:rPr>
      </w:pPr>
      <w:r w:rsidRPr="1D3C64B4">
        <w:rPr>
          <w:rFonts w:ascii="Arial" w:eastAsia="Arial" w:hAnsi="Arial" w:cs="Arial"/>
          <w:color w:val="000000" w:themeColor="text1"/>
          <w:sz w:val="24"/>
          <w:szCs w:val="24"/>
        </w:rPr>
        <w:lastRenderedPageBreak/>
        <w:t xml:space="preserve">Para el plan distrital de desarrollo económico, social, ambiental y de obras públicas del </w:t>
      </w:r>
      <w:r w:rsidR="23CF6E1E" w:rsidRPr="1D3C64B4">
        <w:rPr>
          <w:rFonts w:ascii="Arial" w:eastAsia="Arial" w:hAnsi="Arial" w:cs="Arial"/>
          <w:color w:val="000000" w:themeColor="text1"/>
          <w:sz w:val="24"/>
          <w:szCs w:val="24"/>
        </w:rPr>
        <w:t>distrito</w:t>
      </w:r>
      <w:r w:rsidRPr="1D3C64B4">
        <w:rPr>
          <w:rFonts w:ascii="Arial" w:eastAsia="Arial" w:hAnsi="Arial" w:cs="Arial"/>
          <w:color w:val="000000" w:themeColor="text1"/>
          <w:sz w:val="24"/>
          <w:szCs w:val="24"/>
        </w:rPr>
        <w:t xml:space="preserve"> capital </w:t>
      </w:r>
      <w:r w:rsidRPr="1D3C64B4">
        <w:rPr>
          <w:rFonts w:ascii="Arial" w:eastAsia="Arial" w:hAnsi="Arial" w:cs="Arial"/>
          <w:color w:val="000000" w:themeColor="text1"/>
          <w:sz w:val="24"/>
          <w:szCs w:val="24"/>
          <w:lang w:val="es-CO"/>
        </w:rPr>
        <w:t>2024-2027 B</w:t>
      </w:r>
      <w:r w:rsidR="00D26A40" w:rsidRPr="1D3C64B4">
        <w:rPr>
          <w:rFonts w:ascii="Arial" w:eastAsia="Arial" w:hAnsi="Arial" w:cs="Arial"/>
          <w:color w:val="000000" w:themeColor="text1"/>
          <w:sz w:val="24"/>
          <w:szCs w:val="24"/>
          <w:lang w:val="es-CO"/>
        </w:rPr>
        <w:t>ogotá Camina Segura</w:t>
      </w:r>
      <w:r w:rsidRPr="1D3C64B4">
        <w:rPr>
          <w:rFonts w:ascii="Arial" w:eastAsia="Arial" w:hAnsi="Arial" w:cs="Arial"/>
          <w:color w:val="000000" w:themeColor="text1"/>
          <w:sz w:val="24"/>
          <w:szCs w:val="24"/>
          <w:lang w:val="es-CO"/>
        </w:rPr>
        <w:t>, existen apuestas transversales para juventud, que contempla la marcación del trazador presupuestal de juventud en su artículo 268, el cual se encuentra estructurado en sus categor</w:t>
      </w:r>
      <w:r w:rsidR="6A1DCDED" w:rsidRPr="1D3C64B4">
        <w:rPr>
          <w:rFonts w:ascii="Arial" w:eastAsia="Arial" w:hAnsi="Arial" w:cs="Arial"/>
          <w:color w:val="000000" w:themeColor="text1"/>
          <w:sz w:val="24"/>
          <w:szCs w:val="24"/>
          <w:lang w:val="es-CO"/>
        </w:rPr>
        <w:t>í</w:t>
      </w:r>
      <w:r w:rsidRPr="1D3C64B4">
        <w:rPr>
          <w:rFonts w:ascii="Arial" w:eastAsia="Arial" w:hAnsi="Arial" w:cs="Arial"/>
          <w:color w:val="000000" w:themeColor="text1"/>
          <w:sz w:val="24"/>
          <w:szCs w:val="24"/>
          <w:lang w:val="es-CO"/>
        </w:rPr>
        <w:t>as y subcategor</w:t>
      </w:r>
      <w:r w:rsidR="49064B78" w:rsidRPr="1D3C64B4">
        <w:rPr>
          <w:rFonts w:ascii="Arial" w:eastAsia="Arial" w:hAnsi="Arial" w:cs="Arial"/>
          <w:color w:val="000000" w:themeColor="text1"/>
          <w:sz w:val="24"/>
          <w:szCs w:val="24"/>
          <w:lang w:val="es-CO"/>
        </w:rPr>
        <w:t>í</w:t>
      </w:r>
      <w:r w:rsidRPr="1D3C64B4">
        <w:rPr>
          <w:rFonts w:ascii="Arial" w:eastAsia="Arial" w:hAnsi="Arial" w:cs="Arial"/>
          <w:color w:val="000000" w:themeColor="text1"/>
          <w:sz w:val="24"/>
          <w:szCs w:val="24"/>
          <w:lang w:val="es-CO"/>
        </w:rPr>
        <w:t xml:space="preserve">as en consonancia con las dimensiones de la </w:t>
      </w:r>
      <w:r w:rsidR="4AE64F9A" w:rsidRPr="1D3C64B4">
        <w:rPr>
          <w:rFonts w:ascii="Arial" w:eastAsia="Arial" w:hAnsi="Arial" w:cs="Arial"/>
          <w:color w:val="000000" w:themeColor="text1"/>
          <w:sz w:val="24"/>
          <w:szCs w:val="24"/>
          <w:lang w:val="es-CO"/>
        </w:rPr>
        <w:t>política</w:t>
      </w:r>
      <w:r w:rsidRPr="1D3C64B4">
        <w:rPr>
          <w:rFonts w:ascii="Arial" w:eastAsia="Arial" w:hAnsi="Arial" w:cs="Arial"/>
          <w:color w:val="000000" w:themeColor="text1"/>
          <w:sz w:val="24"/>
          <w:szCs w:val="24"/>
          <w:lang w:val="es-CO"/>
        </w:rPr>
        <w:t xml:space="preserve"> </w:t>
      </w:r>
      <w:r w:rsidR="3115BDE6" w:rsidRPr="1D3C64B4">
        <w:rPr>
          <w:rFonts w:ascii="Arial" w:eastAsia="Arial" w:hAnsi="Arial" w:cs="Arial"/>
          <w:color w:val="000000" w:themeColor="text1"/>
          <w:sz w:val="24"/>
          <w:szCs w:val="24"/>
          <w:lang w:val="es-CO"/>
        </w:rPr>
        <w:t>pública</w:t>
      </w:r>
      <w:r w:rsidRPr="1D3C64B4">
        <w:rPr>
          <w:rFonts w:ascii="Arial" w:eastAsia="Arial" w:hAnsi="Arial" w:cs="Arial"/>
          <w:color w:val="000000" w:themeColor="text1"/>
          <w:sz w:val="24"/>
          <w:szCs w:val="24"/>
          <w:lang w:val="es-CO"/>
        </w:rPr>
        <w:t xml:space="preserve"> distrital de juventud.</w:t>
      </w:r>
    </w:p>
    <w:sectPr w:rsidR="00DA707D" w:rsidRPr="004A3506">
      <w:type w:val="continuous"/>
      <w:pgSz w:w="12242" w:h="15842"/>
      <w:pgMar w:top="2795" w:right="1701" w:bottom="1417" w:left="1701" w:header="0" w:footer="0" w:gutter="0"/>
      <w:cols w:space="72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6CD4A4DD" w16cex:dateUtc="2024-09-17T23:28:00Z">
    <w16cex:extLst>
      <w16:ext w16:uri="{CE6994B0-6A32-4C9F-8C6B-6E91EDA988CE}">
        <cr:reactions xmlns:cr="http://schemas.microsoft.com/office/comments/2020/reactions">
          <cr:reaction reactionType="1">
            <cr:reactionInfo dateUtc="2024-09-20T16:28:50Z">
              <cr:user userId="S::urn:spo:guest#iramirez@sdp.gov.co::" userProvider="AD" userName="iramirez@sdp.gov.co"/>
            </cr:reactionInfo>
          </cr:reaction>
        </cr:reactions>
      </w16:ext>
    </w16cex:extLst>
  </w16cex:commentExtensible>
  <w16cex:commentExtensible w16cex:durableId="7FE6EA5A" w16cex:dateUtc="2024-09-20T16:29:00Z"/>
  <w16cex:commentExtensible w16cex:durableId="68BF2EBD" w16cex:dateUtc="2024-09-18T12:55:00Z"/>
  <w16cex:commentExtensible w16cex:durableId="3E998251" w16cex:dateUtc="2024-09-13T22:20:00Z"/>
  <w16cex:commentExtensible w16cex:durableId="4698F5B4" w16cex:dateUtc="2024-09-18T13:03:00Z"/>
  <w16cex:commentExtensible w16cex:durableId="1472CBB5" w16cex:dateUtc="2024-09-18T13:04:00Z"/>
  <w16cex:commentExtensible w16cex:durableId="08966DBD" w16cex:dateUtc="2024-09-13T22:24:00Z"/>
  <w16cex:commentExtensible w16cex:durableId="7A1C33E2" w16cex:dateUtc="2024-09-18T13:05:00Z"/>
  <w16cex:commentExtensible w16cex:durableId="19CD44B1" w16cex:dateUtc="2024-09-20T16:38:00Z"/>
  <w16cex:commentExtensible w16cex:durableId="11562B46" w16cex:dateUtc="2024-09-18T14:41:00Z"/>
  <w16cex:commentExtensible w16cex:durableId="4DAB82B3" w16cex:dateUtc="2024-09-27T14:44:00Z"/>
  <w16cex:commentExtensible w16cex:durableId="26C934F9" w16cex:dateUtc="2024-09-13T22:30:00Z"/>
  <w16cex:commentExtensible w16cex:durableId="151FF626" w16cex:dateUtc="2024-09-13T22:31:00Z"/>
  <w16cex:commentExtensible w16cex:durableId="24540389" w16cex:dateUtc="2024-09-18T14:51:00Z"/>
  <w16cex:commentExtensible w16cex:durableId="01AF469B" w16cex:dateUtc="2024-09-18T14:57:00Z"/>
  <w16cex:commentExtensible w16cex:durableId="5E4176EF" w16cex:dateUtc="2024-09-20T16:41:00Z"/>
  <w16cex:commentExtensible w16cex:durableId="17B92775" w16cex:dateUtc="2024-09-18T15:05:00Z"/>
  <w16cex:commentExtensible w16cex:durableId="43351830" w16cex:dateUtc="2024-09-26T21:44:00Z"/>
  <w16cex:commentExtensible w16cex:durableId="40946260" w16cex:dateUtc="2024-09-20T16:42:00Z"/>
  <w16cex:commentExtensible w16cex:durableId="1D1EC54A" w16cex:dateUtc="2024-09-18T15:07:00Z"/>
  <w16cex:commentExtensible w16cex:durableId="3217F173" w16cex:dateUtc="2024-09-27T14:45:00Z"/>
  <w16cex:commentExtensible w16cex:durableId="41642487" w16cex:dateUtc="2024-09-18T15:08:00Z"/>
  <w16cex:commentExtensible w16cex:durableId="7B85977E" w16cex:dateUtc="2024-09-27T14:45:00Z"/>
  <w16cex:commentExtensible w16cex:durableId="50A405CC" w16cex:dateUtc="2024-09-18T15:09:00Z"/>
  <w16cex:commentExtensible w16cex:durableId="26570921" w16cex:dateUtc="2024-09-16T16:15:00Z"/>
  <w16cex:commentExtensible w16cex:durableId="5A2F07C4" w16cex:dateUtc="2024-09-16T16:15:00Z"/>
  <w16cex:commentExtensible w16cex:durableId="41E5B14A" w16cex:dateUtc="2024-09-18T15:09:00Z"/>
  <w16cex:commentExtensible w16cex:durableId="2E606697" w16cex:dateUtc="2024-09-16T16:16:00Z"/>
  <w16cex:commentExtensible w16cex:durableId="77DF035C" w16cex:dateUtc="2024-09-27T14:46:00Z"/>
  <w16cex:commentExtensible w16cex:durableId="0C3073E7" w16cex:dateUtc="2024-09-16T16:18:00Z">
    <w16cex:extLst>
      <w16:ext w16:uri="{CE6994B0-6A32-4C9F-8C6B-6E91EDA988CE}">
        <cr:reactions xmlns:cr="http://schemas.microsoft.com/office/comments/2020/reactions">
          <cr:reaction reactionType="1">
            <cr:reactionInfo dateUtc="2024-09-20T16:43:25Z">
              <cr:user userId="S::urn:spo:guest#iramirez@sdp.gov.co::" userProvider="AD" userName="iramirez@sdp.gov.co"/>
            </cr:reactionInfo>
          </cr:reaction>
        </cr:reactions>
      </w16:ext>
    </w16cex:extLst>
  </w16cex:commentExtensible>
  <w16cex:commentExtensible w16cex:durableId="439D330D" w16cex:dateUtc="2024-09-16T16:20:00Z"/>
  <w16cex:commentExtensible w16cex:durableId="65F3019D" w16cex:dateUtc="2024-09-16T16:31:00Z"/>
  <w16cex:commentExtensible w16cex:durableId="4774F7C0" w16cex:dateUtc="2024-09-20T16:47:00Z"/>
  <w16cex:commentExtensible w16cex:durableId="25CEC03E" w16cex:dateUtc="2024-09-26T21:54:00Z"/>
  <w16cex:commentExtensible w16cex:durableId="6BF5E4C1" w16cex:dateUtc="2024-09-20T16:46:00Z"/>
  <w16cex:commentExtensible w16cex:durableId="1E96D0A5" w16cex:dateUtc="2024-09-26T23:13:00Z"/>
  <w16cex:commentExtensible w16cex:durableId="2E643253" w16cex:dateUtc="2024-09-16T16:48:00Z"/>
  <w16cex:commentExtensible w16cex:durableId="46BE1AE3" w16cex:dateUtc="2024-09-16T16:49:00Z"/>
  <w16cex:commentExtensible w16cex:durableId="257B22E2" w16cex:dateUtc="2024-09-16T16:53:00Z"/>
  <w16cex:commentExtensible w16cex:durableId="0836D832" w16cex:dateUtc="2024-09-18T15:18:00Z"/>
  <w16cex:commentExtensible w16cex:durableId="7CC30BDA" w16cex:dateUtc="2024-09-26T22:18:00Z"/>
  <w16cex:commentExtensible w16cex:durableId="3E3EA740" w16cex:dateUtc="2024-09-17T13:31:00Z"/>
  <w16cex:commentExtensible w16cex:durableId="57F8165B" w16cex:dateUtc="2024-09-18T15:30:00Z"/>
  <w16cex:commentExtensible w16cex:durableId="0C3243D6" w16cex:dateUtc="2024-09-26T22:23:00Z"/>
  <w16cex:commentExtensible w16cex:durableId="27C01E8E" w16cex:dateUtc="2024-09-18T15:31:00Z"/>
  <w16cex:commentExtensible w16cex:durableId="5B74BFAB" w16cex:dateUtc="2024-09-18T15:32:00Z"/>
  <w16cex:commentExtensible w16cex:durableId="193BFD4B" w16cex:dateUtc="2024-09-17T13:36:00Z"/>
  <w16cex:commentExtensible w16cex:durableId="121C80B0" w16cex:dateUtc="2024-09-18T15:35:00Z"/>
  <w16cex:commentExtensible w16cex:durableId="4EB99589" w16cex:dateUtc="2024-09-18T15:37:00Z"/>
  <w16cex:commentExtensible w16cex:durableId="6D53F2AC" w16cex:dateUtc="2024-09-20T16:52:00Z"/>
  <w16cex:commentExtensible w16cex:durableId="62108C8A" w16cex:dateUtc="2024-09-26T22:45:00Z"/>
  <w16cex:commentExtensible w16cex:durableId="27E91A98" w16cex:dateUtc="2024-09-20T17:00:00Z"/>
  <w16cex:commentExtensible w16cex:durableId="265613C0" w16cex:dateUtc="2024-09-26T22:5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07479A77" w16cid:durableId="6CD4A4DD"/>
  <w16cid:commentId w16cid:paraId="555BD66F" w16cid:durableId="3BBEDC65"/>
  <w16cid:commentId w16cid:paraId="37D0AF43" w16cid:durableId="7FE6EA5A"/>
  <w16cid:commentId w16cid:paraId="1025DD1A" w16cid:durableId="177672EB"/>
  <w16cid:commentId w16cid:paraId="6478D48D" w16cid:durableId="68BF2EBD"/>
  <w16cid:commentId w16cid:paraId="278C4AF9" w16cid:durableId="15407F3E"/>
  <w16cid:commentId w16cid:paraId="304FE5EE" w16cid:durableId="3E998251"/>
  <w16cid:commentId w16cid:paraId="742156FA" w16cid:durableId="4698F5B4"/>
  <w16cid:commentId w16cid:paraId="3E4241E3" w16cid:durableId="1472CBB5"/>
  <w16cid:commentId w16cid:paraId="6974421A" w16cid:durableId="08966DBD"/>
  <w16cid:commentId w16cid:paraId="1053E39A" w16cid:durableId="7A1C33E2"/>
  <w16cid:commentId w16cid:paraId="4DB05166" w16cid:durableId="182F1C5B"/>
  <w16cid:commentId w16cid:paraId="5752CEF6" w16cid:durableId="19CD44B1"/>
  <w16cid:commentId w16cid:paraId="08259172" w16cid:durableId="11562B46"/>
  <w16cid:commentId w16cid:paraId="225A5FE8" w16cid:durableId="4DAB82B3"/>
  <w16cid:commentId w16cid:paraId="70E897D8" w16cid:durableId="26C934F9"/>
  <w16cid:commentId w16cid:paraId="13C70211" w16cid:durableId="151FF626"/>
  <w16cid:commentId w16cid:paraId="3CBDF1CE" w16cid:durableId="55872061"/>
  <w16cid:commentId w16cid:paraId="151AA620" w16cid:durableId="24540389"/>
  <w16cid:commentId w16cid:paraId="7CE77F60" w16cid:durableId="01AF469B"/>
  <w16cid:commentId w16cid:paraId="6BBB8F54" w16cid:durableId="5E4176EF"/>
  <w16cid:commentId w16cid:paraId="629C1219" w16cid:durableId="728A2439"/>
  <w16cid:commentId w16cid:paraId="2409CF41" w16cid:durableId="17B92775"/>
  <w16cid:commentId w16cid:paraId="3804A565" w16cid:durableId="43351830"/>
  <w16cid:commentId w16cid:paraId="7650C108" w16cid:durableId="40946260"/>
  <w16cid:commentId w16cid:paraId="0AC74F38" w16cid:durableId="04C026BC"/>
  <w16cid:commentId w16cid:paraId="6968A53B" w16cid:durableId="1D1EC54A"/>
  <w16cid:commentId w16cid:paraId="0BAE58AD" w16cid:durableId="3217F173"/>
  <w16cid:commentId w16cid:paraId="2D75BEB8" w16cid:durableId="41642487"/>
  <w16cid:commentId w16cid:paraId="49F89798" w16cid:durableId="7B85977E"/>
  <w16cid:commentId w16cid:paraId="595F2D7B" w16cid:durableId="50A405CC"/>
  <w16cid:commentId w16cid:paraId="5594921E" w16cid:durableId="26570921"/>
  <w16cid:commentId w16cid:paraId="7C9755C8" w16cid:durableId="5A2F07C4"/>
  <w16cid:commentId w16cid:paraId="30300632" w16cid:durableId="41E5B14A"/>
  <w16cid:commentId w16cid:paraId="097EE752" w16cid:durableId="21B0E807"/>
  <w16cid:commentId w16cid:paraId="591A43A0" w16cid:durableId="2E606697"/>
  <w16cid:commentId w16cid:paraId="2ECB66FC" w16cid:durableId="77DF035C"/>
  <w16cid:commentId w16cid:paraId="6C64E419" w16cid:durableId="0C3073E7"/>
  <w16cid:commentId w16cid:paraId="7F4FA288" w16cid:durableId="27661F56"/>
  <w16cid:commentId w16cid:paraId="3983435A" w16cid:durableId="439D330D"/>
  <w16cid:commentId w16cid:paraId="41C44697" w16cid:durableId="70A13D6A"/>
  <w16cid:commentId w16cid:paraId="014702DB" w16cid:durableId="65F3019D"/>
  <w16cid:commentId w16cid:paraId="4388B77B" w16cid:durableId="4774F7C0"/>
  <w16cid:commentId w16cid:paraId="3022A823" w16cid:durableId="25CEC03E"/>
  <w16cid:commentId w16cid:paraId="405424DD" w16cid:durableId="6BF5E4C1"/>
  <w16cid:commentId w16cid:paraId="58F7528E" w16cid:durableId="1E96D0A5"/>
  <w16cid:commentId w16cid:paraId="53CB5F5F" w16cid:durableId="2E643253"/>
  <w16cid:commentId w16cid:paraId="66C86975" w16cid:durableId="46BE1AE3"/>
  <w16cid:commentId w16cid:paraId="5697D019" w16cid:durableId="257B22E2"/>
  <w16cid:commentId w16cid:paraId="2D908B2E" w16cid:durableId="0836D832"/>
  <w16cid:commentId w16cid:paraId="307B697B" w16cid:durableId="7CC30BDA"/>
  <w16cid:commentId w16cid:paraId="7FA170DD" w16cid:durableId="3E3EA740"/>
  <w16cid:commentId w16cid:paraId="33E03F13" w16cid:durableId="57F8165B"/>
  <w16cid:commentId w16cid:paraId="17AB942C" w16cid:durableId="0C3243D6"/>
  <w16cid:commentId w16cid:paraId="78A5AB5D" w16cid:durableId="27C01E8E"/>
  <w16cid:commentId w16cid:paraId="1802D9B8" w16cid:durableId="5B74BFAB"/>
  <w16cid:commentId w16cid:paraId="4D17CE9C" w16cid:durableId="193BFD4B"/>
  <w16cid:commentId w16cid:paraId="3DFE916B" w16cid:durableId="121C80B0"/>
  <w16cid:commentId w16cid:paraId="4F707224" w16cid:durableId="4EB99589"/>
  <w16cid:commentId w16cid:paraId="68B2B712" w16cid:durableId="6D53F2AC"/>
  <w16cid:commentId w16cid:paraId="36DF612D" w16cid:durableId="62108C8A"/>
  <w16cid:commentId w16cid:paraId="0F57ACE6" w16cid:durableId="27E91A98"/>
  <w16cid:commentId w16cid:paraId="6702CDDF" w16cid:durableId="265613C0"/>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8B3270" w14:textId="77777777" w:rsidR="002A20F5" w:rsidRDefault="002A20F5">
      <w:pPr>
        <w:spacing w:after="0" w:line="240" w:lineRule="auto"/>
      </w:pPr>
      <w:r>
        <w:separator/>
      </w:r>
    </w:p>
  </w:endnote>
  <w:endnote w:type="continuationSeparator" w:id="0">
    <w:p w14:paraId="3B63E357" w14:textId="77777777" w:rsidR="002A20F5" w:rsidRDefault="002A20F5">
      <w:pPr>
        <w:spacing w:after="0" w:line="240" w:lineRule="auto"/>
      </w:pPr>
      <w:r>
        <w:continuationSeparator/>
      </w:r>
    </w:p>
  </w:endnote>
  <w:endnote w:type="continuationNotice" w:id="1">
    <w:p w14:paraId="07EB1CB6" w14:textId="77777777" w:rsidR="002A20F5" w:rsidRDefault="002A20F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swiss"/>
    <w:pitch w:val="variable"/>
    <w:sig w:usb0="00000003" w:usb1="0200E0A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3C9C72" w14:textId="7E06EEA9" w:rsidR="00DB3D05" w:rsidRDefault="00DB3D05">
    <w:pPr>
      <w:pBdr>
        <w:top w:val="nil"/>
        <w:left w:val="nil"/>
        <w:bottom w:val="nil"/>
        <w:right w:val="nil"/>
        <w:between w:val="nil"/>
      </w:pBdr>
      <w:tabs>
        <w:tab w:val="center" w:pos="4252"/>
        <w:tab w:val="right" w:pos="8504"/>
      </w:tabs>
      <w:spacing w:after="0" w:line="240" w:lineRule="auto"/>
      <w:jc w:val="center"/>
      <w:rPr>
        <w:color w:val="000000"/>
      </w:rPr>
    </w:pPr>
    <w:r>
      <w:rPr>
        <w:color w:val="000000"/>
      </w:rPr>
      <w:fldChar w:fldCharType="begin"/>
    </w:r>
    <w:r>
      <w:rPr>
        <w:color w:val="000000"/>
      </w:rPr>
      <w:instrText>PAGE</w:instrText>
    </w:r>
    <w:r>
      <w:rPr>
        <w:color w:val="000000"/>
      </w:rPr>
      <w:fldChar w:fldCharType="separate"/>
    </w:r>
    <w:r w:rsidR="00825E73">
      <w:rPr>
        <w:noProof/>
        <w:color w:val="000000"/>
      </w:rPr>
      <w:t>1</w:t>
    </w:r>
    <w:r>
      <w:rPr>
        <w:color w:val="000000"/>
      </w:rPr>
      <w:fldChar w:fldCharType="end"/>
    </w:r>
    <w:r>
      <w:rPr>
        <w:noProof/>
        <w:lang w:val="es-CO"/>
      </w:rPr>
      <w:drawing>
        <wp:anchor distT="0" distB="0" distL="114300" distR="114300" simplePos="0" relativeHeight="251658242" behindDoc="0" locked="0" layoutInCell="1" hidden="0" allowOverlap="1" wp14:anchorId="6AD1C7EF" wp14:editId="0CF01EF4">
          <wp:simplePos x="0" y="0"/>
          <wp:positionH relativeFrom="column">
            <wp:posOffset>3973195</wp:posOffset>
          </wp:positionH>
          <wp:positionV relativeFrom="paragraph">
            <wp:posOffset>-1638659</wp:posOffset>
          </wp:positionV>
          <wp:extent cx="3497580" cy="3497580"/>
          <wp:effectExtent l="0" t="0" r="0" b="0"/>
          <wp:wrapNone/>
          <wp:docPr id="10" name="image4.png" descr="A puzzle"/>
          <wp:cNvGraphicFramePr/>
          <a:graphic xmlns:a="http://schemas.openxmlformats.org/drawingml/2006/main">
            <a:graphicData uri="http://schemas.openxmlformats.org/drawingml/2006/picture">
              <pic:pic xmlns:pic="http://schemas.openxmlformats.org/drawingml/2006/picture">
                <pic:nvPicPr>
                  <pic:cNvPr id="0" name="image4.png" descr="A puzzle"/>
                  <pic:cNvPicPr preferRelativeResize="0"/>
                </pic:nvPicPr>
                <pic:blipFill>
                  <a:blip r:embed="rId1"/>
                  <a:srcRect/>
                  <a:stretch>
                    <a:fillRect/>
                  </a:stretch>
                </pic:blipFill>
                <pic:spPr>
                  <a:xfrm rot="10800000">
                    <a:off x="0" y="0"/>
                    <a:ext cx="3497580" cy="3497580"/>
                  </a:xfrm>
                  <a:prstGeom prst="rect">
                    <a:avLst/>
                  </a:prstGeom>
                  <a:ln/>
                </pic:spPr>
              </pic:pic>
            </a:graphicData>
          </a:graphic>
        </wp:anchor>
      </w:drawing>
    </w:r>
  </w:p>
  <w:p w14:paraId="774AAD28" w14:textId="77777777" w:rsidR="00DB3D05" w:rsidRDefault="00DB3D05">
    <w:pPr>
      <w:pBdr>
        <w:top w:val="nil"/>
        <w:left w:val="nil"/>
        <w:bottom w:val="nil"/>
        <w:right w:val="nil"/>
        <w:between w:val="nil"/>
      </w:pBdr>
      <w:tabs>
        <w:tab w:val="center" w:pos="4252"/>
        <w:tab w:val="right" w:pos="8504"/>
      </w:tabs>
      <w:spacing w:after="0" w:line="240" w:lineRule="auto"/>
      <w:ind w:left="-1701"/>
      <w:rPr>
        <w:color w:val="000000"/>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5C5140" w14:textId="6240D979" w:rsidR="00DB3D05" w:rsidRDefault="00DB3D05">
    <w:pPr>
      <w:pBdr>
        <w:top w:val="nil"/>
        <w:left w:val="nil"/>
        <w:bottom w:val="nil"/>
        <w:right w:val="nil"/>
        <w:between w:val="nil"/>
      </w:pBdr>
      <w:tabs>
        <w:tab w:val="center" w:pos="4252"/>
        <w:tab w:val="right" w:pos="8504"/>
      </w:tabs>
      <w:spacing w:after="0" w:line="240" w:lineRule="auto"/>
      <w:jc w:val="center"/>
      <w:rPr>
        <w:color w:val="000000"/>
      </w:rPr>
    </w:pPr>
    <w:r>
      <w:rPr>
        <w:color w:val="000000"/>
      </w:rPr>
      <w:fldChar w:fldCharType="begin"/>
    </w:r>
    <w:r>
      <w:rPr>
        <w:color w:val="000000"/>
      </w:rPr>
      <w:instrText>PAGE</w:instrText>
    </w:r>
    <w:r>
      <w:rPr>
        <w:color w:val="000000"/>
      </w:rPr>
      <w:fldChar w:fldCharType="separate"/>
    </w:r>
    <w:r w:rsidR="00825E73">
      <w:rPr>
        <w:noProof/>
        <w:color w:val="000000"/>
      </w:rPr>
      <w:t>3</w:t>
    </w:r>
    <w:r>
      <w:rPr>
        <w:color w:val="000000"/>
      </w:rPr>
      <w:fldChar w:fldCharType="end"/>
    </w:r>
    <w:r>
      <w:rPr>
        <w:noProof/>
        <w:lang w:val="es-CO"/>
      </w:rPr>
      <mc:AlternateContent>
        <mc:Choice Requires="wps">
          <w:drawing>
            <wp:anchor distT="0" distB="0" distL="114300" distR="114300" simplePos="0" relativeHeight="251658244" behindDoc="0" locked="0" layoutInCell="1" hidden="0" allowOverlap="1" wp14:anchorId="77B54B93" wp14:editId="012130F4">
              <wp:simplePos x="0" y="0"/>
              <wp:positionH relativeFrom="column">
                <wp:posOffset>-1828799</wp:posOffset>
              </wp:positionH>
              <wp:positionV relativeFrom="paragraph">
                <wp:posOffset>-3860799</wp:posOffset>
              </wp:positionV>
              <wp:extent cx="563880" cy="1945640"/>
              <wp:effectExtent l="0" t="0" r="0" b="0"/>
              <wp:wrapNone/>
              <wp:docPr id="1" name="Conector curvado 1"/>
              <wp:cNvGraphicFramePr/>
              <a:graphic xmlns:a="http://schemas.openxmlformats.org/drawingml/2006/main">
                <a:graphicData uri="http://schemas.microsoft.com/office/word/2010/wordprocessingShape">
                  <wps:wsp>
                    <wps:cNvCnPr/>
                    <wps:spPr>
                      <a:xfrm>
                        <a:off x="5216460" y="2959580"/>
                        <a:ext cx="259080" cy="1640840"/>
                      </a:xfrm>
                      <a:prstGeom prst="curvedConnector3">
                        <a:avLst>
                          <a:gd name="adj1" fmla="val 322934"/>
                        </a:avLst>
                      </a:prstGeom>
                      <a:noFill/>
                      <a:ln w="76200" cap="flat" cmpd="sng">
                        <a:solidFill>
                          <a:srgbClr val="FFC000"/>
                        </a:solidFill>
                        <a:prstDash val="solid"/>
                        <a:miter lim="800000"/>
                        <a:headEnd type="none" w="sm" len="sm"/>
                        <a:tailEnd type="none" w="sm" len="sm"/>
                      </a:ln>
                    </wps:spPr>
                    <wps:bodyPr/>
                  </wps:wsp>
                </a:graphicData>
              </a:graphic>
            </wp:anchor>
          </w:drawing>
        </mc:Choice>
        <mc:Fallback xmlns:arto="http://schemas.microsoft.com/office/word/2006/arto" xmlns:a="http://schemas.openxmlformats.org/drawingml/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w14:anchorId="2791BA1A">
            <v:shapetype id="_x0000_t38" coordsize="21600,21600" o:oned="t" filled="f" o:spt="38" path="m,c@0,0@1,5400@1,10800@1,16200@2,21600,21600,21600e" w14:anchorId="0B1EE5BC">
              <v:formulas>
                <v:f eqn="mid #0 0"/>
                <v:f eqn="val #0"/>
                <v:f eqn="mid #0 21600"/>
              </v:formulas>
              <v:path fillok="f" arrowok="t" o:connecttype="none"/>
              <v:handles>
                <v:h position="#0,center"/>
              </v:handles>
              <o:lock v:ext="edit" shapetype="t"/>
            </v:shapetype>
            <v:shape id="Conector curvado 1" style="position:absolute;margin-left:-2in;margin-top:-304pt;width:44.4pt;height:153.2pt;z-index:251658244;visibility:visible;mso-wrap-style:square;mso-wrap-distance-left:9pt;mso-wrap-distance-top:0;mso-wrap-distance-right:9pt;mso-wrap-distance-bottom:0;mso-position-horizontal:absolute;mso-position-horizontal-relative:text;mso-position-vertical:absolute;mso-position-vertical-relative:text" o:spid="_x0000_s1026" strokecolor="#ffc000" strokeweight="6pt" type="#_x0000_t38" adj="697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">
              <v:stroke joinstyle="miter" startarrowwidth="narrow" startarrowlength="short" endarrowwidth="narrow" endarrowlength="short"/>
            </v:shape>
          </w:pict>
        </mc:Fallback>
      </mc:AlternateContent>
    </w:r>
  </w:p>
  <w:p w14:paraId="46A5E1C3" w14:textId="77777777" w:rsidR="00DB3D05" w:rsidRDefault="00DB3D05">
    <w:pPr>
      <w:tabs>
        <w:tab w:val="center" w:pos="4252"/>
        <w:tab w:val="right" w:pos="8504"/>
      </w:tabs>
      <w:spacing w:line="240" w:lineRule="auto"/>
      <w:jc w:val="center"/>
      <w:rPr>
        <w:color w:val="00000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AAAF22" w14:textId="77777777" w:rsidR="002A20F5" w:rsidRDefault="002A20F5">
      <w:pPr>
        <w:spacing w:after="0" w:line="240" w:lineRule="auto"/>
      </w:pPr>
      <w:r>
        <w:separator/>
      </w:r>
    </w:p>
  </w:footnote>
  <w:footnote w:type="continuationSeparator" w:id="0">
    <w:p w14:paraId="6377AE25" w14:textId="77777777" w:rsidR="002A20F5" w:rsidRDefault="002A20F5">
      <w:pPr>
        <w:spacing w:after="0" w:line="240" w:lineRule="auto"/>
      </w:pPr>
      <w:r>
        <w:continuationSeparator/>
      </w:r>
    </w:p>
  </w:footnote>
  <w:footnote w:type="continuationNotice" w:id="1">
    <w:p w14:paraId="75036A5D" w14:textId="77777777" w:rsidR="002A20F5" w:rsidRDefault="002A20F5">
      <w:pPr>
        <w:spacing w:after="0" w:line="240" w:lineRule="auto"/>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95ABFA" w14:textId="77777777" w:rsidR="00DB3D05" w:rsidRDefault="00DB3D05">
    <w:pPr>
      <w:pBdr>
        <w:top w:val="nil"/>
        <w:left w:val="nil"/>
        <w:bottom w:val="nil"/>
        <w:right w:val="nil"/>
        <w:between w:val="nil"/>
      </w:pBdr>
      <w:tabs>
        <w:tab w:val="center" w:pos="4252"/>
        <w:tab w:val="right" w:pos="8504"/>
      </w:tabs>
      <w:spacing w:after="0" w:line="240" w:lineRule="auto"/>
      <w:rPr>
        <w:color w:val="000000"/>
      </w:rPr>
    </w:pPr>
    <w:r>
      <w:rPr>
        <w:noProof/>
        <w:lang w:val="es-CO"/>
      </w:rPr>
      <w:drawing>
        <wp:anchor distT="0" distB="0" distL="0" distR="0" simplePos="0" relativeHeight="251658240" behindDoc="1" locked="0" layoutInCell="1" hidden="0" allowOverlap="1" wp14:anchorId="6B5F0443" wp14:editId="3733619F">
          <wp:simplePos x="0" y="0"/>
          <wp:positionH relativeFrom="column">
            <wp:posOffset>-1850567</wp:posOffset>
          </wp:positionH>
          <wp:positionV relativeFrom="paragraph">
            <wp:posOffset>-758730</wp:posOffset>
          </wp:positionV>
          <wp:extent cx="3497580" cy="3497580"/>
          <wp:effectExtent l="0" t="0" r="0" b="0"/>
          <wp:wrapNone/>
          <wp:docPr id="3" name="image7.png" descr="A puzzle"/>
          <wp:cNvGraphicFramePr/>
          <a:graphic xmlns:a="http://schemas.openxmlformats.org/drawingml/2006/main">
            <a:graphicData uri="http://schemas.openxmlformats.org/drawingml/2006/picture">
              <pic:pic xmlns:pic="http://schemas.openxmlformats.org/drawingml/2006/picture">
                <pic:nvPicPr>
                  <pic:cNvPr id="0" name="image7.png" descr="A puzzle"/>
                  <pic:cNvPicPr preferRelativeResize="0"/>
                </pic:nvPicPr>
                <pic:blipFill>
                  <a:blip r:embed="rId1"/>
                  <a:srcRect/>
                  <a:stretch>
                    <a:fillRect/>
                  </a:stretch>
                </pic:blipFill>
                <pic:spPr>
                  <a:xfrm>
                    <a:off x="0" y="0"/>
                    <a:ext cx="3497580" cy="3497580"/>
                  </a:xfrm>
                  <a:prstGeom prst="rect">
                    <a:avLst/>
                  </a:prstGeom>
                  <a:ln/>
                </pic:spPr>
              </pic:pic>
            </a:graphicData>
          </a:graphic>
        </wp:anchor>
      </w:drawing>
    </w:r>
    <w:r>
      <w:rPr>
        <w:noProof/>
        <w:lang w:val="es-CO"/>
      </w:rPr>
      <w:drawing>
        <wp:anchor distT="0" distB="0" distL="114300" distR="114300" simplePos="0" relativeHeight="251658241" behindDoc="0" locked="0" layoutInCell="1" hidden="0" allowOverlap="1" wp14:anchorId="4934DE2A" wp14:editId="0C3BBD17">
          <wp:simplePos x="0" y="0"/>
          <wp:positionH relativeFrom="column">
            <wp:posOffset>2015490</wp:posOffset>
          </wp:positionH>
          <wp:positionV relativeFrom="paragraph">
            <wp:posOffset>0</wp:posOffset>
          </wp:positionV>
          <wp:extent cx="1028700" cy="1268095"/>
          <wp:effectExtent l="0" t="0" r="0" b="0"/>
          <wp:wrapSquare wrapText="bothSides" distT="0" distB="0" distL="114300" distR="114300"/>
          <wp:docPr id="4"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2"/>
                  <a:srcRect l="42582" r="42288"/>
                  <a:stretch>
                    <a:fillRect/>
                  </a:stretch>
                </pic:blipFill>
                <pic:spPr>
                  <a:xfrm>
                    <a:off x="0" y="0"/>
                    <a:ext cx="1028700" cy="1268095"/>
                  </a:xfrm>
                  <a:prstGeom prst="rect">
                    <a:avLst/>
                  </a:prstGeom>
                  <a:ln/>
                </pic:spPr>
              </pic:pic>
            </a:graphicData>
          </a:graphic>
        </wp:anchor>
      </w:drawing>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490B99" w14:textId="77777777" w:rsidR="00DB3D05" w:rsidRDefault="00DB3D05">
    <w:pPr>
      <w:pBdr>
        <w:top w:val="nil"/>
        <w:left w:val="nil"/>
        <w:bottom w:val="nil"/>
        <w:right w:val="nil"/>
        <w:between w:val="nil"/>
      </w:pBdr>
      <w:tabs>
        <w:tab w:val="center" w:pos="4252"/>
        <w:tab w:val="right" w:pos="8504"/>
      </w:tabs>
      <w:spacing w:after="0" w:line="240" w:lineRule="auto"/>
      <w:rPr>
        <w:color w:val="000000"/>
      </w:rPr>
    </w:pPr>
    <w:r>
      <w:rPr>
        <w:noProof/>
        <w:lang w:val="es-CO"/>
      </w:rPr>
      <mc:AlternateContent>
        <mc:Choice Requires="wps">
          <w:drawing>
            <wp:anchor distT="0" distB="0" distL="114300" distR="114300" simplePos="0" relativeHeight="251658243" behindDoc="0" locked="0" layoutInCell="1" hidden="0" allowOverlap="1" wp14:anchorId="72E02551" wp14:editId="1C049ADA">
              <wp:simplePos x="0" y="0"/>
              <wp:positionH relativeFrom="column">
                <wp:posOffset>6642100</wp:posOffset>
              </wp:positionH>
              <wp:positionV relativeFrom="paragraph">
                <wp:posOffset>2349500</wp:posOffset>
              </wp:positionV>
              <wp:extent cx="563880" cy="1196340"/>
              <wp:effectExtent l="0" t="0" r="0" b="0"/>
              <wp:wrapNone/>
              <wp:docPr id="2" name="Conector curvado 2"/>
              <wp:cNvGraphicFramePr/>
              <a:graphic xmlns:a="http://schemas.openxmlformats.org/drawingml/2006/main">
                <a:graphicData uri="http://schemas.microsoft.com/office/word/2010/wordprocessingShape">
                  <wps:wsp>
                    <wps:cNvCnPr/>
                    <wps:spPr>
                      <a:xfrm>
                        <a:off x="5216460" y="3334230"/>
                        <a:ext cx="259080" cy="891540"/>
                      </a:xfrm>
                      <a:prstGeom prst="curvedConnector3">
                        <a:avLst>
                          <a:gd name="adj1" fmla="val -137196"/>
                        </a:avLst>
                      </a:prstGeom>
                      <a:noFill/>
                      <a:ln w="76200" cap="flat" cmpd="sng">
                        <a:solidFill>
                          <a:srgbClr val="FFC000"/>
                        </a:solidFill>
                        <a:prstDash val="solid"/>
                        <a:miter lim="800000"/>
                        <a:headEnd type="none" w="sm" len="sm"/>
                        <a:tailEnd type="none" w="sm" len="sm"/>
                      </a:ln>
                    </wps:spPr>
                    <wps:bodyPr/>
                  </wps:wsp>
                </a:graphicData>
              </a:graphic>
            </wp:anchor>
          </w:drawing>
        </mc:Choice>
        <mc:Fallback xmlns:arto="http://schemas.microsoft.com/office/word/2006/arto" xmlns:a="http://schemas.openxmlformats.org/drawingml/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w14:anchorId="6E7E4F5F">
            <v:shapetype id="_x0000_t38" coordsize="21600,21600" o:oned="t" filled="f" o:spt="38" path="m,c@0,0@1,5400@1,10800@1,16200@2,21600,21600,21600e" w14:anchorId="27B12DF0">
              <v:formulas>
                <v:f eqn="mid #0 0"/>
                <v:f eqn="val #0"/>
                <v:f eqn="mid #0 21600"/>
              </v:formulas>
              <v:path fillok="f" arrowok="t" o:connecttype="none"/>
              <v:handles>
                <v:h position="#0,center"/>
              </v:handles>
              <o:lock v:ext="edit" shapetype="t"/>
            </v:shapetype>
            <v:shape id="Conector curvado 2" style="position:absolute;margin-left:523pt;margin-top:185pt;width:44.4pt;height:94.2pt;z-index:251658243;visibility:visible;mso-wrap-style:square;mso-wrap-distance-left:9pt;mso-wrap-distance-top:0;mso-wrap-distance-right:9pt;mso-wrap-distance-bottom:0;mso-position-horizontal:absolute;mso-position-horizontal-relative:text;mso-position-vertical:absolute;mso-position-vertical-relative:text" o:spid="_x0000_s1026" strokecolor="#ffc000" strokeweight="6pt" type="#_x0000_t38" adj="-296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">
              <v:stroke joinstyle="miter" startarrowwidth="narrow" startarrowlength="short" endarrowwidth="narrow" endarrowlength="short"/>
            </v:shape>
          </w:pict>
        </mc:Fallback>
      </mc:AlternateContent>
    </w:r>
  </w:p>
</w:hdr>
</file>

<file path=word/intelligence2.xml><?xml version="1.0" encoding="utf-8"?>
<int2:intelligence xmlns:int2="http://schemas.microsoft.com/office/intelligence/2020/intelligence" xmlns:oel="http://schemas.microsoft.com/office/2019/extlst">
  <int2:observations>
    <int2:bookmark int2:bookmarkName="_Int_doa2ooOc" int2:invalidationBookmarkName="" int2:hashCode="7C4ECetxnqqwwR" int2:id="tr4GIZiJ">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984256"/>
    <w:multiLevelType w:val="hybridMultilevel"/>
    <w:tmpl w:val="2208FEDE"/>
    <w:lvl w:ilvl="0" w:tplc="20DCE12C">
      <w:start w:val="1"/>
      <w:numFmt w:val="bullet"/>
      <w:lvlText w:val=""/>
      <w:lvlJc w:val="left"/>
      <w:pPr>
        <w:ind w:left="720" w:hanging="360"/>
      </w:pPr>
      <w:rPr>
        <w:rFonts w:ascii="Symbol" w:hAnsi="Symbol" w:hint="default"/>
      </w:rPr>
    </w:lvl>
    <w:lvl w:ilvl="1" w:tplc="FD3A4D44">
      <w:start w:val="1"/>
      <w:numFmt w:val="bullet"/>
      <w:lvlText w:val="o"/>
      <w:lvlJc w:val="left"/>
      <w:pPr>
        <w:ind w:left="1440" w:hanging="360"/>
      </w:pPr>
      <w:rPr>
        <w:rFonts w:ascii="Courier New" w:hAnsi="Courier New" w:hint="default"/>
      </w:rPr>
    </w:lvl>
    <w:lvl w:ilvl="2" w:tplc="90582042">
      <w:start w:val="1"/>
      <w:numFmt w:val="bullet"/>
      <w:lvlText w:val=""/>
      <w:lvlJc w:val="left"/>
      <w:pPr>
        <w:ind w:left="2160" w:hanging="360"/>
      </w:pPr>
      <w:rPr>
        <w:rFonts w:ascii="Wingdings" w:hAnsi="Wingdings" w:hint="default"/>
      </w:rPr>
    </w:lvl>
    <w:lvl w:ilvl="3" w:tplc="E9447AE2">
      <w:start w:val="1"/>
      <w:numFmt w:val="bullet"/>
      <w:lvlText w:val=""/>
      <w:lvlJc w:val="left"/>
      <w:pPr>
        <w:ind w:left="2880" w:hanging="360"/>
      </w:pPr>
      <w:rPr>
        <w:rFonts w:ascii="Symbol" w:hAnsi="Symbol" w:hint="default"/>
      </w:rPr>
    </w:lvl>
    <w:lvl w:ilvl="4" w:tplc="A796C084">
      <w:start w:val="1"/>
      <w:numFmt w:val="bullet"/>
      <w:lvlText w:val="o"/>
      <w:lvlJc w:val="left"/>
      <w:pPr>
        <w:ind w:left="3600" w:hanging="360"/>
      </w:pPr>
      <w:rPr>
        <w:rFonts w:ascii="Courier New" w:hAnsi="Courier New" w:hint="default"/>
      </w:rPr>
    </w:lvl>
    <w:lvl w:ilvl="5" w:tplc="09D4701E">
      <w:start w:val="1"/>
      <w:numFmt w:val="bullet"/>
      <w:lvlText w:val=""/>
      <w:lvlJc w:val="left"/>
      <w:pPr>
        <w:ind w:left="4320" w:hanging="360"/>
      </w:pPr>
      <w:rPr>
        <w:rFonts w:ascii="Wingdings" w:hAnsi="Wingdings" w:hint="default"/>
      </w:rPr>
    </w:lvl>
    <w:lvl w:ilvl="6" w:tplc="CCE6471C">
      <w:start w:val="1"/>
      <w:numFmt w:val="bullet"/>
      <w:lvlText w:val=""/>
      <w:lvlJc w:val="left"/>
      <w:pPr>
        <w:ind w:left="5040" w:hanging="360"/>
      </w:pPr>
      <w:rPr>
        <w:rFonts w:ascii="Symbol" w:hAnsi="Symbol" w:hint="default"/>
      </w:rPr>
    </w:lvl>
    <w:lvl w:ilvl="7" w:tplc="6F08FE08">
      <w:start w:val="1"/>
      <w:numFmt w:val="bullet"/>
      <w:lvlText w:val="o"/>
      <w:lvlJc w:val="left"/>
      <w:pPr>
        <w:ind w:left="5760" w:hanging="360"/>
      </w:pPr>
      <w:rPr>
        <w:rFonts w:ascii="Courier New" w:hAnsi="Courier New" w:hint="default"/>
      </w:rPr>
    </w:lvl>
    <w:lvl w:ilvl="8" w:tplc="34725D84">
      <w:start w:val="1"/>
      <w:numFmt w:val="bullet"/>
      <w:lvlText w:val=""/>
      <w:lvlJc w:val="left"/>
      <w:pPr>
        <w:ind w:left="6480" w:hanging="360"/>
      </w:pPr>
      <w:rPr>
        <w:rFonts w:ascii="Wingdings" w:hAnsi="Wingdings" w:hint="default"/>
      </w:rPr>
    </w:lvl>
  </w:abstractNum>
  <w:abstractNum w:abstractNumId="1" w15:restartNumberingAfterBreak="0">
    <w:nsid w:val="13C23C5D"/>
    <w:multiLevelType w:val="hybridMultilevel"/>
    <w:tmpl w:val="F1CEF89C"/>
    <w:lvl w:ilvl="0" w:tplc="240A0001">
      <w:start w:val="1"/>
      <w:numFmt w:val="bullet"/>
      <w:lvlText w:val=""/>
      <w:lvlJc w:val="left"/>
      <w:pPr>
        <w:ind w:left="785" w:hanging="360"/>
      </w:pPr>
      <w:rPr>
        <w:rFonts w:ascii="Symbol" w:hAnsi="Symbol" w:hint="default"/>
      </w:rPr>
    </w:lvl>
    <w:lvl w:ilvl="1" w:tplc="240A0003" w:tentative="1">
      <w:start w:val="1"/>
      <w:numFmt w:val="bullet"/>
      <w:lvlText w:val="o"/>
      <w:lvlJc w:val="left"/>
      <w:pPr>
        <w:ind w:left="1505" w:hanging="360"/>
      </w:pPr>
      <w:rPr>
        <w:rFonts w:ascii="Courier New" w:hAnsi="Courier New" w:cs="Courier New" w:hint="default"/>
      </w:rPr>
    </w:lvl>
    <w:lvl w:ilvl="2" w:tplc="240A0005" w:tentative="1">
      <w:start w:val="1"/>
      <w:numFmt w:val="bullet"/>
      <w:lvlText w:val=""/>
      <w:lvlJc w:val="left"/>
      <w:pPr>
        <w:ind w:left="2225" w:hanging="360"/>
      </w:pPr>
      <w:rPr>
        <w:rFonts w:ascii="Wingdings" w:hAnsi="Wingdings" w:hint="default"/>
      </w:rPr>
    </w:lvl>
    <w:lvl w:ilvl="3" w:tplc="240A0001" w:tentative="1">
      <w:start w:val="1"/>
      <w:numFmt w:val="bullet"/>
      <w:lvlText w:val=""/>
      <w:lvlJc w:val="left"/>
      <w:pPr>
        <w:ind w:left="2945" w:hanging="360"/>
      </w:pPr>
      <w:rPr>
        <w:rFonts w:ascii="Symbol" w:hAnsi="Symbol" w:hint="default"/>
      </w:rPr>
    </w:lvl>
    <w:lvl w:ilvl="4" w:tplc="240A0003" w:tentative="1">
      <w:start w:val="1"/>
      <w:numFmt w:val="bullet"/>
      <w:lvlText w:val="o"/>
      <w:lvlJc w:val="left"/>
      <w:pPr>
        <w:ind w:left="3665" w:hanging="360"/>
      </w:pPr>
      <w:rPr>
        <w:rFonts w:ascii="Courier New" w:hAnsi="Courier New" w:cs="Courier New" w:hint="default"/>
      </w:rPr>
    </w:lvl>
    <w:lvl w:ilvl="5" w:tplc="240A0005" w:tentative="1">
      <w:start w:val="1"/>
      <w:numFmt w:val="bullet"/>
      <w:lvlText w:val=""/>
      <w:lvlJc w:val="left"/>
      <w:pPr>
        <w:ind w:left="4385" w:hanging="360"/>
      </w:pPr>
      <w:rPr>
        <w:rFonts w:ascii="Wingdings" w:hAnsi="Wingdings" w:hint="default"/>
      </w:rPr>
    </w:lvl>
    <w:lvl w:ilvl="6" w:tplc="240A0001" w:tentative="1">
      <w:start w:val="1"/>
      <w:numFmt w:val="bullet"/>
      <w:lvlText w:val=""/>
      <w:lvlJc w:val="left"/>
      <w:pPr>
        <w:ind w:left="5105" w:hanging="360"/>
      </w:pPr>
      <w:rPr>
        <w:rFonts w:ascii="Symbol" w:hAnsi="Symbol" w:hint="default"/>
      </w:rPr>
    </w:lvl>
    <w:lvl w:ilvl="7" w:tplc="240A0003" w:tentative="1">
      <w:start w:val="1"/>
      <w:numFmt w:val="bullet"/>
      <w:lvlText w:val="o"/>
      <w:lvlJc w:val="left"/>
      <w:pPr>
        <w:ind w:left="5825" w:hanging="360"/>
      </w:pPr>
      <w:rPr>
        <w:rFonts w:ascii="Courier New" w:hAnsi="Courier New" w:cs="Courier New" w:hint="default"/>
      </w:rPr>
    </w:lvl>
    <w:lvl w:ilvl="8" w:tplc="240A0005" w:tentative="1">
      <w:start w:val="1"/>
      <w:numFmt w:val="bullet"/>
      <w:lvlText w:val=""/>
      <w:lvlJc w:val="left"/>
      <w:pPr>
        <w:ind w:left="6545" w:hanging="360"/>
      </w:pPr>
      <w:rPr>
        <w:rFonts w:ascii="Wingdings" w:hAnsi="Wingdings" w:hint="default"/>
      </w:rPr>
    </w:lvl>
  </w:abstractNum>
  <w:abstractNum w:abstractNumId="2" w15:restartNumberingAfterBreak="0">
    <w:nsid w:val="15492EEA"/>
    <w:multiLevelType w:val="hybridMultilevel"/>
    <w:tmpl w:val="B0041658"/>
    <w:lvl w:ilvl="0" w:tplc="8BC6C1E4">
      <w:start w:val="1"/>
      <w:numFmt w:val="bullet"/>
      <w:lvlText w:val=""/>
      <w:lvlJc w:val="left"/>
      <w:pPr>
        <w:ind w:left="720" w:hanging="360"/>
      </w:pPr>
      <w:rPr>
        <w:rFonts w:ascii="Symbol" w:hAnsi="Symbol" w:hint="default"/>
      </w:rPr>
    </w:lvl>
    <w:lvl w:ilvl="1" w:tplc="FE7A20F4">
      <w:start w:val="1"/>
      <w:numFmt w:val="bullet"/>
      <w:lvlText w:val="o"/>
      <w:lvlJc w:val="left"/>
      <w:pPr>
        <w:ind w:left="1440" w:hanging="360"/>
      </w:pPr>
      <w:rPr>
        <w:rFonts w:ascii="Courier New" w:hAnsi="Courier New" w:hint="default"/>
      </w:rPr>
    </w:lvl>
    <w:lvl w:ilvl="2" w:tplc="8D6E458E">
      <w:start w:val="1"/>
      <w:numFmt w:val="bullet"/>
      <w:lvlText w:val=""/>
      <w:lvlJc w:val="left"/>
      <w:pPr>
        <w:ind w:left="2160" w:hanging="360"/>
      </w:pPr>
      <w:rPr>
        <w:rFonts w:ascii="Wingdings" w:hAnsi="Wingdings" w:hint="default"/>
      </w:rPr>
    </w:lvl>
    <w:lvl w:ilvl="3" w:tplc="B114E30E">
      <w:start w:val="1"/>
      <w:numFmt w:val="bullet"/>
      <w:lvlText w:val=""/>
      <w:lvlJc w:val="left"/>
      <w:pPr>
        <w:ind w:left="2880" w:hanging="360"/>
      </w:pPr>
      <w:rPr>
        <w:rFonts w:ascii="Symbol" w:hAnsi="Symbol" w:hint="default"/>
      </w:rPr>
    </w:lvl>
    <w:lvl w:ilvl="4" w:tplc="2E3E6E8C">
      <w:start w:val="1"/>
      <w:numFmt w:val="bullet"/>
      <w:lvlText w:val="o"/>
      <w:lvlJc w:val="left"/>
      <w:pPr>
        <w:ind w:left="3600" w:hanging="360"/>
      </w:pPr>
      <w:rPr>
        <w:rFonts w:ascii="Courier New" w:hAnsi="Courier New" w:hint="default"/>
      </w:rPr>
    </w:lvl>
    <w:lvl w:ilvl="5" w:tplc="8C7E2612">
      <w:start w:val="1"/>
      <w:numFmt w:val="bullet"/>
      <w:lvlText w:val=""/>
      <w:lvlJc w:val="left"/>
      <w:pPr>
        <w:ind w:left="4320" w:hanging="360"/>
      </w:pPr>
      <w:rPr>
        <w:rFonts w:ascii="Wingdings" w:hAnsi="Wingdings" w:hint="default"/>
      </w:rPr>
    </w:lvl>
    <w:lvl w:ilvl="6" w:tplc="08FE7A5A">
      <w:start w:val="1"/>
      <w:numFmt w:val="bullet"/>
      <w:lvlText w:val=""/>
      <w:lvlJc w:val="left"/>
      <w:pPr>
        <w:ind w:left="5040" w:hanging="360"/>
      </w:pPr>
      <w:rPr>
        <w:rFonts w:ascii="Symbol" w:hAnsi="Symbol" w:hint="default"/>
      </w:rPr>
    </w:lvl>
    <w:lvl w:ilvl="7" w:tplc="2FEA9A6C">
      <w:start w:val="1"/>
      <w:numFmt w:val="bullet"/>
      <w:lvlText w:val="o"/>
      <w:lvlJc w:val="left"/>
      <w:pPr>
        <w:ind w:left="5760" w:hanging="360"/>
      </w:pPr>
      <w:rPr>
        <w:rFonts w:ascii="Courier New" w:hAnsi="Courier New" w:hint="default"/>
      </w:rPr>
    </w:lvl>
    <w:lvl w:ilvl="8" w:tplc="CC2ADDE4">
      <w:start w:val="1"/>
      <w:numFmt w:val="bullet"/>
      <w:lvlText w:val=""/>
      <w:lvlJc w:val="left"/>
      <w:pPr>
        <w:ind w:left="6480" w:hanging="360"/>
      </w:pPr>
      <w:rPr>
        <w:rFonts w:ascii="Wingdings" w:hAnsi="Wingdings" w:hint="default"/>
      </w:rPr>
    </w:lvl>
  </w:abstractNum>
  <w:abstractNum w:abstractNumId="3" w15:restartNumberingAfterBreak="0">
    <w:nsid w:val="1781EBB0"/>
    <w:multiLevelType w:val="hybridMultilevel"/>
    <w:tmpl w:val="1D2C6E08"/>
    <w:lvl w:ilvl="0" w:tplc="8A60FF2C">
      <w:start w:val="1"/>
      <w:numFmt w:val="bullet"/>
      <w:lvlText w:val=""/>
      <w:lvlJc w:val="left"/>
      <w:pPr>
        <w:ind w:left="720" w:hanging="360"/>
      </w:pPr>
      <w:rPr>
        <w:rFonts w:ascii="Symbol" w:hAnsi="Symbol" w:hint="default"/>
      </w:rPr>
    </w:lvl>
    <w:lvl w:ilvl="1" w:tplc="CD6C56F8">
      <w:start w:val="1"/>
      <w:numFmt w:val="bullet"/>
      <w:lvlText w:val="o"/>
      <w:lvlJc w:val="left"/>
      <w:pPr>
        <w:ind w:left="1440" w:hanging="360"/>
      </w:pPr>
      <w:rPr>
        <w:rFonts w:ascii="Courier New" w:hAnsi="Courier New" w:hint="default"/>
      </w:rPr>
    </w:lvl>
    <w:lvl w:ilvl="2" w:tplc="FCF8569C">
      <w:start w:val="1"/>
      <w:numFmt w:val="bullet"/>
      <w:lvlText w:val=""/>
      <w:lvlJc w:val="left"/>
      <w:pPr>
        <w:ind w:left="2160" w:hanging="360"/>
      </w:pPr>
      <w:rPr>
        <w:rFonts w:ascii="Wingdings" w:hAnsi="Wingdings" w:hint="default"/>
      </w:rPr>
    </w:lvl>
    <w:lvl w:ilvl="3" w:tplc="11C038E6">
      <w:start w:val="1"/>
      <w:numFmt w:val="bullet"/>
      <w:lvlText w:val=""/>
      <w:lvlJc w:val="left"/>
      <w:pPr>
        <w:ind w:left="2880" w:hanging="360"/>
      </w:pPr>
      <w:rPr>
        <w:rFonts w:ascii="Symbol" w:hAnsi="Symbol" w:hint="default"/>
      </w:rPr>
    </w:lvl>
    <w:lvl w:ilvl="4" w:tplc="5AB0653C">
      <w:start w:val="1"/>
      <w:numFmt w:val="bullet"/>
      <w:lvlText w:val="o"/>
      <w:lvlJc w:val="left"/>
      <w:pPr>
        <w:ind w:left="3600" w:hanging="360"/>
      </w:pPr>
      <w:rPr>
        <w:rFonts w:ascii="Courier New" w:hAnsi="Courier New" w:hint="default"/>
      </w:rPr>
    </w:lvl>
    <w:lvl w:ilvl="5" w:tplc="42B81602">
      <w:start w:val="1"/>
      <w:numFmt w:val="bullet"/>
      <w:lvlText w:val=""/>
      <w:lvlJc w:val="left"/>
      <w:pPr>
        <w:ind w:left="4320" w:hanging="360"/>
      </w:pPr>
      <w:rPr>
        <w:rFonts w:ascii="Wingdings" w:hAnsi="Wingdings" w:hint="default"/>
      </w:rPr>
    </w:lvl>
    <w:lvl w:ilvl="6" w:tplc="CECE5A4A">
      <w:start w:val="1"/>
      <w:numFmt w:val="bullet"/>
      <w:lvlText w:val=""/>
      <w:lvlJc w:val="left"/>
      <w:pPr>
        <w:ind w:left="5040" w:hanging="360"/>
      </w:pPr>
      <w:rPr>
        <w:rFonts w:ascii="Symbol" w:hAnsi="Symbol" w:hint="default"/>
      </w:rPr>
    </w:lvl>
    <w:lvl w:ilvl="7" w:tplc="2168E3E6">
      <w:start w:val="1"/>
      <w:numFmt w:val="bullet"/>
      <w:lvlText w:val="o"/>
      <w:lvlJc w:val="left"/>
      <w:pPr>
        <w:ind w:left="5760" w:hanging="360"/>
      </w:pPr>
      <w:rPr>
        <w:rFonts w:ascii="Courier New" w:hAnsi="Courier New" w:hint="default"/>
      </w:rPr>
    </w:lvl>
    <w:lvl w:ilvl="8" w:tplc="993C3244">
      <w:start w:val="1"/>
      <w:numFmt w:val="bullet"/>
      <w:lvlText w:val=""/>
      <w:lvlJc w:val="left"/>
      <w:pPr>
        <w:ind w:left="6480" w:hanging="360"/>
      </w:pPr>
      <w:rPr>
        <w:rFonts w:ascii="Wingdings" w:hAnsi="Wingdings" w:hint="default"/>
      </w:rPr>
    </w:lvl>
  </w:abstractNum>
  <w:abstractNum w:abstractNumId="4" w15:restartNumberingAfterBreak="0">
    <w:nsid w:val="18F75EC6"/>
    <w:multiLevelType w:val="multilevel"/>
    <w:tmpl w:val="15060228"/>
    <w:lvl w:ilvl="0">
      <w:start w:val="1"/>
      <w:numFmt w:val="bullet"/>
      <w:lvlText w:val="●"/>
      <w:lvlJc w:val="left"/>
      <w:pPr>
        <w:ind w:left="390" w:hanging="390"/>
      </w:pPr>
      <w:rPr>
        <w:rFonts w:ascii="Noto Sans Symbols" w:eastAsia="Noto Sans Symbols" w:hAnsi="Noto Sans Symbols" w:cs="Noto Sans Symbols"/>
      </w:rPr>
    </w:lvl>
    <w:lvl w:ilvl="1">
      <w:start w:val="1"/>
      <w:numFmt w:val="decimal"/>
      <w:lvlText w:val="●.%2."/>
      <w:lvlJc w:val="left"/>
      <w:pPr>
        <w:ind w:left="720" w:hanging="720"/>
      </w:pPr>
      <w:rPr>
        <w:i w:val="0"/>
      </w:rPr>
    </w:lvl>
    <w:lvl w:ilvl="2">
      <w:start w:val="1"/>
      <w:numFmt w:val="decimal"/>
      <w:lvlText w:val="●.%2.%3."/>
      <w:lvlJc w:val="left"/>
      <w:pPr>
        <w:ind w:left="720" w:hanging="720"/>
      </w:pPr>
    </w:lvl>
    <w:lvl w:ilvl="3">
      <w:start w:val="1"/>
      <w:numFmt w:val="decimal"/>
      <w:lvlText w:val="●.%2.%3.%4."/>
      <w:lvlJc w:val="left"/>
      <w:pPr>
        <w:ind w:left="1080" w:hanging="1080"/>
      </w:pPr>
    </w:lvl>
    <w:lvl w:ilvl="4">
      <w:start w:val="1"/>
      <w:numFmt w:val="decimal"/>
      <w:lvlText w:val="●.%2.%3.%4.%5."/>
      <w:lvlJc w:val="left"/>
      <w:pPr>
        <w:ind w:left="1080" w:hanging="1080"/>
      </w:pPr>
    </w:lvl>
    <w:lvl w:ilvl="5">
      <w:start w:val="1"/>
      <w:numFmt w:val="decimal"/>
      <w:lvlText w:val="●.%2.%3.%4.%5.%6."/>
      <w:lvlJc w:val="left"/>
      <w:pPr>
        <w:ind w:left="1440" w:hanging="1440"/>
      </w:pPr>
    </w:lvl>
    <w:lvl w:ilvl="6">
      <w:start w:val="1"/>
      <w:numFmt w:val="decimal"/>
      <w:lvlText w:val="●.%2.%3.%4.%5.%6.%7."/>
      <w:lvlJc w:val="left"/>
      <w:pPr>
        <w:ind w:left="1440" w:hanging="1440"/>
      </w:pPr>
    </w:lvl>
    <w:lvl w:ilvl="7">
      <w:start w:val="1"/>
      <w:numFmt w:val="decimal"/>
      <w:lvlText w:val="●.%2.%3.%4.%5.%6.%7.%8."/>
      <w:lvlJc w:val="left"/>
      <w:pPr>
        <w:ind w:left="1800" w:hanging="1800"/>
      </w:pPr>
    </w:lvl>
    <w:lvl w:ilvl="8">
      <w:start w:val="1"/>
      <w:numFmt w:val="decimal"/>
      <w:lvlText w:val="●.%2.%3.%4.%5.%6.%7.%8.%9."/>
      <w:lvlJc w:val="left"/>
      <w:pPr>
        <w:ind w:left="2302" w:hanging="2160"/>
      </w:pPr>
    </w:lvl>
  </w:abstractNum>
  <w:abstractNum w:abstractNumId="5" w15:restartNumberingAfterBreak="0">
    <w:nsid w:val="25CA7A1B"/>
    <w:multiLevelType w:val="multilevel"/>
    <w:tmpl w:val="420ADF1E"/>
    <w:lvl w:ilvl="0">
      <w:start w:val="1"/>
      <w:numFmt w:val="decimal"/>
      <w:lvlText w:val="%1."/>
      <w:lvlJc w:val="left"/>
      <w:pPr>
        <w:ind w:left="107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285A3A42"/>
    <w:multiLevelType w:val="multilevel"/>
    <w:tmpl w:val="6E342FB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2C3A644F"/>
    <w:multiLevelType w:val="multilevel"/>
    <w:tmpl w:val="0AA47302"/>
    <w:lvl w:ilvl="0">
      <w:start w:val="1"/>
      <w:numFmt w:val="decimal"/>
      <w:lvlText w:val="%1."/>
      <w:lvlJc w:val="left"/>
      <w:pPr>
        <w:ind w:left="720" w:hanging="720"/>
      </w:pPr>
    </w:lvl>
    <w:lvl w:ilvl="1">
      <w:start w:val="1"/>
      <w:numFmt w:val="decimal"/>
      <w:lvlText w:val="%2."/>
      <w:lvlJc w:val="left"/>
      <w:pPr>
        <w:ind w:left="1440" w:hanging="720"/>
      </w:pPr>
    </w:lvl>
    <w:lvl w:ilvl="2">
      <w:start w:val="1"/>
      <w:numFmt w:val="decimal"/>
      <w:lvlText w:val="%3."/>
      <w:lvlJc w:val="left"/>
      <w:pPr>
        <w:ind w:left="2160" w:hanging="720"/>
      </w:pPr>
    </w:lvl>
    <w:lvl w:ilvl="3">
      <w:start w:val="1"/>
      <w:numFmt w:val="decimal"/>
      <w:lvlText w:val="%4."/>
      <w:lvlJc w:val="left"/>
      <w:pPr>
        <w:ind w:left="2880" w:hanging="720"/>
      </w:pPr>
    </w:lvl>
    <w:lvl w:ilvl="4">
      <w:start w:val="1"/>
      <w:numFmt w:val="decimal"/>
      <w:lvlText w:val="%5."/>
      <w:lvlJc w:val="left"/>
      <w:pPr>
        <w:ind w:left="3600" w:hanging="720"/>
      </w:pPr>
    </w:lvl>
    <w:lvl w:ilvl="5">
      <w:start w:val="1"/>
      <w:numFmt w:val="decimal"/>
      <w:lvlText w:val="%6."/>
      <w:lvlJc w:val="left"/>
      <w:pPr>
        <w:ind w:left="4320" w:hanging="720"/>
      </w:pPr>
    </w:lvl>
    <w:lvl w:ilvl="6">
      <w:start w:val="1"/>
      <w:numFmt w:val="decimal"/>
      <w:lvlText w:val="%7."/>
      <w:lvlJc w:val="left"/>
      <w:pPr>
        <w:ind w:left="5040" w:hanging="720"/>
      </w:pPr>
    </w:lvl>
    <w:lvl w:ilvl="7">
      <w:start w:val="1"/>
      <w:numFmt w:val="decimal"/>
      <w:lvlText w:val="%8."/>
      <w:lvlJc w:val="left"/>
      <w:pPr>
        <w:ind w:left="5760" w:hanging="720"/>
      </w:pPr>
    </w:lvl>
    <w:lvl w:ilvl="8">
      <w:start w:val="1"/>
      <w:numFmt w:val="decimal"/>
      <w:lvlText w:val="%9."/>
      <w:lvlJc w:val="left"/>
      <w:pPr>
        <w:ind w:left="6480" w:hanging="720"/>
      </w:pPr>
    </w:lvl>
  </w:abstractNum>
  <w:abstractNum w:abstractNumId="8" w15:restartNumberingAfterBreak="0">
    <w:nsid w:val="2EA2BBBB"/>
    <w:multiLevelType w:val="hybridMultilevel"/>
    <w:tmpl w:val="1F54464C"/>
    <w:lvl w:ilvl="0" w:tplc="8222F910">
      <w:start w:val="1"/>
      <w:numFmt w:val="decimal"/>
      <w:lvlText w:val="%1)"/>
      <w:lvlJc w:val="left"/>
      <w:pPr>
        <w:ind w:left="360" w:hanging="360"/>
      </w:pPr>
    </w:lvl>
    <w:lvl w:ilvl="1" w:tplc="A7701B58">
      <w:start w:val="1"/>
      <w:numFmt w:val="lowerLetter"/>
      <w:lvlText w:val="%2."/>
      <w:lvlJc w:val="left"/>
      <w:pPr>
        <w:ind w:left="1080" w:hanging="360"/>
      </w:pPr>
    </w:lvl>
    <w:lvl w:ilvl="2" w:tplc="695C5224">
      <w:start w:val="1"/>
      <w:numFmt w:val="lowerRoman"/>
      <w:lvlText w:val="%3."/>
      <w:lvlJc w:val="right"/>
      <w:pPr>
        <w:ind w:left="1800" w:hanging="180"/>
      </w:pPr>
    </w:lvl>
    <w:lvl w:ilvl="3" w:tplc="9520583E">
      <w:start w:val="1"/>
      <w:numFmt w:val="decimal"/>
      <w:lvlText w:val="%4."/>
      <w:lvlJc w:val="left"/>
      <w:pPr>
        <w:ind w:left="2520" w:hanging="360"/>
      </w:pPr>
    </w:lvl>
    <w:lvl w:ilvl="4" w:tplc="B9E29BD0">
      <w:start w:val="1"/>
      <w:numFmt w:val="lowerLetter"/>
      <w:lvlText w:val="%5."/>
      <w:lvlJc w:val="left"/>
      <w:pPr>
        <w:ind w:left="3240" w:hanging="360"/>
      </w:pPr>
    </w:lvl>
    <w:lvl w:ilvl="5" w:tplc="082AA096">
      <w:start w:val="1"/>
      <w:numFmt w:val="lowerRoman"/>
      <w:lvlText w:val="%6."/>
      <w:lvlJc w:val="right"/>
      <w:pPr>
        <w:ind w:left="3960" w:hanging="180"/>
      </w:pPr>
    </w:lvl>
    <w:lvl w:ilvl="6" w:tplc="4B2E7064">
      <w:start w:val="1"/>
      <w:numFmt w:val="decimal"/>
      <w:lvlText w:val="%7."/>
      <w:lvlJc w:val="left"/>
      <w:pPr>
        <w:ind w:left="4680" w:hanging="360"/>
      </w:pPr>
    </w:lvl>
    <w:lvl w:ilvl="7" w:tplc="1354E46E">
      <w:start w:val="1"/>
      <w:numFmt w:val="lowerLetter"/>
      <w:lvlText w:val="%8."/>
      <w:lvlJc w:val="left"/>
      <w:pPr>
        <w:ind w:left="5400" w:hanging="360"/>
      </w:pPr>
    </w:lvl>
    <w:lvl w:ilvl="8" w:tplc="F050BF84">
      <w:start w:val="1"/>
      <w:numFmt w:val="lowerRoman"/>
      <w:lvlText w:val="%9."/>
      <w:lvlJc w:val="right"/>
      <w:pPr>
        <w:ind w:left="6120" w:hanging="180"/>
      </w:pPr>
    </w:lvl>
  </w:abstractNum>
  <w:abstractNum w:abstractNumId="9" w15:restartNumberingAfterBreak="0">
    <w:nsid w:val="34EE43FD"/>
    <w:multiLevelType w:val="multilevel"/>
    <w:tmpl w:val="C8643A90"/>
    <w:lvl w:ilvl="0">
      <w:start w:val="2"/>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3DC9CFE0"/>
    <w:multiLevelType w:val="hybridMultilevel"/>
    <w:tmpl w:val="2E224FF4"/>
    <w:lvl w:ilvl="0" w:tplc="95DA2F50">
      <w:start w:val="1"/>
      <w:numFmt w:val="decimal"/>
      <w:lvlText w:val="%1."/>
      <w:lvlJc w:val="left"/>
      <w:pPr>
        <w:ind w:left="720" w:hanging="360"/>
      </w:pPr>
    </w:lvl>
    <w:lvl w:ilvl="1" w:tplc="56F8BEC8">
      <w:start w:val="1"/>
      <w:numFmt w:val="lowerLetter"/>
      <w:lvlText w:val="%2."/>
      <w:lvlJc w:val="left"/>
      <w:pPr>
        <w:ind w:left="1440" w:hanging="360"/>
      </w:pPr>
    </w:lvl>
    <w:lvl w:ilvl="2" w:tplc="6F5A6902">
      <w:start w:val="1"/>
      <w:numFmt w:val="lowerRoman"/>
      <w:lvlText w:val="%3."/>
      <w:lvlJc w:val="right"/>
      <w:pPr>
        <w:ind w:left="2160" w:hanging="180"/>
      </w:pPr>
    </w:lvl>
    <w:lvl w:ilvl="3" w:tplc="DAEE596C">
      <w:start w:val="1"/>
      <w:numFmt w:val="decimal"/>
      <w:lvlText w:val="%4."/>
      <w:lvlJc w:val="left"/>
      <w:pPr>
        <w:ind w:left="2880" w:hanging="360"/>
      </w:pPr>
    </w:lvl>
    <w:lvl w:ilvl="4" w:tplc="1CCC0714">
      <w:start w:val="1"/>
      <w:numFmt w:val="lowerLetter"/>
      <w:lvlText w:val="%5."/>
      <w:lvlJc w:val="left"/>
      <w:pPr>
        <w:ind w:left="3600" w:hanging="360"/>
      </w:pPr>
    </w:lvl>
    <w:lvl w:ilvl="5" w:tplc="0ABC40B6">
      <w:start w:val="1"/>
      <w:numFmt w:val="lowerRoman"/>
      <w:lvlText w:val="%6."/>
      <w:lvlJc w:val="right"/>
      <w:pPr>
        <w:ind w:left="4320" w:hanging="180"/>
      </w:pPr>
    </w:lvl>
    <w:lvl w:ilvl="6" w:tplc="F642EB04">
      <w:start w:val="1"/>
      <w:numFmt w:val="decimal"/>
      <w:lvlText w:val="%7."/>
      <w:lvlJc w:val="left"/>
      <w:pPr>
        <w:ind w:left="5040" w:hanging="360"/>
      </w:pPr>
    </w:lvl>
    <w:lvl w:ilvl="7" w:tplc="A9E8DBB0">
      <w:start w:val="1"/>
      <w:numFmt w:val="lowerLetter"/>
      <w:lvlText w:val="%8."/>
      <w:lvlJc w:val="left"/>
      <w:pPr>
        <w:ind w:left="5760" w:hanging="360"/>
      </w:pPr>
    </w:lvl>
    <w:lvl w:ilvl="8" w:tplc="9DFEC89C">
      <w:start w:val="1"/>
      <w:numFmt w:val="lowerRoman"/>
      <w:lvlText w:val="%9."/>
      <w:lvlJc w:val="right"/>
      <w:pPr>
        <w:ind w:left="6480" w:hanging="180"/>
      </w:pPr>
    </w:lvl>
  </w:abstractNum>
  <w:abstractNum w:abstractNumId="11" w15:restartNumberingAfterBreak="0">
    <w:nsid w:val="455CA789"/>
    <w:multiLevelType w:val="hybridMultilevel"/>
    <w:tmpl w:val="AEBC0A14"/>
    <w:lvl w:ilvl="0" w:tplc="DF4E644A">
      <w:start w:val="1"/>
      <w:numFmt w:val="decimal"/>
      <w:lvlText w:val="%1."/>
      <w:lvlJc w:val="left"/>
      <w:pPr>
        <w:ind w:left="720" w:hanging="360"/>
      </w:pPr>
    </w:lvl>
    <w:lvl w:ilvl="1" w:tplc="C66A6FAA">
      <w:start w:val="1"/>
      <w:numFmt w:val="lowerLetter"/>
      <w:lvlText w:val="%2."/>
      <w:lvlJc w:val="left"/>
      <w:pPr>
        <w:ind w:left="1440" w:hanging="360"/>
      </w:pPr>
    </w:lvl>
    <w:lvl w:ilvl="2" w:tplc="5008C900">
      <w:start w:val="1"/>
      <w:numFmt w:val="lowerRoman"/>
      <w:lvlText w:val="%3."/>
      <w:lvlJc w:val="right"/>
      <w:pPr>
        <w:ind w:left="2160" w:hanging="180"/>
      </w:pPr>
    </w:lvl>
    <w:lvl w:ilvl="3" w:tplc="95BE41E0">
      <w:start w:val="1"/>
      <w:numFmt w:val="decimal"/>
      <w:lvlText w:val="%4."/>
      <w:lvlJc w:val="left"/>
      <w:pPr>
        <w:ind w:left="2880" w:hanging="360"/>
      </w:pPr>
    </w:lvl>
    <w:lvl w:ilvl="4" w:tplc="8F263D92">
      <w:start w:val="1"/>
      <w:numFmt w:val="lowerLetter"/>
      <w:lvlText w:val="%5."/>
      <w:lvlJc w:val="left"/>
      <w:pPr>
        <w:ind w:left="3600" w:hanging="360"/>
      </w:pPr>
    </w:lvl>
    <w:lvl w:ilvl="5" w:tplc="53DA2AC8">
      <w:start w:val="1"/>
      <w:numFmt w:val="lowerRoman"/>
      <w:lvlText w:val="%6."/>
      <w:lvlJc w:val="right"/>
      <w:pPr>
        <w:ind w:left="4320" w:hanging="180"/>
      </w:pPr>
    </w:lvl>
    <w:lvl w:ilvl="6" w:tplc="C90A3DCE">
      <w:start w:val="1"/>
      <w:numFmt w:val="decimal"/>
      <w:lvlText w:val="%7."/>
      <w:lvlJc w:val="left"/>
      <w:pPr>
        <w:ind w:left="5040" w:hanging="360"/>
      </w:pPr>
    </w:lvl>
    <w:lvl w:ilvl="7" w:tplc="71204D16">
      <w:start w:val="1"/>
      <w:numFmt w:val="lowerLetter"/>
      <w:lvlText w:val="%8."/>
      <w:lvlJc w:val="left"/>
      <w:pPr>
        <w:ind w:left="5760" w:hanging="360"/>
      </w:pPr>
    </w:lvl>
    <w:lvl w:ilvl="8" w:tplc="C6F07284">
      <w:start w:val="1"/>
      <w:numFmt w:val="lowerRoman"/>
      <w:lvlText w:val="%9."/>
      <w:lvlJc w:val="right"/>
      <w:pPr>
        <w:ind w:left="6480" w:hanging="180"/>
      </w:pPr>
    </w:lvl>
  </w:abstractNum>
  <w:abstractNum w:abstractNumId="12" w15:restartNumberingAfterBreak="0">
    <w:nsid w:val="45866882"/>
    <w:multiLevelType w:val="multilevel"/>
    <w:tmpl w:val="19B6AAAE"/>
    <w:lvl w:ilvl="0">
      <w:start w:val="1"/>
      <w:numFmt w:val="decimal"/>
      <w:lvlText w:val="%1."/>
      <w:lvlJc w:val="left"/>
      <w:pPr>
        <w:ind w:left="720" w:hanging="720"/>
      </w:pPr>
    </w:lvl>
    <w:lvl w:ilvl="1">
      <w:start w:val="1"/>
      <w:numFmt w:val="decimal"/>
      <w:lvlText w:val="%2."/>
      <w:lvlJc w:val="left"/>
      <w:pPr>
        <w:ind w:left="1440" w:hanging="720"/>
      </w:pPr>
    </w:lvl>
    <w:lvl w:ilvl="2">
      <w:start w:val="1"/>
      <w:numFmt w:val="decimal"/>
      <w:lvlText w:val="%3."/>
      <w:lvlJc w:val="left"/>
      <w:pPr>
        <w:ind w:left="2160" w:hanging="720"/>
      </w:pPr>
    </w:lvl>
    <w:lvl w:ilvl="3">
      <w:start w:val="1"/>
      <w:numFmt w:val="decimal"/>
      <w:lvlText w:val="%4."/>
      <w:lvlJc w:val="left"/>
      <w:pPr>
        <w:ind w:left="2880" w:hanging="720"/>
      </w:pPr>
    </w:lvl>
    <w:lvl w:ilvl="4">
      <w:start w:val="1"/>
      <w:numFmt w:val="decimal"/>
      <w:lvlText w:val="%5."/>
      <w:lvlJc w:val="left"/>
      <w:pPr>
        <w:ind w:left="3600" w:hanging="720"/>
      </w:pPr>
    </w:lvl>
    <w:lvl w:ilvl="5">
      <w:start w:val="1"/>
      <w:numFmt w:val="decimal"/>
      <w:lvlText w:val="%6."/>
      <w:lvlJc w:val="left"/>
      <w:pPr>
        <w:ind w:left="4320" w:hanging="720"/>
      </w:pPr>
    </w:lvl>
    <w:lvl w:ilvl="6">
      <w:start w:val="1"/>
      <w:numFmt w:val="decimal"/>
      <w:lvlText w:val="%7."/>
      <w:lvlJc w:val="left"/>
      <w:pPr>
        <w:ind w:left="5040" w:hanging="720"/>
      </w:pPr>
    </w:lvl>
    <w:lvl w:ilvl="7">
      <w:start w:val="1"/>
      <w:numFmt w:val="decimal"/>
      <w:lvlText w:val="%8."/>
      <w:lvlJc w:val="left"/>
      <w:pPr>
        <w:ind w:left="5760" w:hanging="720"/>
      </w:pPr>
    </w:lvl>
    <w:lvl w:ilvl="8">
      <w:start w:val="1"/>
      <w:numFmt w:val="decimal"/>
      <w:lvlText w:val="%9."/>
      <w:lvlJc w:val="left"/>
      <w:pPr>
        <w:ind w:left="6480" w:hanging="720"/>
      </w:pPr>
    </w:lvl>
  </w:abstractNum>
  <w:abstractNum w:abstractNumId="13" w15:restartNumberingAfterBreak="0">
    <w:nsid w:val="47E42FBF"/>
    <w:multiLevelType w:val="multilevel"/>
    <w:tmpl w:val="EF866BE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508C1ED9"/>
    <w:multiLevelType w:val="hybridMultilevel"/>
    <w:tmpl w:val="19C64AC6"/>
    <w:lvl w:ilvl="0" w:tplc="EB943832">
      <w:start w:val="1"/>
      <w:numFmt w:val="bullet"/>
      <w:lvlText w:val=""/>
      <w:lvlJc w:val="left"/>
      <w:pPr>
        <w:ind w:left="720" w:hanging="360"/>
      </w:pPr>
      <w:rPr>
        <w:rFonts w:ascii="Symbol" w:hAnsi="Symbol" w:hint="default"/>
      </w:rPr>
    </w:lvl>
    <w:lvl w:ilvl="1" w:tplc="27E6FE88">
      <w:start w:val="1"/>
      <w:numFmt w:val="bullet"/>
      <w:lvlText w:val="o"/>
      <w:lvlJc w:val="left"/>
      <w:pPr>
        <w:ind w:left="1440" w:hanging="360"/>
      </w:pPr>
      <w:rPr>
        <w:rFonts w:ascii="Courier New" w:hAnsi="Courier New" w:hint="default"/>
      </w:rPr>
    </w:lvl>
    <w:lvl w:ilvl="2" w:tplc="70701314">
      <w:start w:val="1"/>
      <w:numFmt w:val="bullet"/>
      <w:lvlText w:val=""/>
      <w:lvlJc w:val="left"/>
      <w:pPr>
        <w:ind w:left="2160" w:hanging="360"/>
      </w:pPr>
      <w:rPr>
        <w:rFonts w:ascii="Wingdings" w:hAnsi="Wingdings" w:hint="default"/>
      </w:rPr>
    </w:lvl>
    <w:lvl w:ilvl="3" w:tplc="34644DB4">
      <w:start w:val="1"/>
      <w:numFmt w:val="bullet"/>
      <w:lvlText w:val=""/>
      <w:lvlJc w:val="left"/>
      <w:pPr>
        <w:ind w:left="2880" w:hanging="360"/>
      </w:pPr>
      <w:rPr>
        <w:rFonts w:ascii="Symbol" w:hAnsi="Symbol" w:hint="default"/>
      </w:rPr>
    </w:lvl>
    <w:lvl w:ilvl="4" w:tplc="668A2F9E">
      <w:start w:val="1"/>
      <w:numFmt w:val="bullet"/>
      <w:lvlText w:val="o"/>
      <w:lvlJc w:val="left"/>
      <w:pPr>
        <w:ind w:left="3600" w:hanging="360"/>
      </w:pPr>
      <w:rPr>
        <w:rFonts w:ascii="Courier New" w:hAnsi="Courier New" w:hint="default"/>
      </w:rPr>
    </w:lvl>
    <w:lvl w:ilvl="5" w:tplc="43626226">
      <w:start w:val="1"/>
      <w:numFmt w:val="bullet"/>
      <w:lvlText w:val=""/>
      <w:lvlJc w:val="left"/>
      <w:pPr>
        <w:ind w:left="4320" w:hanging="360"/>
      </w:pPr>
      <w:rPr>
        <w:rFonts w:ascii="Wingdings" w:hAnsi="Wingdings" w:hint="default"/>
      </w:rPr>
    </w:lvl>
    <w:lvl w:ilvl="6" w:tplc="B1E41490">
      <w:start w:val="1"/>
      <w:numFmt w:val="bullet"/>
      <w:lvlText w:val=""/>
      <w:lvlJc w:val="left"/>
      <w:pPr>
        <w:ind w:left="5040" w:hanging="360"/>
      </w:pPr>
      <w:rPr>
        <w:rFonts w:ascii="Symbol" w:hAnsi="Symbol" w:hint="default"/>
      </w:rPr>
    </w:lvl>
    <w:lvl w:ilvl="7" w:tplc="2A7A002E">
      <w:start w:val="1"/>
      <w:numFmt w:val="bullet"/>
      <w:lvlText w:val="o"/>
      <w:lvlJc w:val="left"/>
      <w:pPr>
        <w:ind w:left="5760" w:hanging="360"/>
      </w:pPr>
      <w:rPr>
        <w:rFonts w:ascii="Courier New" w:hAnsi="Courier New" w:hint="default"/>
      </w:rPr>
    </w:lvl>
    <w:lvl w:ilvl="8" w:tplc="302C53EA">
      <w:start w:val="1"/>
      <w:numFmt w:val="bullet"/>
      <w:lvlText w:val=""/>
      <w:lvlJc w:val="left"/>
      <w:pPr>
        <w:ind w:left="6480" w:hanging="360"/>
      </w:pPr>
      <w:rPr>
        <w:rFonts w:ascii="Wingdings" w:hAnsi="Wingdings" w:hint="default"/>
      </w:rPr>
    </w:lvl>
  </w:abstractNum>
  <w:abstractNum w:abstractNumId="15" w15:restartNumberingAfterBreak="0">
    <w:nsid w:val="50EA60B7"/>
    <w:multiLevelType w:val="hybridMultilevel"/>
    <w:tmpl w:val="0D26EB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52030FE4"/>
    <w:multiLevelType w:val="hybridMultilevel"/>
    <w:tmpl w:val="9EA6F50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6708754F"/>
    <w:multiLevelType w:val="hybridMultilevel"/>
    <w:tmpl w:val="521A2BE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6737041F"/>
    <w:multiLevelType w:val="multilevel"/>
    <w:tmpl w:val="8500BC5E"/>
    <w:lvl w:ilvl="0">
      <w:start w:val="1"/>
      <w:numFmt w:val="decimal"/>
      <w:lvlText w:val="%1."/>
      <w:lvlJc w:val="left"/>
      <w:pPr>
        <w:ind w:left="720" w:hanging="720"/>
      </w:pPr>
    </w:lvl>
    <w:lvl w:ilvl="1">
      <w:start w:val="1"/>
      <w:numFmt w:val="decimal"/>
      <w:lvlText w:val="%2."/>
      <w:lvlJc w:val="left"/>
      <w:pPr>
        <w:ind w:left="1440" w:hanging="720"/>
      </w:pPr>
    </w:lvl>
    <w:lvl w:ilvl="2">
      <w:start w:val="1"/>
      <w:numFmt w:val="decimal"/>
      <w:lvlText w:val="%3."/>
      <w:lvlJc w:val="left"/>
      <w:pPr>
        <w:ind w:left="2160" w:hanging="720"/>
      </w:pPr>
    </w:lvl>
    <w:lvl w:ilvl="3">
      <w:start w:val="1"/>
      <w:numFmt w:val="decimal"/>
      <w:lvlText w:val="%4."/>
      <w:lvlJc w:val="left"/>
      <w:pPr>
        <w:ind w:left="2880" w:hanging="720"/>
      </w:pPr>
    </w:lvl>
    <w:lvl w:ilvl="4">
      <w:start w:val="1"/>
      <w:numFmt w:val="decimal"/>
      <w:lvlText w:val="%5."/>
      <w:lvlJc w:val="left"/>
      <w:pPr>
        <w:ind w:left="3600" w:hanging="720"/>
      </w:pPr>
    </w:lvl>
    <w:lvl w:ilvl="5">
      <w:start w:val="1"/>
      <w:numFmt w:val="decimal"/>
      <w:lvlText w:val="%6."/>
      <w:lvlJc w:val="left"/>
      <w:pPr>
        <w:ind w:left="4320" w:hanging="720"/>
      </w:pPr>
    </w:lvl>
    <w:lvl w:ilvl="6">
      <w:start w:val="1"/>
      <w:numFmt w:val="decimal"/>
      <w:lvlText w:val="%7."/>
      <w:lvlJc w:val="left"/>
      <w:pPr>
        <w:ind w:left="5040" w:hanging="720"/>
      </w:pPr>
    </w:lvl>
    <w:lvl w:ilvl="7">
      <w:start w:val="1"/>
      <w:numFmt w:val="decimal"/>
      <w:lvlText w:val="%8."/>
      <w:lvlJc w:val="left"/>
      <w:pPr>
        <w:ind w:left="5760" w:hanging="720"/>
      </w:pPr>
    </w:lvl>
    <w:lvl w:ilvl="8">
      <w:start w:val="1"/>
      <w:numFmt w:val="decimal"/>
      <w:lvlText w:val="%9."/>
      <w:lvlJc w:val="left"/>
      <w:pPr>
        <w:ind w:left="6480" w:hanging="720"/>
      </w:pPr>
    </w:lvl>
  </w:abstractNum>
  <w:abstractNum w:abstractNumId="19" w15:restartNumberingAfterBreak="0">
    <w:nsid w:val="6CB64AA5"/>
    <w:multiLevelType w:val="multilevel"/>
    <w:tmpl w:val="B922D100"/>
    <w:lvl w:ilvl="0">
      <w:start w:val="4"/>
      <w:numFmt w:val="decimal"/>
      <w:lvlText w:val="%1."/>
      <w:lvlJc w:val="left"/>
      <w:pPr>
        <w:ind w:left="390" w:hanging="390"/>
      </w:pPr>
    </w:lvl>
    <w:lvl w:ilvl="1">
      <w:start w:val="1"/>
      <w:numFmt w:val="decimal"/>
      <w:lvlText w:val="%1.%2."/>
      <w:lvlJc w:val="left"/>
      <w:pPr>
        <w:ind w:left="720" w:hanging="720"/>
      </w:pPr>
      <w:rPr>
        <w:b/>
        <w:i w:val="0"/>
      </w:rPr>
    </w:lvl>
    <w:lvl w:ilvl="2">
      <w:start w:val="1"/>
      <w:numFmt w:val="decimal"/>
      <w:lvlText w:val="%1.%2.%3."/>
      <w:lvlJc w:val="left"/>
      <w:pPr>
        <w:ind w:left="720" w:hanging="720"/>
      </w:pPr>
      <w:rPr>
        <w:b/>
      </w:r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302" w:hanging="2160"/>
      </w:pPr>
    </w:lvl>
  </w:abstractNum>
  <w:abstractNum w:abstractNumId="20" w15:restartNumberingAfterBreak="0">
    <w:nsid w:val="6F579D7F"/>
    <w:multiLevelType w:val="hybridMultilevel"/>
    <w:tmpl w:val="B14671A2"/>
    <w:lvl w:ilvl="0" w:tplc="D9007C48">
      <w:start w:val="1"/>
      <w:numFmt w:val="bullet"/>
      <w:lvlText w:val=""/>
      <w:lvlJc w:val="left"/>
      <w:pPr>
        <w:ind w:left="720" w:hanging="360"/>
      </w:pPr>
      <w:rPr>
        <w:rFonts w:ascii="Symbol" w:hAnsi="Symbol" w:hint="default"/>
      </w:rPr>
    </w:lvl>
    <w:lvl w:ilvl="1" w:tplc="7B32C30E">
      <w:start w:val="1"/>
      <w:numFmt w:val="bullet"/>
      <w:lvlText w:val="o"/>
      <w:lvlJc w:val="left"/>
      <w:pPr>
        <w:ind w:left="1440" w:hanging="360"/>
      </w:pPr>
      <w:rPr>
        <w:rFonts w:ascii="Courier New" w:hAnsi="Courier New" w:hint="default"/>
      </w:rPr>
    </w:lvl>
    <w:lvl w:ilvl="2" w:tplc="6570F3C8">
      <w:start w:val="1"/>
      <w:numFmt w:val="bullet"/>
      <w:lvlText w:val=""/>
      <w:lvlJc w:val="left"/>
      <w:pPr>
        <w:ind w:left="2160" w:hanging="360"/>
      </w:pPr>
      <w:rPr>
        <w:rFonts w:ascii="Wingdings" w:hAnsi="Wingdings" w:hint="default"/>
      </w:rPr>
    </w:lvl>
    <w:lvl w:ilvl="3" w:tplc="F6442572">
      <w:start w:val="1"/>
      <w:numFmt w:val="bullet"/>
      <w:lvlText w:val=""/>
      <w:lvlJc w:val="left"/>
      <w:pPr>
        <w:ind w:left="2880" w:hanging="360"/>
      </w:pPr>
      <w:rPr>
        <w:rFonts w:ascii="Symbol" w:hAnsi="Symbol" w:hint="default"/>
      </w:rPr>
    </w:lvl>
    <w:lvl w:ilvl="4" w:tplc="E61A257C">
      <w:start w:val="1"/>
      <w:numFmt w:val="bullet"/>
      <w:lvlText w:val="o"/>
      <w:lvlJc w:val="left"/>
      <w:pPr>
        <w:ind w:left="3600" w:hanging="360"/>
      </w:pPr>
      <w:rPr>
        <w:rFonts w:ascii="Courier New" w:hAnsi="Courier New" w:hint="default"/>
      </w:rPr>
    </w:lvl>
    <w:lvl w:ilvl="5" w:tplc="57220B56">
      <w:start w:val="1"/>
      <w:numFmt w:val="bullet"/>
      <w:lvlText w:val=""/>
      <w:lvlJc w:val="left"/>
      <w:pPr>
        <w:ind w:left="4320" w:hanging="360"/>
      </w:pPr>
      <w:rPr>
        <w:rFonts w:ascii="Wingdings" w:hAnsi="Wingdings" w:hint="default"/>
      </w:rPr>
    </w:lvl>
    <w:lvl w:ilvl="6" w:tplc="52DC33D8">
      <w:start w:val="1"/>
      <w:numFmt w:val="bullet"/>
      <w:lvlText w:val=""/>
      <w:lvlJc w:val="left"/>
      <w:pPr>
        <w:ind w:left="5040" w:hanging="360"/>
      </w:pPr>
      <w:rPr>
        <w:rFonts w:ascii="Symbol" w:hAnsi="Symbol" w:hint="default"/>
      </w:rPr>
    </w:lvl>
    <w:lvl w:ilvl="7" w:tplc="59E073F0">
      <w:start w:val="1"/>
      <w:numFmt w:val="bullet"/>
      <w:lvlText w:val="o"/>
      <w:lvlJc w:val="left"/>
      <w:pPr>
        <w:ind w:left="5760" w:hanging="360"/>
      </w:pPr>
      <w:rPr>
        <w:rFonts w:ascii="Courier New" w:hAnsi="Courier New" w:hint="default"/>
      </w:rPr>
    </w:lvl>
    <w:lvl w:ilvl="8" w:tplc="342CC7CE">
      <w:start w:val="1"/>
      <w:numFmt w:val="bullet"/>
      <w:lvlText w:val=""/>
      <w:lvlJc w:val="left"/>
      <w:pPr>
        <w:ind w:left="6480" w:hanging="360"/>
      </w:pPr>
      <w:rPr>
        <w:rFonts w:ascii="Wingdings" w:hAnsi="Wingdings" w:hint="default"/>
      </w:rPr>
    </w:lvl>
  </w:abstractNum>
  <w:abstractNum w:abstractNumId="21" w15:restartNumberingAfterBreak="0">
    <w:nsid w:val="74EE2567"/>
    <w:multiLevelType w:val="hybridMultilevel"/>
    <w:tmpl w:val="D8F82430"/>
    <w:lvl w:ilvl="0" w:tplc="C8FC0A54">
      <w:start w:val="1"/>
      <w:numFmt w:val="bullet"/>
      <w:lvlText w:val=""/>
      <w:lvlJc w:val="left"/>
      <w:pPr>
        <w:ind w:left="720" w:hanging="360"/>
      </w:pPr>
      <w:rPr>
        <w:rFonts w:ascii="Symbol" w:hAnsi="Symbol" w:hint="default"/>
      </w:rPr>
    </w:lvl>
    <w:lvl w:ilvl="1" w:tplc="7F380A66">
      <w:start w:val="1"/>
      <w:numFmt w:val="bullet"/>
      <w:lvlText w:val="o"/>
      <w:lvlJc w:val="left"/>
      <w:pPr>
        <w:ind w:left="1440" w:hanging="360"/>
      </w:pPr>
      <w:rPr>
        <w:rFonts w:ascii="Courier New" w:hAnsi="Courier New" w:hint="default"/>
      </w:rPr>
    </w:lvl>
    <w:lvl w:ilvl="2" w:tplc="5262DBEE">
      <w:start w:val="1"/>
      <w:numFmt w:val="bullet"/>
      <w:lvlText w:val=""/>
      <w:lvlJc w:val="left"/>
      <w:pPr>
        <w:ind w:left="2160" w:hanging="360"/>
      </w:pPr>
      <w:rPr>
        <w:rFonts w:ascii="Wingdings" w:hAnsi="Wingdings" w:hint="default"/>
      </w:rPr>
    </w:lvl>
    <w:lvl w:ilvl="3" w:tplc="D8C46E18">
      <w:start w:val="1"/>
      <w:numFmt w:val="bullet"/>
      <w:lvlText w:val=""/>
      <w:lvlJc w:val="left"/>
      <w:pPr>
        <w:ind w:left="2880" w:hanging="360"/>
      </w:pPr>
      <w:rPr>
        <w:rFonts w:ascii="Symbol" w:hAnsi="Symbol" w:hint="default"/>
      </w:rPr>
    </w:lvl>
    <w:lvl w:ilvl="4" w:tplc="1F904454">
      <w:start w:val="1"/>
      <w:numFmt w:val="bullet"/>
      <w:lvlText w:val="o"/>
      <w:lvlJc w:val="left"/>
      <w:pPr>
        <w:ind w:left="3600" w:hanging="360"/>
      </w:pPr>
      <w:rPr>
        <w:rFonts w:ascii="Courier New" w:hAnsi="Courier New" w:hint="default"/>
      </w:rPr>
    </w:lvl>
    <w:lvl w:ilvl="5" w:tplc="C8DE9CD4">
      <w:start w:val="1"/>
      <w:numFmt w:val="bullet"/>
      <w:lvlText w:val=""/>
      <w:lvlJc w:val="left"/>
      <w:pPr>
        <w:ind w:left="4320" w:hanging="360"/>
      </w:pPr>
      <w:rPr>
        <w:rFonts w:ascii="Wingdings" w:hAnsi="Wingdings" w:hint="default"/>
      </w:rPr>
    </w:lvl>
    <w:lvl w:ilvl="6" w:tplc="22C679A8">
      <w:start w:val="1"/>
      <w:numFmt w:val="bullet"/>
      <w:lvlText w:val=""/>
      <w:lvlJc w:val="left"/>
      <w:pPr>
        <w:ind w:left="5040" w:hanging="360"/>
      </w:pPr>
      <w:rPr>
        <w:rFonts w:ascii="Symbol" w:hAnsi="Symbol" w:hint="default"/>
      </w:rPr>
    </w:lvl>
    <w:lvl w:ilvl="7" w:tplc="8BBC286E">
      <w:start w:val="1"/>
      <w:numFmt w:val="bullet"/>
      <w:lvlText w:val="o"/>
      <w:lvlJc w:val="left"/>
      <w:pPr>
        <w:ind w:left="5760" w:hanging="360"/>
      </w:pPr>
      <w:rPr>
        <w:rFonts w:ascii="Courier New" w:hAnsi="Courier New" w:hint="default"/>
      </w:rPr>
    </w:lvl>
    <w:lvl w:ilvl="8" w:tplc="8BD4BF16">
      <w:start w:val="1"/>
      <w:numFmt w:val="bullet"/>
      <w:lvlText w:val=""/>
      <w:lvlJc w:val="left"/>
      <w:pPr>
        <w:ind w:left="6480" w:hanging="360"/>
      </w:pPr>
      <w:rPr>
        <w:rFonts w:ascii="Wingdings" w:hAnsi="Wingdings" w:hint="default"/>
      </w:rPr>
    </w:lvl>
  </w:abstractNum>
  <w:abstractNum w:abstractNumId="22" w15:restartNumberingAfterBreak="0">
    <w:nsid w:val="7D99330D"/>
    <w:multiLevelType w:val="multilevel"/>
    <w:tmpl w:val="5AF60314"/>
    <w:lvl w:ilvl="0">
      <w:start w:val="1"/>
      <w:numFmt w:val="decimal"/>
      <w:lvlText w:val="%1."/>
      <w:lvlJc w:val="left"/>
      <w:pPr>
        <w:ind w:left="720" w:hanging="720"/>
      </w:pPr>
    </w:lvl>
    <w:lvl w:ilvl="1">
      <w:start w:val="1"/>
      <w:numFmt w:val="decimal"/>
      <w:lvlText w:val="%2."/>
      <w:lvlJc w:val="left"/>
      <w:pPr>
        <w:ind w:left="1440" w:hanging="720"/>
      </w:pPr>
    </w:lvl>
    <w:lvl w:ilvl="2">
      <w:start w:val="1"/>
      <w:numFmt w:val="decimal"/>
      <w:lvlText w:val="%3."/>
      <w:lvlJc w:val="left"/>
      <w:pPr>
        <w:ind w:left="2160" w:hanging="720"/>
      </w:pPr>
    </w:lvl>
    <w:lvl w:ilvl="3">
      <w:start w:val="1"/>
      <w:numFmt w:val="decimal"/>
      <w:lvlText w:val="%4."/>
      <w:lvlJc w:val="left"/>
      <w:pPr>
        <w:ind w:left="2880" w:hanging="720"/>
      </w:pPr>
    </w:lvl>
    <w:lvl w:ilvl="4">
      <w:start w:val="1"/>
      <w:numFmt w:val="decimal"/>
      <w:lvlText w:val="%5."/>
      <w:lvlJc w:val="left"/>
      <w:pPr>
        <w:ind w:left="3600" w:hanging="720"/>
      </w:pPr>
    </w:lvl>
    <w:lvl w:ilvl="5">
      <w:start w:val="1"/>
      <w:numFmt w:val="decimal"/>
      <w:lvlText w:val="%6."/>
      <w:lvlJc w:val="left"/>
      <w:pPr>
        <w:ind w:left="4320" w:hanging="720"/>
      </w:pPr>
    </w:lvl>
    <w:lvl w:ilvl="6">
      <w:start w:val="1"/>
      <w:numFmt w:val="decimal"/>
      <w:lvlText w:val="%7."/>
      <w:lvlJc w:val="left"/>
      <w:pPr>
        <w:ind w:left="5040" w:hanging="720"/>
      </w:pPr>
    </w:lvl>
    <w:lvl w:ilvl="7">
      <w:start w:val="1"/>
      <w:numFmt w:val="decimal"/>
      <w:lvlText w:val="%8."/>
      <w:lvlJc w:val="left"/>
      <w:pPr>
        <w:ind w:left="5760" w:hanging="720"/>
      </w:pPr>
    </w:lvl>
    <w:lvl w:ilvl="8">
      <w:start w:val="1"/>
      <w:numFmt w:val="decimal"/>
      <w:lvlText w:val="%9."/>
      <w:lvlJc w:val="left"/>
      <w:pPr>
        <w:ind w:left="6480" w:hanging="720"/>
      </w:pPr>
    </w:lvl>
  </w:abstractNum>
  <w:num w:numId="1">
    <w:abstractNumId w:val="11"/>
  </w:num>
  <w:num w:numId="2">
    <w:abstractNumId w:val="2"/>
  </w:num>
  <w:num w:numId="3">
    <w:abstractNumId w:val="3"/>
  </w:num>
  <w:num w:numId="4">
    <w:abstractNumId w:val="21"/>
  </w:num>
  <w:num w:numId="5">
    <w:abstractNumId w:val="0"/>
  </w:num>
  <w:num w:numId="6">
    <w:abstractNumId w:val="14"/>
  </w:num>
  <w:num w:numId="7">
    <w:abstractNumId w:val="20"/>
  </w:num>
  <w:num w:numId="8">
    <w:abstractNumId w:val="8"/>
  </w:num>
  <w:num w:numId="9">
    <w:abstractNumId w:val="18"/>
  </w:num>
  <w:num w:numId="10">
    <w:abstractNumId w:val="19"/>
  </w:num>
  <w:num w:numId="11">
    <w:abstractNumId w:val="5"/>
  </w:num>
  <w:num w:numId="12">
    <w:abstractNumId w:val="4"/>
  </w:num>
  <w:num w:numId="13">
    <w:abstractNumId w:val="22"/>
  </w:num>
  <w:num w:numId="14">
    <w:abstractNumId w:val="6"/>
  </w:num>
  <w:num w:numId="15">
    <w:abstractNumId w:val="7"/>
  </w:num>
  <w:num w:numId="16">
    <w:abstractNumId w:val="12"/>
  </w:num>
  <w:num w:numId="17">
    <w:abstractNumId w:val="10"/>
  </w:num>
  <w:num w:numId="18">
    <w:abstractNumId w:val="17"/>
  </w:num>
  <w:num w:numId="19">
    <w:abstractNumId w:val="1"/>
  </w:num>
  <w:num w:numId="20">
    <w:abstractNumId w:val="15"/>
  </w:num>
  <w:num w:numId="21">
    <w:abstractNumId w:val="13"/>
  </w:num>
  <w:num w:numId="22">
    <w:abstractNumId w:val="9"/>
  </w:num>
  <w:num w:numId="2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707D"/>
    <w:rsid w:val="00002C02"/>
    <w:rsid w:val="00006D69"/>
    <w:rsid w:val="00007C03"/>
    <w:rsid w:val="00014C8D"/>
    <w:rsid w:val="00015534"/>
    <w:rsid w:val="00017795"/>
    <w:rsid w:val="00027836"/>
    <w:rsid w:val="0003393A"/>
    <w:rsid w:val="000371B5"/>
    <w:rsid w:val="00044469"/>
    <w:rsid w:val="00046F8F"/>
    <w:rsid w:val="00047056"/>
    <w:rsid w:val="00047646"/>
    <w:rsid w:val="000506F3"/>
    <w:rsid w:val="000614B6"/>
    <w:rsid w:val="00062E41"/>
    <w:rsid w:val="00063CCE"/>
    <w:rsid w:val="000648D5"/>
    <w:rsid w:val="00071EB7"/>
    <w:rsid w:val="00074483"/>
    <w:rsid w:val="0007726B"/>
    <w:rsid w:val="00085883"/>
    <w:rsid w:val="00085A08"/>
    <w:rsid w:val="000951D9"/>
    <w:rsid w:val="00095468"/>
    <w:rsid w:val="000A0060"/>
    <w:rsid w:val="000A1C6D"/>
    <w:rsid w:val="000C11D8"/>
    <w:rsid w:val="000C135E"/>
    <w:rsid w:val="000D0714"/>
    <w:rsid w:val="000D35EE"/>
    <w:rsid w:val="000D4670"/>
    <w:rsid w:val="000D79D0"/>
    <w:rsid w:val="000E65A3"/>
    <w:rsid w:val="000E7EF8"/>
    <w:rsid w:val="0010264F"/>
    <w:rsid w:val="00102692"/>
    <w:rsid w:val="00105127"/>
    <w:rsid w:val="00105461"/>
    <w:rsid w:val="001127ED"/>
    <w:rsid w:val="00120EBA"/>
    <w:rsid w:val="00122C6E"/>
    <w:rsid w:val="00130B12"/>
    <w:rsid w:val="00133FB1"/>
    <w:rsid w:val="00135EEA"/>
    <w:rsid w:val="00136060"/>
    <w:rsid w:val="00137488"/>
    <w:rsid w:val="00146351"/>
    <w:rsid w:val="00153039"/>
    <w:rsid w:val="00153194"/>
    <w:rsid w:val="00153389"/>
    <w:rsid w:val="0015363E"/>
    <w:rsid w:val="00163FDD"/>
    <w:rsid w:val="00164511"/>
    <w:rsid w:val="00167732"/>
    <w:rsid w:val="001721C2"/>
    <w:rsid w:val="00186C90"/>
    <w:rsid w:val="001B38BD"/>
    <w:rsid w:val="001B572C"/>
    <w:rsid w:val="001B5798"/>
    <w:rsid w:val="001C02A2"/>
    <w:rsid w:val="001C5B71"/>
    <w:rsid w:val="001C6B86"/>
    <w:rsid w:val="001D3D52"/>
    <w:rsid w:val="001D4988"/>
    <w:rsid w:val="001E33DA"/>
    <w:rsid w:val="001E3CCF"/>
    <w:rsid w:val="001E48B4"/>
    <w:rsid w:val="001F1E61"/>
    <w:rsid w:val="001F4AE1"/>
    <w:rsid w:val="001F6E16"/>
    <w:rsid w:val="00200736"/>
    <w:rsid w:val="002138E9"/>
    <w:rsid w:val="00213EBA"/>
    <w:rsid w:val="00213F16"/>
    <w:rsid w:val="00217D4D"/>
    <w:rsid w:val="0022722A"/>
    <w:rsid w:val="002279F4"/>
    <w:rsid w:val="00244F18"/>
    <w:rsid w:val="00245B2B"/>
    <w:rsid w:val="00246DD8"/>
    <w:rsid w:val="00251A1C"/>
    <w:rsid w:val="00253DFE"/>
    <w:rsid w:val="00255D30"/>
    <w:rsid w:val="00256515"/>
    <w:rsid w:val="00256D81"/>
    <w:rsid w:val="002657C0"/>
    <w:rsid w:val="002677C9"/>
    <w:rsid w:val="0027224E"/>
    <w:rsid w:val="002740E6"/>
    <w:rsid w:val="00276301"/>
    <w:rsid w:val="002768BB"/>
    <w:rsid w:val="00291302"/>
    <w:rsid w:val="00293D2E"/>
    <w:rsid w:val="00294E2B"/>
    <w:rsid w:val="0029621A"/>
    <w:rsid w:val="002A20F5"/>
    <w:rsid w:val="002A25C2"/>
    <w:rsid w:val="002A60F4"/>
    <w:rsid w:val="002A7C7E"/>
    <w:rsid w:val="002B1DB8"/>
    <w:rsid w:val="002C2CCA"/>
    <w:rsid w:val="002C4B4E"/>
    <w:rsid w:val="002C765F"/>
    <w:rsid w:val="002C772D"/>
    <w:rsid w:val="002D1AB7"/>
    <w:rsid w:val="002D6529"/>
    <w:rsid w:val="002E4715"/>
    <w:rsid w:val="002E4C00"/>
    <w:rsid w:val="002E6EE6"/>
    <w:rsid w:val="002E709B"/>
    <w:rsid w:val="002F031B"/>
    <w:rsid w:val="002F1998"/>
    <w:rsid w:val="002F3BEF"/>
    <w:rsid w:val="002F69FC"/>
    <w:rsid w:val="002F73B5"/>
    <w:rsid w:val="002F7CE9"/>
    <w:rsid w:val="0030334F"/>
    <w:rsid w:val="00312DD0"/>
    <w:rsid w:val="0031685E"/>
    <w:rsid w:val="0032468D"/>
    <w:rsid w:val="00335476"/>
    <w:rsid w:val="003408E0"/>
    <w:rsid w:val="00355A51"/>
    <w:rsid w:val="003624A3"/>
    <w:rsid w:val="00362FD2"/>
    <w:rsid w:val="003668E8"/>
    <w:rsid w:val="00367160"/>
    <w:rsid w:val="0037202D"/>
    <w:rsid w:val="003864FE"/>
    <w:rsid w:val="00386F61"/>
    <w:rsid w:val="00387DED"/>
    <w:rsid w:val="00395554"/>
    <w:rsid w:val="00395A4C"/>
    <w:rsid w:val="003A1344"/>
    <w:rsid w:val="003B10A4"/>
    <w:rsid w:val="003B16F6"/>
    <w:rsid w:val="003B1885"/>
    <w:rsid w:val="003C4E21"/>
    <w:rsid w:val="003D29D1"/>
    <w:rsid w:val="003D2AF8"/>
    <w:rsid w:val="003D4A10"/>
    <w:rsid w:val="003E041A"/>
    <w:rsid w:val="003E4B48"/>
    <w:rsid w:val="003E738E"/>
    <w:rsid w:val="003F23AC"/>
    <w:rsid w:val="003F3994"/>
    <w:rsid w:val="003F4F6D"/>
    <w:rsid w:val="003F6DB9"/>
    <w:rsid w:val="00410CF9"/>
    <w:rsid w:val="00411B49"/>
    <w:rsid w:val="00416E32"/>
    <w:rsid w:val="004241A8"/>
    <w:rsid w:val="00424A26"/>
    <w:rsid w:val="004272F9"/>
    <w:rsid w:val="00427ABE"/>
    <w:rsid w:val="00441203"/>
    <w:rsid w:val="00443D61"/>
    <w:rsid w:val="00443D68"/>
    <w:rsid w:val="004465EF"/>
    <w:rsid w:val="004471D5"/>
    <w:rsid w:val="00462B20"/>
    <w:rsid w:val="004660C6"/>
    <w:rsid w:val="00473310"/>
    <w:rsid w:val="00473473"/>
    <w:rsid w:val="00484991"/>
    <w:rsid w:val="00496674"/>
    <w:rsid w:val="004A046C"/>
    <w:rsid w:val="004A3506"/>
    <w:rsid w:val="004A50F1"/>
    <w:rsid w:val="004A5DB8"/>
    <w:rsid w:val="004B5327"/>
    <w:rsid w:val="004B627D"/>
    <w:rsid w:val="004D4455"/>
    <w:rsid w:val="004F7B86"/>
    <w:rsid w:val="005017C2"/>
    <w:rsid w:val="00502F67"/>
    <w:rsid w:val="00505ED1"/>
    <w:rsid w:val="00510163"/>
    <w:rsid w:val="00514215"/>
    <w:rsid w:val="005170DD"/>
    <w:rsid w:val="005174CD"/>
    <w:rsid w:val="00520C84"/>
    <w:rsid w:val="0052515B"/>
    <w:rsid w:val="005268EA"/>
    <w:rsid w:val="00534E83"/>
    <w:rsid w:val="00536AD9"/>
    <w:rsid w:val="00542BB3"/>
    <w:rsid w:val="00543CB7"/>
    <w:rsid w:val="005476E5"/>
    <w:rsid w:val="005524A8"/>
    <w:rsid w:val="00555846"/>
    <w:rsid w:val="0055609F"/>
    <w:rsid w:val="00556E44"/>
    <w:rsid w:val="005576D5"/>
    <w:rsid w:val="005649A8"/>
    <w:rsid w:val="005717F6"/>
    <w:rsid w:val="00572950"/>
    <w:rsid w:val="0058346D"/>
    <w:rsid w:val="00586C14"/>
    <w:rsid w:val="00587002"/>
    <w:rsid w:val="0059006F"/>
    <w:rsid w:val="00592114"/>
    <w:rsid w:val="00595E7C"/>
    <w:rsid w:val="00597153"/>
    <w:rsid w:val="005A01BC"/>
    <w:rsid w:val="005A1632"/>
    <w:rsid w:val="005A21BF"/>
    <w:rsid w:val="005A3F9A"/>
    <w:rsid w:val="005A41AE"/>
    <w:rsid w:val="005A776F"/>
    <w:rsid w:val="005B0A15"/>
    <w:rsid w:val="005B3157"/>
    <w:rsid w:val="005B5714"/>
    <w:rsid w:val="005C4B2A"/>
    <w:rsid w:val="005D4FC6"/>
    <w:rsid w:val="005E2966"/>
    <w:rsid w:val="005E3A48"/>
    <w:rsid w:val="005E69CA"/>
    <w:rsid w:val="005E734E"/>
    <w:rsid w:val="005F06AC"/>
    <w:rsid w:val="005F0887"/>
    <w:rsid w:val="00601561"/>
    <w:rsid w:val="00602A2F"/>
    <w:rsid w:val="00603AD1"/>
    <w:rsid w:val="006178EB"/>
    <w:rsid w:val="006207FC"/>
    <w:rsid w:val="006216CB"/>
    <w:rsid w:val="00624E71"/>
    <w:rsid w:val="00630840"/>
    <w:rsid w:val="00631868"/>
    <w:rsid w:val="0063565D"/>
    <w:rsid w:val="00635CFE"/>
    <w:rsid w:val="00636679"/>
    <w:rsid w:val="00637B51"/>
    <w:rsid w:val="00640273"/>
    <w:rsid w:val="0065787A"/>
    <w:rsid w:val="006616E9"/>
    <w:rsid w:val="006717A5"/>
    <w:rsid w:val="00674374"/>
    <w:rsid w:val="00684D9A"/>
    <w:rsid w:val="00686AB7"/>
    <w:rsid w:val="00693A09"/>
    <w:rsid w:val="00695B0A"/>
    <w:rsid w:val="006A0F97"/>
    <w:rsid w:val="006A523E"/>
    <w:rsid w:val="006A6626"/>
    <w:rsid w:val="006C2EB0"/>
    <w:rsid w:val="006C561C"/>
    <w:rsid w:val="006D174C"/>
    <w:rsid w:val="006D28D9"/>
    <w:rsid w:val="006E1C8B"/>
    <w:rsid w:val="006E5AF8"/>
    <w:rsid w:val="006E651B"/>
    <w:rsid w:val="006F485F"/>
    <w:rsid w:val="007049D7"/>
    <w:rsid w:val="0070504D"/>
    <w:rsid w:val="00706C98"/>
    <w:rsid w:val="00711835"/>
    <w:rsid w:val="00714FDD"/>
    <w:rsid w:val="00723385"/>
    <w:rsid w:val="00725E4D"/>
    <w:rsid w:val="0074503F"/>
    <w:rsid w:val="00745246"/>
    <w:rsid w:val="007457C8"/>
    <w:rsid w:val="00745C27"/>
    <w:rsid w:val="00745DE7"/>
    <w:rsid w:val="007474A2"/>
    <w:rsid w:val="00751B58"/>
    <w:rsid w:val="00751D2C"/>
    <w:rsid w:val="00762F13"/>
    <w:rsid w:val="007663D0"/>
    <w:rsid w:val="007763E6"/>
    <w:rsid w:val="00777300"/>
    <w:rsid w:val="00781D2E"/>
    <w:rsid w:val="00794CA8"/>
    <w:rsid w:val="007B020B"/>
    <w:rsid w:val="007B11DB"/>
    <w:rsid w:val="007B1A97"/>
    <w:rsid w:val="007B2C52"/>
    <w:rsid w:val="007B5F02"/>
    <w:rsid w:val="007B6D05"/>
    <w:rsid w:val="007D2441"/>
    <w:rsid w:val="007E3252"/>
    <w:rsid w:val="007F05F2"/>
    <w:rsid w:val="007F4968"/>
    <w:rsid w:val="007F5546"/>
    <w:rsid w:val="007F6B09"/>
    <w:rsid w:val="00802B92"/>
    <w:rsid w:val="0080780E"/>
    <w:rsid w:val="00807DB6"/>
    <w:rsid w:val="00821FE4"/>
    <w:rsid w:val="00825E73"/>
    <w:rsid w:val="008262C6"/>
    <w:rsid w:val="0082782A"/>
    <w:rsid w:val="00827C9A"/>
    <w:rsid w:val="00835058"/>
    <w:rsid w:val="008366B9"/>
    <w:rsid w:val="008416AE"/>
    <w:rsid w:val="00847656"/>
    <w:rsid w:val="0085388E"/>
    <w:rsid w:val="00855480"/>
    <w:rsid w:val="0085588E"/>
    <w:rsid w:val="00866272"/>
    <w:rsid w:val="00867FCD"/>
    <w:rsid w:val="008723B0"/>
    <w:rsid w:val="008765B3"/>
    <w:rsid w:val="00883BB8"/>
    <w:rsid w:val="00895FC9"/>
    <w:rsid w:val="008A1245"/>
    <w:rsid w:val="008A484C"/>
    <w:rsid w:val="008B0DC6"/>
    <w:rsid w:val="008B530F"/>
    <w:rsid w:val="008C400D"/>
    <w:rsid w:val="008C7183"/>
    <w:rsid w:val="008D0467"/>
    <w:rsid w:val="008D13EC"/>
    <w:rsid w:val="008E318B"/>
    <w:rsid w:val="008E6397"/>
    <w:rsid w:val="008F09FE"/>
    <w:rsid w:val="008F0E99"/>
    <w:rsid w:val="008F3889"/>
    <w:rsid w:val="00914418"/>
    <w:rsid w:val="00914470"/>
    <w:rsid w:val="0092083E"/>
    <w:rsid w:val="0092172A"/>
    <w:rsid w:val="0092369D"/>
    <w:rsid w:val="00923B0F"/>
    <w:rsid w:val="00924491"/>
    <w:rsid w:val="0093270E"/>
    <w:rsid w:val="00932E0D"/>
    <w:rsid w:val="00933AF0"/>
    <w:rsid w:val="00934E3C"/>
    <w:rsid w:val="00935C31"/>
    <w:rsid w:val="00941587"/>
    <w:rsid w:val="00941E12"/>
    <w:rsid w:val="00942D54"/>
    <w:rsid w:val="00946D73"/>
    <w:rsid w:val="00961EC0"/>
    <w:rsid w:val="009620CF"/>
    <w:rsid w:val="00972CE6"/>
    <w:rsid w:val="009816A2"/>
    <w:rsid w:val="009873F9"/>
    <w:rsid w:val="00992719"/>
    <w:rsid w:val="00993ACF"/>
    <w:rsid w:val="00995030"/>
    <w:rsid w:val="009951AA"/>
    <w:rsid w:val="009A33E1"/>
    <w:rsid w:val="009A4B46"/>
    <w:rsid w:val="009C256D"/>
    <w:rsid w:val="009C7535"/>
    <w:rsid w:val="009D1D85"/>
    <w:rsid w:val="009D27B7"/>
    <w:rsid w:val="009E0928"/>
    <w:rsid w:val="009E16FB"/>
    <w:rsid w:val="009E2971"/>
    <w:rsid w:val="009E5852"/>
    <w:rsid w:val="009F32CE"/>
    <w:rsid w:val="009F4914"/>
    <w:rsid w:val="009F5783"/>
    <w:rsid w:val="009F6034"/>
    <w:rsid w:val="00A02BCF"/>
    <w:rsid w:val="00A06370"/>
    <w:rsid w:val="00A071AC"/>
    <w:rsid w:val="00A10E2E"/>
    <w:rsid w:val="00A12840"/>
    <w:rsid w:val="00A1423E"/>
    <w:rsid w:val="00A1516A"/>
    <w:rsid w:val="00A15C7B"/>
    <w:rsid w:val="00A15D73"/>
    <w:rsid w:val="00A22BFE"/>
    <w:rsid w:val="00A25749"/>
    <w:rsid w:val="00A2578F"/>
    <w:rsid w:val="00A260FC"/>
    <w:rsid w:val="00A26AF5"/>
    <w:rsid w:val="00A47893"/>
    <w:rsid w:val="00A50A6E"/>
    <w:rsid w:val="00A53965"/>
    <w:rsid w:val="00A61183"/>
    <w:rsid w:val="00A66C64"/>
    <w:rsid w:val="00A71ECF"/>
    <w:rsid w:val="00A732BC"/>
    <w:rsid w:val="00A83623"/>
    <w:rsid w:val="00A906DB"/>
    <w:rsid w:val="00A9131F"/>
    <w:rsid w:val="00A96026"/>
    <w:rsid w:val="00AA14C4"/>
    <w:rsid w:val="00AA535D"/>
    <w:rsid w:val="00AA7349"/>
    <w:rsid w:val="00AB0A36"/>
    <w:rsid w:val="00AB5D19"/>
    <w:rsid w:val="00AC24C9"/>
    <w:rsid w:val="00AC456D"/>
    <w:rsid w:val="00AC5D69"/>
    <w:rsid w:val="00AD10DC"/>
    <w:rsid w:val="00AD5C57"/>
    <w:rsid w:val="00AD7973"/>
    <w:rsid w:val="00AE5D3A"/>
    <w:rsid w:val="00AE738F"/>
    <w:rsid w:val="00AF13E2"/>
    <w:rsid w:val="00AF3A6E"/>
    <w:rsid w:val="00B10054"/>
    <w:rsid w:val="00B105A4"/>
    <w:rsid w:val="00B11C35"/>
    <w:rsid w:val="00B1231B"/>
    <w:rsid w:val="00B14031"/>
    <w:rsid w:val="00B22631"/>
    <w:rsid w:val="00B23DBF"/>
    <w:rsid w:val="00B25E19"/>
    <w:rsid w:val="00B33C7E"/>
    <w:rsid w:val="00B37E70"/>
    <w:rsid w:val="00B422A5"/>
    <w:rsid w:val="00B43AC2"/>
    <w:rsid w:val="00B577F5"/>
    <w:rsid w:val="00B61E75"/>
    <w:rsid w:val="00B627D1"/>
    <w:rsid w:val="00B679AF"/>
    <w:rsid w:val="00B77639"/>
    <w:rsid w:val="00B863F2"/>
    <w:rsid w:val="00B86557"/>
    <w:rsid w:val="00B865DD"/>
    <w:rsid w:val="00B867A1"/>
    <w:rsid w:val="00B90AD2"/>
    <w:rsid w:val="00BA1DCF"/>
    <w:rsid w:val="00BA5911"/>
    <w:rsid w:val="00BA63B0"/>
    <w:rsid w:val="00BB5E5B"/>
    <w:rsid w:val="00BC609F"/>
    <w:rsid w:val="00BC7F0A"/>
    <w:rsid w:val="00BD0130"/>
    <w:rsid w:val="00BD5383"/>
    <w:rsid w:val="00BE0CCD"/>
    <w:rsid w:val="00BE6CAE"/>
    <w:rsid w:val="00BF293D"/>
    <w:rsid w:val="00BF6260"/>
    <w:rsid w:val="00BF67D6"/>
    <w:rsid w:val="00C03F90"/>
    <w:rsid w:val="00C13E01"/>
    <w:rsid w:val="00C236E8"/>
    <w:rsid w:val="00C2451C"/>
    <w:rsid w:val="00C26765"/>
    <w:rsid w:val="00C30928"/>
    <w:rsid w:val="00C30EB5"/>
    <w:rsid w:val="00C404B6"/>
    <w:rsid w:val="00C4735F"/>
    <w:rsid w:val="00C56403"/>
    <w:rsid w:val="00C565C8"/>
    <w:rsid w:val="00C646F3"/>
    <w:rsid w:val="00C660D3"/>
    <w:rsid w:val="00C742E5"/>
    <w:rsid w:val="00C8191F"/>
    <w:rsid w:val="00C82918"/>
    <w:rsid w:val="00C8633E"/>
    <w:rsid w:val="00C91586"/>
    <w:rsid w:val="00CA72EF"/>
    <w:rsid w:val="00CB29DC"/>
    <w:rsid w:val="00CC5C10"/>
    <w:rsid w:val="00CD03A5"/>
    <w:rsid w:val="00CD1939"/>
    <w:rsid w:val="00CD5ACD"/>
    <w:rsid w:val="00CD75E9"/>
    <w:rsid w:val="00CE6B0D"/>
    <w:rsid w:val="00CE734B"/>
    <w:rsid w:val="00CF14D5"/>
    <w:rsid w:val="00CF2411"/>
    <w:rsid w:val="00CF4024"/>
    <w:rsid w:val="00D0248D"/>
    <w:rsid w:val="00D02760"/>
    <w:rsid w:val="00D10773"/>
    <w:rsid w:val="00D118C9"/>
    <w:rsid w:val="00D15734"/>
    <w:rsid w:val="00D22DB8"/>
    <w:rsid w:val="00D26A40"/>
    <w:rsid w:val="00D305E4"/>
    <w:rsid w:val="00D52681"/>
    <w:rsid w:val="00D52D2F"/>
    <w:rsid w:val="00D53775"/>
    <w:rsid w:val="00D578F6"/>
    <w:rsid w:val="00D70B8E"/>
    <w:rsid w:val="00D77CFC"/>
    <w:rsid w:val="00D8558C"/>
    <w:rsid w:val="00D94912"/>
    <w:rsid w:val="00D96EF9"/>
    <w:rsid w:val="00DA2164"/>
    <w:rsid w:val="00DA2D35"/>
    <w:rsid w:val="00DA707D"/>
    <w:rsid w:val="00DB3D05"/>
    <w:rsid w:val="00DC133E"/>
    <w:rsid w:val="00DC1599"/>
    <w:rsid w:val="00DC22A0"/>
    <w:rsid w:val="00DC6242"/>
    <w:rsid w:val="00DC65E9"/>
    <w:rsid w:val="00DD2C21"/>
    <w:rsid w:val="00DE30EE"/>
    <w:rsid w:val="00DF05D2"/>
    <w:rsid w:val="00DF1C3A"/>
    <w:rsid w:val="00DF5F2F"/>
    <w:rsid w:val="00DF6791"/>
    <w:rsid w:val="00E0023C"/>
    <w:rsid w:val="00E05679"/>
    <w:rsid w:val="00E14D4C"/>
    <w:rsid w:val="00E162DE"/>
    <w:rsid w:val="00E16C13"/>
    <w:rsid w:val="00E23D1B"/>
    <w:rsid w:val="00E25FC4"/>
    <w:rsid w:val="00E31BC2"/>
    <w:rsid w:val="00E32047"/>
    <w:rsid w:val="00E332BD"/>
    <w:rsid w:val="00E33D2A"/>
    <w:rsid w:val="00E35D80"/>
    <w:rsid w:val="00E46E91"/>
    <w:rsid w:val="00E573E9"/>
    <w:rsid w:val="00E66BFB"/>
    <w:rsid w:val="00E714B9"/>
    <w:rsid w:val="00E7277B"/>
    <w:rsid w:val="00E73E9B"/>
    <w:rsid w:val="00E818EB"/>
    <w:rsid w:val="00E82492"/>
    <w:rsid w:val="00E830E9"/>
    <w:rsid w:val="00E9199E"/>
    <w:rsid w:val="00E95FF8"/>
    <w:rsid w:val="00EA090B"/>
    <w:rsid w:val="00EA4988"/>
    <w:rsid w:val="00EB0376"/>
    <w:rsid w:val="00EB3FD6"/>
    <w:rsid w:val="00EC20A4"/>
    <w:rsid w:val="00EC3523"/>
    <w:rsid w:val="00ED4F53"/>
    <w:rsid w:val="00ED6977"/>
    <w:rsid w:val="00EE408F"/>
    <w:rsid w:val="00EF4577"/>
    <w:rsid w:val="00EF5562"/>
    <w:rsid w:val="00F0002E"/>
    <w:rsid w:val="00F00A72"/>
    <w:rsid w:val="00F013A3"/>
    <w:rsid w:val="00F026F2"/>
    <w:rsid w:val="00F02784"/>
    <w:rsid w:val="00F03C0F"/>
    <w:rsid w:val="00F03E85"/>
    <w:rsid w:val="00F0431C"/>
    <w:rsid w:val="00F06CBD"/>
    <w:rsid w:val="00F107A0"/>
    <w:rsid w:val="00F117C1"/>
    <w:rsid w:val="00F127A5"/>
    <w:rsid w:val="00F1374C"/>
    <w:rsid w:val="00F17C48"/>
    <w:rsid w:val="00F24F07"/>
    <w:rsid w:val="00F25D18"/>
    <w:rsid w:val="00F25FC0"/>
    <w:rsid w:val="00F46D99"/>
    <w:rsid w:val="00F478AC"/>
    <w:rsid w:val="00F51F8B"/>
    <w:rsid w:val="00F53281"/>
    <w:rsid w:val="00F56D48"/>
    <w:rsid w:val="00F578B3"/>
    <w:rsid w:val="00F63B4A"/>
    <w:rsid w:val="00F70666"/>
    <w:rsid w:val="00F72FFA"/>
    <w:rsid w:val="00F76411"/>
    <w:rsid w:val="00F77BA6"/>
    <w:rsid w:val="00F914FA"/>
    <w:rsid w:val="00F93E1F"/>
    <w:rsid w:val="00FA0D0C"/>
    <w:rsid w:val="00FA34DD"/>
    <w:rsid w:val="00FA6795"/>
    <w:rsid w:val="00FA6B95"/>
    <w:rsid w:val="00FB00E4"/>
    <w:rsid w:val="00FB47AF"/>
    <w:rsid w:val="00FC5B45"/>
    <w:rsid w:val="00FD1A2D"/>
    <w:rsid w:val="00FD60B4"/>
    <w:rsid w:val="00FE0F13"/>
    <w:rsid w:val="00FE49A5"/>
    <w:rsid w:val="00FF4756"/>
    <w:rsid w:val="00FF67B3"/>
    <w:rsid w:val="013D28C7"/>
    <w:rsid w:val="01439EE7"/>
    <w:rsid w:val="016B9FD5"/>
    <w:rsid w:val="01EA9806"/>
    <w:rsid w:val="020E16C7"/>
    <w:rsid w:val="02143D7D"/>
    <w:rsid w:val="024CDAF2"/>
    <w:rsid w:val="025DADAA"/>
    <w:rsid w:val="026EC0F3"/>
    <w:rsid w:val="028239D6"/>
    <w:rsid w:val="029A4338"/>
    <w:rsid w:val="02F70DE4"/>
    <w:rsid w:val="0300FEB2"/>
    <w:rsid w:val="032D0CEB"/>
    <w:rsid w:val="035C9E8C"/>
    <w:rsid w:val="03892861"/>
    <w:rsid w:val="03C49E33"/>
    <w:rsid w:val="03DCEDA2"/>
    <w:rsid w:val="040E8987"/>
    <w:rsid w:val="04105A2D"/>
    <w:rsid w:val="04761E9E"/>
    <w:rsid w:val="04774747"/>
    <w:rsid w:val="04C2766B"/>
    <w:rsid w:val="04C77F44"/>
    <w:rsid w:val="050DFDA6"/>
    <w:rsid w:val="051BE6C5"/>
    <w:rsid w:val="0527FCA0"/>
    <w:rsid w:val="05294341"/>
    <w:rsid w:val="058B089E"/>
    <w:rsid w:val="05ACA8B1"/>
    <w:rsid w:val="05ACE086"/>
    <w:rsid w:val="05B0E445"/>
    <w:rsid w:val="05B163E1"/>
    <w:rsid w:val="05D27A0E"/>
    <w:rsid w:val="05EA8F72"/>
    <w:rsid w:val="062E8294"/>
    <w:rsid w:val="06522E13"/>
    <w:rsid w:val="066A3F22"/>
    <w:rsid w:val="067B5A7E"/>
    <w:rsid w:val="0756177E"/>
    <w:rsid w:val="0759E799"/>
    <w:rsid w:val="0773B4BD"/>
    <w:rsid w:val="07A05F89"/>
    <w:rsid w:val="07A723D0"/>
    <w:rsid w:val="07FA0960"/>
    <w:rsid w:val="080D0B49"/>
    <w:rsid w:val="080FC960"/>
    <w:rsid w:val="085E795C"/>
    <w:rsid w:val="08B3E1CD"/>
    <w:rsid w:val="08F9FDCE"/>
    <w:rsid w:val="090C2B16"/>
    <w:rsid w:val="091BAD7E"/>
    <w:rsid w:val="095522A4"/>
    <w:rsid w:val="09A39609"/>
    <w:rsid w:val="09AF60F5"/>
    <w:rsid w:val="0A2C3C59"/>
    <w:rsid w:val="0A361426"/>
    <w:rsid w:val="0A51C451"/>
    <w:rsid w:val="0A918FFD"/>
    <w:rsid w:val="0AA1F7B4"/>
    <w:rsid w:val="0B1E3ACF"/>
    <w:rsid w:val="0B52F503"/>
    <w:rsid w:val="0B9046D5"/>
    <w:rsid w:val="0B948B90"/>
    <w:rsid w:val="0BA573C0"/>
    <w:rsid w:val="0C07D106"/>
    <w:rsid w:val="0C087CA2"/>
    <w:rsid w:val="0C49D142"/>
    <w:rsid w:val="0C639AA2"/>
    <w:rsid w:val="0CF3E2D8"/>
    <w:rsid w:val="0D12DDC8"/>
    <w:rsid w:val="0D739973"/>
    <w:rsid w:val="0D79C37E"/>
    <w:rsid w:val="0D94CD88"/>
    <w:rsid w:val="0DE7F528"/>
    <w:rsid w:val="0E43B5C6"/>
    <w:rsid w:val="0E502C47"/>
    <w:rsid w:val="0E5D5F07"/>
    <w:rsid w:val="0E60C830"/>
    <w:rsid w:val="0E81D4E1"/>
    <w:rsid w:val="0EA0D7B0"/>
    <w:rsid w:val="0ECD5745"/>
    <w:rsid w:val="0ED93CFB"/>
    <w:rsid w:val="0F0D62FF"/>
    <w:rsid w:val="0F26660D"/>
    <w:rsid w:val="0F3476A8"/>
    <w:rsid w:val="0F3CE3C8"/>
    <w:rsid w:val="0F41F48C"/>
    <w:rsid w:val="0F5A1ABD"/>
    <w:rsid w:val="0F95DC69"/>
    <w:rsid w:val="0FA9FB11"/>
    <w:rsid w:val="0FD09CFF"/>
    <w:rsid w:val="0FEBFCA8"/>
    <w:rsid w:val="10918C5F"/>
    <w:rsid w:val="109B3DF9"/>
    <w:rsid w:val="1108461F"/>
    <w:rsid w:val="115F4006"/>
    <w:rsid w:val="115FE578"/>
    <w:rsid w:val="11819145"/>
    <w:rsid w:val="1187CD09"/>
    <w:rsid w:val="1197B2D8"/>
    <w:rsid w:val="11BECDD4"/>
    <w:rsid w:val="11D8AF46"/>
    <w:rsid w:val="11EE1DAA"/>
    <w:rsid w:val="125DDAC0"/>
    <w:rsid w:val="1292D03F"/>
    <w:rsid w:val="12C16C49"/>
    <w:rsid w:val="12F2C10A"/>
    <w:rsid w:val="1358A795"/>
    <w:rsid w:val="13A234D1"/>
    <w:rsid w:val="13BA9DF2"/>
    <w:rsid w:val="13C9B29A"/>
    <w:rsid w:val="13CB13D1"/>
    <w:rsid w:val="13F18D46"/>
    <w:rsid w:val="146193CA"/>
    <w:rsid w:val="14AAA43F"/>
    <w:rsid w:val="14BF6DCB"/>
    <w:rsid w:val="14F18EF2"/>
    <w:rsid w:val="15158A97"/>
    <w:rsid w:val="154472A8"/>
    <w:rsid w:val="1545073D"/>
    <w:rsid w:val="154A32A5"/>
    <w:rsid w:val="1659EB88"/>
    <w:rsid w:val="166872B3"/>
    <w:rsid w:val="1674C076"/>
    <w:rsid w:val="16809C6A"/>
    <w:rsid w:val="16D0CF08"/>
    <w:rsid w:val="16E4C855"/>
    <w:rsid w:val="17042E56"/>
    <w:rsid w:val="17393A1E"/>
    <w:rsid w:val="1763DF1D"/>
    <w:rsid w:val="177A0A46"/>
    <w:rsid w:val="17A7AE6D"/>
    <w:rsid w:val="17B14E50"/>
    <w:rsid w:val="17BED995"/>
    <w:rsid w:val="180C8DF0"/>
    <w:rsid w:val="18223CDF"/>
    <w:rsid w:val="18724733"/>
    <w:rsid w:val="188C60E0"/>
    <w:rsid w:val="18A125FE"/>
    <w:rsid w:val="18E2C16D"/>
    <w:rsid w:val="18F44780"/>
    <w:rsid w:val="19342472"/>
    <w:rsid w:val="19B925D1"/>
    <w:rsid w:val="1A47DE70"/>
    <w:rsid w:val="1A4D0E8B"/>
    <w:rsid w:val="1B369CD5"/>
    <w:rsid w:val="1B9C343B"/>
    <w:rsid w:val="1BE39301"/>
    <w:rsid w:val="1BF1719D"/>
    <w:rsid w:val="1BF5C975"/>
    <w:rsid w:val="1C564B6E"/>
    <w:rsid w:val="1C5C3D69"/>
    <w:rsid w:val="1C7E7E0F"/>
    <w:rsid w:val="1C963FA9"/>
    <w:rsid w:val="1CCCBB78"/>
    <w:rsid w:val="1D3C64B4"/>
    <w:rsid w:val="1D4011AC"/>
    <w:rsid w:val="1D50936B"/>
    <w:rsid w:val="1DA92F96"/>
    <w:rsid w:val="1DB60AB4"/>
    <w:rsid w:val="1E0F67C4"/>
    <w:rsid w:val="1E4AC4AA"/>
    <w:rsid w:val="1E9AA1CC"/>
    <w:rsid w:val="1EA068B0"/>
    <w:rsid w:val="1EAE93EE"/>
    <w:rsid w:val="1EE071F9"/>
    <w:rsid w:val="1F1F3B28"/>
    <w:rsid w:val="1F4FFF06"/>
    <w:rsid w:val="1F9B736B"/>
    <w:rsid w:val="1FC61013"/>
    <w:rsid w:val="1FE7F6EA"/>
    <w:rsid w:val="1FF023A7"/>
    <w:rsid w:val="1FFE2354"/>
    <w:rsid w:val="200414D3"/>
    <w:rsid w:val="203A57E3"/>
    <w:rsid w:val="204787B3"/>
    <w:rsid w:val="2051CC87"/>
    <w:rsid w:val="20774212"/>
    <w:rsid w:val="20A835A2"/>
    <w:rsid w:val="20C4E694"/>
    <w:rsid w:val="20D0F1A9"/>
    <w:rsid w:val="217AEE5A"/>
    <w:rsid w:val="21862DDE"/>
    <w:rsid w:val="21F14582"/>
    <w:rsid w:val="222A9342"/>
    <w:rsid w:val="2236912F"/>
    <w:rsid w:val="225266F5"/>
    <w:rsid w:val="22870099"/>
    <w:rsid w:val="2290F0DA"/>
    <w:rsid w:val="2298FCE0"/>
    <w:rsid w:val="22DBB928"/>
    <w:rsid w:val="22DE3802"/>
    <w:rsid w:val="22FDDE4D"/>
    <w:rsid w:val="23147315"/>
    <w:rsid w:val="2314D4FD"/>
    <w:rsid w:val="232275EE"/>
    <w:rsid w:val="232FC73D"/>
    <w:rsid w:val="2389FDF1"/>
    <w:rsid w:val="23CF6E1E"/>
    <w:rsid w:val="24103B4C"/>
    <w:rsid w:val="2430501B"/>
    <w:rsid w:val="2489E966"/>
    <w:rsid w:val="249CD5DA"/>
    <w:rsid w:val="24AFF73E"/>
    <w:rsid w:val="24D2748C"/>
    <w:rsid w:val="24E3479B"/>
    <w:rsid w:val="24F63616"/>
    <w:rsid w:val="2531995C"/>
    <w:rsid w:val="25AE0844"/>
    <w:rsid w:val="25DC6368"/>
    <w:rsid w:val="262D45E0"/>
    <w:rsid w:val="26384532"/>
    <w:rsid w:val="26498A20"/>
    <w:rsid w:val="268BF1C6"/>
    <w:rsid w:val="26A867C8"/>
    <w:rsid w:val="26C9275E"/>
    <w:rsid w:val="26E159EE"/>
    <w:rsid w:val="271BD80B"/>
    <w:rsid w:val="2720144C"/>
    <w:rsid w:val="276B7314"/>
    <w:rsid w:val="27798165"/>
    <w:rsid w:val="277A7203"/>
    <w:rsid w:val="27D08C87"/>
    <w:rsid w:val="27EC8973"/>
    <w:rsid w:val="2872E554"/>
    <w:rsid w:val="28806788"/>
    <w:rsid w:val="292C48D2"/>
    <w:rsid w:val="29493DEC"/>
    <w:rsid w:val="2A485991"/>
    <w:rsid w:val="2B036582"/>
    <w:rsid w:val="2B08F012"/>
    <w:rsid w:val="2B1450B8"/>
    <w:rsid w:val="2B339842"/>
    <w:rsid w:val="2B3B6B66"/>
    <w:rsid w:val="2B91FB58"/>
    <w:rsid w:val="2BA59DF0"/>
    <w:rsid w:val="2BA7567C"/>
    <w:rsid w:val="2C782D4B"/>
    <w:rsid w:val="2D4C70E1"/>
    <w:rsid w:val="2D63899E"/>
    <w:rsid w:val="2DA786D5"/>
    <w:rsid w:val="2DBF0A3C"/>
    <w:rsid w:val="2DC8B3D8"/>
    <w:rsid w:val="2DE4D7F6"/>
    <w:rsid w:val="2DF0F4CD"/>
    <w:rsid w:val="2DF6DBB4"/>
    <w:rsid w:val="2E051B75"/>
    <w:rsid w:val="2E096B06"/>
    <w:rsid w:val="2E2A2B7C"/>
    <w:rsid w:val="2E2C84A0"/>
    <w:rsid w:val="2E46623B"/>
    <w:rsid w:val="2E7875C8"/>
    <w:rsid w:val="2E930652"/>
    <w:rsid w:val="2F45D39A"/>
    <w:rsid w:val="2F93FD11"/>
    <w:rsid w:val="2FD5629D"/>
    <w:rsid w:val="2FD7E61B"/>
    <w:rsid w:val="2FD8FF62"/>
    <w:rsid w:val="30153942"/>
    <w:rsid w:val="3065CDDA"/>
    <w:rsid w:val="30702D36"/>
    <w:rsid w:val="3081B381"/>
    <w:rsid w:val="3097E3B3"/>
    <w:rsid w:val="30ACAFE6"/>
    <w:rsid w:val="3115BDE6"/>
    <w:rsid w:val="31279880"/>
    <w:rsid w:val="312C4336"/>
    <w:rsid w:val="31352ECB"/>
    <w:rsid w:val="313912BF"/>
    <w:rsid w:val="316334BB"/>
    <w:rsid w:val="31B72F7C"/>
    <w:rsid w:val="31C5BDA0"/>
    <w:rsid w:val="31D0ECFE"/>
    <w:rsid w:val="3211F3AF"/>
    <w:rsid w:val="3268A050"/>
    <w:rsid w:val="32AD82A8"/>
    <w:rsid w:val="32B604B9"/>
    <w:rsid w:val="339F83EA"/>
    <w:rsid w:val="33AE6F5D"/>
    <w:rsid w:val="33C5FA9E"/>
    <w:rsid w:val="33CFCFC8"/>
    <w:rsid w:val="341944BD"/>
    <w:rsid w:val="343B2B05"/>
    <w:rsid w:val="344CCBC1"/>
    <w:rsid w:val="346F9297"/>
    <w:rsid w:val="34974CBA"/>
    <w:rsid w:val="353079B7"/>
    <w:rsid w:val="3599D17E"/>
    <w:rsid w:val="35C21A0F"/>
    <w:rsid w:val="35E6C4F9"/>
    <w:rsid w:val="36264674"/>
    <w:rsid w:val="36606743"/>
    <w:rsid w:val="36926DF4"/>
    <w:rsid w:val="3695D3FE"/>
    <w:rsid w:val="3758A0D4"/>
    <w:rsid w:val="3789EEE0"/>
    <w:rsid w:val="37A5EFB2"/>
    <w:rsid w:val="37ACE01E"/>
    <w:rsid w:val="38083586"/>
    <w:rsid w:val="38147E8F"/>
    <w:rsid w:val="3837A17A"/>
    <w:rsid w:val="3845B6A2"/>
    <w:rsid w:val="384FC261"/>
    <w:rsid w:val="3865419E"/>
    <w:rsid w:val="38656437"/>
    <w:rsid w:val="38ECB5E0"/>
    <w:rsid w:val="393304EC"/>
    <w:rsid w:val="3951447E"/>
    <w:rsid w:val="396F8FF1"/>
    <w:rsid w:val="3A0DD41C"/>
    <w:rsid w:val="3A121624"/>
    <w:rsid w:val="3A15E89D"/>
    <w:rsid w:val="3A5A6130"/>
    <w:rsid w:val="3A63F5C0"/>
    <w:rsid w:val="3A665144"/>
    <w:rsid w:val="3A70C641"/>
    <w:rsid w:val="3A85E000"/>
    <w:rsid w:val="3AA16450"/>
    <w:rsid w:val="3AF35A9C"/>
    <w:rsid w:val="3B1215DA"/>
    <w:rsid w:val="3B1E8199"/>
    <w:rsid w:val="3B2D1445"/>
    <w:rsid w:val="3B54AC32"/>
    <w:rsid w:val="3B91E856"/>
    <w:rsid w:val="3C04EF28"/>
    <w:rsid w:val="3C0E5E42"/>
    <w:rsid w:val="3C2456A2"/>
    <w:rsid w:val="3C4CAD85"/>
    <w:rsid w:val="3C7BD61E"/>
    <w:rsid w:val="3CB296B3"/>
    <w:rsid w:val="3CD7C996"/>
    <w:rsid w:val="3CDFD334"/>
    <w:rsid w:val="3CF0C372"/>
    <w:rsid w:val="3D11EC18"/>
    <w:rsid w:val="3D55EE39"/>
    <w:rsid w:val="3D6A5350"/>
    <w:rsid w:val="3D7A903C"/>
    <w:rsid w:val="3DEACD0C"/>
    <w:rsid w:val="3DEED546"/>
    <w:rsid w:val="3E0BCFB4"/>
    <w:rsid w:val="3E1CBB08"/>
    <w:rsid w:val="3E325F06"/>
    <w:rsid w:val="3E4F4E5B"/>
    <w:rsid w:val="3E87C276"/>
    <w:rsid w:val="3E8A52F9"/>
    <w:rsid w:val="3EA2EAE9"/>
    <w:rsid w:val="3EC8A06D"/>
    <w:rsid w:val="3F2C9FD6"/>
    <w:rsid w:val="3F7D7613"/>
    <w:rsid w:val="40767841"/>
    <w:rsid w:val="40788981"/>
    <w:rsid w:val="40841B88"/>
    <w:rsid w:val="408F3AAF"/>
    <w:rsid w:val="40AFF5B7"/>
    <w:rsid w:val="40DD352F"/>
    <w:rsid w:val="40E929B5"/>
    <w:rsid w:val="4124B00B"/>
    <w:rsid w:val="41271F07"/>
    <w:rsid w:val="418995E0"/>
    <w:rsid w:val="418FC6C0"/>
    <w:rsid w:val="41A27E8B"/>
    <w:rsid w:val="41B9E898"/>
    <w:rsid w:val="42519653"/>
    <w:rsid w:val="42D11A4E"/>
    <w:rsid w:val="42ED6D36"/>
    <w:rsid w:val="4317C23F"/>
    <w:rsid w:val="433F6C27"/>
    <w:rsid w:val="434B2DA6"/>
    <w:rsid w:val="43623C4B"/>
    <w:rsid w:val="43C42038"/>
    <w:rsid w:val="43CECCBE"/>
    <w:rsid w:val="43EDCCF2"/>
    <w:rsid w:val="4416D734"/>
    <w:rsid w:val="444890E4"/>
    <w:rsid w:val="4463D1CA"/>
    <w:rsid w:val="44AF1B69"/>
    <w:rsid w:val="44CD8F02"/>
    <w:rsid w:val="44DE5FB0"/>
    <w:rsid w:val="44F91F98"/>
    <w:rsid w:val="452134F4"/>
    <w:rsid w:val="468EFDB1"/>
    <w:rsid w:val="46BA47D6"/>
    <w:rsid w:val="46DFB40D"/>
    <w:rsid w:val="46E66C1F"/>
    <w:rsid w:val="471516BC"/>
    <w:rsid w:val="4741427A"/>
    <w:rsid w:val="47584CF7"/>
    <w:rsid w:val="47682742"/>
    <w:rsid w:val="476A156E"/>
    <w:rsid w:val="47897D39"/>
    <w:rsid w:val="4792D6F2"/>
    <w:rsid w:val="47BC4424"/>
    <w:rsid w:val="47C78E80"/>
    <w:rsid w:val="4879A6A1"/>
    <w:rsid w:val="4885F137"/>
    <w:rsid w:val="48947FE4"/>
    <w:rsid w:val="48BA6864"/>
    <w:rsid w:val="48E85D2B"/>
    <w:rsid w:val="49038292"/>
    <w:rsid w:val="49064B78"/>
    <w:rsid w:val="49C01126"/>
    <w:rsid w:val="4A6DA134"/>
    <w:rsid w:val="4AAB6921"/>
    <w:rsid w:val="4AAE6E6C"/>
    <w:rsid w:val="4ABC04D2"/>
    <w:rsid w:val="4AC013BA"/>
    <w:rsid w:val="4AE64F9A"/>
    <w:rsid w:val="4B39D935"/>
    <w:rsid w:val="4B458FE6"/>
    <w:rsid w:val="4B8A11F9"/>
    <w:rsid w:val="4BC7C732"/>
    <w:rsid w:val="4C01BCB4"/>
    <w:rsid w:val="4C0EBF0F"/>
    <w:rsid w:val="4C24C669"/>
    <w:rsid w:val="4C471D6F"/>
    <w:rsid w:val="4C4AC22A"/>
    <w:rsid w:val="4C4ACD08"/>
    <w:rsid w:val="4C5D0B12"/>
    <w:rsid w:val="4CA2F8FA"/>
    <w:rsid w:val="4CABA89D"/>
    <w:rsid w:val="4CADD6FD"/>
    <w:rsid w:val="4CCC3DF9"/>
    <w:rsid w:val="4CED342B"/>
    <w:rsid w:val="4D08B224"/>
    <w:rsid w:val="4D1827C1"/>
    <w:rsid w:val="4D30A31F"/>
    <w:rsid w:val="4D456980"/>
    <w:rsid w:val="4D4808E1"/>
    <w:rsid w:val="4DB38C9C"/>
    <w:rsid w:val="4DC52DDD"/>
    <w:rsid w:val="4DD91819"/>
    <w:rsid w:val="4E116571"/>
    <w:rsid w:val="4E4AFD33"/>
    <w:rsid w:val="4E575B3F"/>
    <w:rsid w:val="4E5AF716"/>
    <w:rsid w:val="4E63976C"/>
    <w:rsid w:val="4E7C5FFD"/>
    <w:rsid w:val="4F26E259"/>
    <w:rsid w:val="4F65552D"/>
    <w:rsid w:val="4F7E2575"/>
    <w:rsid w:val="4F805ED1"/>
    <w:rsid w:val="4F894879"/>
    <w:rsid w:val="4F9FA536"/>
    <w:rsid w:val="4FA59D0B"/>
    <w:rsid w:val="4FC2D500"/>
    <w:rsid w:val="4FD4E8D2"/>
    <w:rsid w:val="4FD7506A"/>
    <w:rsid w:val="4FDAE2F9"/>
    <w:rsid w:val="4FDC9A4B"/>
    <w:rsid w:val="4FDE531C"/>
    <w:rsid w:val="4FFA3272"/>
    <w:rsid w:val="501016D2"/>
    <w:rsid w:val="5074DF83"/>
    <w:rsid w:val="508BF807"/>
    <w:rsid w:val="509F33B3"/>
    <w:rsid w:val="50AE5D6E"/>
    <w:rsid w:val="510FF170"/>
    <w:rsid w:val="5153EA06"/>
    <w:rsid w:val="51B33BF4"/>
    <w:rsid w:val="51E3BA64"/>
    <w:rsid w:val="51F121F9"/>
    <w:rsid w:val="5214031C"/>
    <w:rsid w:val="5237C156"/>
    <w:rsid w:val="5267B101"/>
    <w:rsid w:val="52986CCD"/>
    <w:rsid w:val="52AB78B4"/>
    <w:rsid w:val="52BB4C3D"/>
    <w:rsid w:val="5310A39F"/>
    <w:rsid w:val="53335B0C"/>
    <w:rsid w:val="535ECE8E"/>
    <w:rsid w:val="538E0D85"/>
    <w:rsid w:val="539BAF8D"/>
    <w:rsid w:val="53A0D12A"/>
    <w:rsid w:val="543AC202"/>
    <w:rsid w:val="54EA1064"/>
    <w:rsid w:val="550D7411"/>
    <w:rsid w:val="552BED3A"/>
    <w:rsid w:val="5556E176"/>
    <w:rsid w:val="5564C724"/>
    <w:rsid w:val="55C4CB18"/>
    <w:rsid w:val="56479B85"/>
    <w:rsid w:val="56568329"/>
    <w:rsid w:val="5700ADD7"/>
    <w:rsid w:val="5701D063"/>
    <w:rsid w:val="573D6C8A"/>
    <w:rsid w:val="57C0F512"/>
    <w:rsid w:val="585135E7"/>
    <w:rsid w:val="58623EA4"/>
    <w:rsid w:val="586A8B24"/>
    <w:rsid w:val="586F63CA"/>
    <w:rsid w:val="58B9482E"/>
    <w:rsid w:val="58DCEFFD"/>
    <w:rsid w:val="591385A3"/>
    <w:rsid w:val="59382CAE"/>
    <w:rsid w:val="59829C26"/>
    <w:rsid w:val="59B43B8B"/>
    <w:rsid w:val="59FFD925"/>
    <w:rsid w:val="5A1AC967"/>
    <w:rsid w:val="5A1E722B"/>
    <w:rsid w:val="5A75C7BB"/>
    <w:rsid w:val="5A8B631A"/>
    <w:rsid w:val="5AE36480"/>
    <w:rsid w:val="5B28935D"/>
    <w:rsid w:val="5B356B41"/>
    <w:rsid w:val="5B4D769C"/>
    <w:rsid w:val="5B63E79F"/>
    <w:rsid w:val="5B7E77C3"/>
    <w:rsid w:val="5BA6537C"/>
    <w:rsid w:val="5BB4D32E"/>
    <w:rsid w:val="5BC350E6"/>
    <w:rsid w:val="5BD96318"/>
    <w:rsid w:val="5BE1B88D"/>
    <w:rsid w:val="5C70BC19"/>
    <w:rsid w:val="5C7A8B91"/>
    <w:rsid w:val="5D7EF90C"/>
    <w:rsid w:val="5D8A703E"/>
    <w:rsid w:val="5DA4686A"/>
    <w:rsid w:val="5E0423AA"/>
    <w:rsid w:val="5E26DC9E"/>
    <w:rsid w:val="5E3C3B51"/>
    <w:rsid w:val="5E556A1E"/>
    <w:rsid w:val="5E6E327A"/>
    <w:rsid w:val="5E925853"/>
    <w:rsid w:val="5E92EA87"/>
    <w:rsid w:val="5EED9B0D"/>
    <w:rsid w:val="5F06C648"/>
    <w:rsid w:val="5F4574DD"/>
    <w:rsid w:val="5F6FF90F"/>
    <w:rsid w:val="5F7B2E41"/>
    <w:rsid w:val="5F7B9E6C"/>
    <w:rsid w:val="60884487"/>
    <w:rsid w:val="609D7FE0"/>
    <w:rsid w:val="616E7055"/>
    <w:rsid w:val="61CADFD1"/>
    <w:rsid w:val="6203B469"/>
    <w:rsid w:val="62206EF1"/>
    <w:rsid w:val="622203D9"/>
    <w:rsid w:val="622F9E52"/>
    <w:rsid w:val="62957CE9"/>
    <w:rsid w:val="62A7FCF7"/>
    <w:rsid w:val="62A910F2"/>
    <w:rsid w:val="62C7A73A"/>
    <w:rsid w:val="637CC6C7"/>
    <w:rsid w:val="6381E645"/>
    <w:rsid w:val="64123256"/>
    <w:rsid w:val="646A8365"/>
    <w:rsid w:val="64811A5F"/>
    <w:rsid w:val="64C133E7"/>
    <w:rsid w:val="64C45CBE"/>
    <w:rsid w:val="64E45410"/>
    <w:rsid w:val="6510884B"/>
    <w:rsid w:val="6524455F"/>
    <w:rsid w:val="65C40945"/>
    <w:rsid w:val="662573FC"/>
    <w:rsid w:val="662DAF77"/>
    <w:rsid w:val="665A0773"/>
    <w:rsid w:val="66759C2E"/>
    <w:rsid w:val="6679938F"/>
    <w:rsid w:val="66A1382B"/>
    <w:rsid w:val="66B6C495"/>
    <w:rsid w:val="66C5D0AE"/>
    <w:rsid w:val="66CB1EA0"/>
    <w:rsid w:val="66D96E5F"/>
    <w:rsid w:val="6727D036"/>
    <w:rsid w:val="675E1A83"/>
    <w:rsid w:val="676838C3"/>
    <w:rsid w:val="67A46296"/>
    <w:rsid w:val="67B2E7BA"/>
    <w:rsid w:val="67DF0662"/>
    <w:rsid w:val="67DFE401"/>
    <w:rsid w:val="68282B36"/>
    <w:rsid w:val="688DF1D2"/>
    <w:rsid w:val="68CEEDD8"/>
    <w:rsid w:val="6900CE6D"/>
    <w:rsid w:val="694BC31E"/>
    <w:rsid w:val="69747003"/>
    <w:rsid w:val="699682C4"/>
    <w:rsid w:val="6996E636"/>
    <w:rsid w:val="6A181068"/>
    <w:rsid w:val="6A1DCDED"/>
    <w:rsid w:val="6A3F3966"/>
    <w:rsid w:val="6A56F190"/>
    <w:rsid w:val="6AC8F961"/>
    <w:rsid w:val="6ADE8E73"/>
    <w:rsid w:val="6AF37482"/>
    <w:rsid w:val="6B05A9F3"/>
    <w:rsid w:val="6B13FDAC"/>
    <w:rsid w:val="6B320C0E"/>
    <w:rsid w:val="6B5140DD"/>
    <w:rsid w:val="6C4FE20E"/>
    <w:rsid w:val="6C541EBC"/>
    <w:rsid w:val="6C6E8D3B"/>
    <w:rsid w:val="6C74CCA0"/>
    <w:rsid w:val="6CC81E01"/>
    <w:rsid w:val="6CCD55C0"/>
    <w:rsid w:val="6CFB4B8A"/>
    <w:rsid w:val="6D40AB64"/>
    <w:rsid w:val="6D9225EF"/>
    <w:rsid w:val="6E068FC4"/>
    <w:rsid w:val="6E0F0142"/>
    <w:rsid w:val="6E17BB2C"/>
    <w:rsid w:val="6EA5D16C"/>
    <w:rsid w:val="6EB5BC8F"/>
    <w:rsid w:val="6EBCE258"/>
    <w:rsid w:val="6ECB4197"/>
    <w:rsid w:val="6ED66379"/>
    <w:rsid w:val="6EFFE081"/>
    <w:rsid w:val="6F056D4F"/>
    <w:rsid w:val="6F0D90FC"/>
    <w:rsid w:val="6F4668BF"/>
    <w:rsid w:val="6F7DC7E2"/>
    <w:rsid w:val="6F917A3F"/>
    <w:rsid w:val="6FB646DC"/>
    <w:rsid w:val="6FCA5AE9"/>
    <w:rsid w:val="6FD5C208"/>
    <w:rsid w:val="7002D5F8"/>
    <w:rsid w:val="7069B887"/>
    <w:rsid w:val="7074601D"/>
    <w:rsid w:val="70840598"/>
    <w:rsid w:val="711A369A"/>
    <w:rsid w:val="713C846A"/>
    <w:rsid w:val="71401EC1"/>
    <w:rsid w:val="714DCED0"/>
    <w:rsid w:val="717CD2E0"/>
    <w:rsid w:val="718BEE57"/>
    <w:rsid w:val="71BBDF20"/>
    <w:rsid w:val="71C0320F"/>
    <w:rsid w:val="723D6F12"/>
    <w:rsid w:val="72C7EB43"/>
    <w:rsid w:val="72D01AB4"/>
    <w:rsid w:val="734FFEB2"/>
    <w:rsid w:val="73A2FC7F"/>
    <w:rsid w:val="73E13F24"/>
    <w:rsid w:val="73E6D6BD"/>
    <w:rsid w:val="74149140"/>
    <w:rsid w:val="7417B097"/>
    <w:rsid w:val="7438D27B"/>
    <w:rsid w:val="749A1C92"/>
    <w:rsid w:val="749E1116"/>
    <w:rsid w:val="74A49275"/>
    <w:rsid w:val="75263DB6"/>
    <w:rsid w:val="753112DA"/>
    <w:rsid w:val="75413653"/>
    <w:rsid w:val="758355F3"/>
    <w:rsid w:val="75F0B4E4"/>
    <w:rsid w:val="7650D724"/>
    <w:rsid w:val="7697262C"/>
    <w:rsid w:val="770F8ABA"/>
    <w:rsid w:val="7725F10F"/>
    <w:rsid w:val="777D5897"/>
    <w:rsid w:val="77CB4487"/>
    <w:rsid w:val="77EAA953"/>
    <w:rsid w:val="77F2274D"/>
    <w:rsid w:val="7818C033"/>
    <w:rsid w:val="788F0EDA"/>
    <w:rsid w:val="78EA3EBF"/>
    <w:rsid w:val="7914F29A"/>
    <w:rsid w:val="794EE3A3"/>
    <w:rsid w:val="7966D0C5"/>
    <w:rsid w:val="79842007"/>
    <w:rsid w:val="79DB504D"/>
    <w:rsid w:val="79F15ED6"/>
    <w:rsid w:val="7A3787C3"/>
    <w:rsid w:val="7A4C97A3"/>
    <w:rsid w:val="7A5AB92E"/>
    <w:rsid w:val="7A6E4942"/>
    <w:rsid w:val="7A810AAC"/>
    <w:rsid w:val="7A86EF7D"/>
    <w:rsid w:val="7AFD45ED"/>
    <w:rsid w:val="7B143B4B"/>
    <w:rsid w:val="7B29911D"/>
    <w:rsid w:val="7BA7E648"/>
    <w:rsid w:val="7BB65661"/>
    <w:rsid w:val="7BB9B7C1"/>
    <w:rsid w:val="7BFA7F7C"/>
    <w:rsid w:val="7C752DA2"/>
    <w:rsid w:val="7C79DC54"/>
    <w:rsid w:val="7C86CC97"/>
    <w:rsid w:val="7CA9655F"/>
    <w:rsid w:val="7CB1FACE"/>
    <w:rsid w:val="7CF07C8C"/>
    <w:rsid w:val="7D10C537"/>
    <w:rsid w:val="7D1796F1"/>
    <w:rsid w:val="7D23B803"/>
    <w:rsid w:val="7D665AB7"/>
    <w:rsid w:val="7D72BE7D"/>
    <w:rsid w:val="7D8C6F08"/>
    <w:rsid w:val="7DBBEF2F"/>
    <w:rsid w:val="7DEF41C2"/>
    <w:rsid w:val="7DFD1659"/>
    <w:rsid w:val="7E38DE32"/>
    <w:rsid w:val="7E76E2B1"/>
    <w:rsid w:val="7EC6FFDA"/>
    <w:rsid w:val="7ECA4B9B"/>
    <w:rsid w:val="7ED9DA83"/>
    <w:rsid w:val="7EE1A25F"/>
    <w:rsid w:val="7F1CE0D9"/>
    <w:rsid w:val="7F3A80C7"/>
    <w:rsid w:val="7F4C1254"/>
    <w:rsid w:val="7F707CDF"/>
    <w:rsid w:val="7FAC558A"/>
    <w:rsid w:val="7FC30871"/>
    <w:rsid w:val="7FC747E9"/>
    <w:rsid w:val="7FF78FDE"/>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5FBF81"/>
  <w15:docId w15:val="{5395C83A-D5CF-41B2-B429-CCCE944A73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Cambria" w:hAnsi="Cambria" w:cs="Cambria"/>
        <w:sz w:val="22"/>
        <w:szCs w:val="22"/>
        <w:lang w:val="es-ES" w:eastAsia="es-CO"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spacing w:before="240" w:after="0"/>
      <w:outlineLvl w:val="0"/>
    </w:pPr>
    <w:rPr>
      <w:rFonts w:ascii="Calibri" w:eastAsia="Calibri" w:hAnsi="Calibri" w:cs="Calibri"/>
      <w:color w:val="366091"/>
      <w:sz w:val="32"/>
      <w:szCs w:val="32"/>
    </w:rPr>
  </w:style>
  <w:style w:type="paragraph" w:styleId="Ttulo2">
    <w:name w:val="heading 2"/>
    <w:basedOn w:val="Normal"/>
    <w:next w:val="Normal"/>
    <w:pPr>
      <w:keepNext/>
      <w:keepLines/>
      <w:spacing w:before="360" w:after="80" w:line="240" w:lineRule="auto"/>
      <w:jc w:val="both"/>
      <w:outlineLvl w:val="1"/>
    </w:pPr>
    <w:rPr>
      <w:b/>
      <w:sz w:val="36"/>
      <w:szCs w:val="36"/>
    </w:rPr>
  </w:style>
  <w:style w:type="paragraph" w:styleId="Ttulo3">
    <w:name w:val="heading 3"/>
    <w:basedOn w:val="Normal"/>
    <w:next w:val="Normal"/>
    <w:pPr>
      <w:keepNext/>
      <w:keepLines/>
      <w:spacing w:before="280" w:after="80" w:line="240" w:lineRule="auto"/>
      <w:jc w:val="both"/>
      <w:outlineLvl w:val="2"/>
    </w:pPr>
    <w:rPr>
      <w:b/>
      <w:sz w:val="28"/>
      <w:szCs w:val="28"/>
    </w:rPr>
  </w:style>
  <w:style w:type="paragraph" w:styleId="Ttulo4">
    <w:name w:val="heading 4"/>
    <w:basedOn w:val="Normal"/>
    <w:next w:val="Normal"/>
    <w:pPr>
      <w:keepNext/>
      <w:keepLines/>
      <w:spacing w:before="240" w:after="40" w:line="240" w:lineRule="auto"/>
      <w:jc w:val="both"/>
      <w:outlineLvl w:val="3"/>
    </w:pPr>
    <w:rPr>
      <w:b/>
      <w:sz w:val="24"/>
      <w:szCs w:val="24"/>
    </w:rPr>
  </w:style>
  <w:style w:type="paragraph" w:styleId="Ttulo5">
    <w:name w:val="heading 5"/>
    <w:basedOn w:val="Normal"/>
    <w:next w:val="Normal"/>
    <w:pPr>
      <w:keepNext/>
      <w:keepLines/>
      <w:spacing w:before="220" w:after="40" w:line="240" w:lineRule="auto"/>
      <w:jc w:val="both"/>
      <w:outlineLvl w:val="4"/>
    </w:pPr>
    <w:rPr>
      <w:b/>
    </w:rPr>
  </w:style>
  <w:style w:type="paragraph" w:styleId="Ttulo6">
    <w:name w:val="heading 6"/>
    <w:basedOn w:val="Normal"/>
    <w:next w:val="Normal"/>
    <w:pPr>
      <w:keepNext/>
      <w:keepLines/>
      <w:spacing w:before="200" w:after="40" w:line="240" w:lineRule="auto"/>
      <w:jc w:val="both"/>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CF14D5"/>
    <w:pPr>
      <w:ind w:left="720"/>
      <w:contextualSpacing/>
    </w:pPr>
  </w:style>
  <w:style w:type="paragraph" w:styleId="Ttulo">
    <w:name w:val="Title"/>
    <w:basedOn w:val="Normal"/>
    <w:next w:val="Normal"/>
    <w:pPr>
      <w:keepNext/>
      <w:keepLines/>
      <w:spacing w:before="480" w:after="120" w:line="240" w:lineRule="auto"/>
      <w:jc w:val="both"/>
    </w:pPr>
    <w:rPr>
      <w:b/>
      <w:sz w:val="72"/>
      <w:szCs w:val="72"/>
    </w:rPr>
  </w:style>
  <w:style w:type="paragraph" w:styleId="Subttulo">
    <w:name w:val="Subtitle"/>
    <w:basedOn w:val="Normal"/>
    <w:next w:val="Normal"/>
    <w:pPr>
      <w:keepNext/>
      <w:keepLines/>
      <w:spacing w:before="360" w:after="80" w:line="240" w:lineRule="auto"/>
      <w:jc w:val="both"/>
    </w:pPr>
    <w:rPr>
      <w:rFonts w:ascii="Georgia" w:eastAsia="Georgia" w:hAnsi="Georgia" w:cs="Georgia"/>
      <w:i/>
      <w:color w:val="666666"/>
      <w:sz w:val="48"/>
      <w:szCs w:val="48"/>
    </w:rPr>
  </w:style>
  <w:style w:type="table" w:customStyle="1" w:styleId="a">
    <w:basedOn w:val="Tablanormal"/>
    <w:tblPr>
      <w:tblStyleRowBandSize w:val="1"/>
      <w:tblStyleColBandSize w:val="1"/>
      <w:tblInd w:w="0" w:type="nil"/>
      <w:tblCellMar>
        <w:top w:w="100" w:type="dxa"/>
        <w:left w:w="100" w:type="dxa"/>
        <w:bottom w:w="100" w:type="dxa"/>
        <w:right w:w="100" w:type="dxa"/>
      </w:tblCellMar>
    </w:tblPr>
  </w:style>
  <w:style w:type="table" w:customStyle="1" w:styleId="a0">
    <w:basedOn w:val="Tablanormal"/>
    <w:tblPr>
      <w:tblStyleRowBandSize w:val="1"/>
      <w:tblStyleColBandSize w:val="1"/>
      <w:tblInd w:w="0" w:type="nil"/>
      <w:tblCellMar>
        <w:left w:w="70" w:type="dxa"/>
        <w:right w:w="70" w:type="dxa"/>
      </w:tblCellMar>
    </w:tblPr>
  </w:style>
  <w:style w:type="table" w:customStyle="1" w:styleId="a1">
    <w:basedOn w:val="Tablanormal"/>
    <w:tblPr>
      <w:tblStyleRowBandSize w:val="1"/>
      <w:tblStyleColBandSize w:val="1"/>
      <w:tblInd w:w="0" w:type="nil"/>
      <w:tblCellMar>
        <w:top w:w="15" w:type="dxa"/>
        <w:left w:w="70" w:type="dxa"/>
        <w:bottom w:w="15" w:type="dxa"/>
        <w:right w:w="70" w:type="dxa"/>
      </w:tblCellMar>
    </w:tblPr>
  </w:style>
  <w:style w:type="table" w:customStyle="1" w:styleId="a2">
    <w:basedOn w:val="Tablanormal"/>
    <w:tblPr>
      <w:tblStyleRowBandSize w:val="1"/>
      <w:tblStyleColBandSize w:val="1"/>
      <w:tblInd w:w="0" w:type="nil"/>
      <w:tblCellMar>
        <w:left w:w="70" w:type="dxa"/>
        <w:right w:w="70" w:type="dxa"/>
      </w:tblCellMar>
    </w:tblPr>
  </w:style>
  <w:style w:type="table" w:customStyle="1" w:styleId="a3">
    <w:basedOn w:val="Tablanormal"/>
    <w:tblPr>
      <w:tblStyleRowBandSize w:val="1"/>
      <w:tblStyleColBandSize w:val="1"/>
      <w:tblCellMar>
        <w:top w:w="100" w:type="dxa"/>
        <w:left w:w="100" w:type="dxa"/>
        <w:bottom w:w="100" w:type="dxa"/>
        <w:right w:w="100" w:type="dxa"/>
      </w:tblCellMar>
    </w:tblPr>
  </w:style>
  <w:style w:type="table" w:customStyle="1" w:styleId="a4">
    <w:basedOn w:val="Tablanormal"/>
    <w:tblPr>
      <w:tblStyleRowBandSize w:val="1"/>
      <w:tblStyleColBandSize w:val="1"/>
      <w:tblCellMar>
        <w:top w:w="15" w:type="dxa"/>
        <w:left w:w="70" w:type="dxa"/>
        <w:bottom w:w="15" w:type="dxa"/>
        <w:right w:w="70" w:type="dxa"/>
      </w:tblCellMar>
    </w:tblPr>
  </w:style>
  <w:style w:type="table" w:customStyle="1" w:styleId="a5">
    <w:basedOn w:val="Tablanormal"/>
    <w:tblPr>
      <w:tblStyleRowBandSize w:val="1"/>
      <w:tblStyleColBandSize w:val="1"/>
      <w:tblCellMar>
        <w:top w:w="100" w:type="dxa"/>
        <w:left w:w="100" w:type="dxa"/>
        <w:bottom w:w="100" w:type="dxa"/>
        <w:right w:w="100" w:type="dxa"/>
      </w:tblCellMar>
    </w:tblPr>
  </w:style>
  <w:style w:type="table" w:customStyle="1" w:styleId="a6">
    <w:basedOn w:val="Tablanormal"/>
    <w:tblPr>
      <w:tblStyleRowBandSize w:val="1"/>
      <w:tblStyleColBandSize w:val="1"/>
      <w:tblCellMar>
        <w:top w:w="15" w:type="dxa"/>
        <w:left w:w="70" w:type="dxa"/>
        <w:bottom w:w="15" w:type="dxa"/>
        <w:right w:w="70" w:type="dxa"/>
      </w:tblCellMar>
    </w:tblPr>
  </w:style>
  <w:style w:type="table" w:customStyle="1" w:styleId="a7">
    <w:basedOn w:val="Tablanormal"/>
    <w:tblPr>
      <w:tblStyleRowBandSize w:val="1"/>
      <w:tblStyleColBandSize w:val="1"/>
      <w:tblInd w:w="0" w:type="nil"/>
      <w:tblCellMar>
        <w:top w:w="100" w:type="dxa"/>
        <w:left w:w="100" w:type="dxa"/>
        <w:bottom w:w="100" w:type="dxa"/>
        <w:right w:w="100" w:type="dxa"/>
      </w:tblCellMar>
    </w:tblPr>
  </w:style>
  <w:style w:type="table" w:customStyle="1" w:styleId="a8">
    <w:basedOn w:val="Tablanormal"/>
    <w:tblPr>
      <w:tblStyleRowBandSize w:val="1"/>
      <w:tblStyleColBandSize w:val="1"/>
      <w:tblCellMar>
        <w:top w:w="15" w:type="dxa"/>
        <w:left w:w="70" w:type="dxa"/>
        <w:bottom w:w="15" w:type="dxa"/>
        <w:right w:w="70" w:type="dxa"/>
      </w:tblCellMar>
    </w:tblPr>
  </w:style>
  <w:style w:type="paragraph" w:styleId="Textocomentario">
    <w:name w:val="annotation text"/>
    <w:basedOn w:val="Normal"/>
    <w:link w:val="TextocomentarioCar"/>
    <w:uiPriority w:val="99"/>
    <w:unhideWhenUsed/>
    <w:pPr>
      <w:spacing w:line="240" w:lineRule="auto"/>
    </w:pPr>
    <w:rPr>
      <w:sz w:val="20"/>
      <w:szCs w:val="20"/>
    </w:rPr>
  </w:style>
  <w:style w:type="character" w:customStyle="1" w:styleId="TextocomentarioCar">
    <w:name w:val="Texto comentario Car"/>
    <w:basedOn w:val="Fuentedeprrafopredeter"/>
    <w:link w:val="Textocomentario"/>
    <w:uiPriority w:val="99"/>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085A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85A08"/>
    <w:rPr>
      <w:rFonts w:ascii="Segoe UI" w:hAnsi="Segoe UI" w:cs="Segoe UI"/>
      <w:sz w:val="18"/>
      <w:szCs w:val="18"/>
    </w:rPr>
  </w:style>
  <w:style w:type="paragraph" w:styleId="Encabezado">
    <w:name w:val="header"/>
    <w:basedOn w:val="Normal"/>
    <w:link w:val="EncabezadoCar"/>
    <w:uiPriority w:val="99"/>
    <w:unhideWhenUsed/>
    <w:rsid w:val="00595E7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95E7C"/>
  </w:style>
  <w:style w:type="paragraph" w:styleId="Piedepgina">
    <w:name w:val="footer"/>
    <w:basedOn w:val="Normal"/>
    <w:link w:val="PiedepginaCar"/>
    <w:uiPriority w:val="99"/>
    <w:unhideWhenUsed/>
    <w:rsid w:val="00595E7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95E7C"/>
  </w:style>
  <w:style w:type="table" w:customStyle="1" w:styleId="NormalTable0">
    <w:name w:val="Normal Table0"/>
    <w:rsid w:val="00595E7C"/>
    <w:tblPr>
      <w:tblCellMar>
        <w:top w:w="0" w:type="dxa"/>
        <w:left w:w="0" w:type="dxa"/>
        <w:bottom w:w="0" w:type="dxa"/>
        <w:right w:w="0" w:type="dxa"/>
      </w:tblCellMar>
    </w:tblPr>
  </w:style>
  <w:style w:type="paragraph" w:styleId="TtuloTDC">
    <w:name w:val="TOC Heading"/>
    <w:basedOn w:val="Ttulo1"/>
    <w:next w:val="Normal"/>
    <w:uiPriority w:val="39"/>
    <w:unhideWhenUsed/>
    <w:qFormat/>
    <w:rsid w:val="00C8633E"/>
    <w:pPr>
      <w:outlineLvl w:val="9"/>
    </w:pPr>
    <w:rPr>
      <w:rFonts w:asciiTheme="majorHAnsi" w:eastAsiaTheme="majorEastAsia" w:hAnsiTheme="majorHAnsi" w:cstheme="majorBidi"/>
      <w:color w:val="365F91" w:themeColor="accent1" w:themeShade="BF"/>
      <w:lang w:val="es-CO"/>
    </w:rPr>
  </w:style>
  <w:style w:type="paragraph" w:styleId="TDC1">
    <w:name w:val="toc 1"/>
    <w:basedOn w:val="Normal"/>
    <w:next w:val="Normal"/>
    <w:autoRedefine/>
    <w:uiPriority w:val="39"/>
    <w:unhideWhenUsed/>
    <w:rsid w:val="00C8633E"/>
    <w:pPr>
      <w:spacing w:after="100"/>
    </w:pPr>
  </w:style>
  <w:style w:type="paragraph" w:styleId="TDC2">
    <w:name w:val="toc 2"/>
    <w:basedOn w:val="Normal"/>
    <w:next w:val="Normal"/>
    <w:autoRedefine/>
    <w:uiPriority w:val="39"/>
    <w:unhideWhenUsed/>
    <w:rsid w:val="00C8633E"/>
    <w:pPr>
      <w:spacing w:after="100"/>
      <w:ind w:left="220"/>
    </w:pPr>
  </w:style>
  <w:style w:type="paragraph" w:styleId="TDC3">
    <w:name w:val="toc 3"/>
    <w:basedOn w:val="Normal"/>
    <w:next w:val="Normal"/>
    <w:autoRedefine/>
    <w:uiPriority w:val="39"/>
    <w:unhideWhenUsed/>
    <w:rsid w:val="00C8633E"/>
    <w:pPr>
      <w:spacing w:after="100"/>
      <w:ind w:left="440"/>
    </w:pPr>
  </w:style>
  <w:style w:type="character" w:styleId="Hipervnculo">
    <w:name w:val="Hyperlink"/>
    <w:basedOn w:val="Fuentedeprrafopredeter"/>
    <w:uiPriority w:val="99"/>
    <w:unhideWhenUsed/>
    <w:rsid w:val="00C8633E"/>
    <w:rPr>
      <w:color w:val="0000FF" w:themeColor="hyperlink"/>
      <w:u w:val="single"/>
    </w:rPr>
  </w:style>
  <w:style w:type="paragraph" w:styleId="Asuntodelcomentario">
    <w:name w:val="annotation subject"/>
    <w:basedOn w:val="Textocomentario"/>
    <w:next w:val="Textocomentario"/>
    <w:link w:val="AsuntodelcomentarioCar"/>
    <w:uiPriority w:val="99"/>
    <w:semiHidden/>
    <w:unhideWhenUsed/>
    <w:rsid w:val="00386F61"/>
    <w:rPr>
      <w:b/>
      <w:bCs/>
    </w:rPr>
  </w:style>
  <w:style w:type="character" w:customStyle="1" w:styleId="AsuntodelcomentarioCar">
    <w:name w:val="Asunto del comentario Car"/>
    <w:basedOn w:val="TextocomentarioCar"/>
    <w:link w:val="Asuntodelcomentario"/>
    <w:uiPriority w:val="99"/>
    <w:semiHidden/>
    <w:rsid w:val="00386F61"/>
    <w:rPr>
      <w:b/>
      <w:bCs/>
      <w:sz w:val="20"/>
      <w:szCs w:val="20"/>
    </w:rPr>
  </w:style>
  <w:style w:type="table" w:styleId="Tablaconcuadrcula">
    <w:name w:val="Table Grid"/>
    <w:basedOn w:val="Tabla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Textoennegrita">
    <w:name w:val="Strong"/>
    <w:basedOn w:val="Fuentedeprrafopredeter"/>
    <w:uiPriority w:val="22"/>
    <w:qFormat/>
    <w:rsid w:val="00F53281"/>
    <w:rPr>
      <w:b/>
      <w:bCs/>
    </w:rPr>
  </w:style>
  <w:style w:type="paragraph" w:styleId="Revisin">
    <w:name w:val="Revision"/>
    <w:hidden/>
    <w:uiPriority w:val="99"/>
    <w:semiHidden/>
    <w:rsid w:val="008F09FE"/>
    <w:pPr>
      <w:spacing w:after="0" w:line="240" w:lineRule="auto"/>
    </w:pPr>
  </w:style>
  <w:style w:type="paragraph" w:styleId="Descripcin">
    <w:name w:val="caption"/>
    <w:basedOn w:val="Normal"/>
    <w:next w:val="Normal"/>
    <w:uiPriority w:val="35"/>
    <w:unhideWhenUsed/>
    <w:qFormat/>
    <w:rsid w:val="00B422A5"/>
    <w:pPr>
      <w:spacing w:after="200" w:line="240" w:lineRule="auto"/>
    </w:pPr>
    <w:rPr>
      <w:i/>
      <w:iCs/>
      <w:color w:val="1F497D" w:themeColor="text2"/>
      <w:sz w:val="18"/>
      <w:szCs w:val="18"/>
    </w:rPr>
  </w:style>
  <w:style w:type="paragraph" w:styleId="Sinespaciado">
    <w:name w:val="No Spacing"/>
    <w:uiPriority w:val="1"/>
    <w:qFormat/>
    <w:rsid w:val="00E7277B"/>
    <w:pPr>
      <w:spacing w:after="0" w:line="240" w:lineRule="auto"/>
    </w:pPr>
  </w:style>
  <w:style w:type="paragraph" w:styleId="Tabladeilustraciones">
    <w:name w:val="table of figures"/>
    <w:basedOn w:val="Normal"/>
    <w:next w:val="Normal"/>
    <w:uiPriority w:val="99"/>
    <w:unhideWhenUsed/>
    <w:rsid w:val="001D3D52"/>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252909">
      <w:bodyDiv w:val="1"/>
      <w:marLeft w:val="0"/>
      <w:marRight w:val="0"/>
      <w:marTop w:val="0"/>
      <w:marBottom w:val="0"/>
      <w:divBdr>
        <w:top w:val="none" w:sz="0" w:space="0" w:color="auto"/>
        <w:left w:val="none" w:sz="0" w:space="0" w:color="auto"/>
        <w:bottom w:val="none" w:sz="0" w:space="0" w:color="auto"/>
        <w:right w:val="none" w:sz="0" w:space="0" w:color="auto"/>
      </w:divBdr>
      <w:divsChild>
        <w:div w:id="567302200">
          <w:marLeft w:val="0"/>
          <w:marRight w:val="0"/>
          <w:marTop w:val="0"/>
          <w:marBottom w:val="0"/>
          <w:divBdr>
            <w:top w:val="none" w:sz="0" w:space="0" w:color="auto"/>
            <w:left w:val="none" w:sz="0" w:space="0" w:color="auto"/>
            <w:bottom w:val="none" w:sz="0" w:space="0" w:color="auto"/>
            <w:right w:val="none" w:sz="0" w:space="0" w:color="auto"/>
          </w:divBdr>
        </w:div>
      </w:divsChild>
    </w:div>
    <w:div w:id="113061398">
      <w:bodyDiv w:val="1"/>
      <w:marLeft w:val="0"/>
      <w:marRight w:val="0"/>
      <w:marTop w:val="0"/>
      <w:marBottom w:val="0"/>
      <w:divBdr>
        <w:top w:val="none" w:sz="0" w:space="0" w:color="auto"/>
        <w:left w:val="none" w:sz="0" w:space="0" w:color="auto"/>
        <w:bottom w:val="none" w:sz="0" w:space="0" w:color="auto"/>
        <w:right w:val="none" w:sz="0" w:space="0" w:color="auto"/>
      </w:divBdr>
    </w:div>
    <w:div w:id="347099816">
      <w:bodyDiv w:val="1"/>
      <w:marLeft w:val="0"/>
      <w:marRight w:val="0"/>
      <w:marTop w:val="0"/>
      <w:marBottom w:val="0"/>
      <w:divBdr>
        <w:top w:val="none" w:sz="0" w:space="0" w:color="auto"/>
        <w:left w:val="none" w:sz="0" w:space="0" w:color="auto"/>
        <w:bottom w:val="none" w:sz="0" w:space="0" w:color="auto"/>
        <w:right w:val="none" w:sz="0" w:space="0" w:color="auto"/>
      </w:divBdr>
      <w:divsChild>
        <w:div w:id="984090635">
          <w:marLeft w:val="0"/>
          <w:marRight w:val="0"/>
          <w:marTop w:val="0"/>
          <w:marBottom w:val="0"/>
          <w:divBdr>
            <w:top w:val="none" w:sz="0" w:space="0" w:color="auto"/>
            <w:left w:val="none" w:sz="0" w:space="0" w:color="auto"/>
            <w:bottom w:val="none" w:sz="0" w:space="0" w:color="auto"/>
            <w:right w:val="none" w:sz="0" w:space="0" w:color="auto"/>
          </w:divBdr>
        </w:div>
      </w:divsChild>
    </w:div>
    <w:div w:id="418644316">
      <w:bodyDiv w:val="1"/>
      <w:marLeft w:val="0"/>
      <w:marRight w:val="0"/>
      <w:marTop w:val="0"/>
      <w:marBottom w:val="0"/>
      <w:divBdr>
        <w:top w:val="none" w:sz="0" w:space="0" w:color="auto"/>
        <w:left w:val="none" w:sz="0" w:space="0" w:color="auto"/>
        <w:bottom w:val="none" w:sz="0" w:space="0" w:color="auto"/>
        <w:right w:val="none" w:sz="0" w:space="0" w:color="auto"/>
      </w:divBdr>
    </w:div>
    <w:div w:id="496384172">
      <w:bodyDiv w:val="1"/>
      <w:marLeft w:val="0"/>
      <w:marRight w:val="0"/>
      <w:marTop w:val="0"/>
      <w:marBottom w:val="0"/>
      <w:divBdr>
        <w:top w:val="none" w:sz="0" w:space="0" w:color="auto"/>
        <w:left w:val="none" w:sz="0" w:space="0" w:color="auto"/>
        <w:bottom w:val="none" w:sz="0" w:space="0" w:color="auto"/>
        <w:right w:val="none" w:sz="0" w:space="0" w:color="auto"/>
      </w:divBdr>
      <w:divsChild>
        <w:div w:id="468861787">
          <w:marLeft w:val="0"/>
          <w:marRight w:val="0"/>
          <w:marTop w:val="0"/>
          <w:marBottom w:val="0"/>
          <w:divBdr>
            <w:top w:val="none" w:sz="0" w:space="0" w:color="auto"/>
            <w:left w:val="none" w:sz="0" w:space="0" w:color="auto"/>
            <w:bottom w:val="none" w:sz="0" w:space="0" w:color="auto"/>
            <w:right w:val="none" w:sz="0" w:space="0" w:color="auto"/>
          </w:divBdr>
        </w:div>
      </w:divsChild>
    </w:div>
    <w:div w:id="771631779">
      <w:bodyDiv w:val="1"/>
      <w:marLeft w:val="0"/>
      <w:marRight w:val="0"/>
      <w:marTop w:val="0"/>
      <w:marBottom w:val="0"/>
      <w:divBdr>
        <w:top w:val="none" w:sz="0" w:space="0" w:color="auto"/>
        <w:left w:val="none" w:sz="0" w:space="0" w:color="auto"/>
        <w:bottom w:val="none" w:sz="0" w:space="0" w:color="auto"/>
        <w:right w:val="none" w:sz="0" w:space="0" w:color="auto"/>
      </w:divBdr>
      <w:divsChild>
        <w:div w:id="1927495852">
          <w:marLeft w:val="0"/>
          <w:marRight w:val="0"/>
          <w:marTop w:val="0"/>
          <w:marBottom w:val="0"/>
          <w:divBdr>
            <w:top w:val="none" w:sz="0" w:space="0" w:color="auto"/>
            <w:left w:val="none" w:sz="0" w:space="0" w:color="auto"/>
            <w:bottom w:val="none" w:sz="0" w:space="0" w:color="auto"/>
            <w:right w:val="none" w:sz="0" w:space="0" w:color="auto"/>
          </w:divBdr>
        </w:div>
      </w:divsChild>
    </w:div>
    <w:div w:id="890381177">
      <w:bodyDiv w:val="1"/>
      <w:marLeft w:val="0"/>
      <w:marRight w:val="0"/>
      <w:marTop w:val="0"/>
      <w:marBottom w:val="0"/>
      <w:divBdr>
        <w:top w:val="none" w:sz="0" w:space="0" w:color="auto"/>
        <w:left w:val="none" w:sz="0" w:space="0" w:color="auto"/>
        <w:bottom w:val="none" w:sz="0" w:space="0" w:color="auto"/>
        <w:right w:val="none" w:sz="0" w:space="0" w:color="auto"/>
      </w:divBdr>
    </w:div>
    <w:div w:id="958801749">
      <w:bodyDiv w:val="1"/>
      <w:marLeft w:val="0"/>
      <w:marRight w:val="0"/>
      <w:marTop w:val="0"/>
      <w:marBottom w:val="0"/>
      <w:divBdr>
        <w:top w:val="none" w:sz="0" w:space="0" w:color="auto"/>
        <w:left w:val="none" w:sz="0" w:space="0" w:color="auto"/>
        <w:bottom w:val="none" w:sz="0" w:space="0" w:color="auto"/>
        <w:right w:val="none" w:sz="0" w:space="0" w:color="auto"/>
      </w:divBdr>
      <w:divsChild>
        <w:div w:id="2105954548">
          <w:marLeft w:val="0"/>
          <w:marRight w:val="0"/>
          <w:marTop w:val="0"/>
          <w:marBottom w:val="0"/>
          <w:divBdr>
            <w:top w:val="none" w:sz="0" w:space="0" w:color="auto"/>
            <w:left w:val="none" w:sz="0" w:space="0" w:color="auto"/>
            <w:bottom w:val="none" w:sz="0" w:space="0" w:color="auto"/>
            <w:right w:val="none" w:sz="0" w:space="0" w:color="auto"/>
          </w:divBdr>
        </w:div>
      </w:divsChild>
    </w:div>
    <w:div w:id="1003049471">
      <w:bodyDiv w:val="1"/>
      <w:marLeft w:val="0"/>
      <w:marRight w:val="0"/>
      <w:marTop w:val="0"/>
      <w:marBottom w:val="0"/>
      <w:divBdr>
        <w:top w:val="none" w:sz="0" w:space="0" w:color="auto"/>
        <w:left w:val="none" w:sz="0" w:space="0" w:color="auto"/>
        <w:bottom w:val="none" w:sz="0" w:space="0" w:color="auto"/>
        <w:right w:val="none" w:sz="0" w:space="0" w:color="auto"/>
      </w:divBdr>
    </w:div>
    <w:div w:id="1031145474">
      <w:bodyDiv w:val="1"/>
      <w:marLeft w:val="0"/>
      <w:marRight w:val="0"/>
      <w:marTop w:val="0"/>
      <w:marBottom w:val="0"/>
      <w:divBdr>
        <w:top w:val="none" w:sz="0" w:space="0" w:color="auto"/>
        <w:left w:val="none" w:sz="0" w:space="0" w:color="auto"/>
        <w:bottom w:val="none" w:sz="0" w:space="0" w:color="auto"/>
        <w:right w:val="none" w:sz="0" w:space="0" w:color="auto"/>
      </w:divBdr>
      <w:divsChild>
        <w:div w:id="1266618137">
          <w:marLeft w:val="0"/>
          <w:marRight w:val="0"/>
          <w:marTop w:val="0"/>
          <w:marBottom w:val="0"/>
          <w:divBdr>
            <w:top w:val="none" w:sz="0" w:space="0" w:color="auto"/>
            <w:left w:val="none" w:sz="0" w:space="0" w:color="auto"/>
            <w:bottom w:val="none" w:sz="0" w:space="0" w:color="auto"/>
            <w:right w:val="none" w:sz="0" w:space="0" w:color="auto"/>
          </w:divBdr>
        </w:div>
      </w:divsChild>
    </w:div>
    <w:div w:id="1035735858">
      <w:bodyDiv w:val="1"/>
      <w:marLeft w:val="0"/>
      <w:marRight w:val="0"/>
      <w:marTop w:val="0"/>
      <w:marBottom w:val="0"/>
      <w:divBdr>
        <w:top w:val="none" w:sz="0" w:space="0" w:color="auto"/>
        <w:left w:val="none" w:sz="0" w:space="0" w:color="auto"/>
        <w:bottom w:val="none" w:sz="0" w:space="0" w:color="auto"/>
        <w:right w:val="none" w:sz="0" w:space="0" w:color="auto"/>
      </w:divBdr>
      <w:divsChild>
        <w:div w:id="1122265724">
          <w:marLeft w:val="0"/>
          <w:marRight w:val="0"/>
          <w:marTop w:val="0"/>
          <w:marBottom w:val="0"/>
          <w:divBdr>
            <w:top w:val="none" w:sz="0" w:space="0" w:color="auto"/>
            <w:left w:val="none" w:sz="0" w:space="0" w:color="auto"/>
            <w:bottom w:val="none" w:sz="0" w:space="0" w:color="auto"/>
            <w:right w:val="none" w:sz="0" w:space="0" w:color="auto"/>
          </w:divBdr>
        </w:div>
      </w:divsChild>
    </w:div>
    <w:div w:id="1099637914">
      <w:bodyDiv w:val="1"/>
      <w:marLeft w:val="0"/>
      <w:marRight w:val="0"/>
      <w:marTop w:val="0"/>
      <w:marBottom w:val="0"/>
      <w:divBdr>
        <w:top w:val="none" w:sz="0" w:space="0" w:color="auto"/>
        <w:left w:val="none" w:sz="0" w:space="0" w:color="auto"/>
        <w:bottom w:val="none" w:sz="0" w:space="0" w:color="auto"/>
        <w:right w:val="none" w:sz="0" w:space="0" w:color="auto"/>
      </w:divBdr>
      <w:divsChild>
        <w:div w:id="1819877210">
          <w:marLeft w:val="0"/>
          <w:marRight w:val="0"/>
          <w:marTop w:val="0"/>
          <w:marBottom w:val="0"/>
          <w:divBdr>
            <w:top w:val="none" w:sz="0" w:space="0" w:color="auto"/>
            <w:left w:val="none" w:sz="0" w:space="0" w:color="auto"/>
            <w:bottom w:val="none" w:sz="0" w:space="0" w:color="auto"/>
            <w:right w:val="none" w:sz="0" w:space="0" w:color="auto"/>
          </w:divBdr>
        </w:div>
      </w:divsChild>
    </w:div>
    <w:div w:id="1155221555">
      <w:bodyDiv w:val="1"/>
      <w:marLeft w:val="0"/>
      <w:marRight w:val="0"/>
      <w:marTop w:val="0"/>
      <w:marBottom w:val="0"/>
      <w:divBdr>
        <w:top w:val="none" w:sz="0" w:space="0" w:color="auto"/>
        <w:left w:val="none" w:sz="0" w:space="0" w:color="auto"/>
        <w:bottom w:val="none" w:sz="0" w:space="0" w:color="auto"/>
        <w:right w:val="none" w:sz="0" w:space="0" w:color="auto"/>
      </w:divBdr>
      <w:divsChild>
        <w:div w:id="1882552790">
          <w:marLeft w:val="0"/>
          <w:marRight w:val="0"/>
          <w:marTop w:val="0"/>
          <w:marBottom w:val="0"/>
          <w:divBdr>
            <w:top w:val="none" w:sz="0" w:space="0" w:color="auto"/>
            <w:left w:val="none" w:sz="0" w:space="0" w:color="auto"/>
            <w:bottom w:val="none" w:sz="0" w:space="0" w:color="auto"/>
            <w:right w:val="none" w:sz="0" w:space="0" w:color="auto"/>
          </w:divBdr>
        </w:div>
      </w:divsChild>
    </w:div>
    <w:div w:id="1245535274">
      <w:bodyDiv w:val="1"/>
      <w:marLeft w:val="0"/>
      <w:marRight w:val="0"/>
      <w:marTop w:val="0"/>
      <w:marBottom w:val="0"/>
      <w:divBdr>
        <w:top w:val="none" w:sz="0" w:space="0" w:color="auto"/>
        <w:left w:val="none" w:sz="0" w:space="0" w:color="auto"/>
        <w:bottom w:val="none" w:sz="0" w:space="0" w:color="auto"/>
        <w:right w:val="none" w:sz="0" w:space="0" w:color="auto"/>
      </w:divBdr>
    </w:div>
    <w:div w:id="1359165363">
      <w:bodyDiv w:val="1"/>
      <w:marLeft w:val="0"/>
      <w:marRight w:val="0"/>
      <w:marTop w:val="0"/>
      <w:marBottom w:val="0"/>
      <w:divBdr>
        <w:top w:val="none" w:sz="0" w:space="0" w:color="auto"/>
        <w:left w:val="none" w:sz="0" w:space="0" w:color="auto"/>
        <w:bottom w:val="none" w:sz="0" w:space="0" w:color="auto"/>
        <w:right w:val="none" w:sz="0" w:space="0" w:color="auto"/>
      </w:divBdr>
      <w:divsChild>
        <w:div w:id="1204244414">
          <w:marLeft w:val="0"/>
          <w:marRight w:val="0"/>
          <w:marTop w:val="0"/>
          <w:marBottom w:val="0"/>
          <w:divBdr>
            <w:top w:val="none" w:sz="0" w:space="0" w:color="auto"/>
            <w:left w:val="none" w:sz="0" w:space="0" w:color="auto"/>
            <w:bottom w:val="none" w:sz="0" w:space="0" w:color="auto"/>
            <w:right w:val="none" w:sz="0" w:space="0" w:color="auto"/>
          </w:divBdr>
        </w:div>
      </w:divsChild>
    </w:div>
    <w:div w:id="1361390651">
      <w:bodyDiv w:val="1"/>
      <w:marLeft w:val="0"/>
      <w:marRight w:val="0"/>
      <w:marTop w:val="0"/>
      <w:marBottom w:val="0"/>
      <w:divBdr>
        <w:top w:val="none" w:sz="0" w:space="0" w:color="auto"/>
        <w:left w:val="none" w:sz="0" w:space="0" w:color="auto"/>
        <w:bottom w:val="none" w:sz="0" w:space="0" w:color="auto"/>
        <w:right w:val="none" w:sz="0" w:space="0" w:color="auto"/>
      </w:divBdr>
      <w:divsChild>
        <w:div w:id="25953949">
          <w:marLeft w:val="0"/>
          <w:marRight w:val="0"/>
          <w:marTop w:val="0"/>
          <w:marBottom w:val="0"/>
          <w:divBdr>
            <w:top w:val="none" w:sz="0" w:space="0" w:color="auto"/>
            <w:left w:val="none" w:sz="0" w:space="0" w:color="auto"/>
            <w:bottom w:val="none" w:sz="0" w:space="0" w:color="auto"/>
            <w:right w:val="none" w:sz="0" w:space="0" w:color="auto"/>
          </w:divBdr>
        </w:div>
      </w:divsChild>
    </w:div>
    <w:div w:id="1435828732">
      <w:bodyDiv w:val="1"/>
      <w:marLeft w:val="0"/>
      <w:marRight w:val="0"/>
      <w:marTop w:val="0"/>
      <w:marBottom w:val="0"/>
      <w:divBdr>
        <w:top w:val="none" w:sz="0" w:space="0" w:color="auto"/>
        <w:left w:val="none" w:sz="0" w:space="0" w:color="auto"/>
        <w:bottom w:val="none" w:sz="0" w:space="0" w:color="auto"/>
        <w:right w:val="none" w:sz="0" w:space="0" w:color="auto"/>
      </w:divBdr>
    </w:div>
    <w:div w:id="1468549844">
      <w:bodyDiv w:val="1"/>
      <w:marLeft w:val="0"/>
      <w:marRight w:val="0"/>
      <w:marTop w:val="0"/>
      <w:marBottom w:val="0"/>
      <w:divBdr>
        <w:top w:val="none" w:sz="0" w:space="0" w:color="auto"/>
        <w:left w:val="none" w:sz="0" w:space="0" w:color="auto"/>
        <w:bottom w:val="none" w:sz="0" w:space="0" w:color="auto"/>
        <w:right w:val="none" w:sz="0" w:space="0" w:color="auto"/>
      </w:divBdr>
      <w:divsChild>
        <w:div w:id="1173380368">
          <w:marLeft w:val="0"/>
          <w:marRight w:val="0"/>
          <w:marTop w:val="0"/>
          <w:marBottom w:val="0"/>
          <w:divBdr>
            <w:top w:val="none" w:sz="0" w:space="0" w:color="auto"/>
            <w:left w:val="none" w:sz="0" w:space="0" w:color="auto"/>
            <w:bottom w:val="none" w:sz="0" w:space="0" w:color="auto"/>
            <w:right w:val="none" w:sz="0" w:space="0" w:color="auto"/>
          </w:divBdr>
        </w:div>
      </w:divsChild>
    </w:div>
    <w:div w:id="1501889582">
      <w:bodyDiv w:val="1"/>
      <w:marLeft w:val="0"/>
      <w:marRight w:val="0"/>
      <w:marTop w:val="0"/>
      <w:marBottom w:val="0"/>
      <w:divBdr>
        <w:top w:val="none" w:sz="0" w:space="0" w:color="auto"/>
        <w:left w:val="none" w:sz="0" w:space="0" w:color="auto"/>
        <w:bottom w:val="none" w:sz="0" w:space="0" w:color="auto"/>
        <w:right w:val="none" w:sz="0" w:space="0" w:color="auto"/>
      </w:divBdr>
    </w:div>
    <w:div w:id="1655328148">
      <w:bodyDiv w:val="1"/>
      <w:marLeft w:val="0"/>
      <w:marRight w:val="0"/>
      <w:marTop w:val="0"/>
      <w:marBottom w:val="0"/>
      <w:divBdr>
        <w:top w:val="none" w:sz="0" w:space="0" w:color="auto"/>
        <w:left w:val="none" w:sz="0" w:space="0" w:color="auto"/>
        <w:bottom w:val="none" w:sz="0" w:space="0" w:color="auto"/>
        <w:right w:val="none" w:sz="0" w:space="0" w:color="auto"/>
      </w:divBdr>
      <w:divsChild>
        <w:div w:id="465127208">
          <w:marLeft w:val="0"/>
          <w:marRight w:val="0"/>
          <w:marTop w:val="0"/>
          <w:marBottom w:val="0"/>
          <w:divBdr>
            <w:top w:val="none" w:sz="0" w:space="0" w:color="auto"/>
            <w:left w:val="none" w:sz="0" w:space="0" w:color="auto"/>
            <w:bottom w:val="none" w:sz="0" w:space="0" w:color="auto"/>
            <w:right w:val="none" w:sz="0" w:space="0" w:color="auto"/>
          </w:divBdr>
        </w:div>
      </w:divsChild>
    </w:div>
    <w:div w:id="1846747387">
      <w:bodyDiv w:val="1"/>
      <w:marLeft w:val="0"/>
      <w:marRight w:val="0"/>
      <w:marTop w:val="0"/>
      <w:marBottom w:val="0"/>
      <w:divBdr>
        <w:top w:val="none" w:sz="0" w:space="0" w:color="auto"/>
        <w:left w:val="none" w:sz="0" w:space="0" w:color="auto"/>
        <w:bottom w:val="none" w:sz="0" w:space="0" w:color="auto"/>
        <w:right w:val="none" w:sz="0" w:space="0" w:color="auto"/>
      </w:divBdr>
    </w:div>
    <w:div w:id="195548333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7.pn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image" Target="media/image6.jpg"/><Relationship Id="rId2" Type="http://schemas.openxmlformats.org/officeDocument/2006/relationships/customXml" Target="../customXml/item2.xml"/><Relationship Id="rId16" Type="http://schemas.openxmlformats.org/officeDocument/2006/relationships/image" Target="media/image5.jp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microsoft.com/office/2016/09/relationships/commentsIds" Target="commentsIds.xml"/><Relationship Id="rId5" Type="http://schemas.openxmlformats.org/officeDocument/2006/relationships/numbering" Target="numbering.xml"/><Relationship Id="rId15" Type="http://schemas.openxmlformats.org/officeDocument/2006/relationships/footer" Target="footer2.xml"/><Relationship Id="rId23" Type="http://schemas.microsoft.com/office/2018/08/relationships/commentsExtensible" Target="commentsExtensible.xml"/><Relationship Id="rId28" Type="http://schemas.microsoft.com/office/2020/10/relationships/intelligence" Target="intelligence2.xml"/><Relationship Id="rId10" Type="http://schemas.openxmlformats.org/officeDocument/2006/relationships/endnotes" Target="endnotes.xml"/><Relationship Id="rId19" Type="http://schemas.openxmlformats.org/officeDocument/2006/relationships/image" Target="media/image8.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b46ceadf-23c0-4fce-9986-7c25271e6e7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C0283F654C6E7541B64D64997B152F3E" ma:contentTypeVersion="15" ma:contentTypeDescription="Crear nuevo documento." ma:contentTypeScope="" ma:versionID="ee3f620cb748e5a8fca5994a0ffd9a8f">
  <xsd:schema xmlns:xsd="http://www.w3.org/2001/XMLSchema" xmlns:xs="http://www.w3.org/2001/XMLSchema" xmlns:p="http://schemas.microsoft.com/office/2006/metadata/properties" xmlns:ns3="b46ceadf-23c0-4fce-9986-7c25271e6e79" xmlns:ns4="16a56af2-e62d-4e73-bfd8-2d7ef1cfd4ae" targetNamespace="http://schemas.microsoft.com/office/2006/metadata/properties" ma:root="true" ma:fieldsID="a8d71e2cefe3435a5abcc012ad4daf38" ns3:_="" ns4:_="">
    <xsd:import namespace="b46ceadf-23c0-4fce-9986-7c25271e6e79"/>
    <xsd:import namespace="16a56af2-e62d-4e73-bfd8-2d7ef1cfd4ae"/>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LengthInSeconds" minOccurs="0"/>
                <xsd:element ref="ns3:_activity" minOccurs="0"/>
                <xsd:element ref="ns3:MediaServiceAutoTags" minOccurs="0"/>
                <xsd:element ref="ns3:MediaServiceObjectDetectorVersions" minOccurs="0"/>
                <xsd:element ref="ns3:MediaServiceSystemTags" minOccurs="0"/>
                <xsd:element ref="ns3:MediaServiceGenerationTime" minOccurs="0"/>
                <xsd:element ref="ns3:MediaServiceEventHashCode" minOccurs="0"/>
                <xsd:element ref="ns3:MediaServiceSearchPropertie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6ceadf-23c0-4fce-9986-7c25271e6e7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_activity" ma:index="15" nillable="true" ma:displayName="_activity" ma:hidden="true" ma:internalName="_activity">
      <xsd:simpleType>
        <xsd:restriction base="dms:Note"/>
      </xsd:simpleType>
    </xsd:element>
    <xsd:element name="MediaServiceAutoTags" ma:index="16" nillable="true" ma:displayName="Tags" ma:internalName="MediaServiceAutoTags" ma:readOnly="true">
      <xsd:simpleType>
        <xsd:restriction base="dms:Text"/>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ystemTags" ma:index="18" nillable="true" ma:displayName="MediaServiceSystemTags" ma:hidden="true" ma:internalName="MediaServiceSystemTags" ma:readOnly="true">
      <xsd:simpleType>
        <xsd:restriction base="dms:Note"/>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OCR" ma:index="22"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6a56af2-e62d-4e73-bfd8-2d7ef1cfd4ae"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element name="SharingHintHash" ma:index="12"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FACA20-230F-4F87-88EF-D00C1525DFF1}">
  <ds:schemaRefs>
    <ds:schemaRef ds:uri="http://schemas.microsoft.com/office/2006/metadata/properties"/>
    <ds:schemaRef ds:uri="http://schemas.microsoft.com/office/infopath/2007/PartnerControls"/>
    <ds:schemaRef ds:uri="b46ceadf-23c0-4fce-9986-7c25271e6e79"/>
  </ds:schemaRefs>
</ds:datastoreItem>
</file>

<file path=customXml/itemProps2.xml><?xml version="1.0" encoding="utf-8"?>
<ds:datastoreItem xmlns:ds="http://schemas.openxmlformats.org/officeDocument/2006/customXml" ds:itemID="{255AE0F3-5D81-4EE8-9786-7E186E71DE48}">
  <ds:schemaRefs>
    <ds:schemaRef ds:uri="http://schemas.microsoft.com/sharepoint/v3/contenttype/forms"/>
  </ds:schemaRefs>
</ds:datastoreItem>
</file>

<file path=customXml/itemProps3.xml><?xml version="1.0" encoding="utf-8"?>
<ds:datastoreItem xmlns:ds="http://schemas.openxmlformats.org/officeDocument/2006/customXml" ds:itemID="{617429DE-D9DD-445C-BC40-70DBA553A1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6ceadf-23c0-4fce-9986-7c25271e6e79"/>
    <ds:schemaRef ds:uri="16a56af2-e62d-4e73-bfd8-2d7ef1cfd4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DB4E9C1-C572-4205-8AA4-F1A4A32278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9294</Words>
  <Characters>51119</Characters>
  <Application>Microsoft Office Word</Application>
  <DocSecurity>0</DocSecurity>
  <Lines>425</Lines>
  <Paragraphs>120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Camila Marin Soto</dc:creator>
  <cp:keywords/>
  <cp:lastModifiedBy>Edward Daza Diaz</cp:lastModifiedBy>
  <cp:revision>6</cp:revision>
  <cp:lastPrinted>2024-09-30T21:18:00Z</cp:lastPrinted>
  <dcterms:created xsi:type="dcterms:W3CDTF">2024-09-30T21:07:00Z</dcterms:created>
  <dcterms:modified xsi:type="dcterms:W3CDTF">2024-09-30T21:18:00Z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0x010100C0283F654C6E7541B64D64997B152F3E</vt:lpwstr>
  </property>
</Properties>
</file>