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7FDEC" w14:textId="6BC2D08F" w:rsidR="00B174EF" w:rsidRPr="009B69D8" w:rsidRDefault="00306D83" w:rsidP="009B69D8">
      <w:pPr>
        <w:spacing w:after="0" w:line="240" w:lineRule="auto"/>
        <w:ind w:left="709" w:hanging="709"/>
        <w:rPr>
          <w:rFonts w:ascii="Arial" w:hAnsi="Arial" w:cs="Arial"/>
          <w:color w:val="0070C0"/>
        </w:rPr>
      </w:pPr>
      <w:r>
        <w:rPr>
          <w:rFonts w:ascii="Arial" w:hAnsi="Arial" w:cs="Arial"/>
          <w:noProof/>
          <w:color w:val="0070C0"/>
          <w:lang w:val="es-ES" w:eastAsia="es-ES"/>
        </w:rPr>
        <w:drawing>
          <wp:anchor distT="0" distB="0" distL="114300" distR="114300" simplePos="0" relativeHeight="251857920" behindDoc="1" locked="0" layoutInCell="1" allowOverlap="1" wp14:anchorId="03C4C2D1" wp14:editId="204F4639">
            <wp:simplePos x="0" y="0"/>
            <wp:positionH relativeFrom="column">
              <wp:posOffset>-1143001</wp:posOffset>
            </wp:positionH>
            <wp:positionV relativeFrom="paragraph">
              <wp:posOffset>-664845</wp:posOffset>
            </wp:positionV>
            <wp:extent cx="7861065" cy="101727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accion22_Mesa de trabajo 1.jpg"/>
                    <pic:cNvPicPr/>
                  </pic:nvPicPr>
                  <pic:blipFill>
                    <a:blip r:embed="rId9">
                      <a:extLst>
                        <a:ext uri="{28A0092B-C50C-407E-A947-70E740481C1C}">
                          <a14:useLocalDpi xmlns:a14="http://schemas.microsoft.com/office/drawing/2010/main" val="0"/>
                        </a:ext>
                      </a:extLst>
                    </a:blip>
                    <a:stretch>
                      <a:fillRect/>
                    </a:stretch>
                  </pic:blipFill>
                  <pic:spPr>
                    <a:xfrm>
                      <a:off x="0" y="0"/>
                      <a:ext cx="7861065" cy="10172700"/>
                    </a:xfrm>
                    <a:prstGeom prst="rect">
                      <a:avLst/>
                    </a:prstGeom>
                  </pic:spPr>
                </pic:pic>
              </a:graphicData>
            </a:graphic>
            <wp14:sizeRelH relativeFrom="page">
              <wp14:pctWidth>0</wp14:pctWidth>
            </wp14:sizeRelH>
            <wp14:sizeRelV relativeFrom="page">
              <wp14:pctHeight>0</wp14:pctHeight>
            </wp14:sizeRelV>
          </wp:anchor>
        </w:drawing>
      </w:r>
    </w:p>
    <w:sdt>
      <w:sdtPr>
        <w:rPr>
          <w:rFonts w:ascii="Arial" w:hAnsi="Arial" w:cs="Arial"/>
          <w:color w:val="0070C0"/>
        </w:rPr>
        <w:id w:val="1937181"/>
        <w:docPartObj>
          <w:docPartGallery w:val="Cover Pages"/>
          <w:docPartUnique/>
        </w:docPartObj>
      </w:sdtPr>
      <w:sdtEndPr>
        <w:rPr>
          <w:noProof/>
          <w:lang w:eastAsia="es-CO"/>
        </w:rPr>
      </w:sdtEndPr>
      <w:sdtContent>
        <w:p w14:paraId="001DC06A" w14:textId="77777777" w:rsidR="00B174EF" w:rsidRPr="009B69D8" w:rsidRDefault="00B174EF" w:rsidP="009B69D8">
          <w:pPr>
            <w:spacing w:after="0" w:line="240" w:lineRule="auto"/>
            <w:ind w:left="709" w:hanging="709"/>
            <w:rPr>
              <w:rFonts w:ascii="Arial" w:hAnsi="Arial" w:cs="Arial"/>
              <w:color w:val="0070C0"/>
            </w:rPr>
          </w:pPr>
        </w:p>
        <w:p w14:paraId="10251231" w14:textId="77777777" w:rsidR="00B174EF" w:rsidRPr="009B69D8" w:rsidRDefault="00B174EF" w:rsidP="009B69D8">
          <w:pPr>
            <w:spacing w:after="0" w:line="240" w:lineRule="auto"/>
            <w:rPr>
              <w:rFonts w:ascii="Arial" w:hAnsi="Arial" w:cs="Arial"/>
              <w:color w:val="0070C0"/>
            </w:rPr>
          </w:pPr>
        </w:p>
        <w:p w14:paraId="793791E7" w14:textId="2209C477" w:rsidR="00B174EF" w:rsidRPr="009B69D8" w:rsidRDefault="00B174EF" w:rsidP="009B69D8">
          <w:pPr>
            <w:spacing w:after="0" w:line="240" w:lineRule="auto"/>
            <w:rPr>
              <w:rFonts w:ascii="Arial" w:hAnsi="Arial" w:cs="Arial"/>
              <w:noProof/>
              <w:color w:val="0070C0"/>
              <w:lang w:eastAsia="es-CO"/>
            </w:rPr>
          </w:pPr>
          <w:r w:rsidRPr="009B69D8">
            <w:rPr>
              <w:rFonts w:ascii="Arial" w:hAnsi="Arial" w:cs="Arial"/>
              <w:noProof/>
              <w:color w:val="0070C0"/>
              <w:lang w:eastAsia="es-CO"/>
            </w:rPr>
            <w:br w:type="page"/>
          </w:r>
        </w:p>
      </w:sdtContent>
    </w:sdt>
    <w:p w14:paraId="63E53C48" w14:textId="77777777" w:rsidR="006B3ADC" w:rsidRPr="009B69D8" w:rsidRDefault="006B3ADC" w:rsidP="009B69D8">
      <w:pPr>
        <w:spacing w:after="0" w:line="240" w:lineRule="auto"/>
        <w:rPr>
          <w:rFonts w:ascii="Arial" w:hAnsi="Arial" w:cs="Arial"/>
          <w:color w:val="0070C0"/>
        </w:rPr>
        <w:sectPr w:rsidR="006B3ADC" w:rsidRPr="009B69D8" w:rsidSect="006B3ADC">
          <w:footerReference w:type="default" r:id="rId10"/>
          <w:headerReference w:type="first" r:id="rId11"/>
          <w:pgSz w:w="12240" w:h="15840"/>
          <w:pgMar w:top="0" w:right="1701" w:bottom="1417" w:left="1701" w:header="708" w:footer="708" w:gutter="0"/>
          <w:pgNumType w:start="0"/>
          <w:cols w:space="708"/>
          <w:titlePg/>
          <w:docGrid w:linePitch="360"/>
        </w:sectPr>
      </w:pPr>
    </w:p>
    <w:p w14:paraId="6D6B9DE1" w14:textId="4CA47FE2" w:rsidR="00EF7E53" w:rsidRDefault="00EF7E53" w:rsidP="00EF7E53">
      <w:pPr>
        <w:spacing w:after="0" w:line="240" w:lineRule="auto"/>
        <w:jc w:val="center"/>
        <w:rPr>
          <w:rFonts w:cs="Calibri"/>
          <w:b/>
        </w:rPr>
      </w:pPr>
    </w:p>
    <w:p w14:paraId="5DCACDFA" w14:textId="484CD799" w:rsidR="00927D14" w:rsidRDefault="00927D14" w:rsidP="00EF7E53">
      <w:pPr>
        <w:spacing w:after="0" w:line="240" w:lineRule="auto"/>
        <w:jc w:val="center"/>
        <w:rPr>
          <w:rFonts w:cs="Calibri"/>
          <w:b/>
        </w:rPr>
      </w:pPr>
    </w:p>
    <w:p w14:paraId="46F7D203" w14:textId="2C40973B" w:rsidR="00927D14" w:rsidRDefault="00927D14" w:rsidP="00EF7E53">
      <w:pPr>
        <w:spacing w:after="0" w:line="240" w:lineRule="auto"/>
        <w:jc w:val="center"/>
        <w:rPr>
          <w:rFonts w:cs="Calibri"/>
          <w:b/>
        </w:rPr>
      </w:pPr>
    </w:p>
    <w:p w14:paraId="44F6799E" w14:textId="3EA46B4E" w:rsidR="00927D14" w:rsidRDefault="00927D14" w:rsidP="00EF7E53">
      <w:pPr>
        <w:spacing w:after="0" w:line="240" w:lineRule="auto"/>
        <w:jc w:val="center"/>
        <w:rPr>
          <w:rFonts w:cs="Calibri"/>
          <w:b/>
        </w:rPr>
      </w:pPr>
    </w:p>
    <w:p w14:paraId="44B55F0F" w14:textId="7D0CA67A" w:rsidR="00927D14" w:rsidRDefault="00927D14" w:rsidP="00EF7E53">
      <w:pPr>
        <w:spacing w:after="0" w:line="240" w:lineRule="auto"/>
        <w:jc w:val="center"/>
        <w:rPr>
          <w:rFonts w:cs="Calibri"/>
          <w:b/>
        </w:rPr>
      </w:pPr>
    </w:p>
    <w:p w14:paraId="695B82F7" w14:textId="76BC2641" w:rsidR="00927D14" w:rsidRDefault="00927D14" w:rsidP="00EF7E53">
      <w:pPr>
        <w:spacing w:after="0" w:line="240" w:lineRule="auto"/>
        <w:jc w:val="center"/>
        <w:rPr>
          <w:rFonts w:cs="Calibri"/>
          <w:b/>
        </w:rPr>
      </w:pPr>
    </w:p>
    <w:p w14:paraId="2B14745D" w14:textId="4AC0EB3A" w:rsidR="00927D14" w:rsidRDefault="00927D14" w:rsidP="00EF7E53">
      <w:pPr>
        <w:spacing w:after="0" w:line="240" w:lineRule="auto"/>
        <w:jc w:val="center"/>
        <w:rPr>
          <w:rFonts w:cs="Calibri"/>
          <w:b/>
        </w:rPr>
      </w:pPr>
    </w:p>
    <w:p w14:paraId="660CE8EF" w14:textId="18510300" w:rsidR="00927D14" w:rsidRPr="00201442" w:rsidRDefault="00927D14" w:rsidP="00EF7E53">
      <w:pPr>
        <w:spacing w:after="0" w:line="240" w:lineRule="auto"/>
        <w:jc w:val="center"/>
        <w:rPr>
          <w:rFonts w:cs="Calibri"/>
          <w:b/>
          <w:sz w:val="28"/>
          <w:szCs w:val="28"/>
        </w:rPr>
      </w:pPr>
    </w:p>
    <w:p w14:paraId="76ECD93C" w14:textId="7756C283" w:rsidR="00927D14" w:rsidRPr="00201442" w:rsidRDefault="00927D14" w:rsidP="00EF7E53">
      <w:pPr>
        <w:spacing w:after="0" w:line="240" w:lineRule="auto"/>
        <w:jc w:val="center"/>
        <w:rPr>
          <w:rFonts w:cs="Calibri"/>
          <w:b/>
          <w:sz w:val="28"/>
          <w:szCs w:val="28"/>
        </w:rPr>
      </w:pPr>
    </w:p>
    <w:p w14:paraId="56711533" w14:textId="77777777" w:rsidR="00927D14" w:rsidRPr="00201442" w:rsidRDefault="00927D14" w:rsidP="00EF7E53">
      <w:pPr>
        <w:spacing w:after="0" w:line="240" w:lineRule="auto"/>
        <w:jc w:val="center"/>
        <w:rPr>
          <w:rFonts w:cs="Calibri"/>
          <w:b/>
          <w:sz w:val="28"/>
          <w:szCs w:val="28"/>
        </w:rPr>
      </w:pPr>
    </w:p>
    <w:p w14:paraId="65BB5D56" w14:textId="77777777" w:rsidR="00EF7E53" w:rsidRPr="00201442" w:rsidRDefault="00EF7E53" w:rsidP="00EF7E53">
      <w:pPr>
        <w:spacing w:after="0" w:line="240" w:lineRule="auto"/>
        <w:jc w:val="center"/>
        <w:rPr>
          <w:rFonts w:cs="Calibri"/>
          <w:b/>
          <w:sz w:val="28"/>
          <w:szCs w:val="28"/>
        </w:rPr>
      </w:pPr>
    </w:p>
    <w:p w14:paraId="146CE1C2" w14:textId="12760DC1" w:rsidR="00EF7E53" w:rsidRPr="00201442" w:rsidRDefault="00EF7E53" w:rsidP="00EF7E53">
      <w:pPr>
        <w:spacing w:after="0" w:line="240" w:lineRule="auto"/>
        <w:rPr>
          <w:rFonts w:cs="Calibri"/>
          <w:b/>
          <w:sz w:val="28"/>
          <w:szCs w:val="28"/>
        </w:rPr>
      </w:pPr>
      <w:r w:rsidRPr="00201442">
        <w:rPr>
          <w:rFonts w:cs="Calibri"/>
          <w:b/>
          <w:sz w:val="28"/>
          <w:szCs w:val="28"/>
        </w:rPr>
        <w:t>María Mercedes Jaramillo</w:t>
      </w:r>
      <w:r w:rsidR="00B90A5A" w:rsidRPr="00201442">
        <w:rPr>
          <w:rFonts w:cs="Calibri"/>
          <w:b/>
          <w:sz w:val="28"/>
          <w:szCs w:val="28"/>
        </w:rPr>
        <w:t xml:space="preserve"> Garcés</w:t>
      </w:r>
    </w:p>
    <w:p w14:paraId="301D7B89" w14:textId="5C942585" w:rsidR="00EF7E53" w:rsidRPr="00201442" w:rsidRDefault="00EF7E53" w:rsidP="00EF7E53">
      <w:pPr>
        <w:spacing w:after="0" w:line="240" w:lineRule="auto"/>
        <w:rPr>
          <w:rFonts w:cs="Calibri"/>
          <w:sz w:val="28"/>
          <w:szCs w:val="28"/>
        </w:rPr>
      </w:pPr>
      <w:r w:rsidRPr="00201442">
        <w:rPr>
          <w:rFonts w:cs="Calibri"/>
          <w:sz w:val="28"/>
          <w:szCs w:val="28"/>
        </w:rPr>
        <w:t>Secretaria Distrital de Planeación</w:t>
      </w:r>
    </w:p>
    <w:p w14:paraId="7619091D" w14:textId="77777777" w:rsidR="00EF7E53" w:rsidRPr="00201442" w:rsidRDefault="00EF7E53" w:rsidP="00EF7E53">
      <w:pPr>
        <w:spacing w:after="0" w:line="240" w:lineRule="auto"/>
        <w:rPr>
          <w:rFonts w:cs="Calibri"/>
          <w:sz w:val="28"/>
          <w:szCs w:val="28"/>
        </w:rPr>
      </w:pPr>
    </w:p>
    <w:p w14:paraId="397F8F47" w14:textId="6B3B76FA" w:rsidR="00EF7E53" w:rsidRPr="00201442" w:rsidRDefault="00101212" w:rsidP="00EF7E53">
      <w:pPr>
        <w:spacing w:after="0" w:line="240" w:lineRule="auto"/>
        <w:rPr>
          <w:rFonts w:cs="Calibri"/>
          <w:b/>
          <w:sz w:val="28"/>
          <w:szCs w:val="28"/>
        </w:rPr>
      </w:pPr>
      <w:r w:rsidRPr="00201442">
        <w:rPr>
          <w:rFonts w:cs="Calibri"/>
          <w:b/>
          <w:sz w:val="28"/>
          <w:szCs w:val="28"/>
        </w:rPr>
        <w:t>Claudia Andrea Ramírez Montilla</w:t>
      </w:r>
    </w:p>
    <w:p w14:paraId="6DA86670" w14:textId="568C1875" w:rsidR="00EF7E53" w:rsidRPr="00201442" w:rsidRDefault="00EF7E53" w:rsidP="00EF7E53">
      <w:pPr>
        <w:spacing w:after="0" w:line="240" w:lineRule="auto"/>
        <w:rPr>
          <w:rFonts w:cs="Calibri"/>
          <w:sz w:val="28"/>
          <w:szCs w:val="28"/>
        </w:rPr>
      </w:pPr>
      <w:r w:rsidRPr="00201442">
        <w:rPr>
          <w:rFonts w:cs="Calibri"/>
          <w:sz w:val="28"/>
          <w:szCs w:val="28"/>
        </w:rPr>
        <w:t>Subsecretaría de Planeación Territorial</w:t>
      </w:r>
    </w:p>
    <w:p w14:paraId="579329B4" w14:textId="1DEDFA81" w:rsidR="00EF7E53" w:rsidRPr="00201442" w:rsidRDefault="00EF7E53" w:rsidP="00EF7E53">
      <w:pPr>
        <w:spacing w:after="0" w:line="240" w:lineRule="auto"/>
        <w:rPr>
          <w:rFonts w:cs="Calibri"/>
          <w:sz w:val="28"/>
          <w:szCs w:val="28"/>
        </w:rPr>
      </w:pPr>
    </w:p>
    <w:p w14:paraId="4DAFF7DC" w14:textId="23C74C55" w:rsidR="00EF7E53" w:rsidRPr="00201442" w:rsidRDefault="00601756" w:rsidP="00EF7E53">
      <w:pPr>
        <w:spacing w:after="0" w:line="240" w:lineRule="auto"/>
        <w:rPr>
          <w:rFonts w:cs="Calibri"/>
          <w:b/>
          <w:sz w:val="28"/>
          <w:szCs w:val="28"/>
        </w:rPr>
      </w:pPr>
      <w:r w:rsidRPr="00201442">
        <w:rPr>
          <w:rFonts w:cs="Calibri"/>
          <w:b/>
          <w:sz w:val="28"/>
          <w:szCs w:val="28"/>
        </w:rPr>
        <w:t>Beatriz Yadira Diaz</w:t>
      </w:r>
    </w:p>
    <w:p w14:paraId="7B612F1A" w14:textId="1727DFBB" w:rsidR="00EF7E53" w:rsidRPr="00201442" w:rsidRDefault="00EF7E53" w:rsidP="00EF7E53">
      <w:pPr>
        <w:spacing w:after="0" w:line="240" w:lineRule="auto"/>
        <w:rPr>
          <w:rFonts w:cs="Calibri"/>
          <w:sz w:val="28"/>
          <w:szCs w:val="28"/>
        </w:rPr>
      </w:pPr>
      <w:r w:rsidRPr="00201442">
        <w:rPr>
          <w:rFonts w:cs="Calibri"/>
          <w:sz w:val="28"/>
          <w:szCs w:val="28"/>
        </w:rPr>
        <w:t>Subsecretaría de Planeación Socioeconómica</w:t>
      </w:r>
    </w:p>
    <w:p w14:paraId="50DCB177" w14:textId="3D910BCE" w:rsidR="00EF7E53" w:rsidRPr="00201442" w:rsidRDefault="00EF7E53" w:rsidP="00EF7E53">
      <w:pPr>
        <w:spacing w:after="0" w:line="240" w:lineRule="auto"/>
        <w:rPr>
          <w:rFonts w:cs="Calibri"/>
          <w:sz w:val="28"/>
          <w:szCs w:val="28"/>
        </w:rPr>
      </w:pPr>
    </w:p>
    <w:p w14:paraId="007EB50F" w14:textId="1714581A" w:rsidR="00EF7E53" w:rsidRPr="00201442" w:rsidRDefault="00601756" w:rsidP="00EF7E53">
      <w:pPr>
        <w:spacing w:after="0" w:line="240" w:lineRule="auto"/>
        <w:rPr>
          <w:rFonts w:cs="Calibri"/>
          <w:b/>
          <w:sz w:val="28"/>
          <w:szCs w:val="28"/>
        </w:rPr>
      </w:pPr>
      <w:r w:rsidRPr="00201442">
        <w:rPr>
          <w:rFonts w:cs="Calibri"/>
          <w:b/>
          <w:sz w:val="28"/>
          <w:szCs w:val="28"/>
        </w:rPr>
        <w:t xml:space="preserve">Pedro Antonio Bejarano </w:t>
      </w:r>
    </w:p>
    <w:p w14:paraId="545BBAD2" w14:textId="49EEEA87" w:rsidR="00EF7E53" w:rsidRPr="00201442" w:rsidRDefault="00EF7E53" w:rsidP="00EF7E53">
      <w:pPr>
        <w:spacing w:after="0" w:line="240" w:lineRule="auto"/>
        <w:rPr>
          <w:rFonts w:cs="Calibri"/>
          <w:sz w:val="28"/>
          <w:szCs w:val="28"/>
        </w:rPr>
      </w:pPr>
      <w:r w:rsidRPr="00201442">
        <w:rPr>
          <w:rFonts w:cs="Calibri"/>
          <w:sz w:val="28"/>
          <w:szCs w:val="28"/>
        </w:rPr>
        <w:t>Subsecretaría de Planeación de la Inversión</w:t>
      </w:r>
    </w:p>
    <w:p w14:paraId="6DA820B2" w14:textId="65FB3CD4" w:rsidR="00EF7E53" w:rsidRPr="00201442" w:rsidRDefault="00EF7E53" w:rsidP="00EF7E53">
      <w:pPr>
        <w:spacing w:after="0" w:line="240" w:lineRule="auto"/>
        <w:rPr>
          <w:rFonts w:cs="Calibri"/>
          <w:sz w:val="28"/>
          <w:szCs w:val="28"/>
        </w:rPr>
      </w:pPr>
    </w:p>
    <w:p w14:paraId="72598E11" w14:textId="1A5372E8" w:rsidR="00EF7E53" w:rsidRPr="00201442" w:rsidRDefault="00601756" w:rsidP="00EF7E53">
      <w:pPr>
        <w:spacing w:after="0" w:line="240" w:lineRule="auto"/>
        <w:rPr>
          <w:rFonts w:cs="Calibri"/>
          <w:b/>
          <w:sz w:val="28"/>
          <w:szCs w:val="28"/>
        </w:rPr>
      </w:pPr>
      <w:r w:rsidRPr="00201442">
        <w:rPr>
          <w:rFonts w:cs="Calibri"/>
          <w:b/>
          <w:sz w:val="28"/>
          <w:szCs w:val="28"/>
        </w:rPr>
        <w:t xml:space="preserve">Antonio Avendaño </w:t>
      </w:r>
      <w:r w:rsidR="00B90A5A" w:rsidRPr="00201442">
        <w:rPr>
          <w:rFonts w:cs="Calibri"/>
          <w:b/>
          <w:sz w:val="28"/>
          <w:szCs w:val="28"/>
        </w:rPr>
        <w:t>Arosemena</w:t>
      </w:r>
    </w:p>
    <w:p w14:paraId="5203A940" w14:textId="6E133694" w:rsidR="00EF7E53" w:rsidRPr="00201442" w:rsidRDefault="00EF7E53" w:rsidP="00EF7E53">
      <w:pPr>
        <w:spacing w:after="0" w:line="240" w:lineRule="auto"/>
        <w:rPr>
          <w:rFonts w:cs="Calibri"/>
          <w:sz w:val="28"/>
          <w:szCs w:val="28"/>
        </w:rPr>
      </w:pPr>
      <w:r w:rsidRPr="00201442">
        <w:rPr>
          <w:rFonts w:cs="Calibri"/>
          <w:sz w:val="28"/>
          <w:szCs w:val="28"/>
        </w:rPr>
        <w:t>Subsecretaría de Información y Estudios Estratégicos</w:t>
      </w:r>
    </w:p>
    <w:p w14:paraId="7221BDCE" w14:textId="77777777" w:rsidR="00EF7E53" w:rsidRPr="00201442" w:rsidRDefault="00EF7E53" w:rsidP="00EF7E53">
      <w:pPr>
        <w:spacing w:after="0" w:line="240" w:lineRule="auto"/>
        <w:rPr>
          <w:rFonts w:cs="Calibri"/>
          <w:sz w:val="28"/>
          <w:szCs w:val="28"/>
        </w:rPr>
      </w:pPr>
    </w:p>
    <w:p w14:paraId="52554221" w14:textId="5231E651" w:rsidR="00EF7E53" w:rsidRPr="00201442" w:rsidRDefault="00B90A5A" w:rsidP="00EF7E53">
      <w:pPr>
        <w:spacing w:after="0" w:line="240" w:lineRule="auto"/>
        <w:rPr>
          <w:rFonts w:cs="Calibri"/>
          <w:b/>
          <w:sz w:val="28"/>
          <w:szCs w:val="28"/>
        </w:rPr>
      </w:pPr>
      <w:r w:rsidRPr="00201442">
        <w:rPr>
          <w:rFonts w:cs="Calibri"/>
          <w:b/>
          <w:sz w:val="28"/>
          <w:szCs w:val="28"/>
        </w:rPr>
        <w:t>Gloria Edith Martínez Sierra</w:t>
      </w:r>
    </w:p>
    <w:p w14:paraId="2BD6DDEB" w14:textId="77777777" w:rsidR="00EF7E53" w:rsidRPr="00201442" w:rsidRDefault="00EF7E53" w:rsidP="00EF7E53">
      <w:pPr>
        <w:spacing w:after="0" w:line="240" w:lineRule="auto"/>
        <w:rPr>
          <w:rFonts w:cs="Calibri"/>
          <w:sz w:val="28"/>
          <w:szCs w:val="28"/>
        </w:rPr>
      </w:pPr>
      <w:r w:rsidRPr="00201442">
        <w:rPr>
          <w:rFonts w:cs="Calibri"/>
          <w:sz w:val="28"/>
          <w:szCs w:val="28"/>
        </w:rPr>
        <w:t>Subsecretaría Jurídica</w:t>
      </w:r>
    </w:p>
    <w:p w14:paraId="0C1ED01D" w14:textId="77777777" w:rsidR="00EF7E53" w:rsidRPr="00201442" w:rsidRDefault="00EF7E53" w:rsidP="00EF7E53">
      <w:pPr>
        <w:spacing w:after="0" w:line="240" w:lineRule="auto"/>
        <w:rPr>
          <w:rFonts w:cs="Calibri"/>
          <w:sz w:val="28"/>
          <w:szCs w:val="28"/>
        </w:rPr>
      </w:pPr>
    </w:p>
    <w:p w14:paraId="51915777" w14:textId="77777777" w:rsidR="00101212" w:rsidRPr="00201442" w:rsidRDefault="00101212" w:rsidP="00101212">
      <w:pPr>
        <w:spacing w:after="0" w:line="240" w:lineRule="auto"/>
        <w:rPr>
          <w:rFonts w:cs="Calibri"/>
          <w:b/>
          <w:sz w:val="28"/>
          <w:szCs w:val="28"/>
        </w:rPr>
      </w:pPr>
      <w:r w:rsidRPr="00201442">
        <w:rPr>
          <w:rFonts w:cs="Calibri"/>
          <w:b/>
          <w:sz w:val="28"/>
          <w:szCs w:val="28"/>
        </w:rPr>
        <w:t>Nora Alejandra Muñoz Barrios</w:t>
      </w:r>
    </w:p>
    <w:p w14:paraId="3A64A741" w14:textId="0AC21DEC" w:rsidR="00EF7E53" w:rsidRPr="00201442" w:rsidRDefault="00EF7E53" w:rsidP="00EF7E53">
      <w:pPr>
        <w:spacing w:after="0" w:line="240" w:lineRule="auto"/>
        <w:rPr>
          <w:rFonts w:cs="Calibri"/>
          <w:sz w:val="28"/>
          <w:szCs w:val="28"/>
        </w:rPr>
      </w:pPr>
      <w:r w:rsidRPr="00201442">
        <w:rPr>
          <w:rFonts w:cs="Calibri"/>
          <w:sz w:val="28"/>
          <w:szCs w:val="28"/>
        </w:rPr>
        <w:t xml:space="preserve">Subsecretaría de Gestión Corporativa </w:t>
      </w:r>
    </w:p>
    <w:p w14:paraId="5402AD8A" w14:textId="05C879ED" w:rsidR="00EF7E53" w:rsidRPr="00201442" w:rsidRDefault="00EF7E53" w:rsidP="00EF7E53">
      <w:pPr>
        <w:spacing w:after="0" w:line="240" w:lineRule="auto"/>
        <w:jc w:val="center"/>
        <w:rPr>
          <w:rFonts w:cs="Calibri"/>
          <w:sz w:val="28"/>
          <w:szCs w:val="28"/>
        </w:rPr>
      </w:pPr>
    </w:p>
    <w:p w14:paraId="76FA370F" w14:textId="781F42F7" w:rsidR="00EF7E53" w:rsidRDefault="00EF7E53" w:rsidP="00EF7E53">
      <w:pPr>
        <w:spacing w:after="0" w:line="240" w:lineRule="auto"/>
        <w:jc w:val="center"/>
        <w:rPr>
          <w:rFonts w:cs="Calibri"/>
        </w:rPr>
      </w:pPr>
    </w:p>
    <w:p w14:paraId="09ACEB7D" w14:textId="77777777" w:rsidR="00EF7E53" w:rsidRDefault="00EF7E53" w:rsidP="00EF7E53">
      <w:pPr>
        <w:spacing w:after="0" w:line="240" w:lineRule="auto"/>
        <w:jc w:val="center"/>
        <w:rPr>
          <w:rFonts w:cs="Calibri"/>
        </w:rPr>
      </w:pPr>
    </w:p>
    <w:p w14:paraId="54D2AF2F" w14:textId="77777777" w:rsidR="00EF7E53" w:rsidRPr="00CC5480" w:rsidRDefault="00EF7E53" w:rsidP="00EF7E53">
      <w:pPr>
        <w:spacing w:after="0" w:line="240" w:lineRule="auto"/>
        <w:jc w:val="center"/>
        <w:rPr>
          <w:rFonts w:cs="Calibri"/>
        </w:rPr>
      </w:pPr>
    </w:p>
    <w:p w14:paraId="706EDA1C" w14:textId="1BC82246" w:rsidR="00EF7E53" w:rsidRDefault="00EF7E53" w:rsidP="00EF7E53">
      <w:pPr>
        <w:spacing w:after="0" w:line="240" w:lineRule="auto"/>
        <w:jc w:val="right"/>
        <w:rPr>
          <w:rFonts w:cs="Calibri"/>
        </w:rPr>
      </w:pPr>
    </w:p>
    <w:p w14:paraId="67D7856F" w14:textId="188E4EC6" w:rsidR="00EF7E53" w:rsidRDefault="00EF7E53" w:rsidP="00EF7E53">
      <w:pPr>
        <w:spacing w:after="0" w:line="240" w:lineRule="auto"/>
        <w:jc w:val="right"/>
        <w:rPr>
          <w:rFonts w:cs="Calibri"/>
        </w:rPr>
      </w:pPr>
    </w:p>
    <w:p w14:paraId="2670BE8C" w14:textId="4E4AD8AD" w:rsidR="00EF7E53" w:rsidRDefault="00EF7E53" w:rsidP="00EF7E53">
      <w:pPr>
        <w:spacing w:after="0" w:line="240" w:lineRule="auto"/>
        <w:jc w:val="right"/>
        <w:rPr>
          <w:rFonts w:cs="Calibri"/>
        </w:rPr>
      </w:pPr>
    </w:p>
    <w:p w14:paraId="28673A31" w14:textId="1B303F5F" w:rsidR="00EF7E53" w:rsidRDefault="00EF7E53" w:rsidP="00EF7E53">
      <w:pPr>
        <w:spacing w:after="0" w:line="240" w:lineRule="auto"/>
        <w:jc w:val="right"/>
        <w:rPr>
          <w:rFonts w:cs="Calibri"/>
        </w:rPr>
      </w:pPr>
    </w:p>
    <w:p w14:paraId="6808DF61" w14:textId="0C2828CB" w:rsidR="00EF7E53" w:rsidRDefault="00EF7E53" w:rsidP="0027631E">
      <w:pPr>
        <w:rPr>
          <w:rFonts w:cs="Calibri"/>
          <w:sz w:val="16"/>
          <w:szCs w:val="16"/>
        </w:rPr>
      </w:pPr>
      <w:r>
        <w:rPr>
          <w:rFonts w:cs="Calibri"/>
        </w:rPr>
        <w:br w:type="page"/>
      </w:r>
    </w:p>
    <w:tbl>
      <w:tblPr>
        <w:tblStyle w:val="Tablaconcuadrcula"/>
        <w:tblpPr w:leftFromText="141" w:rightFromText="141" w:horzAnchor="margin" w:tblpY="-400"/>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EF7E53" w:rsidRPr="00927D14" w14:paraId="2B064049" w14:textId="77777777" w:rsidTr="00D07EDB">
        <w:trPr>
          <w:trHeight w:val="4527"/>
        </w:trPr>
        <w:tc>
          <w:tcPr>
            <w:tcW w:w="4815" w:type="dxa"/>
          </w:tcPr>
          <w:p w14:paraId="07EDD114" w14:textId="58189A69" w:rsidR="00EF7E53" w:rsidRPr="00927D14" w:rsidRDefault="00EF7E53" w:rsidP="0027631E">
            <w:pPr>
              <w:rPr>
                <w:rFonts w:cs="Calibri"/>
                <w:b/>
                <w:sz w:val="16"/>
                <w:szCs w:val="16"/>
              </w:rPr>
            </w:pPr>
            <w:r w:rsidRPr="00927D14">
              <w:rPr>
                <w:rFonts w:cs="Calibri"/>
                <w:b/>
                <w:sz w:val="16"/>
                <w:szCs w:val="16"/>
              </w:rPr>
              <w:lastRenderedPageBreak/>
              <w:t xml:space="preserve">Directivos Subsecretaría Planeación Territorial </w:t>
            </w:r>
          </w:p>
          <w:p w14:paraId="497AAD87" w14:textId="77777777" w:rsidR="00EF7E53" w:rsidRPr="00927D14" w:rsidRDefault="00EF7E53" w:rsidP="0027631E">
            <w:pPr>
              <w:rPr>
                <w:rFonts w:cs="Calibri"/>
                <w:sz w:val="16"/>
                <w:szCs w:val="16"/>
              </w:rPr>
            </w:pPr>
          </w:p>
          <w:p w14:paraId="025FF5E7" w14:textId="631EA4E0" w:rsidR="00EF7E53" w:rsidRPr="00927D14" w:rsidRDefault="0002246E" w:rsidP="0027631E">
            <w:pPr>
              <w:rPr>
                <w:rFonts w:cs="Calibri"/>
                <w:sz w:val="16"/>
                <w:szCs w:val="16"/>
              </w:rPr>
            </w:pPr>
            <w:r>
              <w:rPr>
                <w:rFonts w:cs="Calibri"/>
                <w:sz w:val="16"/>
                <w:szCs w:val="16"/>
              </w:rPr>
              <w:t>Margarita Rosa Caicedo</w:t>
            </w:r>
          </w:p>
          <w:p w14:paraId="36695AF0" w14:textId="77777777" w:rsidR="00EF7E53" w:rsidRPr="00927D14" w:rsidRDefault="00EF7E53" w:rsidP="0027631E">
            <w:pPr>
              <w:rPr>
                <w:rFonts w:cs="Calibri"/>
                <w:sz w:val="16"/>
                <w:szCs w:val="16"/>
              </w:rPr>
            </w:pPr>
            <w:r w:rsidRPr="00927D14">
              <w:rPr>
                <w:rFonts w:cs="Calibri"/>
                <w:sz w:val="16"/>
                <w:szCs w:val="16"/>
              </w:rPr>
              <w:t>Directora Taller del Espacio Público</w:t>
            </w:r>
          </w:p>
          <w:p w14:paraId="02D26FA0" w14:textId="77777777" w:rsidR="00EF7E53" w:rsidRPr="00927D14" w:rsidRDefault="00EF7E53" w:rsidP="0027631E">
            <w:pPr>
              <w:rPr>
                <w:rFonts w:cs="Calibri"/>
                <w:sz w:val="16"/>
                <w:szCs w:val="16"/>
              </w:rPr>
            </w:pPr>
          </w:p>
          <w:p w14:paraId="5E110DB6" w14:textId="55D2441A" w:rsidR="00EF7E53" w:rsidRPr="00927D14" w:rsidRDefault="00C07508" w:rsidP="0027631E">
            <w:pPr>
              <w:rPr>
                <w:rFonts w:cs="Calibri"/>
                <w:sz w:val="16"/>
                <w:szCs w:val="16"/>
              </w:rPr>
            </w:pPr>
            <w:r>
              <w:rPr>
                <w:rFonts w:cs="Calibri"/>
                <w:sz w:val="16"/>
                <w:szCs w:val="16"/>
              </w:rPr>
              <w:t>Edgar Andrés Figueroa Victoria</w:t>
            </w:r>
          </w:p>
          <w:p w14:paraId="4F47EEFD" w14:textId="0E0A5C8C" w:rsidR="00EF7E53" w:rsidRPr="00927D14" w:rsidRDefault="00EF7E53" w:rsidP="0027631E">
            <w:pPr>
              <w:rPr>
                <w:rFonts w:cs="Calibri"/>
                <w:sz w:val="16"/>
                <w:szCs w:val="16"/>
              </w:rPr>
            </w:pPr>
            <w:r w:rsidRPr="00927D14">
              <w:rPr>
                <w:rFonts w:cs="Calibri"/>
                <w:sz w:val="16"/>
                <w:szCs w:val="16"/>
              </w:rPr>
              <w:t>Director de Planes Maestros y Complementarios</w:t>
            </w:r>
          </w:p>
          <w:p w14:paraId="15A831A9" w14:textId="77777777" w:rsidR="00EF7E53" w:rsidRPr="00927D14" w:rsidRDefault="00EF7E53" w:rsidP="0027631E">
            <w:pPr>
              <w:rPr>
                <w:rFonts w:cs="Calibri"/>
                <w:sz w:val="16"/>
                <w:szCs w:val="16"/>
              </w:rPr>
            </w:pPr>
          </w:p>
          <w:p w14:paraId="7085DA63" w14:textId="23327DFA" w:rsidR="00EF7E53" w:rsidRPr="00927D14" w:rsidRDefault="00EF7E53" w:rsidP="0027631E">
            <w:pPr>
              <w:rPr>
                <w:rFonts w:cs="Calibri"/>
                <w:sz w:val="16"/>
                <w:szCs w:val="16"/>
              </w:rPr>
            </w:pPr>
            <w:r w:rsidRPr="00927D14">
              <w:rPr>
                <w:rFonts w:cs="Calibri"/>
                <w:sz w:val="16"/>
                <w:szCs w:val="16"/>
              </w:rPr>
              <w:t xml:space="preserve">Glenda </w:t>
            </w:r>
            <w:r w:rsidR="00612D9B">
              <w:rPr>
                <w:rFonts w:cs="Calibri"/>
                <w:sz w:val="16"/>
                <w:szCs w:val="16"/>
              </w:rPr>
              <w:t xml:space="preserve">Amparo </w:t>
            </w:r>
            <w:r w:rsidRPr="00927D14">
              <w:rPr>
                <w:rFonts w:cs="Calibri"/>
                <w:sz w:val="16"/>
                <w:szCs w:val="16"/>
              </w:rPr>
              <w:t>Luna Saladen</w:t>
            </w:r>
          </w:p>
          <w:p w14:paraId="5A17F86E" w14:textId="77777777" w:rsidR="00EF7E53" w:rsidRPr="00927D14" w:rsidRDefault="00EF7E53" w:rsidP="0027631E">
            <w:pPr>
              <w:rPr>
                <w:rFonts w:cs="Calibri"/>
                <w:sz w:val="16"/>
                <w:szCs w:val="16"/>
              </w:rPr>
            </w:pPr>
            <w:r w:rsidRPr="00927D14">
              <w:rPr>
                <w:rFonts w:cs="Calibri"/>
                <w:sz w:val="16"/>
                <w:szCs w:val="16"/>
              </w:rPr>
              <w:t>Directora de Legalización y Mejoramiento Integral</w:t>
            </w:r>
          </w:p>
          <w:p w14:paraId="64A28686" w14:textId="77777777" w:rsidR="00EF7E53" w:rsidRPr="00927D14" w:rsidRDefault="00EF7E53" w:rsidP="0027631E">
            <w:pPr>
              <w:rPr>
                <w:rFonts w:cs="Calibri"/>
                <w:sz w:val="16"/>
                <w:szCs w:val="16"/>
              </w:rPr>
            </w:pPr>
          </w:p>
          <w:p w14:paraId="4A0FB877" w14:textId="3201422F" w:rsidR="00EF7E53" w:rsidRPr="00927D14" w:rsidRDefault="008B6EB9" w:rsidP="0027631E">
            <w:pPr>
              <w:rPr>
                <w:rFonts w:cs="Calibri"/>
                <w:sz w:val="16"/>
                <w:szCs w:val="16"/>
              </w:rPr>
            </w:pPr>
            <w:r>
              <w:rPr>
                <w:rFonts w:cs="Calibri"/>
                <w:sz w:val="16"/>
                <w:szCs w:val="16"/>
              </w:rPr>
              <w:t>Diego</w:t>
            </w:r>
            <w:r w:rsidR="0008454C">
              <w:rPr>
                <w:rFonts w:cs="Calibri"/>
                <w:sz w:val="16"/>
                <w:szCs w:val="16"/>
              </w:rPr>
              <w:t xml:space="preserve"> Mauricio</w:t>
            </w:r>
            <w:r>
              <w:rPr>
                <w:rFonts w:cs="Calibri"/>
                <w:sz w:val="16"/>
                <w:szCs w:val="16"/>
              </w:rPr>
              <w:t xml:space="preserve"> Cala</w:t>
            </w:r>
            <w:r w:rsidR="0008454C">
              <w:rPr>
                <w:rFonts w:cs="Calibri"/>
                <w:sz w:val="16"/>
                <w:szCs w:val="16"/>
              </w:rPr>
              <w:t xml:space="preserve"> Rodríguez</w:t>
            </w:r>
          </w:p>
          <w:p w14:paraId="58249BC0" w14:textId="77777777" w:rsidR="00EF7E53" w:rsidRPr="00927D14" w:rsidRDefault="00EF7E53" w:rsidP="0027631E">
            <w:pPr>
              <w:rPr>
                <w:rFonts w:cs="Calibri"/>
                <w:sz w:val="16"/>
                <w:szCs w:val="16"/>
              </w:rPr>
            </w:pPr>
            <w:r w:rsidRPr="00927D14">
              <w:rPr>
                <w:rFonts w:cs="Calibri"/>
                <w:sz w:val="16"/>
                <w:szCs w:val="16"/>
              </w:rPr>
              <w:t>Directora de Patrimonio y Renovación Urbana</w:t>
            </w:r>
          </w:p>
          <w:p w14:paraId="0F77EB85" w14:textId="77777777" w:rsidR="00EF7E53" w:rsidRPr="00927D14" w:rsidRDefault="00EF7E53" w:rsidP="0027631E">
            <w:pPr>
              <w:rPr>
                <w:rFonts w:cs="Calibri"/>
                <w:sz w:val="16"/>
                <w:szCs w:val="16"/>
              </w:rPr>
            </w:pPr>
          </w:p>
          <w:p w14:paraId="614B222C" w14:textId="74A181DA" w:rsidR="005D5E9D" w:rsidRPr="005D5E9D" w:rsidRDefault="005D5E9D" w:rsidP="0027631E">
            <w:pPr>
              <w:rPr>
                <w:rFonts w:cs="Calibri"/>
                <w:sz w:val="16"/>
                <w:szCs w:val="16"/>
              </w:rPr>
            </w:pPr>
            <w:r w:rsidRPr="005D5E9D">
              <w:rPr>
                <w:rFonts w:cs="Calibri"/>
                <w:sz w:val="16"/>
                <w:szCs w:val="16"/>
              </w:rPr>
              <w:t>Waldo Yecid Ortiz Romero</w:t>
            </w:r>
          </w:p>
          <w:p w14:paraId="528666EA" w14:textId="537D3EF3" w:rsidR="00EF7E53" w:rsidRPr="00927D14" w:rsidRDefault="005D5E9D" w:rsidP="0027631E">
            <w:pPr>
              <w:rPr>
                <w:rFonts w:cs="Calibri"/>
                <w:sz w:val="16"/>
                <w:szCs w:val="16"/>
              </w:rPr>
            </w:pPr>
            <w:r w:rsidRPr="00927D14">
              <w:rPr>
                <w:rFonts w:cs="Calibri"/>
                <w:sz w:val="16"/>
                <w:szCs w:val="16"/>
              </w:rPr>
              <w:t>Director De Planes Parciales</w:t>
            </w:r>
          </w:p>
          <w:p w14:paraId="0927043D" w14:textId="77777777" w:rsidR="00EF7E53" w:rsidRPr="00927D14" w:rsidRDefault="00EF7E53" w:rsidP="0027631E">
            <w:pPr>
              <w:rPr>
                <w:rFonts w:cs="Calibri"/>
                <w:sz w:val="16"/>
                <w:szCs w:val="16"/>
              </w:rPr>
            </w:pPr>
          </w:p>
          <w:p w14:paraId="38DA5AD9" w14:textId="4FCBE22A" w:rsidR="00EF7E53" w:rsidRPr="00927D14" w:rsidRDefault="00093B1E" w:rsidP="0027631E">
            <w:pPr>
              <w:rPr>
                <w:rFonts w:cs="Calibri"/>
                <w:sz w:val="16"/>
                <w:szCs w:val="16"/>
              </w:rPr>
            </w:pPr>
            <w:r>
              <w:rPr>
                <w:rFonts w:cs="Calibri"/>
                <w:sz w:val="16"/>
                <w:szCs w:val="16"/>
              </w:rPr>
              <w:t>Juana Marina Hofman Quintero</w:t>
            </w:r>
          </w:p>
          <w:p w14:paraId="2BDC03A3" w14:textId="3E8D2A5F" w:rsidR="00EF7E53" w:rsidRPr="00927D14" w:rsidRDefault="00EF7E53" w:rsidP="0027631E">
            <w:pPr>
              <w:rPr>
                <w:rFonts w:cs="Calibri"/>
                <w:sz w:val="16"/>
                <w:szCs w:val="16"/>
              </w:rPr>
            </w:pPr>
            <w:r w:rsidRPr="00927D14">
              <w:rPr>
                <w:rFonts w:cs="Calibri"/>
                <w:sz w:val="16"/>
                <w:szCs w:val="16"/>
              </w:rPr>
              <w:t>Director</w:t>
            </w:r>
            <w:r w:rsidR="00595F60">
              <w:rPr>
                <w:rFonts w:cs="Calibri"/>
                <w:sz w:val="16"/>
                <w:szCs w:val="16"/>
              </w:rPr>
              <w:t>a</w:t>
            </w:r>
            <w:r w:rsidRPr="00927D14">
              <w:rPr>
                <w:rFonts w:cs="Calibri"/>
                <w:sz w:val="16"/>
                <w:szCs w:val="16"/>
              </w:rPr>
              <w:t xml:space="preserve"> de Ambiente y Ruralidad</w:t>
            </w:r>
          </w:p>
          <w:p w14:paraId="32843EA9" w14:textId="77777777" w:rsidR="00EF7E53" w:rsidRPr="00927D14" w:rsidRDefault="00EF7E53" w:rsidP="0027631E">
            <w:pPr>
              <w:rPr>
                <w:rFonts w:cs="Calibri"/>
                <w:sz w:val="16"/>
                <w:szCs w:val="16"/>
              </w:rPr>
            </w:pPr>
          </w:p>
          <w:p w14:paraId="1664A6F3" w14:textId="064EB195" w:rsidR="00EF7E53" w:rsidRPr="00927D14" w:rsidRDefault="00093B1E" w:rsidP="0027631E">
            <w:pPr>
              <w:rPr>
                <w:rFonts w:cs="Calibri"/>
                <w:sz w:val="16"/>
                <w:szCs w:val="16"/>
              </w:rPr>
            </w:pPr>
            <w:r>
              <w:rPr>
                <w:rFonts w:cs="Calibri"/>
                <w:sz w:val="16"/>
                <w:szCs w:val="16"/>
              </w:rPr>
              <w:t>José Camilo Castellanos Quintero</w:t>
            </w:r>
          </w:p>
          <w:p w14:paraId="2E656BAE" w14:textId="77777777" w:rsidR="00EF7E53" w:rsidRPr="00927D14" w:rsidRDefault="00EF7E53" w:rsidP="0027631E">
            <w:pPr>
              <w:rPr>
                <w:rFonts w:cs="Calibri"/>
                <w:sz w:val="16"/>
                <w:szCs w:val="16"/>
              </w:rPr>
            </w:pPr>
            <w:r w:rsidRPr="00927D14">
              <w:rPr>
                <w:rFonts w:cs="Calibri"/>
                <w:sz w:val="16"/>
                <w:szCs w:val="16"/>
              </w:rPr>
              <w:t>Director de Norma Urbana</w:t>
            </w:r>
          </w:p>
          <w:p w14:paraId="03E0BCEB" w14:textId="77777777" w:rsidR="00EF7E53" w:rsidRPr="00927D14" w:rsidRDefault="00EF7E53" w:rsidP="0027631E">
            <w:pPr>
              <w:rPr>
                <w:rFonts w:cs="Calibri"/>
                <w:sz w:val="16"/>
                <w:szCs w:val="16"/>
              </w:rPr>
            </w:pPr>
          </w:p>
          <w:p w14:paraId="5FBC3A84" w14:textId="667D4278" w:rsidR="00EF7E53" w:rsidRPr="00927D14" w:rsidRDefault="00093B1E" w:rsidP="0027631E">
            <w:pPr>
              <w:rPr>
                <w:rFonts w:cs="Calibri"/>
                <w:sz w:val="16"/>
                <w:szCs w:val="16"/>
              </w:rPr>
            </w:pPr>
            <w:r>
              <w:rPr>
                <w:rFonts w:cs="Calibri"/>
                <w:sz w:val="16"/>
                <w:szCs w:val="16"/>
              </w:rPr>
              <w:t>María Victoria Villamil Páez</w:t>
            </w:r>
          </w:p>
          <w:p w14:paraId="531DCE2B" w14:textId="489F56BD" w:rsidR="00EF7E53" w:rsidRDefault="00EF7E53" w:rsidP="0027631E">
            <w:pPr>
              <w:rPr>
                <w:rFonts w:cs="Calibri"/>
                <w:sz w:val="16"/>
                <w:szCs w:val="16"/>
              </w:rPr>
            </w:pPr>
            <w:r w:rsidRPr="00927D14">
              <w:rPr>
                <w:rFonts w:cs="Calibri"/>
                <w:sz w:val="16"/>
                <w:szCs w:val="16"/>
              </w:rPr>
              <w:t>Director</w:t>
            </w:r>
            <w:r w:rsidR="00595F60">
              <w:rPr>
                <w:rFonts w:cs="Calibri"/>
                <w:sz w:val="16"/>
                <w:szCs w:val="16"/>
              </w:rPr>
              <w:t>a</w:t>
            </w:r>
            <w:r w:rsidRPr="00927D14">
              <w:rPr>
                <w:rFonts w:cs="Calibri"/>
                <w:sz w:val="16"/>
                <w:szCs w:val="16"/>
              </w:rPr>
              <w:t xml:space="preserve"> de Vías, Transporte y Servicios Públicos</w:t>
            </w:r>
          </w:p>
          <w:p w14:paraId="1766F61F" w14:textId="77777777" w:rsidR="00AE1608" w:rsidRPr="00927D14" w:rsidRDefault="00AE1608" w:rsidP="0027631E">
            <w:pPr>
              <w:rPr>
                <w:rFonts w:cs="Calibri"/>
                <w:sz w:val="16"/>
                <w:szCs w:val="16"/>
              </w:rPr>
            </w:pPr>
          </w:p>
          <w:p w14:paraId="66298658" w14:textId="77777777" w:rsidR="00EF7E53" w:rsidRPr="00927D14" w:rsidRDefault="00EF7E53" w:rsidP="0027631E">
            <w:pPr>
              <w:jc w:val="right"/>
              <w:rPr>
                <w:rFonts w:cs="Calibri"/>
                <w:sz w:val="16"/>
                <w:szCs w:val="16"/>
              </w:rPr>
            </w:pPr>
          </w:p>
        </w:tc>
        <w:tc>
          <w:tcPr>
            <w:tcW w:w="4961" w:type="dxa"/>
          </w:tcPr>
          <w:p w14:paraId="455B463C" w14:textId="4786D47D" w:rsidR="00EF7E53" w:rsidRPr="00927D14" w:rsidRDefault="00EF7E53" w:rsidP="0027631E">
            <w:pPr>
              <w:rPr>
                <w:rFonts w:cs="Calibri"/>
                <w:b/>
                <w:sz w:val="16"/>
                <w:szCs w:val="16"/>
              </w:rPr>
            </w:pPr>
            <w:r w:rsidRPr="00927D14">
              <w:rPr>
                <w:rFonts w:cs="Calibri"/>
                <w:b/>
                <w:sz w:val="16"/>
                <w:szCs w:val="16"/>
              </w:rPr>
              <w:t>Directivos Subsecretaría Planeación Socioeconómica</w:t>
            </w:r>
          </w:p>
          <w:p w14:paraId="30118EF6" w14:textId="77777777" w:rsidR="00EF7E53" w:rsidRPr="00927D14" w:rsidRDefault="00EF7E53" w:rsidP="0027631E">
            <w:pPr>
              <w:jc w:val="right"/>
              <w:rPr>
                <w:rFonts w:cs="Calibri"/>
                <w:sz w:val="16"/>
                <w:szCs w:val="16"/>
              </w:rPr>
            </w:pPr>
          </w:p>
          <w:p w14:paraId="06A3DF5B" w14:textId="77777777" w:rsidR="00984487" w:rsidRPr="0049709C" w:rsidRDefault="00984487" w:rsidP="0027631E">
            <w:pPr>
              <w:contextualSpacing/>
              <w:rPr>
                <w:rFonts w:cstheme="minorHAnsi"/>
                <w:sz w:val="16"/>
                <w:szCs w:val="16"/>
                <w:lang w:val="es-ES"/>
              </w:rPr>
            </w:pPr>
            <w:r w:rsidRPr="0049709C">
              <w:rPr>
                <w:rFonts w:cstheme="minorHAnsi"/>
                <w:sz w:val="16"/>
                <w:szCs w:val="16"/>
                <w:lang w:val="es-ES"/>
              </w:rPr>
              <w:t>Andrés Podlesky Boada</w:t>
            </w:r>
          </w:p>
          <w:p w14:paraId="0F10E0E5" w14:textId="23CF791D" w:rsidR="00EF7E53" w:rsidRPr="0049709C" w:rsidRDefault="00EF7E53" w:rsidP="0027631E">
            <w:pPr>
              <w:contextualSpacing/>
              <w:rPr>
                <w:rFonts w:cstheme="minorHAnsi"/>
                <w:sz w:val="16"/>
                <w:szCs w:val="16"/>
                <w:lang w:val="es-ES"/>
              </w:rPr>
            </w:pPr>
            <w:r w:rsidRPr="0049709C">
              <w:rPr>
                <w:rFonts w:cstheme="minorHAnsi"/>
                <w:sz w:val="16"/>
                <w:szCs w:val="16"/>
                <w:lang w:val="es-ES"/>
              </w:rPr>
              <w:t>Director Políticas Sectoriales</w:t>
            </w:r>
          </w:p>
          <w:p w14:paraId="15907D65" w14:textId="77777777" w:rsidR="00EF7E53" w:rsidRPr="0049709C" w:rsidRDefault="00EF7E53" w:rsidP="0027631E">
            <w:pPr>
              <w:contextualSpacing/>
              <w:rPr>
                <w:rFonts w:cstheme="minorHAnsi"/>
                <w:sz w:val="16"/>
                <w:szCs w:val="16"/>
                <w:lang w:val="es-ES"/>
              </w:rPr>
            </w:pPr>
          </w:p>
          <w:p w14:paraId="4DF52DDA" w14:textId="3F35D8D8" w:rsidR="00EF7E53" w:rsidRPr="0049709C" w:rsidRDefault="00984487" w:rsidP="0027631E">
            <w:pPr>
              <w:contextualSpacing/>
              <w:rPr>
                <w:rFonts w:cstheme="minorHAnsi"/>
                <w:sz w:val="16"/>
                <w:szCs w:val="16"/>
                <w:lang w:val="es-ES"/>
              </w:rPr>
            </w:pPr>
            <w:r w:rsidRPr="0049709C">
              <w:rPr>
                <w:rFonts w:cstheme="minorHAnsi"/>
                <w:sz w:val="16"/>
                <w:szCs w:val="16"/>
                <w:lang w:val="es-ES"/>
              </w:rPr>
              <w:t>Omar Orlando Rodríguez Torres</w:t>
            </w:r>
          </w:p>
          <w:p w14:paraId="0FCCAD77" w14:textId="13EF1EBB" w:rsidR="00984487" w:rsidRPr="0049709C" w:rsidRDefault="00984487" w:rsidP="0027631E">
            <w:pPr>
              <w:contextualSpacing/>
              <w:rPr>
                <w:rFonts w:cstheme="minorHAnsi"/>
                <w:sz w:val="16"/>
                <w:szCs w:val="16"/>
                <w:lang w:val="es-ES"/>
              </w:rPr>
            </w:pPr>
            <w:r w:rsidRPr="0049709C">
              <w:rPr>
                <w:rFonts w:cstheme="minorHAnsi"/>
                <w:sz w:val="16"/>
                <w:szCs w:val="16"/>
                <w:lang w:val="es-ES"/>
              </w:rPr>
              <w:t>Director de Economía Urbana</w:t>
            </w:r>
          </w:p>
          <w:p w14:paraId="70835A3E" w14:textId="77777777" w:rsidR="00984487" w:rsidRPr="0049709C" w:rsidRDefault="00984487" w:rsidP="0027631E">
            <w:pPr>
              <w:contextualSpacing/>
              <w:rPr>
                <w:rFonts w:cstheme="minorHAnsi"/>
                <w:sz w:val="16"/>
                <w:szCs w:val="16"/>
                <w:lang w:val="es-ES"/>
              </w:rPr>
            </w:pPr>
          </w:p>
          <w:p w14:paraId="51ECEB39" w14:textId="420B1CCF" w:rsidR="00EF7E53" w:rsidRPr="0049709C" w:rsidRDefault="00350CDD" w:rsidP="0027631E">
            <w:pPr>
              <w:contextualSpacing/>
              <w:rPr>
                <w:rFonts w:cstheme="minorHAnsi"/>
                <w:sz w:val="16"/>
                <w:szCs w:val="16"/>
                <w:lang w:val="es-ES"/>
              </w:rPr>
            </w:pPr>
            <w:r w:rsidRPr="0049709C">
              <w:rPr>
                <w:rFonts w:cstheme="minorHAnsi"/>
                <w:sz w:val="16"/>
                <w:szCs w:val="16"/>
                <w:lang w:val="es-ES"/>
              </w:rPr>
              <w:t>María Elvira Villarreal Cuartas</w:t>
            </w:r>
          </w:p>
          <w:p w14:paraId="0908BA2F" w14:textId="78E23363" w:rsidR="00EF7E53" w:rsidRPr="0049709C" w:rsidRDefault="00EF7E53" w:rsidP="0027631E">
            <w:pPr>
              <w:contextualSpacing/>
              <w:rPr>
                <w:rFonts w:cstheme="minorHAnsi"/>
                <w:sz w:val="16"/>
                <w:szCs w:val="16"/>
                <w:lang w:val="es-ES"/>
              </w:rPr>
            </w:pPr>
            <w:r w:rsidRPr="0049709C">
              <w:rPr>
                <w:rFonts w:cstheme="minorHAnsi"/>
                <w:sz w:val="16"/>
                <w:szCs w:val="16"/>
                <w:lang w:val="es-ES"/>
              </w:rPr>
              <w:t>Direc</w:t>
            </w:r>
            <w:r w:rsidR="00595F60">
              <w:rPr>
                <w:rFonts w:cstheme="minorHAnsi"/>
                <w:sz w:val="16"/>
                <w:szCs w:val="16"/>
                <w:lang w:val="es-ES"/>
              </w:rPr>
              <w:t>tora</w:t>
            </w:r>
            <w:r w:rsidRPr="0049709C">
              <w:rPr>
                <w:rFonts w:cstheme="minorHAnsi"/>
                <w:sz w:val="16"/>
                <w:szCs w:val="16"/>
                <w:lang w:val="es-ES"/>
              </w:rPr>
              <w:t xml:space="preserve"> de Operaciones Estratégicas</w:t>
            </w:r>
          </w:p>
          <w:p w14:paraId="2EDB53B3" w14:textId="3F5D06B1" w:rsidR="00EF7E53" w:rsidRPr="0049709C" w:rsidRDefault="00EF7E53" w:rsidP="0027631E">
            <w:pPr>
              <w:contextualSpacing/>
              <w:rPr>
                <w:rFonts w:cstheme="minorHAnsi"/>
                <w:sz w:val="16"/>
                <w:szCs w:val="16"/>
                <w:lang w:val="es-ES"/>
              </w:rPr>
            </w:pPr>
          </w:p>
          <w:p w14:paraId="6ED697CE" w14:textId="6B27C842" w:rsidR="00350CDD" w:rsidRPr="0049709C" w:rsidRDefault="00350CDD" w:rsidP="0027631E">
            <w:pPr>
              <w:contextualSpacing/>
              <w:rPr>
                <w:rFonts w:cstheme="minorHAnsi"/>
                <w:sz w:val="16"/>
                <w:szCs w:val="16"/>
                <w:lang w:val="es-ES"/>
              </w:rPr>
            </w:pPr>
            <w:r w:rsidRPr="0049709C">
              <w:rPr>
                <w:rFonts w:cstheme="minorHAnsi"/>
                <w:sz w:val="16"/>
                <w:szCs w:val="16"/>
                <w:lang w:val="es-ES"/>
              </w:rPr>
              <w:t xml:space="preserve">Consuelo </w:t>
            </w:r>
            <w:r w:rsidR="0049709C" w:rsidRPr="0049709C">
              <w:rPr>
                <w:rFonts w:cstheme="minorHAnsi"/>
                <w:sz w:val="16"/>
                <w:szCs w:val="16"/>
                <w:lang w:val="es-ES"/>
              </w:rPr>
              <w:t>Ordoñez</w:t>
            </w:r>
            <w:r w:rsidRPr="0049709C">
              <w:rPr>
                <w:rFonts w:cstheme="minorHAnsi"/>
                <w:sz w:val="16"/>
                <w:szCs w:val="16"/>
                <w:lang w:val="es-ES"/>
              </w:rPr>
              <w:t xml:space="preserve"> </w:t>
            </w:r>
            <w:r w:rsidR="0049709C" w:rsidRPr="0049709C">
              <w:rPr>
                <w:rFonts w:cstheme="minorHAnsi"/>
                <w:sz w:val="16"/>
                <w:szCs w:val="16"/>
                <w:lang w:val="es-ES"/>
              </w:rPr>
              <w:t>Rincón</w:t>
            </w:r>
          </w:p>
          <w:p w14:paraId="1AF60D37" w14:textId="6041F712" w:rsidR="00350CDD" w:rsidRPr="0049709C" w:rsidRDefault="00EB77D7" w:rsidP="0027631E">
            <w:pPr>
              <w:contextualSpacing/>
              <w:rPr>
                <w:rFonts w:cstheme="minorHAnsi"/>
                <w:sz w:val="16"/>
                <w:szCs w:val="16"/>
                <w:lang w:val="es-ES"/>
              </w:rPr>
            </w:pPr>
            <w:r w:rsidRPr="0049709C">
              <w:rPr>
                <w:rFonts w:cstheme="minorHAnsi"/>
                <w:sz w:val="16"/>
                <w:szCs w:val="16"/>
                <w:lang w:val="es-ES"/>
              </w:rPr>
              <w:t>Directora de Integración Regional, Nacional e Internacional</w:t>
            </w:r>
          </w:p>
          <w:p w14:paraId="4C52FF24" w14:textId="77777777" w:rsidR="00EB77D7" w:rsidRPr="0049709C" w:rsidRDefault="00EB77D7" w:rsidP="0027631E">
            <w:pPr>
              <w:contextualSpacing/>
              <w:rPr>
                <w:rFonts w:cstheme="minorHAnsi"/>
                <w:sz w:val="16"/>
                <w:szCs w:val="16"/>
                <w:lang w:val="es-ES"/>
              </w:rPr>
            </w:pPr>
          </w:p>
          <w:p w14:paraId="3869AA10" w14:textId="77777777" w:rsidR="00984487" w:rsidRPr="0049709C" w:rsidRDefault="00984487" w:rsidP="0027631E">
            <w:pPr>
              <w:contextualSpacing/>
              <w:rPr>
                <w:rFonts w:cstheme="minorHAnsi"/>
                <w:sz w:val="16"/>
                <w:szCs w:val="16"/>
                <w:lang w:val="es-ES"/>
              </w:rPr>
            </w:pPr>
            <w:r w:rsidRPr="0049709C">
              <w:rPr>
                <w:rFonts w:cstheme="minorHAnsi"/>
                <w:sz w:val="16"/>
                <w:szCs w:val="16"/>
                <w:lang w:val="es-ES"/>
              </w:rPr>
              <w:t>Pilar Montagut Castaño</w:t>
            </w:r>
          </w:p>
          <w:p w14:paraId="3A7693E9" w14:textId="77777777" w:rsidR="00984487" w:rsidRPr="0049709C" w:rsidRDefault="00984487" w:rsidP="0027631E">
            <w:pPr>
              <w:rPr>
                <w:rFonts w:cs="Calibri"/>
                <w:sz w:val="16"/>
                <w:szCs w:val="16"/>
              </w:rPr>
            </w:pPr>
            <w:r w:rsidRPr="0049709C">
              <w:rPr>
                <w:rFonts w:cs="Calibri"/>
                <w:sz w:val="16"/>
                <w:szCs w:val="16"/>
              </w:rPr>
              <w:t>Directora de Equidad y Políticas Poblacionales</w:t>
            </w:r>
          </w:p>
          <w:p w14:paraId="32825697" w14:textId="77777777" w:rsidR="00EB77D7" w:rsidRPr="0049709C" w:rsidRDefault="00EB77D7" w:rsidP="0027631E">
            <w:pPr>
              <w:rPr>
                <w:rFonts w:cs="Calibri"/>
                <w:sz w:val="16"/>
                <w:szCs w:val="16"/>
              </w:rPr>
            </w:pPr>
          </w:p>
          <w:p w14:paraId="4D40A284" w14:textId="77777777" w:rsidR="00EB77D7" w:rsidRPr="0049709C" w:rsidRDefault="00EB77D7" w:rsidP="0027631E">
            <w:pPr>
              <w:contextualSpacing/>
              <w:rPr>
                <w:rFonts w:cstheme="minorHAnsi"/>
                <w:sz w:val="16"/>
                <w:szCs w:val="16"/>
                <w:lang w:val="es-ES"/>
              </w:rPr>
            </w:pPr>
            <w:r w:rsidRPr="0049709C">
              <w:rPr>
                <w:rFonts w:cstheme="minorHAnsi"/>
                <w:sz w:val="16"/>
                <w:szCs w:val="16"/>
                <w:lang w:val="es-ES"/>
              </w:rPr>
              <w:t>David Alonzo Cristancho</w:t>
            </w:r>
          </w:p>
          <w:p w14:paraId="43A77C9E" w14:textId="77777777" w:rsidR="00EB77D7" w:rsidRPr="0049709C" w:rsidRDefault="00EB77D7" w:rsidP="0027631E">
            <w:pPr>
              <w:contextualSpacing/>
              <w:rPr>
                <w:rFonts w:cstheme="minorHAnsi"/>
                <w:sz w:val="16"/>
                <w:szCs w:val="16"/>
                <w:lang w:val="es-ES"/>
              </w:rPr>
            </w:pPr>
            <w:r w:rsidRPr="0049709C">
              <w:rPr>
                <w:rFonts w:cstheme="minorHAnsi"/>
                <w:sz w:val="16"/>
                <w:szCs w:val="16"/>
                <w:lang w:val="es-ES"/>
              </w:rPr>
              <w:t xml:space="preserve">Director Diversidad Sexual </w:t>
            </w:r>
          </w:p>
          <w:p w14:paraId="6213C1FF" w14:textId="7215343F" w:rsidR="00EB77D7" w:rsidRPr="00927D14" w:rsidRDefault="00EB77D7" w:rsidP="0027631E">
            <w:pPr>
              <w:rPr>
                <w:rFonts w:cs="Calibri"/>
                <w:sz w:val="16"/>
                <w:szCs w:val="16"/>
              </w:rPr>
            </w:pPr>
          </w:p>
        </w:tc>
      </w:tr>
      <w:tr w:rsidR="00EF7E53" w:rsidRPr="00927D14" w14:paraId="703411E0" w14:textId="77777777" w:rsidTr="00D07EDB">
        <w:trPr>
          <w:trHeight w:val="3820"/>
        </w:trPr>
        <w:tc>
          <w:tcPr>
            <w:tcW w:w="4815" w:type="dxa"/>
          </w:tcPr>
          <w:p w14:paraId="1A109819" w14:textId="6FE0D24F" w:rsidR="00EF7E53" w:rsidRPr="00927D14" w:rsidRDefault="00EF7E53" w:rsidP="0027631E">
            <w:pPr>
              <w:rPr>
                <w:rFonts w:cs="Calibri"/>
                <w:b/>
                <w:sz w:val="16"/>
                <w:szCs w:val="16"/>
              </w:rPr>
            </w:pPr>
            <w:r w:rsidRPr="00927D14">
              <w:rPr>
                <w:rFonts w:cs="Calibri"/>
                <w:b/>
                <w:sz w:val="16"/>
                <w:szCs w:val="16"/>
              </w:rPr>
              <w:t xml:space="preserve">Directivos Subsecretaría de Información y Estudios Estratégicos </w:t>
            </w:r>
          </w:p>
          <w:p w14:paraId="7C47B5C5" w14:textId="77777777" w:rsidR="00F13E63" w:rsidRDefault="00F13E63" w:rsidP="0027631E">
            <w:pPr>
              <w:rPr>
                <w:rFonts w:cstheme="minorHAnsi"/>
                <w:sz w:val="16"/>
                <w:szCs w:val="16"/>
              </w:rPr>
            </w:pPr>
          </w:p>
          <w:p w14:paraId="1533831A" w14:textId="14FE5676" w:rsidR="00EF7E53" w:rsidRPr="00927D14" w:rsidRDefault="00F13E63" w:rsidP="0027631E">
            <w:pPr>
              <w:rPr>
                <w:rFonts w:cstheme="minorHAnsi"/>
                <w:sz w:val="16"/>
                <w:szCs w:val="16"/>
              </w:rPr>
            </w:pPr>
            <w:r>
              <w:rPr>
                <w:rFonts w:cstheme="minorHAnsi"/>
                <w:sz w:val="16"/>
                <w:szCs w:val="16"/>
              </w:rPr>
              <w:t>Andrés Leonardo Acosta Hernández</w:t>
            </w:r>
          </w:p>
          <w:p w14:paraId="743941FA" w14:textId="77777777" w:rsidR="00EF7E53" w:rsidRPr="00927D14" w:rsidRDefault="00EF7E53" w:rsidP="0027631E">
            <w:pPr>
              <w:rPr>
                <w:rFonts w:cstheme="minorHAnsi"/>
                <w:sz w:val="16"/>
                <w:szCs w:val="16"/>
              </w:rPr>
            </w:pPr>
            <w:r w:rsidRPr="00927D14">
              <w:rPr>
                <w:rFonts w:cstheme="minorHAnsi"/>
                <w:sz w:val="16"/>
                <w:szCs w:val="16"/>
              </w:rPr>
              <w:t xml:space="preserve">Director de Información, Cartografía y Estadística </w:t>
            </w:r>
          </w:p>
          <w:p w14:paraId="53A5033D" w14:textId="77777777" w:rsidR="00EF7E53" w:rsidRPr="00927D14" w:rsidRDefault="00EF7E53" w:rsidP="0027631E">
            <w:pPr>
              <w:rPr>
                <w:rFonts w:cstheme="minorHAnsi"/>
                <w:sz w:val="16"/>
                <w:szCs w:val="16"/>
              </w:rPr>
            </w:pPr>
          </w:p>
          <w:p w14:paraId="7C7A18E4" w14:textId="17FB40B5" w:rsidR="00EF7E53" w:rsidRPr="00927D14" w:rsidRDefault="00EF7E53" w:rsidP="0027631E">
            <w:pPr>
              <w:rPr>
                <w:rFonts w:cstheme="minorHAnsi"/>
                <w:sz w:val="16"/>
                <w:szCs w:val="16"/>
              </w:rPr>
            </w:pPr>
            <w:r w:rsidRPr="00927D14">
              <w:rPr>
                <w:rFonts w:cstheme="minorHAnsi"/>
                <w:sz w:val="16"/>
                <w:szCs w:val="16"/>
              </w:rPr>
              <w:t>Daniela Pérez</w:t>
            </w:r>
            <w:r w:rsidR="0049709C">
              <w:rPr>
                <w:rFonts w:cstheme="minorHAnsi"/>
                <w:sz w:val="16"/>
                <w:szCs w:val="16"/>
              </w:rPr>
              <w:t xml:space="preserve"> Otavo</w:t>
            </w:r>
          </w:p>
          <w:p w14:paraId="7319EBF2" w14:textId="7EFAF516" w:rsidR="00EF7E53" w:rsidRPr="00927D14" w:rsidRDefault="00EF7E53" w:rsidP="0027631E">
            <w:pPr>
              <w:rPr>
                <w:rFonts w:cstheme="minorHAnsi"/>
                <w:sz w:val="16"/>
                <w:szCs w:val="16"/>
              </w:rPr>
            </w:pPr>
            <w:r w:rsidRPr="00927D14">
              <w:rPr>
                <w:rFonts w:cstheme="minorHAnsi"/>
                <w:sz w:val="16"/>
                <w:szCs w:val="16"/>
              </w:rPr>
              <w:t>Directora de Estudios Ma</w:t>
            </w:r>
            <w:r w:rsidR="0049709C">
              <w:rPr>
                <w:rFonts w:cstheme="minorHAnsi"/>
                <w:sz w:val="16"/>
                <w:szCs w:val="16"/>
              </w:rPr>
              <w:t>cro</w:t>
            </w:r>
            <w:r w:rsidRPr="00927D14">
              <w:rPr>
                <w:rFonts w:cstheme="minorHAnsi"/>
                <w:sz w:val="16"/>
                <w:szCs w:val="16"/>
              </w:rPr>
              <w:t xml:space="preserve"> </w:t>
            </w:r>
          </w:p>
          <w:p w14:paraId="447D8C57" w14:textId="77777777" w:rsidR="00EF7E53" w:rsidRPr="00927D14" w:rsidRDefault="00EF7E53" w:rsidP="0027631E">
            <w:pPr>
              <w:rPr>
                <w:rFonts w:cstheme="minorHAnsi"/>
                <w:sz w:val="16"/>
                <w:szCs w:val="16"/>
              </w:rPr>
            </w:pPr>
          </w:p>
          <w:p w14:paraId="14B9A130" w14:textId="77777777" w:rsidR="005A0461" w:rsidRDefault="005A0461" w:rsidP="0027631E">
            <w:pPr>
              <w:rPr>
                <w:rFonts w:cstheme="minorHAnsi"/>
                <w:sz w:val="16"/>
                <w:szCs w:val="16"/>
              </w:rPr>
            </w:pPr>
            <w:r w:rsidRPr="005A0461">
              <w:rPr>
                <w:rFonts w:cstheme="minorHAnsi"/>
                <w:sz w:val="16"/>
                <w:szCs w:val="16"/>
              </w:rPr>
              <w:t>Diana Marlene Barrios Campos</w:t>
            </w:r>
          </w:p>
          <w:p w14:paraId="33ADE68A" w14:textId="6FE44354" w:rsidR="00EF7E53" w:rsidRPr="00927D14" w:rsidRDefault="00EF7E53" w:rsidP="0027631E">
            <w:pPr>
              <w:rPr>
                <w:rFonts w:cstheme="minorHAnsi"/>
                <w:sz w:val="16"/>
                <w:szCs w:val="16"/>
              </w:rPr>
            </w:pPr>
            <w:r w:rsidRPr="00340A8C">
              <w:rPr>
                <w:rFonts w:cstheme="minorHAnsi"/>
                <w:sz w:val="16"/>
                <w:szCs w:val="16"/>
              </w:rPr>
              <w:t>Director</w:t>
            </w:r>
            <w:r w:rsidR="00340A8C">
              <w:rPr>
                <w:rFonts w:cstheme="minorHAnsi"/>
                <w:sz w:val="16"/>
                <w:szCs w:val="16"/>
              </w:rPr>
              <w:t>a</w:t>
            </w:r>
            <w:r w:rsidRPr="00340A8C">
              <w:rPr>
                <w:rFonts w:cstheme="minorHAnsi"/>
                <w:sz w:val="16"/>
                <w:szCs w:val="16"/>
              </w:rPr>
              <w:t xml:space="preserve"> de Estratificación</w:t>
            </w:r>
          </w:p>
          <w:p w14:paraId="31720770" w14:textId="77777777" w:rsidR="00EF7E53" w:rsidRPr="00927D14" w:rsidRDefault="00EF7E53" w:rsidP="0027631E">
            <w:pPr>
              <w:rPr>
                <w:rFonts w:cstheme="minorHAnsi"/>
                <w:sz w:val="16"/>
                <w:szCs w:val="16"/>
              </w:rPr>
            </w:pPr>
            <w:r w:rsidRPr="00927D14">
              <w:rPr>
                <w:rFonts w:cstheme="minorHAnsi"/>
                <w:sz w:val="16"/>
                <w:szCs w:val="16"/>
              </w:rPr>
              <w:t xml:space="preserve"> </w:t>
            </w:r>
          </w:p>
          <w:p w14:paraId="7E941C37" w14:textId="77777777" w:rsidR="00EF7E53" w:rsidRPr="00927D14" w:rsidRDefault="00EF7E53" w:rsidP="0027631E">
            <w:pPr>
              <w:rPr>
                <w:rFonts w:cstheme="minorHAnsi"/>
                <w:sz w:val="16"/>
                <w:szCs w:val="16"/>
              </w:rPr>
            </w:pPr>
            <w:r w:rsidRPr="00927D14">
              <w:rPr>
                <w:rFonts w:cstheme="minorHAnsi"/>
                <w:sz w:val="16"/>
                <w:szCs w:val="16"/>
              </w:rPr>
              <w:t xml:space="preserve">Helmut Menjura Murcia </w:t>
            </w:r>
          </w:p>
          <w:p w14:paraId="130B6398" w14:textId="77777777" w:rsidR="00EF7E53" w:rsidRPr="00927D14" w:rsidRDefault="00EF7E53" w:rsidP="0027631E">
            <w:pPr>
              <w:rPr>
                <w:rFonts w:cstheme="minorHAnsi"/>
                <w:sz w:val="16"/>
                <w:szCs w:val="16"/>
              </w:rPr>
            </w:pPr>
            <w:r w:rsidRPr="00927D14">
              <w:rPr>
                <w:rFonts w:cstheme="minorHAnsi"/>
                <w:sz w:val="16"/>
                <w:szCs w:val="16"/>
              </w:rPr>
              <w:t xml:space="preserve">Director de Sisbén </w:t>
            </w:r>
          </w:p>
          <w:p w14:paraId="36F86A34" w14:textId="77777777" w:rsidR="00EF7E53" w:rsidRPr="00927D14" w:rsidRDefault="00EF7E53" w:rsidP="0027631E">
            <w:pPr>
              <w:rPr>
                <w:rFonts w:cstheme="minorHAnsi"/>
                <w:sz w:val="16"/>
                <w:szCs w:val="16"/>
              </w:rPr>
            </w:pPr>
          </w:p>
          <w:p w14:paraId="730F1844" w14:textId="77777777" w:rsidR="00EF7E53" w:rsidRPr="00927D14" w:rsidRDefault="00EF7E53" w:rsidP="0027631E">
            <w:pPr>
              <w:rPr>
                <w:rFonts w:cstheme="minorHAnsi"/>
                <w:sz w:val="16"/>
                <w:szCs w:val="16"/>
              </w:rPr>
            </w:pPr>
            <w:r w:rsidRPr="00927D14">
              <w:rPr>
                <w:rFonts w:cstheme="minorHAnsi"/>
                <w:sz w:val="16"/>
                <w:szCs w:val="16"/>
              </w:rPr>
              <w:t xml:space="preserve">Dagoberto Rada Collazos </w:t>
            </w:r>
          </w:p>
          <w:p w14:paraId="2522DE91" w14:textId="77777777" w:rsidR="00EF7E53" w:rsidRPr="00927D14" w:rsidRDefault="00EF7E53" w:rsidP="0027631E">
            <w:pPr>
              <w:rPr>
                <w:rFonts w:cstheme="minorHAnsi"/>
                <w:sz w:val="16"/>
                <w:szCs w:val="16"/>
              </w:rPr>
            </w:pPr>
            <w:r w:rsidRPr="00927D14">
              <w:rPr>
                <w:rFonts w:cstheme="minorHAnsi"/>
                <w:sz w:val="16"/>
                <w:szCs w:val="16"/>
              </w:rPr>
              <w:t>Director de Sistemas</w:t>
            </w:r>
          </w:p>
          <w:p w14:paraId="45C12FE0" w14:textId="77777777" w:rsidR="00EF7E53" w:rsidRPr="00927D14" w:rsidRDefault="00EF7E53" w:rsidP="0027631E">
            <w:pPr>
              <w:rPr>
                <w:rFonts w:cstheme="minorHAnsi"/>
                <w:sz w:val="16"/>
                <w:szCs w:val="16"/>
              </w:rPr>
            </w:pPr>
          </w:p>
          <w:p w14:paraId="1F567DFE" w14:textId="77777777" w:rsidR="00EF7E53" w:rsidRPr="00927D14" w:rsidRDefault="00EF7E53" w:rsidP="0027631E">
            <w:pPr>
              <w:rPr>
                <w:rFonts w:cstheme="minorHAnsi"/>
                <w:sz w:val="16"/>
                <w:szCs w:val="16"/>
              </w:rPr>
            </w:pPr>
            <w:r w:rsidRPr="00927D14">
              <w:rPr>
                <w:rFonts w:cstheme="minorHAnsi"/>
                <w:sz w:val="16"/>
                <w:szCs w:val="16"/>
              </w:rPr>
              <w:t>Astrid Bracho Carrillo</w:t>
            </w:r>
          </w:p>
          <w:p w14:paraId="542C360A" w14:textId="77777777" w:rsidR="00EF7E53" w:rsidRPr="00927D14" w:rsidRDefault="00EF7E53" w:rsidP="0027631E">
            <w:pPr>
              <w:rPr>
                <w:rFonts w:cstheme="minorHAnsi"/>
                <w:sz w:val="16"/>
                <w:szCs w:val="16"/>
              </w:rPr>
            </w:pPr>
            <w:r w:rsidRPr="00927D14">
              <w:rPr>
                <w:rFonts w:cstheme="minorHAnsi"/>
                <w:sz w:val="16"/>
                <w:szCs w:val="16"/>
              </w:rPr>
              <w:t>Directora de Servicio al Ciudadano</w:t>
            </w:r>
          </w:p>
          <w:p w14:paraId="39D416CE" w14:textId="78BF34CF" w:rsidR="00EF7E53" w:rsidRDefault="00EF7E53" w:rsidP="0027631E">
            <w:pPr>
              <w:rPr>
                <w:rFonts w:cs="Calibri"/>
                <w:sz w:val="16"/>
                <w:szCs w:val="16"/>
              </w:rPr>
            </w:pPr>
          </w:p>
          <w:p w14:paraId="5A59EBCC" w14:textId="77777777" w:rsidR="00AE1608" w:rsidRDefault="00AE1608" w:rsidP="0027631E">
            <w:pPr>
              <w:rPr>
                <w:rFonts w:cs="Calibri"/>
                <w:sz w:val="16"/>
                <w:szCs w:val="16"/>
              </w:rPr>
            </w:pPr>
          </w:p>
          <w:p w14:paraId="54074E7D" w14:textId="77777777" w:rsidR="00AE1608" w:rsidRPr="00927D14" w:rsidRDefault="00AE1608" w:rsidP="00AE1608">
            <w:pPr>
              <w:spacing w:line="256" w:lineRule="auto"/>
              <w:rPr>
                <w:rFonts w:cstheme="minorHAnsi"/>
                <w:b/>
                <w:sz w:val="16"/>
                <w:szCs w:val="16"/>
              </w:rPr>
            </w:pPr>
            <w:r>
              <w:rPr>
                <w:rFonts w:cstheme="minorHAnsi"/>
                <w:b/>
                <w:sz w:val="16"/>
                <w:szCs w:val="16"/>
              </w:rPr>
              <w:t xml:space="preserve">Directivos </w:t>
            </w:r>
            <w:r w:rsidRPr="00927D14">
              <w:rPr>
                <w:rFonts w:cstheme="minorHAnsi"/>
                <w:b/>
                <w:sz w:val="16"/>
                <w:szCs w:val="16"/>
              </w:rPr>
              <w:t xml:space="preserve">Subsecretaría de Gestión Corporativa </w:t>
            </w:r>
          </w:p>
          <w:p w14:paraId="375AED59" w14:textId="77777777" w:rsidR="00AE1608" w:rsidRDefault="00AE1608" w:rsidP="00AE1608">
            <w:pPr>
              <w:spacing w:line="256" w:lineRule="auto"/>
              <w:rPr>
                <w:rFonts w:cstheme="minorHAnsi"/>
                <w:sz w:val="16"/>
                <w:szCs w:val="16"/>
              </w:rPr>
            </w:pPr>
          </w:p>
          <w:p w14:paraId="3650444D" w14:textId="77777777" w:rsidR="00AE1608" w:rsidRPr="00927D14" w:rsidRDefault="00AE1608" w:rsidP="00AE1608">
            <w:pPr>
              <w:spacing w:line="256" w:lineRule="auto"/>
              <w:rPr>
                <w:rFonts w:cstheme="minorHAnsi"/>
                <w:sz w:val="16"/>
                <w:szCs w:val="16"/>
              </w:rPr>
            </w:pPr>
            <w:r>
              <w:rPr>
                <w:rFonts w:cstheme="minorHAnsi"/>
                <w:sz w:val="16"/>
                <w:szCs w:val="16"/>
              </w:rPr>
              <w:t>Mónica Roberto González</w:t>
            </w:r>
          </w:p>
          <w:p w14:paraId="40591710" w14:textId="77777777" w:rsidR="00AE1608" w:rsidRDefault="00AE1608" w:rsidP="00AE1608">
            <w:pPr>
              <w:spacing w:line="256" w:lineRule="auto"/>
              <w:rPr>
                <w:rFonts w:cstheme="minorHAnsi"/>
                <w:sz w:val="16"/>
                <w:szCs w:val="16"/>
              </w:rPr>
            </w:pPr>
            <w:r w:rsidRPr="00927D14">
              <w:rPr>
                <w:rFonts w:cstheme="minorHAnsi"/>
                <w:sz w:val="16"/>
                <w:szCs w:val="16"/>
              </w:rPr>
              <w:t>Directora de Recursos Físicos y Gestión Documental</w:t>
            </w:r>
          </w:p>
          <w:p w14:paraId="34D69987" w14:textId="77777777" w:rsidR="00AE1608" w:rsidRPr="00927D14" w:rsidRDefault="00AE1608" w:rsidP="00AE1608">
            <w:pPr>
              <w:spacing w:line="256" w:lineRule="auto"/>
              <w:rPr>
                <w:rFonts w:cstheme="minorHAnsi"/>
                <w:sz w:val="16"/>
                <w:szCs w:val="16"/>
              </w:rPr>
            </w:pPr>
          </w:p>
          <w:p w14:paraId="27CCAC48" w14:textId="77777777" w:rsidR="00AE1608" w:rsidRPr="00927D14" w:rsidRDefault="00AE1608" w:rsidP="00AE1608">
            <w:pPr>
              <w:spacing w:line="256" w:lineRule="auto"/>
              <w:rPr>
                <w:rFonts w:cstheme="minorHAnsi"/>
                <w:sz w:val="16"/>
                <w:szCs w:val="16"/>
              </w:rPr>
            </w:pPr>
            <w:r>
              <w:rPr>
                <w:rFonts w:cstheme="minorHAnsi"/>
                <w:sz w:val="16"/>
                <w:szCs w:val="16"/>
              </w:rPr>
              <w:t>Laura Babativa Mayorga</w:t>
            </w:r>
          </w:p>
          <w:p w14:paraId="71FA10A2" w14:textId="77777777" w:rsidR="00AE1608" w:rsidRPr="00927D14" w:rsidRDefault="00AE1608" w:rsidP="00AE1608">
            <w:pPr>
              <w:spacing w:line="256" w:lineRule="auto"/>
              <w:rPr>
                <w:rFonts w:cstheme="minorHAnsi"/>
                <w:sz w:val="16"/>
                <w:szCs w:val="16"/>
              </w:rPr>
            </w:pPr>
            <w:r w:rsidRPr="00927D14">
              <w:rPr>
                <w:rFonts w:cstheme="minorHAnsi"/>
                <w:sz w:val="16"/>
                <w:szCs w:val="16"/>
              </w:rPr>
              <w:t>Director</w:t>
            </w:r>
            <w:r>
              <w:rPr>
                <w:rFonts w:cstheme="minorHAnsi"/>
                <w:sz w:val="16"/>
                <w:szCs w:val="16"/>
              </w:rPr>
              <w:t xml:space="preserve">a </w:t>
            </w:r>
            <w:r w:rsidRPr="00927D14">
              <w:rPr>
                <w:rFonts w:cstheme="minorHAnsi"/>
                <w:sz w:val="16"/>
                <w:szCs w:val="16"/>
              </w:rPr>
              <w:t>de Gestión Humana</w:t>
            </w:r>
          </w:p>
          <w:p w14:paraId="215D05D3" w14:textId="77777777" w:rsidR="00AE1608" w:rsidRDefault="00AE1608" w:rsidP="00AE1608">
            <w:pPr>
              <w:spacing w:line="256" w:lineRule="auto"/>
              <w:rPr>
                <w:rFonts w:cstheme="minorHAnsi"/>
                <w:sz w:val="16"/>
                <w:szCs w:val="16"/>
              </w:rPr>
            </w:pPr>
          </w:p>
          <w:p w14:paraId="08B52395" w14:textId="77777777" w:rsidR="00AE1608" w:rsidRPr="00927D14" w:rsidRDefault="00AE1608" w:rsidP="00AE1608">
            <w:pPr>
              <w:spacing w:line="256" w:lineRule="auto"/>
              <w:rPr>
                <w:rFonts w:cstheme="minorHAnsi"/>
                <w:sz w:val="16"/>
                <w:szCs w:val="16"/>
              </w:rPr>
            </w:pPr>
            <w:r>
              <w:rPr>
                <w:rFonts w:cstheme="minorHAnsi"/>
                <w:sz w:val="16"/>
                <w:szCs w:val="16"/>
              </w:rPr>
              <w:t>Carolina Herrera Ramírez</w:t>
            </w:r>
          </w:p>
          <w:p w14:paraId="2822B9E3" w14:textId="12814BA8" w:rsidR="00AE1608" w:rsidRDefault="00AE1608" w:rsidP="00AE1608">
            <w:pPr>
              <w:spacing w:line="256" w:lineRule="auto"/>
              <w:rPr>
                <w:rFonts w:cstheme="minorHAnsi"/>
                <w:sz w:val="16"/>
                <w:szCs w:val="16"/>
              </w:rPr>
            </w:pPr>
            <w:r w:rsidRPr="00927D14">
              <w:rPr>
                <w:rFonts w:cstheme="minorHAnsi"/>
                <w:sz w:val="16"/>
                <w:szCs w:val="16"/>
              </w:rPr>
              <w:t>Directora de Gestión Contractual</w:t>
            </w:r>
          </w:p>
          <w:p w14:paraId="054016F8" w14:textId="06BDDEA5" w:rsidR="00AE1608" w:rsidRDefault="00AE1608" w:rsidP="00AE1608">
            <w:pPr>
              <w:spacing w:line="256" w:lineRule="auto"/>
              <w:rPr>
                <w:rFonts w:cstheme="minorHAnsi"/>
                <w:sz w:val="16"/>
                <w:szCs w:val="16"/>
              </w:rPr>
            </w:pPr>
          </w:p>
          <w:p w14:paraId="2135B207" w14:textId="77777777" w:rsidR="00AE1608" w:rsidRPr="00927D14" w:rsidRDefault="00AE1608" w:rsidP="00AE1608">
            <w:pPr>
              <w:spacing w:line="256" w:lineRule="auto"/>
              <w:rPr>
                <w:rFonts w:cstheme="minorHAnsi"/>
                <w:sz w:val="16"/>
                <w:szCs w:val="16"/>
              </w:rPr>
            </w:pPr>
            <w:r w:rsidRPr="00927D14">
              <w:rPr>
                <w:rFonts w:cstheme="minorHAnsi"/>
                <w:sz w:val="16"/>
                <w:szCs w:val="16"/>
              </w:rPr>
              <w:t>Luz Dary Arévalo Salamanca</w:t>
            </w:r>
          </w:p>
          <w:p w14:paraId="23FB6DC4" w14:textId="77777777" w:rsidR="00AE1608" w:rsidRPr="00927D14" w:rsidRDefault="00AE1608" w:rsidP="00AE1608">
            <w:pPr>
              <w:spacing w:line="256" w:lineRule="auto"/>
              <w:rPr>
                <w:rFonts w:cstheme="minorHAnsi"/>
                <w:sz w:val="16"/>
                <w:szCs w:val="16"/>
              </w:rPr>
            </w:pPr>
            <w:r w:rsidRPr="00927D14">
              <w:rPr>
                <w:rFonts w:cstheme="minorHAnsi"/>
                <w:sz w:val="16"/>
                <w:szCs w:val="16"/>
              </w:rPr>
              <w:t>Directora de Gestión Financiera</w:t>
            </w:r>
          </w:p>
          <w:p w14:paraId="7FAECD05" w14:textId="77777777" w:rsidR="00AE1608" w:rsidRPr="00927D14" w:rsidRDefault="00AE1608" w:rsidP="00AE1608">
            <w:pPr>
              <w:spacing w:line="256" w:lineRule="auto"/>
              <w:rPr>
                <w:rFonts w:cstheme="minorHAnsi"/>
                <w:sz w:val="16"/>
                <w:szCs w:val="16"/>
              </w:rPr>
            </w:pPr>
          </w:p>
          <w:p w14:paraId="6FFC2A55" w14:textId="77777777" w:rsidR="00AE1608" w:rsidRPr="00927D14" w:rsidRDefault="00AE1608" w:rsidP="00AE1608">
            <w:pPr>
              <w:spacing w:line="256" w:lineRule="auto"/>
              <w:rPr>
                <w:rFonts w:cstheme="minorHAnsi"/>
                <w:sz w:val="16"/>
                <w:szCs w:val="16"/>
              </w:rPr>
            </w:pPr>
            <w:r>
              <w:rPr>
                <w:rFonts w:cstheme="minorHAnsi"/>
                <w:sz w:val="16"/>
                <w:szCs w:val="16"/>
              </w:rPr>
              <w:t>Mónica Maloof Arias</w:t>
            </w:r>
          </w:p>
          <w:p w14:paraId="37F0DFE9" w14:textId="77777777" w:rsidR="00AE1608" w:rsidRPr="00927D14" w:rsidRDefault="00AE1608" w:rsidP="00AE1608">
            <w:pPr>
              <w:spacing w:line="256" w:lineRule="auto"/>
              <w:rPr>
                <w:rFonts w:cstheme="minorHAnsi"/>
                <w:sz w:val="16"/>
                <w:szCs w:val="16"/>
              </w:rPr>
            </w:pPr>
            <w:r w:rsidRPr="00927D14">
              <w:rPr>
                <w:rFonts w:cstheme="minorHAnsi"/>
                <w:sz w:val="16"/>
                <w:szCs w:val="16"/>
              </w:rPr>
              <w:t>Directora de Planeación</w:t>
            </w:r>
          </w:p>
          <w:p w14:paraId="3D131C69" w14:textId="77777777" w:rsidR="00AE1608" w:rsidRPr="00927D14" w:rsidRDefault="00AE1608" w:rsidP="00AE1608">
            <w:pPr>
              <w:spacing w:line="256" w:lineRule="auto"/>
              <w:rPr>
                <w:rFonts w:cstheme="minorHAnsi"/>
                <w:sz w:val="16"/>
                <w:szCs w:val="16"/>
              </w:rPr>
            </w:pPr>
          </w:p>
          <w:p w14:paraId="29DCF288" w14:textId="14965EBB" w:rsidR="00AE1608" w:rsidRPr="00927D14" w:rsidRDefault="00AE1608" w:rsidP="0027631E">
            <w:pPr>
              <w:rPr>
                <w:rFonts w:cs="Calibri"/>
                <w:sz w:val="16"/>
                <w:szCs w:val="16"/>
              </w:rPr>
            </w:pPr>
          </w:p>
        </w:tc>
        <w:tc>
          <w:tcPr>
            <w:tcW w:w="4961" w:type="dxa"/>
          </w:tcPr>
          <w:p w14:paraId="6765CE2D" w14:textId="5551760F" w:rsidR="00EF7E53" w:rsidRPr="001303E8" w:rsidRDefault="00EF7E53" w:rsidP="0027631E">
            <w:pPr>
              <w:rPr>
                <w:rFonts w:cs="Calibri"/>
                <w:b/>
                <w:sz w:val="16"/>
                <w:szCs w:val="16"/>
              </w:rPr>
            </w:pPr>
            <w:r w:rsidRPr="001303E8">
              <w:rPr>
                <w:rFonts w:cs="Calibri"/>
                <w:b/>
                <w:sz w:val="16"/>
                <w:szCs w:val="16"/>
              </w:rPr>
              <w:t xml:space="preserve">Directivos Subsecretaría de Planeación de la inversión </w:t>
            </w:r>
          </w:p>
          <w:p w14:paraId="352B8294" w14:textId="77777777" w:rsidR="00EF7E53" w:rsidRPr="001303E8" w:rsidRDefault="00EF7E53" w:rsidP="0027631E">
            <w:pPr>
              <w:rPr>
                <w:rFonts w:cs="Calibri"/>
                <w:sz w:val="16"/>
                <w:szCs w:val="16"/>
              </w:rPr>
            </w:pPr>
          </w:p>
          <w:p w14:paraId="692349DC" w14:textId="3C3E1456" w:rsidR="00EF7E53" w:rsidRPr="001303E8" w:rsidRDefault="00EF7E53" w:rsidP="0027631E">
            <w:pPr>
              <w:rPr>
                <w:rFonts w:cstheme="minorHAnsi"/>
                <w:sz w:val="16"/>
                <w:szCs w:val="16"/>
              </w:rPr>
            </w:pPr>
            <w:r w:rsidRPr="001303E8">
              <w:rPr>
                <w:rFonts w:cstheme="minorHAnsi"/>
                <w:sz w:val="16"/>
                <w:szCs w:val="16"/>
              </w:rPr>
              <w:t xml:space="preserve">Jhon </w:t>
            </w:r>
            <w:r w:rsidR="00F56E7C" w:rsidRPr="001303E8">
              <w:rPr>
                <w:rFonts w:cstheme="minorHAnsi"/>
                <w:sz w:val="16"/>
                <w:szCs w:val="16"/>
              </w:rPr>
              <w:t xml:space="preserve">Manuel </w:t>
            </w:r>
            <w:r w:rsidRPr="001303E8">
              <w:rPr>
                <w:rFonts w:cstheme="minorHAnsi"/>
                <w:sz w:val="16"/>
                <w:szCs w:val="16"/>
              </w:rPr>
              <w:t>Parra Mora</w:t>
            </w:r>
          </w:p>
          <w:p w14:paraId="09D55B43" w14:textId="77777777" w:rsidR="00EF7E53" w:rsidRPr="001303E8" w:rsidRDefault="00EF7E53" w:rsidP="0027631E">
            <w:pPr>
              <w:rPr>
                <w:rFonts w:cstheme="minorHAnsi"/>
                <w:sz w:val="16"/>
                <w:szCs w:val="16"/>
              </w:rPr>
            </w:pPr>
            <w:r w:rsidRPr="001303E8">
              <w:rPr>
                <w:rFonts w:cstheme="minorHAnsi"/>
                <w:sz w:val="16"/>
                <w:szCs w:val="16"/>
              </w:rPr>
              <w:t xml:space="preserve">Director de Programación y Seguimiento a la Inversión </w:t>
            </w:r>
          </w:p>
          <w:p w14:paraId="591AC0C0" w14:textId="77777777" w:rsidR="00EF7E53" w:rsidRPr="001303E8" w:rsidRDefault="00EF7E53" w:rsidP="0027631E">
            <w:pPr>
              <w:rPr>
                <w:rFonts w:cstheme="minorHAnsi"/>
                <w:sz w:val="16"/>
                <w:szCs w:val="16"/>
              </w:rPr>
            </w:pPr>
          </w:p>
          <w:p w14:paraId="7261746B" w14:textId="77777777" w:rsidR="00EF7E53" w:rsidRPr="001303E8" w:rsidRDefault="00EF7E53" w:rsidP="0027631E">
            <w:pPr>
              <w:rPr>
                <w:rFonts w:cstheme="minorHAnsi"/>
                <w:sz w:val="16"/>
                <w:szCs w:val="16"/>
              </w:rPr>
            </w:pPr>
            <w:r w:rsidRPr="001303E8">
              <w:rPr>
                <w:rFonts w:cstheme="minorHAnsi"/>
                <w:sz w:val="16"/>
                <w:szCs w:val="16"/>
              </w:rPr>
              <w:t xml:space="preserve">Juan Carlos Prieto García </w:t>
            </w:r>
          </w:p>
          <w:p w14:paraId="1FBC1194" w14:textId="77777777" w:rsidR="00EF7E53" w:rsidRPr="001303E8" w:rsidRDefault="00EF7E53" w:rsidP="0027631E">
            <w:pPr>
              <w:rPr>
                <w:rFonts w:cstheme="minorHAnsi"/>
                <w:sz w:val="16"/>
                <w:szCs w:val="16"/>
              </w:rPr>
            </w:pPr>
            <w:r w:rsidRPr="001303E8">
              <w:rPr>
                <w:rFonts w:cstheme="minorHAnsi"/>
                <w:sz w:val="16"/>
                <w:szCs w:val="16"/>
              </w:rPr>
              <w:t xml:space="preserve">Director de Participación y Comunicación para la Planeación </w:t>
            </w:r>
          </w:p>
          <w:p w14:paraId="0CFB130A" w14:textId="77777777" w:rsidR="00EF7E53" w:rsidRPr="001303E8" w:rsidRDefault="00EF7E53" w:rsidP="0027631E">
            <w:pPr>
              <w:rPr>
                <w:rFonts w:cstheme="minorHAnsi"/>
                <w:sz w:val="16"/>
                <w:szCs w:val="16"/>
              </w:rPr>
            </w:pPr>
          </w:p>
          <w:p w14:paraId="171629EC" w14:textId="5FCBB7BD" w:rsidR="00EF7E53" w:rsidRPr="001303E8" w:rsidRDefault="00EF7E53" w:rsidP="0027631E">
            <w:pPr>
              <w:rPr>
                <w:rFonts w:cstheme="minorHAnsi"/>
                <w:sz w:val="16"/>
                <w:szCs w:val="16"/>
              </w:rPr>
            </w:pPr>
            <w:r w:rsidRPr="001303E8">
              <w:rPr>
                <w:rFonts w:cstheme="minorHAnsi"/>
                <w:sz w:val="16"/>
                <w:szCs w:val="16"/>
              </w:rPr>
              <w:t xml:space="preserve">Andrés </w:t>
            </w:r>
            <w:r w:rsidR="00F56E7C" w:rsidRPr="001303E8">
              <w:rPr>
                <w:rFonts w:cstheme="minorHAnsi"/>
                <w:sz w:val="16"/>
                <w:szCs w:val="16"/>
              </w:rPr>
              <w:t xml:space="preserve">Fernando </w:t>
            </w:r>
            <w:r w:rsidRPr="001303E8">
              <w:rPr>
                <w:rFonts w:cstheme="minorHAnsi"/>
                <w:sz w:val="16"/>
                <w:szCs w:val="16"/>
              </w:rPr>
              <w:t>Agudelo</w:t>
            </w:r>
            <w:r w:rsidR="00F56E7C" w:rsidRPr="001303E8">
              <w:rPr>
                <w:rFonts w:cstheme="minorHAnsi"/>
                <w:sz w:val="16"/>
                <w:szCs w:val="16"/>
              </w:rPr>
              <w:t xml:space="preserve"> Aguilar</w:t>
            </w:r>
          </w:p>
          <w:p w14:paraId="4852FA8E" w14:textId="009277CB" w:rsidR="00EF7E53" w:rsidRPr="001303E8" w:rsidRDefault="00EF7E53" w:rsidP="0027631E">
            <w:pPr>
              <w:rPr>
                <w:rFonts w:cstheme="minorHAnsi"/>
                <w:sz w:val="16"/>
                <w:szCs w:val="16"/>
              </w:rPr>
            </w:pPr>
            <w:r w:rsidRPr="001303E8">
              <w:rPr>
                <w:rFonts w:cstheme="minorHAnsi"/>
                <w:sz w:val="16"/>
                <w:szCs w:val="16"/>
              </w:rPr>
              <w:t xml:space="preserve">Director de Planes de Desarrollo y Fortalecimiento Local </w:t>
            </w:r>
          </w:p>
          <w:p w14:paraId="3262FFCA" w14:textId="77777777" w:rsidR="00EF7E53" w:rsidRPr="001303E8" w:rsidRDefault="00EF7E53" w:rsidP="0027631E">
            <w:pPr>
              <w:rPr>
                <w:rFonts w:cstheme="minorHAnsi"/>
                <w:sz w:val="16"/>
                <w:szCs w:val="16"/>
              </w:rPr>
            </w:pPr>
          </w:p>
          <w:p w14:paraId="1AFBB8EF" w14:textId="7BA328B9" w:rsidR="00EF7E53" w:rsidRPr="001303E8" w:rsidRDefault="00EF7E53" w:rsidP="0027631E">
            <w:pPr>
              <w:rPr>
                <w:rFonts w:cstheme="minorHAnsi"/>
                <w:sz w:val="16"/>
                <w:szCs w:val="16"/>
              </w:rPr>
            </w:pPr>
            <w:r w:rsidRPr="001303E8">
              <w:rPr>
                <w:rFonts w:cstheme="minorHAnsi"/>
                <w:sz w:val="16"/>
                <w:szCs w:val="16"/>
              </w:rPr>
              <w:t xml:space="preserve">Sebastián Zafra </w:t>
            </w:r>
            <w:r w:rsidR="00F1414D" w:rsidRPr="001303E8">
              <w:rPr>
                <w:rFonts w:cstheme="minorHAnsi"/>
                <w:sz w:val="16"/>
                <w:szCs w:val="16"/>
              </w:rPr>
              <w:t>Flórez</w:t>
            </w:r>
          </w:p>
          <w:p w14:paraId="45F2666A" w14:textId="77777777" w:rsidR="00EF7E53" w:rsidRPr="001303E8" w:rsidRDefault="00EF7E53" w:rsidP="0027631E">
            <w:pPr>
              <w:rPr>
                <w:rFonts w:cstheme="minorHAnsi"/>
                <w:sz w:val="16"/>
                <w:szCs w:val="16"/>
              </w:rPr>
            </w:pPr>
            <w:r w:rsidRPr="001303E8">
              <w:rPr>
                <w:rFonts w:cstheme="minorHAnsi"/>
                <w:sz w:val="16"/>
                <w:szCs w:val="16"/>
              </w:rPr>
              <w:t>Director de CONFIS</w:t>
            </w:r>
          </w:p>
          <w:p w14:paraId="40CC4130" w14:textId="2642053E" w:rsidR="00EF7E53" w:rsidRPr="001303E8" w:rsidRDefault="00EF7E53" w:rsidP="0027631E">
            <w:pPr>
              <w:rPr>
                <w:rFonts w:cs="Calibri"/>
                <w:sz w:val="16"/>
                <w:szCs w:val="16"/>
              </w:rPr>
            </w:pPr>
          </w:p>
          <w:p w14:paraId="4DCFECBF" w14:textId="2A4D8F1D" w:rsidR="0027631E" w:rsidRPr="001303E8" w:rsidRDefault="0027631E" w:rsidP="0027631E">
            <w:pPr>
              <w:rPr>
                <w:rFonts w:cs="Calibri"/>
                <w:sz w:val="16"/>
                <w:szCs w:val="16"/>
              </w:rPr>
            </w:pPr>
          </w:p>
          <w:p w14:paraId="7C782765" w14:textId="63FCB2FD" w:rsidR="00392838" w:rsidRPr="001303E8" w:rsidRDefault="00392838" w:rsidP="0027631E">
            <w:pPr>
              <w:rPr>
                <w:rFonts w:cs="Calibri"/>
                <w:sz w:val="16"/>
                <w:szCs w:val="16"/>
              </w:rPr>
            </w:pPr>
          </w:p>
          <w:p w14:paraId="706B88CC" w14:textId="686BE1BC" w:rsidR="00AE1608" w:rsidRPr="001303E8" w:rsidRDefault="00AE1608" w:rsidP="0027631E">
            <w:pPr>
              <w:rPr>
                <w:rFonts w:cs="Calibri"/>
                <w:sz w:val="16"/>
                <w:szCs w:val="16"/>
              </w:rPr>
            </w:pPr>
          </w:p>
          <w:p w14:paraId="0DBFCB3B" w14:textId="11E4596C" w:rsidR="00AE1608" w:rsidRPr="001303E8" w:rsidRDefault="00AE1608" w:rsidP="0027631E">
            <w:pPr>
              <w:rPr>
                <w:rFonts w:cs="Calibri"/>
                <w:sz w:val="16"/>
                <w:szCs w:val="16"/>
              </w:rPr>
            </w:pPr>
          </w:p>
          <w:p w14:paraId="0047468D" w14:textId="496A392F" w:rsidR="00AE1608" w:rsidRPr="001303E8" w:rsidRDefault="00AE1608" w:rsidP="0027631E">
            <w:pPr>
              <w:rPr>
                <w:rFonts w:cs="Calibri"/>
                <w:sz w:val="16"/>
                <w:szCs w:val="16"/>
              </w:rPr>
            </w:pPr>
          </w:p>
          <w:p w14:paraId="0B208F21" w14:textId="77777777" w:rsidR="00AE1608" w:rsidRPr="001303E8" w:rsidRDefault="00AE1608" w:rsidP="0027631E">
            <w:pPr>
              <w:rPr>
                <w:rFonts w:cs="Calibri"/>
                <w:sz w:val="16"/>
                <w:szCs w:val="16"/>
              </w:rPr>
            </w:pPr>
          </w:p>
          <w:p w14:paraId="6593F9DB" w14:textId="77777777" w:rsidR="00A121A7" w:rsidRDefault="00A121A7" w:rsidP="0027631E">
            <w:pPr>
              <w:spacing w:line="256" w:lineRule="auto"/>
              <w:rPr>
                <w:rFonts w:cstheme="minorHAnsi"/>
                <w:b/>
                <w:sz w:val="16"/>
                <w:szCs w:val="16"/>
              </w:rPr>
            </w:pPr>
          </w:p>
          <w:p w14:paraId="7DEAD571" w14:textId="367C9CB1" w:rsidR="0027631E" w:rsidRPr="001303E8" w:rsidRDefault="0027631E" w:rsidP="0027631E">
            <w:pPr>
              <w:spacing w:line="256" w:lineRule="auto"/>
              <w:rPr>
                <w:rFonts w:cstheme="minorHAnsi"/>
                <w:b/>
                <w:sz w:val="16"/>
                <w:szCs w:val="16"/>
              </w:rPr>
            </w:pPr>
            <w:r w:rsidRPr="001303E8">
              <w:rPr>
                <w:rFonts w:cstheme="minorHAnsi"/>
                <w:b/>
                <w:sz w:val="16"/>
                <w:szCs w:val="16"/>
              </w:rPr>
              <w:t xml:space="preserve">Directivos Subsecretaría Jurídica </w:t>
            </w:r>
          </w:p>
          <w:p w14:paraId="350B4132" w14:textId="77777777" w:rsidR="0027631E" w:rsidRPr="001303E8" w:rsidRDefault="0027631E" w:rsidP="0027631E">
            <w:pPr>
              <w:spacing w:line="256" w:lineRule="auto"/>
              <w:rPr>
                <w:rFonts w:cstheme="minorHAnsi"/>
                <w:sz w:val="16"/>
                <w:szCs w:val="16"/>
              </w:rPr>
            </w:pPr>
          </w:p>
          <w:p w14:paraId="58BDB340" w14:textId="77777777" w:rsidR="00595F60" w:rsidRPr="001303E8" w:rsidRDefault="00595F60" w:rsidP="0027631E">
            <w:pPr>
              <w:spacing w:line="256" w:lineRule="auto"/>
              <w:rPr>
                <w:rFonts w:cstheme="minorHAnsi"/>
                <w:sz w:val="16"/>
                <w:szCs w:val="16"/>
              </w:rPr>
            </w:pPr>
            <w:r w:rsidRPr="001303E8">
              <w:rPr>
                <w:rFonts w:cstheme="minorHAnsi"/>
                <w:sz w:val="16"/>
                <w:szCs w:val="16"/>
              </w:rPr>
              <w:t>Constanza Catalina Hernández Herrera</w:t>
            </w:r>
          </w:p>
          <w:p w14:paraId="69A1C10D" w14:textId="7C18A6A3" w:rsidR="0027631E" w:rsidRPr="001303E8" w:rsidRDefault="0027631E" w:rsidP="0027631E">
            <w:pPr>
              <w:spacing w:line="256" w:lineRule="auto"/>
              <w:rPr>
                <w:rFonts w:cstheme="minorHAnsi"/>
                <w:sz w:val="16"/>
                <w:szCs w:val="16"/>
              </w:rPr>
            </w:pPr>
            <w:r w:rsidRPr="001303E8">
              <w:rPr>
                <w:rFonts w:cstheme="minorHAnsi"/>
                <w:sz w:val="16"/>
                <w:szCs w:val="16"/>
              </w:rPr>
              <w:t>Directora de Análisis y Conceptos Jurídicos</w:t>
            </w:r>
          </w:p>
          <w:p w14:paraId="7D78026F" w14:textId="77777777" w:rsidR="0027631E" w:rsidRPr="001303E8" w:rsidRDefault="0027631E" w:rsidP="0027631E">
            <w:pPr>
              <w:spacing w:line="256" w:lineRule="auto"/>
              <w:rPr>
                <w:rFonts w:cstheme="minorHAnsi"/>
                <w:sz w:val="16"/>
                <w:szCs w:val="16"/>
              </w:rPr>
            </w:pPr>
          </w:p>
          <w:p w14:paraId="0002600D" w14:textId="77777777" w:rsidR="0027631E" w:rsidRPr="001303E8" w:rsidRDefault="0027631E" w:rsidP="0027631E">
            <w:pPr>
              <w:spacing w:line="256" w:lineRule="auto"/>
              <w:rPr>
                <w:rFonts w:cstheme="minorHAnsi"/>
                <w:sz w:val="16"/>
                <w:szCs w:val="16"/>
              </w:rPr>
            </w:pPr>
            <w:r w:rsidRPr="001303E8">
              <w:rPr>
                <w:rFonts w:cstheme="minorHAnsi"/>
                <w:sz w:val="16"/>
                <w:szCs w:val="16"/>
              </w:rPr>
              <w:t>Samaris Magnolia Ceballos García</w:t>
            </w:r>
          </w:p>
          <w:p w14:paraId="762B92C9" w14:textId="77777777" w:rsidR="0027631E" w:rsidRPr="001303E8" w:rsidRDefault="0027631E" w:rsidP="0027631E">
            <w:pPr>
              <w:spacing w:line="256" w:lineRule="auto"/>
              <w:rPr>
                <w:rFonts w:cstheme="minorHAnsi"/>
                <w:sz w:val="16"/>
                <w:szCs w:val="16"/>
              </w:rPr>
            </w:pPr>
            <w:r w:rsidRPr="001303E8">
              <w:rPr>
                <w:rFonts w:cstheme="minorHAnsi"/>
                <w:sz w:val="16"/>
                <w:szCs w:val="16"/>
              </w:rPr>
              <w:t xml:space="preserve">Directora de Trámites Administrativos </w:t>
            </w:r>
          </w:p>
          <w:p w14:paraId="00AB0E7A" w14:textId="77777777" w:rsidR="0027631E" w:rsidRPr="001303E8" w:rsidRDefault="0027631E" w:rsidP="0027631E">
            <w:pPr>
              <w:spacing w:line="256" w:lineRule="auto"/>
              <w:rPr>
                <w:rFonts w:cstheme="minorHAnsi"/>
                <w:sz w:val="16"/>
                <w:szCs w:val="16"/>
              </w:rPr>
            </w:pPr>
          </w:p>
          <w:p w14:paraId="3D571D7C" w14:textId="77777777" w:rsidR="0027631E" w:rsidRPr="001303E8" w:rsidRDefault="0027631E" w:rsidP="0027631E">
            <w:pPr>
              <w:spacing w:line="256" w:lineRule="auto"/>
              <w:rPr>
                <w:rFonts w:cstheme="minorHAnsi"/>
                <w:sz w:val="16"/>
                <w:szCs w:val="16"/>
              </w:rPr>
            </w:pPr>
            <w:r w:rsidRPr="001303E8">
              <w:rPr>
                <w:rFonts w:cstheme="minorHAnsi"/>
                <w:sz w:val="16"/>
                <w:szCs w:val="16"/>
              </w:rPr>
              <w:t>Mónica María Cabra</w:t>
            </w:r>
          </w:p>
          <w:p w14:paraId="5212FC9B" w14:textId="77777777" w:rsidR="0027631E" w:rsidRPr="001303E8" w:rsidRDefault="0027631E" w:rsidP="0027631E">
            <w:pPr>
              <w:spacing w:line="256" w:lineRule="auto"/>
              <w:rPr>
                <w:rFonts w:cstheme="minorHAnsi"/>
                <w:sz w:val="16"/>
                <w:szCs w:val="16"/>
              </w:rPr>
            </w:pPr>
            <w:r w:rsidRPr="001303E8">
              <w:rPr>
                <w:rFonts w:cstheme="minorHAnsi"/>
                <w:sz w:val="16"/>
                <w:szCs w:val="16"/>
              </w:rPr>
              <w:t xml:space="preserve">Directora de Defensa Judicial </w:t>
            </w:r>
          </w:p>
          <w:p w14:paraId="7A341AF3" w14:textId="77777777" w:rsidR="0027631E" w:rsidRPr="001303E8" w:rsidRDefault="0027631E" w:rsidP="0027631E">
            <w:pPr>
              <w:rPr>
                <w:rFonts w:cs="Calibri"/>
                <w:sz w:val="16"/>
                <w:szCs w:val="16"/>
              </w:rPr>
            </w:pPr>
          </w:p>
          <w:p w14:paraId="1FAD2618" w14:textId="77777777" w:rsidR="00AE1608" w:rsidRPr="001303E8" w:rsidRDefault="00AE1608" w:rsidP="0027631E">
            <w:pPr>
              <w:rPr>
                <w:rFonts w:cs="Calibri"/>
                <w:sz w:val="16"/>
                <w:szCs w:val="16"/>
              </w:rPr>
            </w:pPr>
          </w:p>
          <w:p w14:paraId="509B2835" w14:textId="77777777" w:rsidR="00AE1608" w:rsidRPr="001303E8" w:rsidRDefault="00AE1608" w:rsidP="00AE1608">
            <w:pPr>
              <w:rPr>
                <w:rFonts w:cs="Calibri"/>
                <w:b/>
                <w:bCs/>
                <w:sz w:val="16"/>
                <w:szCs w:val="16"/>
              </w:rPr>
            </w:pPr>
            <w:r w:rsidRPr="001303E8">
              <w:rPr>
                <w:rFonts w:cs="Calibri"/>
                <w:b/>
                <w:bCs/>
                <w:sz w:val="16"/>
                <w:szCs w:val="16"/>
              </w:rPr>
              <w:t xml:space="preserve">Jefaturas </w:t>
            </w:r>
          </w:p>
          <w:p w14:paraId="6B6249A6" w14:textId="77777777" w:rsidR="00AE1608" w:rsidRPr="001303E8" w:rsidRDefault="00AE1608" w:rsidP="00AE1608">
            <w:pPr>
              <w:rPr>
                <w:rFonts w:cs="Calibri"/>
                <w:sz w:val="16"/>
                <w:szCs w:val="16"/>
              </w:rPr>
            </w:pPr>
          </w:p>
          <w:p w14:paraId="34B061B0" w14:textId="77777777" w:rsidR="00AE1608" w:rsidRPr="001303E8" w:rsidRDefault="00AE1608" w:rsidP="00AE1608">
            <w:pPr>
              <w:rPr>
                <w:rFonts w:cs="Calibri"/>
                <w:sz w:val="16"/>
                <w:szCs w:val="16"/>
              </w:rPr>
            </w:pPr>
            <w:r w:rsidRPr="001303E8">
              <w:rPr>
                <w:rFonts w:cs="Calibri"/>
                <w:sz w:val="16"/>
                <w:szCs w:val="16"/>
              </w:rPr>
              <w:t>Bibiana Salamanca Jiménez</w:t>
            </w:r>
          </w:p>
          <w:p w14:paraId="6DA0647E" w14:textId="77777777" w:rsidR="00AE1608" w:rsidRPr="001303E8" w:rsidRDefault="00AE1608" w:rsidP="00AE1608">
            <w:pPr>
              <w:rPr>
                <w:rFonts w:cs="Calibri"/>
                <w:sz w:val="16"/>
                <w:szCs w:val="16"/>
              </w:rPr>
            </w:pPr>
            <w:r w:rsidRPr="001303E8">
              <w:rPr>
                <w:rFonts w:cs="Calibri"/>
                <w:sz w:val="16"/>
                <w:szCs w:val="16"/>
              </w:rPr>
              <w:t>Jefe Oficina Asesora de Prensa y Comunicaciones</w:t>
            </w:r>
          </w:p>
          <w:p w14:paraId="47E0BA9A" w14:textId="77777777" w:rsidR="00AE1608" w:rsidRPr="001303E8" w:rsidRDefault="00AE1608" w:rsidP="0027631E">
            <w:pPr>
              <w:rPr>
                <w:rFonts w:cs="Calibri"/>
                <w:sz w:val="16"/>
                <w:szCs w:val="16"/>
              </w:rPr>
            </w:pPr>
          </w:p>
          <w:p w14:paraId="13637333" w14:textId="77777777" w:rsidR="00AE1608" w:rsidRPr="001303E8" w:rsidRDefault="00AE1608" w:rsidP="00AE1608">
            <w:pPr>
              <w:rPr>
                <w:rFonts w:cs="Calibri"/>
                <w:sz w:val="16"/>
                <w:szCs w:val="16"/>
              </w:rPr>
            </w:pPr>
            <w:r w:rsidRPr="001303E8">
              <w:rPr>
                <w:rFonts w:cs="Calibri"/>
                <w:sz w:val="16"/>
                <w:szCs w:val="16"/>
              </w:rPr>
              <w:t>Luz Marina Bohórquez Vargas</w:t>
            </w:r>
          </w:p>
          <w:p w14:paraId="6947296A" w14:textId="159CC836" w:rsidR="00AE1608" w:rsidRPr="001303E8" w:rsidRDefault="00AE1608" w:rsidP="00AE1608">
            <w:pPr>
              <w:rPr>
                <w:rFonts w:cs="Calibri"/>
                <w:sz w:val="16"/>
                <w:szCs w:val="16"/>
              </w:rPr>
            </w:pPr>
            <w:r w:rsidRPr="001303E8">
              <w:rPr>
                <w:rFonts w:cs="Calibri"/>
                <w:sz w:val="16"/>
                <w:szCs w:val="16"/>
              </w:rPr>
              <w:t xml:space="preserve">Jefe </w:t>
            </w:r>
            <w:r w:rsidR="001303E8">
              <w:rPr>
                <w:rFonts w:cs="Calibri"/>
                <w:sz w:val="16"/>
                <w:szCs w:val="16"/>
              </w:rPr>
              <w:t xml:space="preserve">(E ) </w:t>
            </w:r>
            <w:r w:rsidRPr="001303E8">
              <w:rPr>
                <w:rFonts w:cs="Calibri"/>
                <w:sz w:val="16"/>
                <w:szCs w:val="16"/>
              </w:rPr>
              <w:t>Oficina de Control Interno</w:t>
            </w:r>
            <w:r w:rsidR="001303E8">
              <w:rPr>
                <w:rFonts w:cs="Calibri"/>
                <w:sz w:val="16"/>
                <w:szCs w:val="16"/>
              </w:rPr>
              <w:t xml:space="preserve"> </w:t>
            </w:r>
          </w:p>
          <w:p w14:paraId="6A0CC90E" w14:textId="77777777" w:rsidR="00AE1608" w:rsidRPr="001303E8" w:rsidRDefault="00AE1608" w:rsidP="00AE1608">
            <w:pPr>
              <w:rPr>
                <w:rFonts w:cs="Calibri"/>
                <w:sz w:val="16"/>
                <w:szCs w:val="16"/>
              </w:rPr>
            </w:pPr>
          </w:p>
          <w:p w14:paraId="078A2077" w14:textId="77777777" w:rsidR="00AE1608" w:rsidRPr="001303E8" w:rsidRDefault="00AE1608" w:rsidP="00AE1608">
            <w:pPr>
              <w:rPr>
                <w:rFonts w:cs="Calibri"/>
                <w:sz w:val="16"/>
                <w:szCs w:val="16"/>
              </w:rPr>
            </w:pPr>
            <w:r w:rsidRPr="001303E8">
              <w:rPr>
                <w:rFonts w:cs="Calibri"/>
                <w:sz w:val="16"/>
                <w:szCs w:val="16"/>
              </w:rPr>
              <w:t>Karib Gómez Zapata</w:t>
            </w:r>
          </w:p>
          <w:p w14:paraId="1C512639" w14:textId="322CB8ED" w:rsidR="00AE1608" w:rsidRPr="001303E8" w:rsidRDefault="00AE1608" w:rsidP="0027631E">
            <w:pPr>
              <w:rPr>
                <w:rFonts w:cs="Calibri"/>
                <w:sz w:val="16"/>
                <w:szCs w:val="16"/>
              </w:rPr>
            </w:pPr>
            <w:r w:rsidRPr="001303E8">
              <w:rPr>
                <w:rFonts w:cs="Calibri"/>
                <w:sz w:val="16"/>
                <w:szCs w:val="16"/>
              </w:rPr>
              <w:t>Jefe Oficina de Control Interno Disciplinario</w:t>
            </w:r>
          </w:p>
        </w:tc>
      </w:tr>
    </w:tbl>
    <w:p w14:paraId="5BB4AB0F" w14:textId="77777777" w:rsidR="00EF7E53" w:rsidRDefault="00EF7E53" w:rsidP="00EF7E53">
      <w:pPr>
        <w:spacing w:after="0" w:line="240" w:lineRule="auto"/>
        <w:jc w:val="right"/>
        <w:rPr>
          <w:rFonts w:cs="Calibri"/>
          <w:sz w:val="16"/>
          <w:szCs w:val="16"/>
        </w:rPr>
      </w:pPr>
    </w:p>
    <w:p w14:paraId="2A503070" w14:textId="77777777" w:rsidR="00EF7E53" w:rsidRDefault="00EF7E53" w:rsidP="00EF7E53">
      <w:pPr>
        <w:spacing w:after="0" w:line="240" w:lineRule="auto"/>
        <w:jc w:val="right"/>
        <w:rPr>
          <w:rFonts w:cs="Calibri"/>
          <w:sz w:val="16"/>
          <w:szCs w:val="16"/>
        </w:rPr>
      </w:pPr>
    </w:p>
    <w:p w14:paraId="4E034A77" w14:textId="06317E85" w:rsidR="0027631E" w:rsidRPr="00CC5480" w:rsidRDefault="0027631E" w:rsidP="00AE1608">
      <w:pPr>
        <w:rPr>
          <w:rFonts w:cs="Calibri"/>
        </w:rPr>
      </w:pPr>
      <w:r>
        <w:rPr>
          <w:rFonts w:cs="Calibri"/>
        </w:rPr>
        <w:br w:type="page"/>
      </w:r>
    </w:p>
    <w:sdt>
      <w:sdtPr>
        <w:rPr>
          <w:rFonts w:asciiTheme="minorHAnsi" w:eastAsiaTheme="minorHAnsi" w:hAnsiTheme="minorHAnsi" w:cstheme="minorBidi"/>
          <w:color w:val="auto"/>
          <w:sz w:val="22"/>
          <w:szCs w:val="22"/>
          <w:lang w:val="es-ES" w:eastAsia="en-US"/>
        </w:rPr>
        <w:id w:val="1231508307"/>
        <w:docPartObj>
          <w:docPartGallery w:val="Table of Contents"/>
          <w:docPartUnique/>
        </w:docPartObj>
      </w:sdtPr>
      <w:sdtEndPr>
        <w:rPr>
          <w:b/>
          <w:bCs/>
        </w:rPr>
      </w:sdtEndPr>
      <w:sdtContent>
        <w:p w14:paraId="2428D97C" w14:textId="03032040" w:rsidR="009D1DA6" w:rsidRDefault="009D1DA6">
          <w:pPr>
            <w:pStyle w:val="TtuloTDC"/>
          </w:pPr>
          <w:r>
            <w:rPr>
              <w:lang w:val="es-ES"/>
            </w:rPr>
            <w:t>Contenido</w:t>
          </w:r>
        </w:p>
        <w:p w14:paraId="24C46786" w14:textId="2E6462A6" w:rsidR="006837A8" w:rsidRDefault="009D1DA6">
          <w:pPr>
            <w:pStyle w:val="TDC1"/>
            <w:tabs>
              <w:tab w:val="left" w:pos="851"/>
              <w:tab w:val="right" w:leader="dot" w:pos="8828"/>
            </w:tabs>
            <w:rPr>
              <w:rFonts w:cstheme="minorBidi"/>
              <w:noProof/>
            </w:rPr>
          </w:pPr>
          <w:r>
            <w:fldChar w:fldCharType="begin"/>
          </w:r>
          <w:r>
            <w:instrText xml:space="preserve"> TOC \o "1-3" \h \z \u </w:instrText>
          </w:r>
          <w:r>
            <w:fldChar w:fldCharType="separate"/>
          </w:r>
          <w:hyperlink w:anchor="_Toc94174655" w:history="1">
            <w:r w:rsidR="006837A8" w:rsidRPr="00582D85">
              <w:rPr>
                <w:rStyle w:val="Hipervnculo"/>
                <w:noProof/>
              </w:rPr>
              <w:t>I.</w:t>
            </w:r>
            <w:r w:rsidR="006837A8">
              <w:rPr>
                <w:rFonts w:cstheme="minorBidi"/>
                <w:noProof/>
              </w:rPr>
              <w:tab/>
            </w:r>
            <w:r w:rsidR="006837A8" w:rsidRPr="00582D85">
              <w:rPr>
                <w:rStyle w:val="Hipervnculo"/>
                <w:noProof/>
              </w:rPr>
              <w:t>PRESENTACIÓN</w:t>
            </w:r>
            <w:r w:rsidR="006837A8">
              <w:rPr>
                <w:noProof/>
                <w:webHidden/>
              </w:rPr>
              <w:tab/>
            </w:r>
            <w:r w:rsidR="006837A8">
              <w:rPr>
                <w:noProof/>
                <w:webHidden/>
              </w:rPr>
              <w:fldChar w:fldCharType="begin"/>
            </w:r>
            <w:r w:rsidR="006837A8">
              <w:rPr>
                <w:noProof/>
                <w:webHidden/>
              </w:rPr>
              <w:instrText xml:space="preserve"> PAGEREF _Toc94174655 \h </w:instrText>
            </w:r>
            <w:r w:rsidR="006837A8">
              <w:rPr>
                <w:noProof/>
                <w:webHidden/>
              </w:rPr>
            </w:r>
            <w:r w:rsidR="006837A8">
              <w:rPr>
                <w:noProof/>
                <w:webHidden/>
              </w:rPr>
              <w:fldChar w:fldCharType="separate"/>
            </w:r>
            <w:r w:rsidR="006837A8">
              <w:rPr>
                <w:noProof/>
                <w:webHidden/>
              </w:rPr>
              <w:t>3</w:t>
            </w:r>
            <w:r w:rsidR="006837A8">
              <w:rPr>
                <w:noProof/>
                <w:webHidden/>
              </w:rPr>
              <w:fldChar w:fldCharType="end"/>
            </w:r>
          </w:hyperlink>
        </w:p>
        <w:p w14:paraId="1DC43375" w14:textId="0B8C1484" w:rsidR="006837A8" w:rsidRDefault="00A1528B">
          <w:pPr>
            <w:pStyle w:val="TDC1"/>
            <w:tabs>
              <w:tab w:val="left" w:pos="851"/>
              <w:tab w:val="right" w:leader="dot" w:pos="8828"/>
            </w:tabs>
            <w:rPr>
              <w:rFonts w:cstheme="minorBidi"/>
              <w:noProof/>
            </w:rPr>
          </w:pPr>
          <w:hyperlink w:anchor="_Toc94174656" w:history="1">
            <w:r w:rsidR="006837A8" w:rsidRPr="00582D85">
              <w:rPr>
                <w:rStyle w:val="Hipervnculo"/>
                <w:noProof/>
              </w:rPr>
              <w:t>II.</w:t>
            </w:r>
            <w:r w:rsidR="006837A8">
              <w:rPr>
                <w:rFonts w:cstheme="minorBidi"/>
                <w:noProof/>
              </w:rPr>
              <w:tab/>
            </w:r>
            <w:r w:rsidR="006837A8" w:rsidRPr="00582D85">
              <w:rPr>
                <w:rStyle w:val="Hipervnculo"/>
                <w:noProof/>
              </w:rPr>
              <w:t>CONTEXTO SECRETARÍA DISTRITAL DE PLANEACIÓN</w:t>
            </w:r>
            <w:r w:rsidR="006837A8">
              <w:rPr>
                <w:noProof/>
                <w:webHidden/>
              </w:rPr>
              <w:tab/>
            </w:r>
            <w:r w:rsidR="006837A8">
              <w:rPr>
                <w:noProof/>
                <w:webHidden/>
              </w:rPr>
              <w:fldChar w:fldCharType="begin"/>
            </w:r>
            <w:r w:rsidR="006837A8">
              <w:rPr>
                <w:noProof/>
                <w:webHidden/>
              </w:rPr>
              <w:instrText xml:space="preserve"> PAGEREF _Toc94174656 \h </w:instrText>
            </w:r>
            <w:r w:rsidR="006837A8">
              <w:rPr>
                <w:noProof/>
                <w:webHidden/>
              </w:rPr>
            </w:r>
            <w:r w:rsidR="006837A8">
              <w:rPr>
                <w:noProof/>
                <w:webHidden/>
              </w:rPr>
              <w:fldChar w:fldCharType="separate"/>
            </w:r>
            <w:r w:rsidR="006837A8">
              <w:rPr>
                <w:noProof/>
                <w:webHidden/>
              </w:rPr>
              <w:t>4</w:t>
            </w:r>
            <w:r w:rsidR="006837A8">
              <w:rPr>
                <w:noProof/>
                <w:webHidden/>
              </w:rPr>
              <w:fldChar w:fldCharType="end"/>
            </w:r>
          </w:hyperlink>
        </w:p>
        <w:p w14:paraId="0AF6D6B0" w14:textId="6A00AD9F" w:rsidR="006837A8" w:rsidRPr="006837A8" w:rsidRDefault="00A1528B">
          <w:pPr>
            <w:pStyle w:val="TDC3"/>
            <w:rPr>
              <w:rFonts w:cstheme="minorBidi"/>
              <w:sz w:val="22"/>
              <w:szCs w:val="22"/>
            </w:rPr>
          </w:pPr>
          <w:hyperlink w:anchor="_Toc94174657" w:history="1">
            <w:r w:rsidR="006837A8" w:rsidRPr="006837A8">
              <w:rPr>
                <w:rStyle w:val="Hipervnculo"/>
              </w:rPr>
              <w:t>1.</w:t>
            </w:r>
            <w:r w:rsidR="006837A8" w:rsidRPr="006837A8">
              <w:rPr>
                <w:rFonts w:cstheme="minorBidi"/>
                <w:sz w:val="22"/>
                <w:szCs w:val="22"/>
              </w:rPr>
              <w:tab/>
            </w:r>
            <w:r w:rsidR="006837A8" w:rsidRPr="006837A8">
              <w:rPr>
                <w:rStyle w:val="Hipervnculo"/>
              </w:rPr>
              <w:t>Marco institucional</w:t>
            </w:r>
            <w:r w:rsidR="006837A8" w:rsidRPr="006837A8">
              <w:rPr>
                <w:webHidden/>
              </w:rPr>
              <w:tab/>
            </w:r>
            <w:r w:rsidR="006837A8" w:rsidRPr="006837A8">
              <w:rPr>
                <w:webHidden/>
              </w:rPr>
              <w:fldChar w:fldCharType="begin"/>
            </w:r>
            <w:r w:rsidR="006837A8" w:rsidRPr="006837A8">
              <w:rPr>
                <w:webHidden/>
              </w:rPr>
              <w:instrText xml:space="preserve"> PAGEREF _Toc94174657 \h </w:instrText>
            </w:r>
            <w:r w:rsidR="006837A8" w:rsidRPr="006837A8">
              <w:rPr>
                <w:webHidden/>
              </w:rPr>
            </w:r>
            <w:r w:rsidR="006837A8" w:rsidRPr="006837A8">
              <w:rPr>
                <w:webHidden/>
              </w:rPr>
              <w:fldChar w:fldCharType="separate"/>
            </w:r>
            <w:r w:rsidR="006837A8" w:rsidRPr="006837A8">
              <w:rPr>
                <w:webHidden/>
              </w:rPr>
              <w:t>4</w:t>
            </w:r>
            <w:r w:rsidR="006837A8" w:rsidRPr="006837A8">
              <w:rPr>
                <w:webHidden/>
              </w:rPr>
              <w:fldChar w:fldCharType="end"/>
            </w:r>
          </w:hyperlink>
        </w:p>
        <w:p w14:paraId="3A96E6D8" w14:textId="244E361F" w:rsidR="006837A8" w:rsidRPr="006837A8" w:rsidRDefault="00A1528B">
          <w:pPr>
            <w:pStyle w:val="TDC3"/>
            <w:rPr>
              <w:rFonts w:cstheme="minorBidi"/>
              <w:sz w:val="22"/>
              <w:szCs w:val="22"/>
            </w:rPr>
          </w:pPr>
          <w:hyperlink w:anchor="_Toc94174658" w:history="1">
            <w:r w:rsidR="006837A8" w:rsidRPr="006837A8">
              <w:rPr>
                <w:rStyle w:val="Hipervnculo"/>
              </w:rPr>
              <w:t>2.</w:t>
            </w:r>
            <w:r w:rsidR="006837A8" w:rsidRPr="006837A8">
              <w:rPr>
                <w:rFonts w:cstheme="minorBidi"/>
                <w:sz w:val="22"/>
                <w:szCs w:val="22"/>
              </w:rPr>
              <w:tab/>
            </w:r>
            <w:r w:rsidR="006837A8" w:rsidRPr="006837A8">
              <w:rPr>
                <w:rStyle w:val="Hipervnculo"/>
              </w:rPr>
              <w:t>Misión del Sector Planeación</w:t>
            </w:r>
            <w:r w:rsidR="006837A8" w:rsidRPr="006837A8">
              <w:rPr>
                <w:webHidden/>
              </w:rPr>
              <w:tab/>
            </w:r>
            <w:r w:rsidR="006837A8" w:rsidRPr="006837A8">
              <w:rPr>
                <w:webHidden/>
              </w:rPr>
              <w:fldChar w:fldCharType="begin"/>
            </w:r>
            <w:r w:rsidR="006837A8" w:rsidRPr="006837A8">
              <w:rPr>
                <w:webHidden/>
              </w:rPr>
              <w:instrText xml:space="preserve"> PAGEREF _Toc94174658 \h </w:instrText>
            </w:r>
            <w:r w:rsidR="006837A8" w:rsidRPr="006837A8">
              <w:rPr>
                <w:webHidden/>
              </w:rPr>
            </w:r>
            <w:r w:rsidR="006837A8" w:rsidRPr="006837A8">
              <w:rPr>
                <w:webHidden/>
              </w:rPr>
              <w:fldChar w:fldCharType="separate"/>
            </w:r>
            <w:r w:rsidR="006837A8" w:rsidRPr="006837A8">
              <w:rPr>
                <w:webHidden/>
              </w:rPr>
              <w:t>4</w:t>
            </w:r>
            <w:r w:rsidR="006837A8" w:rsidRPr="006837A8">
              <w:rPr>
                <w:webHidden/>
              </w:rPr>
              <w:fldChar w:fldCharType="end"/>
            </w:r>
          </w:hyperlink>
        </w:p>
        <w:p w14:paraId="4A22BC31" w14:textId="4969346E" w:rsidR="006837A8" w:rsidRPr="006837A8" w:rsidRDefault="00A1528B">
          <w:pPr>
            <w:pStyle w:val="TDC3"/>
            <w:rPr>
              <w:rFonts w:cstheme="minorBidi"/>
              <w:sz w:val="22"/>
              <w:szCs w:val="22"/>
            </w:rPr>
          </w:pPr>
          <w:hyperlink w:anchor="_Toc94174659" w:history="1">
            <w:r w:rsidR="006837A8" w:rsidRPr="006837A8">
              <w:rPr>
                <w:rStyle w:val="Hipervnculo"/>
              </w:rPr>
              <w:t>3.</w:t>
            </w:r>
            <w:r w:rsidR="006837A8" w:rsidRPr="006837A8">
              <w:rPr>
                <w:rFonts w:cstheme="minorBidi"/>
                <w:sz w:val="22"/>
                <w:szCs w:val="22"/>
              </w:rPr>
              <w:tab/>
            </w:r>
            <w:r w:rsidR="006837A8" w:rsidRPr="006837A8">
              <w:rPr>
                <w:rStyle w:val="Hipervnculo"/>
              </w:rPr>
              <w:t>Estructura orgánica</w:t>
            </w:r>
            <w:r w:rsidR="006837A8" w:rsidRPr="006837A8">
              <w:rPr>
                <w:webHidden/>
              </w:rPr>
              <w:tab/>
            </w:r>
            <w:r w:rsidR="006837A8" w:rsidRPr="006837A8">
              <w:rPr>
                <w:webHidden/>
              </w:rPr>
              <w:fldChar w:fldCharType="begin"/>
            </w:r>
            <w:r w:rsidR="006837A8" w:rsidRPr="006837A8">
              <w:rPr>
                <w:webHidden/>
              </w:rPr>
              <w:instrText xml:space="preserve"> PAGEREF _Toc94174659 \h </w:instrText>
            </w:r>
            <w:r w:rsidR="006837A8" w:rsidRPr="006837A8">
              <w:rPr>
                <w:webHidden/>
              </w:rPr>
            </w:r>
            <w:r w:rsidR="006837A8" w:rsidRPr="006837A8">
              <w:rPr>
                <w:webHidden/>
              </w:rPr>
              <w:fldChar w:fldCharType="separate"/>
            </w:r>
            <w:r w:rsidR="006837A8" w:rsidRPr="006837A8">
              <w:rPr>
                <w:webHidden/>
              </w:rPr>
              <w:t>4</w:t>
            </w:r>
            <w:r w:rsidR="006837A8" w:rsidRPr="006837A8">
              <w:rPr>
                <w:webHidden/>
              </w:rPr>
              <w:fldChar w:fldCharType="end"/>
            </w:r>
          </w:hyperlink>
        </w:p>
        <w:p w14:paraId="319A87D5" w14:textId="3657F992" w:rsidR="006837A8" w:rsidRPr="006837A8" w:rsidRDefault="00A1528B">
          <w:pPr>
            <w:pStyle w:val="TDC3"/>
            <w:rPr>
              <w:rFonts w:cstheme="minorBidi"/>
              <w:sz w:val="22"/>
              <w:szCs w:val="22"/>
            </w:rPr>
          </w:pPr>
          <w:hyperlink w:anchor="_Toc94174660" w:history="1">
            <w:r w:rsidR="006837A8" w:rsidRPr="006837A8">
              <w:rPr>
                <w:rStyle w:val="Hipervnculo"/>
              </w:rPr>
              <w:t>4. Funciones de la entidad</w:t>
            </w:r>
            <w:r w:rsidR="006837A8" w:rsidRPr="006837A8">
              <w:rPr>
                <w:webHidden/>
              </w:rPr>
              <w:tab/>
            </w:r>
            <w:r w:rsidR="006837A8" w:rsidRPr="006837A8">
              <w:rPr>
                <w:webHidden/>
              </w:rPr>
              <w:fldChar w:fldCharType="begin"/>
            </w:r>
            <w:r w:rsidR="006837A8" w:rsidRPr="006837A8">
              <w:rPr>
                <w:webHidden/>
              </w:rPr>
              <w:instrText xml:space="preserve"> PAGEREF _Toc94174660 \h </w:instrText>
            </w:r>
            <w:r w:rsidR="006837A8" w:rsidRPr="006837A8">
              <w:rPr>
                <w:webHidden/>
              </w:rPr>
            </w:r>
            <w:r w:rsidR="006837A8" w:rsidRPr="006837A8">
              <w:rPr>
                <w:webHidden/>
              </w:rPr>
              <w:fldChar w:fldCharType="separate"/>
            </w:r>
            <w:r w:rsidR="006837A8" w:rsidRPr="006837A8">
              <w:rPr>
                <w:webHidden/>
              </w:rPr>
              <w:t>5</w:t>
            </w:r>
            <w:r w:rsidR="006837A8" w:rsidRPr="006837A8">
              <w:rPr>
                <w:webHidden/>
              </w:rPr>
              <w:fldChar w:fldCharType="end"/>
            </w:r>
          </w:hyperlink>
        </w:p>
        <w:p w14:paraId="1059BCAA" w14:textId="2A27FF28" w:rsidR="006837A8" w:rsidRPr="006837A8" w:rsidRDefault="00A1528B">
          <w:pPr>
            <w:pStyle w:val="TDC3"/>
            <w:rPr>
              <w:rFonts w:cstheme="minorBidi"/>
              <w:sz w:val="22"/>
              <w:szCs w:val="22"/>
            </w:rPr>
          </w:pPr>
          <w:hyperlink w:anchor="_Toc94174661" w:history="1">
            <w:r w:rsidR="006837A8" w:rsidRPr="006837A8">
              <w:rPr>
                <w:rStyle w:val="Hipervnculo"/>
              </w:rPr>
              <w:t>5.</w:t>
            </w:r>
            <w:r w:rsidR="006837A8" w:rsidRPr="006837A8">
              <w:rPr>
                <w:rFonts w:cstheme="minorBidi"/>
                <w:sz w:val="22"/>
                <w:szCs w:val="22"/>
              </w:rPr>
              <w:tab/>
            </w:r>
            <w:r w:rsidR="006837A8" w:rsidRPr="006837A8">
              <w:rPr>
                <w:rStyle w:val="Hipervnculo"/>
              </w:rPr>
              <w:t>Misión, Visión, Ejes y Objetivos Estratégicos</w:t>
            </w:r>
            <w:r w:rsidR="006837A8" w:rsidRPr="006837A8">
              <w:rPr>
                <w:webHidden/>
              </w:rPr>
              <w:tab/>
            </w:r>
            <w:r w:rsidR="006837A8" w:rsidRPr="006837A8">
              <w:rPr>
                <w:webHidden/>
              </w:rPr>
              <w:fldChar w:fldCharType="begin"/>
            </w:r>
            <w:r w:rsidR="006837A8" w:rsidRPr="006837A8">
              <w:rPr>
                <w:webHidden/>
              </w:rPr>
              <w:instrText xml:space="preserve"> PAGEREF _Toc94174661 \h </w:instrText>
            </w:r>
            <w:r w:rsidR="006837A8" w:rsidRPr="006837A8">
              <w:rPr>
                <w:webHidden/>
              </w:rPr>
            </w:r>
            <w:r w:rsidR="006837A8" w:rsidRPr="006837A8">
              <w:rPr>
                <w:webHidden/>
              </w:rPr>
              <w:fldChar w:fldCharType="separate"/>
            </w:r>
            <w:r w:rsidR="006837A8" w:rsidRPr="006837A8">
              <w:rPr>
                <w:webHidden/>
              </w:rPr>
              <w:t>7</w:t>
            </w:r>
            <w:r w:rsidR="006837A8" w:rsidRPr="006837A8">
              <w:rPr>
                <w:webHidden/>
              </w:rPr>
              <w:fldChar w:fldCharType="end"/>
            </w:r>
          </w:hyperlink>
        </w:p>
        <w:p w14:paraId="5DA787C5" w14:textId="22BF64E7" w:rsidR="006837A8" w:rsidRPr="006837A8" w:rsidRDefault="00A1528B">
          <w:pPr>
            <w:pStyle w:val="TDC3"/>
            <w:rPr>
              <w:rFonts w:cstheme="minorBidi"/>
              <w:sz w:val="22"/>
              <w:szCs w:val="22"/>
            </w:rPr>
          </w:pPr>
          <w:hyperlink w:anchor="_Toc94174662" w:history="1">
            <w:r w:rsidR="006837A8" w:rsidRPr="006837A8">
              <w:rPr>
                <w:rStyle w:val="Hipervnculo"/>
              </w:rPr>
              <w:t>6.</w:t>
            </w:r>
            <w:r w:rsidR="006837A8" w:rsidRPr="006837A8">
              <w:rPr>
                <w:rFonts w:cstheme="minorBidi"/>
                <w:sz w:val="22"/>
                <w:szCs w:val="22"/>
              </w:rPr>
              <w:tab/>
            </w:r>
            <w:r w:rsidR="006837A8" w:rsidRPr="006837A8">
              <w:rPr>
                <w:rStyle w:val="Hipervnculo"/>
              </w:rPr>
              <w:t>Operación basada en procesos</w:t>
            </w:r>
            <w:r w:rsidR="006837A8" w:rsidRPr="006837A8">
              <w:rPr>
                <w:webHidden/>
              </w:rPr>
              <w:tab/>
            </w:r>
            <w:r w:rsidR="006837A8" w:rsidRPr="006837A8">
              <w:rPr>
                <w:webHidden/>
              </w:rPr>
              <w:fldChar w:fldCharType="begin"/>
            </w:r>
            <w:r w:rsidR="006837A8" w:rsidRPr="006837A8">
              <w:rPr>
                <w:webHidden/>
              </w:rPr>
              <w:instrText xml:space="preserve"> PAGEREF _Toc94174662 \h </w:instrText>
            </w:r>
            <w:r w:rsidR="006837A8" w:rsidRPr="006837A8">
              <w:rPr>
                <w:webHidden/>
              </w:rPr>
            </w:r>
            <w:r w:rsidR="006837A8" w:rsidRPr="006837A8">
              <w:rPr>
                <w:webHidden/>
              </w:rPr>
              <w:fldChar w:fldCharType="separate"/>
            </w:r>
            <w:r w:rsidR="006837A8" w:rsidRPr="006837A8">
              <w:rPr>
                <w:webHidden/>
              </w:rPr>
              <w:t>10</w:t>
            </w:r>
            <w:r w:rsidR="006837A8" w:rsidRPr="006837A8">
              <w:rPr>
                <w:webHidden/>
              </w:rPr>
              <w:fldChar w:fldCharType="end"/>
            </w:r>
          </w:hyperlink>
        </w:p>
        <w:p w14:paraId="7F106B60" w14:textId="06A931FE" w:rsidR="006837A8" w:rsidRPr="006837A8" w:rsidRDefault="00A1528B">
          <w:pPr>
            <w:pStyle w:val="TDC3"/>
            <w:rPr>
              <w:rFonts w:cstheme="minorBidi"/>
              <w:sz w:val="22"/>
              <w:szCs w:val="22"/>
            </w:rPr>
          </w:pPr>
          <w:hyperlink w:anchor="_Toc94174663" w:history="1">
            <w:r w:rsidR="006837A8" w:rsidRPr="006837A8">
              <w:rPr>
                <w:rStyle w:val="Hipervnculo"/>
              </w:rPr>
              <w:t>7.</w:t>
            </w:r>
            <w:r w:rsidR="006837A8" w:rsidRPr="006837A8">
              <w:rPr>
                <w:rFonts w:cstheme="minorBidi"/>
                <w:sz w:val="22"/>
                <w:szCs w:val="22"/>
              </w:rPr>
              <w:tab/>
            </w:r>
            <w:r w:rsidR="006837A8" w:rsidRPr="006837A8">
              <w:rPr>
                <w:rStyle w:val="Hipervnculo"/>
              </w:rPr>
              <w:t>Dimensiones y políticas de gestión y desempeño</w:t>
            </w:r>
            <w:r w:rsidR="006837A8" w:rsidRPr="006837A8">
              <w:rPr>
                <w:webHidden/>
              </w:rPr>
              <w:tab/>
            </w:r>
            <w:r w:rsidR="006837A8" w:rsidRPr="006837A8">
              <w:rPr>
                <w:webHidden/>
              </w:rPr>
              <w:fldChar w:fldCharType="begin"/>
            </w:r>
            <w:r w:rsidR="006837A8" w:rsidRPr="006837A8">
              <w:rPr>
                <w:webHidden/>
              </w:rPr>
              <w:instrText xml:space="preserve"> PAGEREF _Toc94174663 \h </w:instrText>
            </w:r>
            <w:r w:rsidR="006837A8" w:rsidRPr="006837A8">
              <w:rPr>
                <w:webHidden/>
              </w:rPr>
            </w:r>
            <w:r w:rsidR="006837A8" w:rsidRPr="006837A8">
              <w:rPr>
                <w:webHidden/>
              </w:rPr>
              <w:fldChar w:fldCharType="separate"/>
            </w:r>
            <w:r w:rsidR="006837A8" w:rsidRPr="006837A8">
              <w:rPr>
                <w:webHidden/>
              </w:rPr>
              <w:t>11</w:t>
            </w:r>
            <w:r w:rsidR="006837A8" w:rsidRPr="006837A8">
              <w:rPr>
                <w:webHidden/>
              </w:rPr>
              <w:fldChar w:fldCharType="end"/>
            </w:r>
          </w:hyperlink>
        </w:p>
        <w:p w14:paraId="33F447C6" w14:textId="6B0AE056" w:rsidR="006837A8" w:rsidRPr="006837A8" w:rsidRDefault="00A1528B">
          <w:pPr>
            <w:pStyle w:val="TDC3"/>
            <w:rPr>
              <w:rFonts w:cstheme="minorBidi"/>
              <w:sz w:val="22"/>
              <w:szCs w:val="22"/>
            </w:rPr>
          </w:pPr>
          <w:hyperlink w:anchor="_Toc94174664" w:history="1">
            <w:r w:rsidR="006837A8" w:rsidRPr="006837A8">
              <w:rPr>
                <w:rStyle w:val="Hipervnculo"/>
              </w:rPr>
              <w:t>8.</w:t>
            </w:r>
            <w:r w:rsidR="006837A8" w:rsidRPr="006837A8">
              <w:rPr>
                <w:rFonts w:cstheme="minorBidi"/>
                <w:sz w:val="22"/>
                <w:szCs w:val="22"/>
              </w:rPr>
              <w:tab/>
            </w:r>
            <w:r w:rsidR="006837A8" w:rsidRPr="006837A8">
              <w:rPr>
                <w:rStyle w:val="Hipervnculo"/>
              </w:rPr>
              <w:t>Recursos presupuestales 2022</w:t>
            </w:r>
            <w:r w:rsidR="006837A8" w:rsidRPr="006837A8">
              <w:rPr>
                <w:webHidden/>
              </w:rPr>
              <w:tab/>
            </w:r>
            <w:r w:rsidR="006837A8" w:rsidRPr="006837A8">
              <w:rPr>
                <w:webHidden/>
              </w:rPr>
              <w:fldChar w:fldCharType="begin"/>
            </w:r>
            <w:r w:rsidR="006837A8" w:rsidRPr="006837A8">
              <w:rPr>
                <w:webHidden/>
              </w:rPr>
              <w:instrText xml:space="preserve"> PAGEREF _Toc94174664 \h </w:instrText>
            </w:r>
            <w:r w:rsidR="006837A8" w:rsidRPr="006837A8">
              <w:rPr>
                <w:webHidden/>
              </w:rPr>
            </w:r>
            <w:r w:rsidR="006837A8" w:rsidRPr="006837A8">
              <w:rPr>
                <w:webHidden/>
              </w:rPr>
              <w:fldChar w:fldCharType="separate"/>
            </w:r>
            <w:r w:rsidR="006837A8" w:rsidRPr="006837A8">
              <w:rPr>
                <w:webHidden/>
              </w:rPr>
              <w:t>14</w:t>
            </w:r>
            <w:r w:rsidR="006837A8" w:rsidRPr="006837A8">
              <w:rPr>
                <w:webHidden/>
              </w:rPr>
              <w:fldChar w:fldCharType="end"/>
            </w:r>
          </w:hyperlink>
        </w:p>
        <w:p w14:paraId="3D72412F" w14:textId="5C27C4E0" w:rsidR="006837A8" w:rsidRPr="006837A8" w:rsidRDefault="00A1528B">
          <w:pPr>
            <w:pStyle w:val="TDC1"/>
            <w:tabs>
              <w:tab w:val="left" w:pos="851"/>
              <w:tab w:val="right" w:leader="dot" w:pos="8828"/>
            </w:tabs>
            <w:rPr>
              <w:rFonts w:cstheme="minorBidi"/>
              <w:noProof/>
            </w:rPr>
          </w:pPr>
          <w:hyperlink w:anchor="_Toc94174665" w:history="1">
            <w:r w:rsidR="006837A8" w:rsidRPr="006837A8">
              <w:rPr>
                <w:rStyle w:val="Hipervnculo"/>
                <w:noProof/>
              </w:rPr>
              <w:t>III.</w:t>
            </w:r>
            <w:r w:rsidR="006837A8" w:rsidRPr="006837A8">
              <w:rPr>
                <w:rFonts w:cstheme="minorBidi"/>
                <w:noProof/>
              </w:rPr>
              <w:tab/>
            </w:r>
            <w:r w:rsidR="006837A8" w:rsidRPr="006837A8">
              <w:rPr>
                <w:rStyle w:val="Hipervnculo"/>
                <w:noProof/>
              </w:rPr>
              <w:t>Plan de Acción 2022</w:t>
            </w:r>
            <w:r w:rsidR="006837A8" w:rsidRPr="006837A8">
              <w:rPr>
                <w:noProof/>
                <w:webHidden/>
              </w:rPr>
              <w:tab/>
            </w:r>
            <w:r w:rsidR="006837A8" w:rsidRPr="006837A8">
              <w:rPr>
                <w:noProof/>
                <w:webHidden/>
              </w:rPr>
              <w:fldChar w:fldCharType="begin"/>
            </w:r>
            <w:r w:rsidR="006837A8" w:rsidRPr="006837A8">
              <w:rPr>
                <w:noProof/>
                <w:webHidden/>
              </w:rPr>
              <w:instrText xml:space="preserve"> PAGEREF _Toc94174665 \h </w:instrText>
            </w:r>
            <w:r w:rsidR="006837A8" w:rsidRPr="006837A8">
              <w:rPr>
                <w:noProof/>
                <w:webHidden/>
              </w:rPr>
            </w:r>
            <w:r w:rsidR="006837A8" w:rsidRPr="006837A8">
              <w:rPr>
                <w:noProof/>
                <w:webHidden/>
              </w:rPr>
              <w:fldChar w:fldCharType="separate"/>
            </w:r>
            <w:r w:rsidR="006837A8" w:rsidRPr="006837A8">
              <w:rPr>
                <w:noProof/>
                <w:webHidden/>
              </w:rPr>
              <w:t>16</w:t>
            </w:r>
            <w:r w:rsidR="006837A8" w:rsidRPr="006837A8">
              <w:rPr>
                <w:noProof/>
                <w:webHidden/>
              </w:rPr>
              <w:fldChar w:fldCharType="end"/>
            </w:r>
          </w:hyperlink>
        </w:p>
        <w:p w14:paraId="633B8223" w14:textId="1D99B65E" w:rsidR="006837A8" w:rsidRPr="006837A8" w:rsidRDefault="00A1528B">
          <w:pPr>
            <w:pStyle w:val="TDC3"/>
            <w:rPr>
              <w:rFonts w:cstheme="minorBidi"/>
              <w:sz w:val="22"/>
              <w:szCs w:val="22"/>
            </w:rPr>
          </w:pPr>
          <w:hyperlink w:anchor="_Toc94174666" w:history="1">
            <w:r w:rsidR="006837A8" w:rsidRPr="006837A8">
              <w:rPr>
                <w:rStyle w:val="Hipervnculo"/>
              </w:rPr>
              <w:t>1.</w:t>
            </w:r>
            <w:r w:rsidR="006837A8" w:rsidRPr="006837A8">
              <w:rPr>
                <w:rFonts w:cstheme="minorBidi"/>
                <w:sz w:val="22"/>
                <w:szCs w:val="22"/>
              </w:rPr>
              <w:tab/>
            </w:r>
            <w:r w:rsidR="006837A8" w:rsidRPr="006837A8">
              <w:rPr>
                <w:rStyle w:val="Hipervnculo"/>
              </w:rPr>
              <w:t>Información Plan de Acción 2022</w:t>
            </w:r>
            <w:r w:rsidR="006837A8" w:rsidRPr="006837A8">
              <w:rPr>
                <w:webHidden/>
              </w:rPr>
              <w:tab/>
            </w:r>
            <w:r w:rsidR="006837A8" w:rsidRPr="006837A8">
              <w:rPr>
                <w:webHidden/>
              </w:rPr>
              <w:fldChar w:fldCharType="begin"/>
            </w:r>
            <w:r w:rsidR="006837A8" w:rsidRPr="006837A8">
              <w:rPr>
                <w:webHidden/>
              </w:rPr>
              <w:instrText xml:space="preserve"> PAGEREF _Toc94174666 \h </w:instrText>
            </w:r>
            <w:r w:rsidR="006837A8" w:rsidRPr="006837A8">
              <w:rPr>
                <w:webHidden/>
              </w:rPr>
            </w:r>
            <w:r w:rsidR="006837A8" w:rsidRPr="006837A8">
              <w:rPr>
                <w:webHidden/>
              </w:rPr>
              <w:fldChar w:fldCharType="separate"/>
            </w:r>
            <w:r w:rsidR="006837A8" w:rsidRPr="006837A8">
              <w:rPr>
                <w:webHidden/>
              </w:rPr>
              <w:t>16</w:t>
            </w:r>
            <w:r w:rsidR="006837A8" w:rsidRPr="006837A8">
              <w:rPr>
                <w:webHidden/>
              </w:rPr>
              <w:fldChar w:fldCharType="end"/>
            </w:r>
          </w:hyperlink>
        </w:p>
        <w:p w14:paraId="7CFC5F4A" w14:textId="2FE42718" w:rsidR="006837A8" w:rsidRPr="006837A8" w:rsidRDefault="00A1528B">
          <w:pPr>
            <w:pStyle w:val="TDC3"/>
            <w:rPr>
              <w:rFonts w:cstheme="minorBidi"/>
              <w:sz w:val="22"/>
              <w:szCs w:val="22"/>
            </w:rPr>
          </w:pPr>
          <w:hyperlink w:anchor="_Toc94174667" w:history="1">
            <w:r w:rsidR="006837A8" w:rsidRPr="006837A8">
              <w:rPr>
                <w:rStyle w:val="Hipervnculo"/>
              </w:rPr>
              <w:t>2.</w:t>
            </w:r>
            <w:r w:rsidR="006837A8" w:rsidRPr="006837A8">
              <w:rPr>
                <w:rFonts w:cstheme="minorBidi"/>
                <w:sz w:val="22"/>
                <w:szCs w:val="22"/>
              </w:rPr>
              <w:tab/>
            </w:r>
            <w:r w:rsidR="006837A8" w:rsidRPr="006837A8">
              <w:rPr>
                <w:rStyle w:val="Hipervnculo"/>
              </w:rPr>
              <w:t>Planes contemplados en el Decreto 612 de 2018 y en la Guía para la Planeación de la Gestión Distrital</w:t>
            </w:r>
            <w:r w:rsidR="006837A8" w:rsidRPr="006837A8">
              <w:rPr>
                <w:webHidden/>
              </w:rPr>
              <w:tab/>
            </w:r>
            <w:r w:rsidR="006837A8" w:rsidRPr="006837A8">
              <w:rPr>
                <w:webHidden/>
              </w:rPr>
              <w:fldChar w:fldCharType="begin"/>
            </w:r>
            <w:r w:rsidR="006837A8" w:rsidRPr="006837A8">
              <w:rPr>
                <w:webHidden/>
              </w:rPr>
              <w:instrText xml:space="preserve"> PAGEREF _Toc94174667 \h </w:instrText>
            </w:r>
            <w:r w:rsidR="006837A8" w:rsidRPr="006837A8">
              <w:rPr>
                <w:webHidden/>
              </w:rPr>
            </w:r>
            <w:r w:rsidR="006837A8" w:rsidRPr="006837A8">
              <w:rPr>
                <w:webHidden/>
              </w:rPr>
              <w:fldChar w:fldCharType="separate"/>
            </w:r>
            <w:r w:rsidR="006837A8" w:rsidRPr="006837A8">
              <w:rPr>
                <w:webHidden/>
              </w:rPr>
              <w:t>16</w:t>
            </w:r>
            <w:r w:rsidR="006837A8" w:rsidRPr="006837A8">
              <w:rPr>
                <w:webHidden/>
              </w:rPr>
              <w:fldChar w:fldCharType="end"/>
            </w:r>
          </w:hyperlink>
        </w:p>
        <w:p w14:paraId="4E2C3713" w14:textId="78E08D45" w:rsidR="009D1DA6" w:rsidRDefault="009D1DA6">
          <w:r>
            <w:rPr>
              <w:b/>
              <w:bCs/>
              <w:lang w:val="es-ES"/>
            </w:rPr>
            <w:fldChar w:fldCharType="end"/>
          </w:r>
        </w:p>
      </w:sdtContent>
    </w:sdt>
    <w:p w14:paraId="48C59839" w14:textId="77777777" w:rsidR="009D1DA6" w:rsidRDefault="009D1DA6">
      <w:pPr>
        <w:rPr>
          <w:rFonts w:asciiTheme="majorHAnsi" w:eastAsiaTheme="majorEastAsia" w:hAnsiTheme="majorHAnsi" w:cstheme="majorBidi"/>
          <w:color w:val="1481AB" w:themeColor="accent1" w:themeShade="BF"/>
          <w:sz w:val="32"/>
          <w:szCs w:val="32"/>
        </w:rPr>
      </w:pPr>
      <w:r>
        <w:br w:type="page"/>
      </w:r>
    </w:p>
    <w:p w14:paraId="21C84833" w14:textId="32538297" w:rsidR="00A83D0A" w:rsidRDefault="00A83D0A" w:rsidP="00932165">
      <w:pPr>
        <w:pStyle w:val="Ttulo1"/>
      </w:pPr>
      <w:bookmarkStart w:id="0" w:name="_Toc94174655"/>
      <w:r w:rsidRPr="00A83D0A">
        <w:lastRenderedPageBreak/>
        <w:t>PRESENTACIÓN</w:t>
      </w:r>
      <w:bookmarkEnd w:id="0"/>
    </w:p>
    <w:p w14:paraId="13073B70" w14:textId="77777777" w:rsidR="00932165" w:rsidRPr="00932165" w:rsidRDefault="00932165" w:rsidP="00932165"/>
    <w:p w14:paraId="1B869570" w14:textId="77777777" w:rsidR="00A83D0A" w:rsidRPr="00A83D0A" w:rsidRDefault="00A83D0A" w:rsidP="00A83D0A">
      <w:pPr>
        <w:tabs>
          <w:tab w:val="left" w:pos="1875"/>
        </w:tabs>
        <w:jc w:val="both"/>
        <w:rPr>
          <w:rFonts w:ascii="Calibri" w:hAnsi="Calibri" w:cs="Calibri"/>
        </w:rPr>
      </w:pPr>
      <w:r w:rsidRPr="00A83D0A">
        <w:rPr>
          <w:rFonts w:ascii="Calibri" w:hAnsi="Calibri" w:cs="Calibri"/>
        </w:rPr>
        <w:t>El plan de acción es la herramienta que permite orientar la gestión institucional (procesos, instrumentos y recursos disponibles) hacia el logro de las metas establecidas en el plan de desarrollo y en el cumplimiento de sus funciones</w:t>
      </w:r>
      <w:r w:rsidRPr="00A83D0A">
        <w:rPr>
          <w:rStyle w:val="Refdenotaalpie"/>
          <w:rFonts w:ascii="Calibri" w:hAnsi="Calibri" w:cs="Calibri"/>
        </w:rPr>
        <w:footnoteReference w:id="1"/>
      </w:r>
      <w:r w:rsidRPr="00A83D0A">
        <w:rPr>
          <w:rFonts w:ascii="Calibri" w:hAnsi="Calibri" w:cs="Calibri"/>
        </w:rPr>
        <w:t>.</w:t>
      </w:r>
    </w:p>
    <w:p w14:paraId="151FA170" w14:textId="49BDCD4A" w:rsidR="00A83D0A" w:rsidRPr="00A83D0A" w:rsidRDefault="00A83D0A" w:rsidP="00A83D0A">
      <w:pPr>
        <w:jc w:val="both"/>
        <w:rPr>
          <w:rFonts w:ascii="Calibri" w:hAnsi="Calibri" w:cs="Calibri"/>
        </w:rPr>
      </w:pPr>
      <w:r w:rsidRPr="00A83D0A">
        <w:rPr>
          <w:rFonts w:ascii="Calibri" w:hAnsi="Calibri" w:cs="Calibri"/>
        </w:rPr>
        <w:t xml:space="preserve">Es la brújula o instrumento que permite a las entidades planear y articular todo su quehacer institucional que, además de involucrar acciones para dar cumplimiento a las metas que se han trazado en el marco del Plan de Desarrollo, debe servir como instrumento de planeación y seguimiento de las otras obligaciones institucionales traducidas entre otras, en las acciones enmarcadas en las políticas públicas de mediano y largo plazo a las que aporta; así como las metas </w:t>
      </w:r>
      <w:r w:rsidR="008B35E9">
        <w:rPr>
          <w:rFonts w:ascii="Calibri" w:hAnsi="Calibri" w:cs="Calibri"/>
        </w:rPr>
        <w:t xml:space="preserve">de los </w:t>
      </w:r>
      <w:r w:rsidRPr="00A83D0A">
        <w:rPr>
          <w:rFonts w:ascii="Calibri" w:hAnsi="Calibri" w:cs="Calibri"/>
        </w:rPr>
        <w:t xml:space="preserve">proyectos de inversión, las acciones concertadas con enfoque étnico en el marco del Art 66 del Plan de Desarrollo 2020-2024, las políticas del </w:t>
      </w:r>
      <w:r w:rsidR="008B35E9" w:rsidRPr="00A83D0A">
        <w:rPr>
          <w:rFonts w:ascii="Calibri" w:hAnsi="Calibri" w:cs="Calibri"/>
        </w:rPr>
        <w:t xml:space="preserve">Modelo Integrado </w:t>
      </w:r>
      <w:r w:rsidR="008B35E9">
        <w:rPr>
          <w:rFonts w:ascii="Calibri" w:hAnsi="Calibri" w:cs="Calibri"/>
        </w:rPr>
        <w:t>d</w:t>
      </w:r>
      <w:r w:rsidR="008B35E9" w:rsidRPr="00A83D0A">
        <w:rPr>
          <w:rFonts w:ascii="Calibri" w:hAnsi="Calibri" w:cs="Calibri"/>
        </w:rPr>
        <w:t xml:space="preserve">e Planeación </w:t>
      </w:r>
      <w:r w:rsidR="008B35E9">
        <w:rPr>
          <w:rFonts w:ascii="Calibri" w:hAnsi="Calibri" w:cs="Calibri"/>
        </w:rPr>
        <w:t>y</w:t>
      </w:r>
      <w:r w:rsidR="008B35E9" w:rsidRPr="00A83D0A">
        <w:rPr>
          <w:rFonts w:ascii="Calibri" w:hAnsi="Calibri" w:cs="Calibri"/>
        </w:rPr>
        <w:t xml:space="preserve"> Gestión</w:t>
      </w:r>
      <w:r w:rsidRPr="00A83D0A">
        <w:rPr>
          <w:rFonts w:ascii="Calibri" w:hAnsi="Calibri" w:cs="Calibri"/>
        </w:rPr>
        <w:t xml:space="preserve">, los </w:t>
      </w:r>
      <w:r w:rsidR="008B35E9" w:rsidRPr="00A83D0A">
        <w:rPr>
          <w:rFonts w:ascii="Calibri" w:hAnsi="Calibri" w:cs="Calibri"/>
        </w:rPr>
        <w:t xml:space="preserve">Planes Institucionales </w:t>
      </w:r>
      <w:r w:rsidRPr="00A83D0A">
        <w:rPr>
          <w:rFonts w:ascii="Calibri" w:hAnsi="Calibri" w:cs="Calibri"/>
        </w:rPr>
        <w:t xml:space="preserve">de que trata el </w:t>
      </w:r>
      <w:r w:rsidR="008B35E9">
        <w:rPr>
          <w:rFonts w:ascii="Calibri" w:hAnsi="Calibri" w:cs="Calibri"/>
        </w:rPr>
        <w:t>D</w:t>
      </w:r>
      <w:r w:rsidRPr="00A83D0A">
        <w:rPr>
          <w:rFonts w:ascii="Calibri" w:hAnsi="Calibri" w:cs="Calibri"/>
        </w:rPr>
        <w:t>ecreto 612 de 2018</w:t>
      </w:r>
      <w:r w:rsidRPr="00A83D0A">
        <w:rPr>
          <w:rStyle w:val="Refdenotaalpie"/>
          <w:rFonts w:ascii="Calibri" w:hAnsi="Calibri" w:cs="Calibri"/>
        </w:rPr>
        <w:footnoteReference w:id="2"/>
      </w:r>
      <w:r w:rsidRPr="00A83D0A">
        <w:rPr>
          <w:rFonts w:ascii="Calibri" w:hAnsi="Calibri" w:cs="Calibri"/>
        </w:rPr>
        <w:t xml:space="preserve"> y el Plan Anticorrupción.</w:t>
      </w:r>
    </w:p>
    <w:p w14:paraId="1E45A46E" w14:textId="7A767B09" w:rsidR="00E106A1" w:rsidRDefault="00A83D0A" w:rsidP="00A83D0A">
      <w:pPr>
        <w:jc w:val="both"/>
        <w:rPr>
          <w:rFonts w:ascii="Calibri" w:hAnsi="Calibri" w:cs="Calibri"/>
        </w:rPr>
      </w:pPr>
      <w:r w:rsidRPr="00A83D0A">
        <w:rPr>
          <w:rFonts w:ascii="Calibri" w:hAnsi="Calibri" w:cs="Calibri"/>
        </w:rPr>
        <w:t>De igual manera, el plan de acción además de ser un instrumento complejo que articul</w:t>
      </w:r>
      <w:r w:rsidR="00835D30">
        <w:rPr>
          <w:rFonts w:ascii="Calibri" w:hAnsi="Calibri" w:cs="Calibri"/>
        </w:rPr>
        <w:t>a</w:t>
      </w:r>
      <w:r w:rsidRPr="00A83D0A">
        <w:rPr>
          <w:rFonts w:ascii="Calibri" w:hAnsi="Calibri" w:cs="Calibri"/>
        </w:rPr>
        <w:t xml:space="preserve"> lo </w:t>
      </w:r>
      <w:r w:rsidR="00EA6200">
        <w:rPr>
          <w:rFonts w:ascii="Calibri" w:hAnsi="Calibri" w:cs="Calibri"/>
        </w:rPr>
        <w:t xml:space="preserve">anteriormente </w:t>
      </w:r>
      <w:r w:rsidRPr="00A83D0A">
        <w:rPr>
          <w:rFonts w:ascii="Calibri" w:hAnsi="Calibri" w:cs="Calibri"/>
        </w:rPr>
        <w:t xml:space="preserve">enunciado, debe servir para que la ciudadanía comprenda cuáles acciones se desarrollarán en la entidad, </w:t>
      </w:r>
      <w:r w:rsidR="00EA6200">
        <w:rPr>
          <w:rFonts w:ascii="Calibri" w:hAnsi="Calibri" w:cs="Calibri"/>
        </w:rPr>
        <w:t xml:space="preserve">y </w:t>
      </w:r>
      <w:r w:rsidRPr="00A83D0A">
        <w:rPr>
          <w:rFonts w:ascii="Calibri" w:hAnsi="Calibri" w:cs="Calibri"/>
        </w:rPr>
        <w:t>cómo estas se relacionan entre sí</w:t>
      </w:r>
      <w:r w:rsidR="00EA6200">
        <w:rPr>
          <w:rFonts w:ascii="Calibri" w:hAnsi="Calibri" w:cs="Calibri"/>
        </w:rPr>
        <w:t xml:space="preserve">, para aportar </w:t>
      </w:r>
      <w:r w:rsidR="00E106A1">
        <w:rPr>
          <w:rFonts w:ascii="Calibri" w:hAnsi="Calibri" w:cs="Calibri"/>
        </w:rPr>
        <w:t>valor a los grupos de valor, de interés y demás partes interesadas.</w:t>
      </w:r>
    </w:p>
    <w:p w14:paraId="64B2889E" w14:textId="4FFEA4F4" w:rsidR="00A83D0A" w:rsidRPr="00A83D0A" w:rsidRDefault="00A83D0A" w:rsidP="00A83D0A">
      <w:pPr>
        <w:jc w:val="both"/>
        <w:rPr>
          <w:rFonts w:ascii="Calibri" w:hAnsi="Calibri" w:cs="Calibri"/>
        </w:rPr>
      </w:pPr>
      <w:r w:rsidRPr="00A83D0A">
        <w:rPr>
          <w:rFonts w:ascii="Calibri" w:hAnsi="Calibri" w:cs="Calibri"/>
        </w:rPr>
        <w:t>Es por esta razón que el plan de acción 202</w:t>
      </w:r>
      <w:r w:rsidR="00E106A1">
        <w:rPr>
          <w:rFonts w:ascii="Calibri" w:hAnsi="Calibri" w:cs="Calibri"/>
        </w:rPr>
        <w:t>2</w:t>
      </w:r>
      <w:r w:rsidRPr="00A83D0A">
        <w:rPr>
          <w:rFonts w:ascii="Calibri" w:hAnsi="Calibri" w:cs="Calibri"/>
        </w:rPr>
        <w:t xml:space="preserve"> que se presenta a continuación, </w:t>
      </w:r>
      <w:r w:rsidR="00E106A1">
        <w:rPr>
          <w:rFonts w:ascii="Calibri" w:hAnsi="Calibri" w:cs="Calibri"/>
        </w:rPr>
        <w:t>ha sido</w:t>
      </w:r>
      <w:r w:rsidRPr="00A83D0A">
        <w:rPr>
          <w:rFonts w:ascii="Calibri" w:hAnsi="Calibri" w:cs="Calibri"/>
        </w:rPr>
        <w:t xml:space="preserve"> concebido y formulado </w:t>
      </w:r>
      <w:r w:rsidR="00E106A1">
        <w:rPr>
          <w:rFonts w:ascii="Calibri" w:hAnsi="Calibri" w:cs="Calibri"/>
        </w:rPr>
        <w:t xml:space="preserve">para presentar la </w:t>
      </w:r>
      <w:r w:rsidRPr="00A83D0A">
        <w:rPr>
          <w:rFonts w:ascii="Calibri" w:hAnsi="Calibri" w:cs="Calibri"/>
        </w:rPr>
        <w:t xml:space="preserve">interrelación de las acciones para el cumplimiento de los compromisos </w:t>
      </w:r>
      <w:r w:rsidR="00E106A1">
        <w:rPr>
          <w:rFonts w:ascii="Calibri" w:hAnsi="Calibri" w:cs="Calibri"/>
        </w:rPr>
        <w:t xml:space="preserve">de la entidad, </w:t>
      </w:r>
      <w:r w:rsidRPr="00A83D0A">
        <w:rPr>
          <w:rFonts w:ascii="Calibri" w:hAnsi="Calibri" w:cs="Calibri"/>
        </w:rPr>
        <w:t>dejando entrever entre otros aspectos, elementos tan relevantes como su relación con los Objetivos de Desarrollo Sostenible y los procesos de la entidad de los cuales hace parte</w:t>
      </w:r>
      <w:r w:rsidR="00E106A1">
        <w:rPr>
          <w:rFonts w:ascii="Calibri" w:hAnsi="Calibri" w:cs="Calibri"/>
        </w:rPr>
        <w:t>, pasando de u</w:t>
      </w:r>
      <w:r w:rsidRPr="00A83D0A">
        <w:rPr>
          <w:rFonts w:ascii="Calibri" w:hAnsi="Calibri" w:cs="Calibri"/>
        </w:rPr>
        <w:t>na planeación resultante de la suma de varios planes individuales a una planeación articulada que se presenta en este nuevo plan de acción 202</w:t>
      </w:r>
      <w:r w:rsidR="00E106A1">
        <w:rPr>
          <w:rFonts w:ascii="Calibri" w:hAnsi="Calibri" w:cs="Calibri"/>
        </w:rPr>
        <w:t>2</w:t>
      </w:r>
      <w:r w:rsidRPr="00A83D0A">
        <w:rPr>
          <w:rFonts w:ascii="Calibri" w:hAnsi="Calibri" w:cs="Calibri"/>
        </w:rPr>
        <w:t xml:space="preserve">.  </w:t>
      </w:r>
    </w:p>
    <w:p w14:paraId="1C9E5875" w14:textId="21993249" w:rsidR="00785162" w:rsidRPr="00DF2BF7" w:rsidRDefault="00A83D0A" w:rsidP="00DF2BF7">
      <w:pPr>
        <w:jc w:val="both"/>
        <w:rPr>
          <w:rFonts w:ascii="Calibri" w:hAnsi="Calibri" w:cs="Calibri"/>
        </w:rPr>
      </w:pPr>
      <w:r w:rsidRPr="00DF2BF7">
        <w:rPr>
          <w:rFonts w:ascii="Calibri" w:hAnsi="Calibri" w:cs="Calibri"/>
        </w:rPr>
        <w:t>Para el logro de este propósito</w:t>
      </w:r>
      <w:r w:rsidR="00E106A1" w:rsidRPr="00DF2BF7">
        <w:rPr>
          <w:rFonts w:ascii="Calibri" w:hAnsi="Calibri" w:cs="Calibri"/>
        </w:rPr>
        <w:t xml:space="preserve">, en la Secretaría Distrital de Planeación </w:t>
      </w:r>
      <w:r w:rsidRPr="00DF2BF7">
        <w:rPr>
          <w:rFonts w:ascii="Calibri" w:hAnsi="Calibri" w:cs="Calibri"/>
        </w:rPr>
        <w:t xml:space="preserve">se diseñó una metodología de formulación de los Planes Operativos Anuales, </w:t>
      </w:r>
      <w:r w:rsidR="00E106A1" w:rsidRPr="00DF2BF7">
        <w:rPr>
          <w:rFonts w:ascii="Calibri" w:hAnsi="Calibri" w:cs="Calibri"/>
        </w:rPr>
        <w:t xml:space="preserve">para facilitar a </w:t>
      </w:r>
      <w:r w:rsidRPr="00DF2BF7">
        <w:rPr>
          <w:rFonts w:ascii="Calibri" w:hAnsi="Calibri" w:cs="Calibri"/>
        </w:rPr>
        <w:t>las Direcciones</w:t>
      </w:r>
      <w:r w:rsidR="00E106A1" w:rsidRPr="00DF2BF7">
        <w:rPr>
          <w:rFonts w:ascii="Calibri" w:hAnsi="Calibri" w:cs="Calibri"/>
        </w:rPr>
        <w:t xml:space="preserve">, al momento de realizar su ejercicio de planeación, poder identificar y relacionar los </w:t>
      </w:r>
      <w:r w:rsidRPr="00DF2BF7">
        <w:rPr>
          <w:rFonts w:ascii="Calibri" w:hAnsi="Calibri" w:cs="Calibri"/>
        </w:rPr>
        <w:t>atributos o aspectos</w:t>
      </w:r>
      <w:r w:rsidR="00E106A1" w:rsidRPr="00DF2BF7">
        <w:rPr>
          <w:rFonts w:ascii="Calibri" w:hAnsi="Calibri" w:cs="Calibri"/>
        </w:rPr>
        <w:t xml:space="preserve"> con los cuales se relaciona su respectivo Plan Operativo Anual. Estos atributos han sido identificados previamente y cada </w:t>
      </w:r>
      <w:r w:rsidRPr="00DF2BF7">
        <w:rPr>
          <w:rFonts w:ascii="Calibri" w:hAnsi="Calibri" w:cs="Calibri"/>
        </w:rPr>
        <w:t xml:space="preserve">actividad </w:t>
      </w:r>
      <w:r w:rsidR="00E106A1" w:rsidRPr="00DF2BF7">
        <w:rPr>
          <w:rFonts w:ascii="Calibri" w:hAnsi="Calibri" w:cs="Calibri"/>
        </w:rPr>
        <w:t>de los POAS se asocia a los mismos</w:t>
      </w:r>
      <w:r w:rsidR="00F64743" w:rsidRPr="00DF2BF7">
        <w:rPr>
          <w:rFonts w:ascii="Calibri" w:hAnsi="Calibri" w:cs="Calibri"/>
        </w:rPr>
        <w:t xml:space="preserve">, </w:t>
      </w:r>
      <w:r w:rsidRPr="00DF2BF7">
        <w:rPr>
          <w:rFonts w:ascii="Calibri" w:hAnsi="Calibri" w:cs="Calibri"/>
        </w:rPr>
        <w:t xml:space="preserve">para de esta manera crear el instrumento ya enunciado cuyo </w:t>
      </w:r>
      <w:r w:rsidR="00F64743" w:rsidRPr="00DF2BF7">
        <w:rPr>
          <w:rFonts w:ascii="Calibri" w:hAnsi="Calibri" w:cs="Calibri"/>
        </w:rPr>
        <w:t>detalle</w:t>
      </w:r>
      <w:r w:rsidRPr="00DF2BF7">
        <w:rPr>
          <w:rFonts w:ascii="Calibri" w:hAnsi="Calibri" w:cs="Calibri"/>
        </w:rPr>
        <w:t xml:space="preserve"> se puede conocer en </w:t>
      </w:r>
      <w:r w:rsidR="00F64743" w:rsidRPr="00DF2BF7">
        <w:rPr>
          <w:rFonts w:ascii="Calibri" w:hAnsi="Calibri" w:cs="Calibri"/>
        </w:rPr>
        <w:t>un documento</w:t>
      </w:r>
      <w:r w:rsidRPr="00DF2BF7">
        <w:rPr>
          <w:rFonts w:ascii="Calibri" w:hAnsi="Calibri" w:cs="Calibri"/>
        </w:rPr>
        <w:t xml:space="preserve"> Excel </w:t>
      </w:r>
      <w:r w:rsidR="00F64743" w:rsidRPr="00DF2BF7">
        <w:rPr>
          <w:rFonts w:ascii="Calibri" w:hAnsi="Calibri" w:cs="Calibri"/>
        </w:rPr>
        <w:t>que se anexa a este documento</w:t>
      </w:r>
      <w:r w:rsidRPr="00DF2BF7">
        <w:rPr>
          <w:rFonts w:ascii="Calibri" w:hAnsi="Calibri" w:cs="Calibri"/>
        </w:rPr>
        <w:t xml:space="preserve">.  Este instrumento, adicionalmente, se presenta de manera estructurada en cumplimiento de los principios de la </w:t>
      </w:r>
      <w:r w:rsidR="00571905" w:rsidRPr="00DF2BF7">
        <w:rPr>
          <w:rFonts w:ascii="Calibri" w:hAnsi="Calibri" w:cs="Calibri"/>
        </w:rPr>
        <w:t>L</w:t>
      </w:r>
      <w:r w:rsidRPr="00DF2BF7">
        <w:rPr>
          <w:rFonts w:ascii="Calibri" w:hAnsi="Calibri" w:cs="Calibri"/>
        </w:rPr>
        <w:t>ey 1712 de 2014</w:t>
      </w:r>
      <w:r w:rsidR="008C18E4" w:rsidRPr="00DF2BF7">
        <w:rPr>
          <w:rFonts w:ascii="Calibri" w:hAnsi="Calibri" w:cs="Calibri"/>
        </w:rPr>
        <w:t xml:space="preserve">, «Por medio de la cual se crea la Ley de </w:t>
      </w:r>
      <w:r w:rsidR="008C18E4" w:rsidRPr="00DF2BF7">
        <w:rPr>
          <w:rFonts w:ascii="Calibri" w:hAnsi="Calibri" w:cs="Calibri"/>
        </w:rPr>
        <w:lastRenderedPageBreak/>
        <w:t>Transparencia y del Derecho de Acceso a la Información Pública Nacional y se dictan otras disposiciones»</w:t>
      </w:r>
      <w:r w:rsidR="00F64743" w:rsidRPr="00DF2BF7">
        <w:rPr>
          <w:rFonts w:ascii="Calibri" w:hAnsi="Calibri" w:cs="Calibri"/>
        </w:rPr>
        <w:t xml:space="preserve"> y de la Ley 1474 de </w:t>
      </w:r>
      <w:r w:rsidR="00785162" w:rsidRPr="00DF2BF7">
        <w:rPr>
          <w:rFonts w:ascii="Calibri" w:hAnsi="Calibri" w:cs="Calibri"/>
        </w:rPr>
        <w:t>2011, «Por la cual se dictan normas orientadas a fortalecer los mecanismos de prevención, investigación y sanción de actos de corrupción y la efectividad del control de la gestión pública».</w:t>
      </w:r>
    </w:p>
    <w:p w14:paraId="3B7537C3" w14:textId="77777777" w:rsidR="00A83D0A" w:rsidRPr="00A83D0A" w:rsidRDefault="00A83D0A" w:rsidP="00A83D0A">
      <w:pPr>
        <w:rPr>
          <w:rFonts w:ascii="Calibri" w:hAnsi="Calibri" w:cs="Calibri"/>
        </w:rPr>
      </w:pPr>
    </w:p>
    <w:p w14:paraId="1AE90657" w14:textId="77777777" w:rsidR="00A83D0A" w:rsidRPr="00A83D0A" w:rsidRDefault="00A83D0A" w:rsidP="00932165">
      <w:pPr>
        <w:pStyle w:val="Ttulo1"/>
      </w:pPr>
      <w:bookmarkStart w:id="1" w:name="_Toc94174656"/>
      <w:r w:rsidRPr="00A83D0A">
        <w:t>CONTEXTO SE</w:t>
      </w:r>
      <w:bookmarkStart w:id="2" w:name="_Toc59030846"/>
      <w:r w:rsidRPr="00A83D0A">
        <w:t>CRETARÍA DISTRITAL DE PLANEACIÓN</w:t>
      </w:r>
      <w:bookmarkEnd w:id="1"/>
      <w:bookmarkEnd w:id="2"/>
    </w:p>
    <w:p w14:paraId="78A4EA8E" w14:textId="77F59372" w:rsidR="00A83D0A" w:rsidRDefault="00A83D0A" w:rsidP="00A83D0A">
      <w:pPr>
        <w:rPr>
          <w:rFonts w:ascii="Calibri" w:hAnsi="Calibri" w:cs="Calibri"/>
          <w:bCs/>
        </w:rPr>
      </w:pPr>
      <w:r w:rsidRPr="00A83D0A">
        <w:rPr>
          <w:rFonts w:ascii="Calibri" w:hAnsi="Calibri" w:cs="Calibri"/>
          <w:bCs/>
        </w:rPr>
        <w:t>A continuación, se presenta el contexto macro de la entidad en la que se ubica el plan de acción por considerarlo de interés.</w:t>
      </w:r>
    </w:p>
    <w:p w14:paraId="23266FBB" w14:textId="77777777" w:rsidR="00FC61BE" w:rsidRPr="00ED145C" w:rsidRDefault="00FC61BE" w:rsidP="00A83D0A">
      <w:pPr>
        <w:rPr>
          <w:rFonts w:ascii="Calibri" w:hAnsi="Calibri" w:cs="Calibri"/>
          <w:bCs/>
          <w:sz w:val="16"/>
          <w:szCs w:val="16"/>
        </w:rPr>
      </w:pPr>
    </w:p>
    <w:p w14:paraId="69C73734" w14:textId="14992164" w:rsidR="00A83D0A" w:rsidRPr="00ED145C" w:rsidRDefault="00A83D0A" w:rsidP="00ED145C">
      <w:pPr>
        <w:pStyle w:val="Ttulo3"/>
        <w:ind w:left="1560" w:hanging="426"/>
        <w:rPr>
          <w:b/>
          <w:bCs/>
        </w:rPr>
      </w:pPr>
      <w:bookmarkStart w:id="3" w:name="_Toc94174657"/>
      <w:bookmarkStart w:id="4" w:name="_Toc59030847"/>
      <w:r w:rsidRPr="00ED145C">
        <w:rPr>
          <w:b/>
          <w:bCs/>
        </w:rPr>
        <w:t>Marco institucional</w:t>
      </w:r>
      <w:bookmarkEnd w:id="3"/>
      <w:r w:rsidRPr="00ED145C">
        <w:rPr>
          <w:b/>
          <w:bCs/>
        </w:rPr>
        <w:t xml:space="preserve"> </w:t>
      </w:r>
      <w:bookmarkEnd w:id="4"/>
    </w:p>
    <w:p w14:paraId="51A2C59B" w14:textId="77777777" w:rsidR="00FC61BE" w:rsidRPr="00DF2BF7" w:rsidRDefault="00FC61BE" w:rsidP="00DF2BF7">
      <w:pPr>
        <w:jc w:val="both"/>
        <w:rPr>
          <w:rFonts w:ascii="Calibri" w:hAnsi="Calibri" w:cs="Calibri"/>
        </w:rPr>
      </w:pPr>
    </w:p>
    <w:p w14:paraId="1A9DBC34" w14:textId="493CB091" w:rsidR="00A83D0A" w:rsidRDefault="00FC61BE" w:rsidP="00DF2BF7">
      <w:pPr>
        <w:jc w:val="both"/>
        <w:rPr>
          <w:rFonts w:ascii="Calibri" w:hAnsi="Calibri" w:cs="Calibri"/>
        </w:rPr>
      </w:pPr>
      <w:r w:rsidRPr="00DF2BF7">
        <w:rPr>
          <w:rFonts w:ascii="Calibri" w:hAnsi="Calibri" w:cs="Calibri"/>
        </w:rPr>
        <w:t xml:space="preserve">Mediante </w:t>
      </w:r>
      <w:r w:rsidR="003B27B8">
        <w:rPr>
          <w:rFonts w:ascii="Calibri" w:hAnsi="Calibri" w:cs="Calibri"/>
        </w:rPr>
        <w:t xml:space="preserve">el </w:t>
      </w:r>
      <w:r w:rsidR="00A83D0A" w:rsidRPr="00DF2BF7">
        <w:rPr>
          <w:rFonts w:ascii="Calibri" w:hAnsi="Calibri" w:cs="Calibri"/>
        </w:rPr>
        <w:t>Acuerdo No. 257</w:t>
      </w:r>
      <w:r w:rsidRPr="00DF2BF7">
        <w:rPr>
          <w:rFonts w:ascii="Calibri" w:hAnsi="Calibri" w:cs="Calibri"/>
        </w:rPr>
        <w:t xml:space="preserve"> de 2006, </w:t>
      </w:r>
      <w:r w:rsidR="00DF2BF7" w:rsidRPr="00DF2BF7">
        <w:rPr>
          <w:rFonts w:ascii="Calibri" w:hAnsi="Calibri" w:cs="Calibri"/>
          <w:b/>
          <w:bCs/>
        </w:rPr>
        <w:t>«</w:t>
      </w:r>
      <w:r w:rsidRPr="00DF2BF7">
        <w:rPr>
          <w:rStyle w:val="Textoennegrita"/>
          <w:rFonts w:ascii="Calibri" w:hAnsi="Calibri" w:cs="Calibri"/>
          <w:b w:val="0"/>
          <w:bCs w:val="0"/>
        </w:rPr>
        <w:t>Por el cual se dictan normas básicas sobre la estructura, organización y funcionamiento de los organismos y de las entidades de Bogotá, Distrito Capital, y se expiden otras disposiciones</w:t>
      </w:r>
      <w:r w:rsidR="00DF2BF7" w:rsidRPr="00DF2BF7">
        <w:rPr>
          <w:rStyle w:val="Textoennegrita"/>
          <w:rFonts w:ascii="Calibri" w:hAnsi="Calibri" w:cs="Calibri"/>
          <w:b w:val="0"/>
          <w:bCs w:val="0"/>
        </w:rPr>
        <w:t>», se</w:t>
      </w:r>
      <w:r w:rsidR="00DF2BF7" w:rsidRPr="00DF2BF7">
        <w:rPr>
          <w:rStyle w:val="Textoennegrita"/>
          <w:rFonts w:ascii="Calibri" w:hAnsi="Calibri" w:cs="Calibri"/>
        </w:rPr>
        <w:t xml:space="preserve"> </w:t>
      </w:r>
      <w:r w:rsidR="00A83D0A" w:rsidRPr="00DF2BF7">
        <w:rPr>
          <w:rFonts w:ascii="Calibri" w:hAnsi="Calibri" w:cs="Calibri"/>
        </w:rPr>
        <w:t xml:space="preserve">reestructuró la organización administrativa del Distrito, </w:t>
      </w:r>
      <w:r w:rsidR="003B27B8">
        <w:rPr>
          <w:rFonts w:ascii="Calibri" w:hAnsi="Calibri" w:cs="Calibri"/>
        </w:rPr>
        <w:t xml:space="preserve">a través de sectores administrativos; es así como se </w:t>
      </w:r>
      <w:r w:rsidR="00A83D0A" w:rsidRPr="00DF2BF7">
        <w:rPr>
          <w:rFonts w:ascii="Calibri" w:hAnsi="Calibri" w:cs="Calibri"/>
        </w:rPr>
        <w:t>creó el sector de Planeación y dentro de éste se transformó el Departamento Administrativo de Planeación Distrital por la actual Secretaría Distrital de Planeación -SDP-, en cabeza de este sector.</w:t>
      </w:r>
    </w:p>
    <w:p w14:paraId="384E8830" w14:textId="77777777" w:rsidR="00ED145C" w:rsidRPr="00ED145C" w:rsidRDefault="00ED145C" w:rsidP="00ED145C">
      <w:pPr>
        <w:ind w:left="1560" w:hanging="426"/>
        <w:jc w:val="both"/>
        <w:rPr>
          <w:rFonts w:ascii="Calibri" w:hAnsi="Calibri" w:cs="Calibri"/>
          <w:b/>
          <w:bCs/>
        </w:rPr>
      </w:pPr>
    </w:p>
    <w:p w14:paraId="6ADB32DF" w14:textId="45EF7C0D" w:rsidR="005A47B0" w:rsidRPr="00ED145C" w:rsidRDefault="005A47B0" w:rsidP="00ED145C">
      <w:pPr>
        <w:pStyle w:val="Ttulo3"/>
        <w:ind w:left="1560" w:hanging="426"/>
        <w:rPr>
          <w:b/>
          <w:bCs/>
        </w:rPr>
      </w:pPr>
      <w:bookmarkStart w:id="5" w:name="_Toc94174658"/>
      <w:r w:rsidRPr="00ED145C">
        <w:rPr>
          <w:b/>
          <w:bCs/>
        </w:rPr>
        <w:t>Misión del Sector Planeación</w:t>
      </w:r>
      <w:bookmarkEnd w:id="5"/>
    </w:p>
    <w:p w14:paraId="0F76C742" w14:textId="77777777" w:rsidR="005A47B0" w:rsidRPr="00ED145C" w:rsidRDefault="005A47B0" w:rsidP="005A47B0">
      <w:pPr>
        <w:rPr>
          <w:sz w:val="16"/>
          <w:szCs w:val="16"/>
        </w:rPr>
      </w:pPr>
    </w:p>
    <w:p w14:paraId="23A10FAF" w14:textId="3BA00581" w:rsidR="003B27B8" w:rsidRPr="00243E2A" w:rsidRDefault="005457BB" w:rsidP="00243E2A">
      <w:pPr>
        <w:jc w:val="both"/>
        <w:rPr>
          <w:rStyle w:val="Textoennegrita"/>
          <w:b w:val="0"/>
          <w:bCs w:val="0"/>
        </w:rPr>
      </w:pPr>
      <w:r w:rsidRPr="00243E2A">
        <w:rPr>
          <w:rStyle w:val="Textoennegrita"/>
          <w:rFonts w:ascii="Calibri" w:hAnsi="Calibri" w:cs="Calibri"/>
          <w:b w:val="0"/>
          <w:bCs w:val="0"/>
        </w:rPr>
        <w:t>En el Artículo 70 del referido Acuerdo se describe la Misión del Sector Planeación</w:t>
      </w:r>
      <w:r w:rsidR="00243E2A" w:rsidRPr="00243E2A">
        <w:rPr>
          <w:rStyle w:val="Textoennegrita"/>
          <w:rFonts w:ascii="Calibri" w:hAnsi="Calibri" w:cs="Calibri"/>
          <w:b w:val="0"/>
          <w:bCs w:val="0"/>
        </w:rPr>
        <w:t xml:space="preserve">, la cual consiste en </w:t>
      </w:r>
      <w:r w:rsidR="005A47B0">
        <w:rPr>
          <w:rStyle w:val="Textoennegrita"/>
          <w:rFonts w:ascii="Calibri" w:hAnsi="Calibri" w:cs="Calibri"/>
          <w:b w:val="0"/>
          <w:bCs w:val="0"/>
        </w:rPr>
        <w:t>«</w:t>
      </w:r>
      <w:r w:rsidRPr="005A47B0">
        <w:rPr>
          <w:rStyle w:val="Textoennegrita"/>
          <w:rFonts w:ascii="Calibri" w:hAnsi="Calibri" w:cs="Calibri"/>
          <w:b w:val="0"/>
          <w:bCs w:val="0"/>
          <w:i/>
          <w:iCs/>
        </w:rPr>
        <w:t>responder por las políticas y la planeación territorial, económica, social y ambiental del Distrito Capital para la construcción de una ciudad equitativa, sostenible y competitiva, garantizar el crecimiento ordenado del Distrito Capital, el mejor aprovechamiento del territorio en la ciudad en las áreas rurales y en la región, y la equidad e igualdad de oportunidades para los habitantes del Distrito Capital, en beneficio especialmente de grupos de población etario, étnico, de género y en condiciones de discapacidad.</w:t>
      </w:r>
      <w:r w:rsidR="005A47B0" w:rsidRPr="005A47B0">
        <w:rPr>
          <w:rStyle w:val="Textoennegrita"/>
          <w:rFonts w:ascii="Calibri" w:hAnsi="Calibri" w:cs="Calibri"/>
          <w:b w:val="0"/>
          <w:bCs w:val="0"/>
          <w:i/>
          <w:iCs/>
        </w:rPr>
        <w:t>»</w:t>
      </w:r>
    </w:p>
    <w:p w14:paraId="3EC0B3CF" w14:textId="77777777" w:rsidR="003B27B8" w:rsidRPr="00DF2BF7" w:rsidRDefault="003B27B8" w:rsidP="00DF2BF7">
      <w:pPr>
        <w:jc w:val="both"/>
        <w:rPr>
          <w:rFonts w:ascii="Calibri" w:hAnsi="Calibri" w:cs="Calibri"/>
        </w:rPr>
      </w:pPr>
    </w:p>
    <w:p w14:paraId="3049E976" w14:textId="77777777" w:rsidR="00A83D0A" w:rsidRPr="00ED145C" w:rsidRDefault="00A83D0A" w:rsidP="00ED145C">
      <w:pPr>
        <w:pStyle w:val="Ttulo3"/>
        <w:ind w:left="1560" w:hanging="426"/>
        <w:rPr>
          <w:b/>
          <w:bCs/>
        </w:rPr>
      </w:pPr>
      <w:bookmarkStart w:id="6" w:name="_Toc94174659"/>
      <w:r w:rsidRPr="00ED145C">
        <w:rPr>
          <w:b/>
          <w:bCs/>
        </w:rPr>
        <w:t>Estructura orgánica</w:t>
      </w:r>
      <w:bookmarkEnd w:id="6"/>
      <w:r w:rsidRPr="00ED145C">
        <w:rPr>
          <w:b/>
          <w:bCs/>
        </w:rPr>
        <w:t xml:space="preserve"> </w:t>
      </w:r>
    </w:p>
    <w:p w14:paraId="1E8E3427" w14:textId="450576FE" w:rsidR="00A83D0A" w:rsidRDefault="00A83D0A" w:rsidP="00DF2BF7">
      <w:pPr>
        <w:jc w:val="both"/>
        <w:rPr>
          <w:rFonts w:ascii="Calibri" w:hAnsi="Calibri" w:cs="Calibri"/>
        </w:rPr>
      </w:pPr>
      <w:r w:rsidRPr="00DF2BF7">
        <w:rPr>
          <w:rFonts w:ascii="Calibri" w:hAnsi="Calibri" w:cs="Calibri"/>
        </w:rPr>
        <w:t>El Decreto Distrital 016 de 2013 define la estructura orgánica de la Secretaría Distrital de Planeación, la cual se presenta a continuación:</w:t>
      </w:r>
    </w:p>
    <w:p w14:paraId="7DB2C590" w14:textId="4E52169B" w:rsidR="005A47B0" w:rsidRDefault="005A47B0" w:rsidP="00DF2BF7">
      <w:pPr>
        <w:jc w:val="both"/>
        <w:rPr>
          <w:rFonts w:ascii="Calibri" w:hAnsi="Calibri" w:cs="Calibri"/>
        </w:rPr>
      </w:pPr>
    </w:p>
    <w:p w14:paraId="3E3A045C" w14:textId="52C62546" w:rsidR="005A47B0" w:rsidRDefault="005A47B0" w:rsidP="00DF2BF7">
      <w:pPr>
        <w:jc w:val="both"/>
        <w:rPr>
          <w:rFonts w:ascii="Calibri" w:hAnsi="Calibri" w:cs="Calibri"/>
        </w:rPr>
      </w:pPr>
    </w:p>
    <w:p w14:paraId="1690BED5" w14:textId="49F5A108" w:rsidR="005A47B0" w:rsidRDefault="005A47B0" w:rsidP="00DF2BF7">
      <w:pPr>
        <w:jc w:val="both"/>
        <w:rPr>
          <w:rFonts w:ascii="Calibri" w:hAnsi="Calibri" w:cs="Calibri"/>
        </w:rPr>
      </w:pPr>
    </w:p>
    <w:p w14:paraId="6F2F9DD3" w14:textId="77777777" w:rsidR="005A47B0" w:rsidRPr="00DF2BF7" w:rsidRDefault="005A47B0" w:rsidP="00DF2BF7">
      <w:pPr>
        <w:jc w:val="both"/>
        <w:rPr>
          <w:rFonts w:ascii="Calibri" w:hAnsi="Calibri" w:cs="Calibri"/>
        </w:rPr>
      </w:pPr>
    </w:p>
    <w:p w14:paraId="50737F4E" w14:textId="2D6CE983" w:rsidR="00A83D0A" w:rsidRDefault="005A47B0" w:rsidP="00A83D0A">
      <w:pPr>
        <w:spacing w:line="276" w:lineRule="auto"/>
        <w:jc w:val="center"/>
        <w:rPr>
          <w:rFonts w:ascii="Calibri" w:hAnsi="Calibri" w:cs="Calibri"/>
          <w:b/>
          <w:bCs/>
        </w:rPr>
      </w:pPr>
      <w:r w:rsidRPr="00A83D0A">
        <w:rPr>
          <w:rFonts w:ascii="Calibri" w:hAnsi="Calibri" w:cs="Calibri"/>
          <w:b/>
          <w:bCs/>
          <w:noProof/>
          <w:lang w:val="es-ES" w:eastAsia="es-ES"/>
        </w:rPr>
        <w:lastRenderedPageBreak/>
        <w:drawing>
          <wp:anchor distT="0" distB="0" distL="114300" distR="114300" simplePos="0" relativeHeight="251856896" behindDoc="0" locked="0" layoutInCell="1" allowOverlap="1" wp14:anchorId="0A08A3CE" wp14:editId="5E41DD2E">
            <wp:simplePos x="0" y="0"/>
            <wp:positionH relativeFrom="column">
              <wp:posOffset>177800</wp:posOffset>
            </wp:positionH>
            <wp:positionV relativeFrom="paragraph">
              <wp:posOffset>299085</wp:posOffset>
            </wp:positionV>
            <wp:extent cx="5554980" cy="3396615"/>
            <wp:effectExtent l="0" t="0" r="762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rama_posiciones.jpg"/>
                    <pic:cNvPicPr/>
                  </pic:nvPicPr>
                  <pic:blipFill rotWithShape="1">
                    <a:blip r:embed="rId12">
                      <a:extLst>
                        <a:ext uri="{28A0092B-C50C-407E-A947-70E740481C1C}">
                          <a14:useLocalDpi xmlns:a14="http://schemas.microsoft.com/office/drawing/2010/main" val="0"/>
                        </a:ext>
                      </a:extLst>
                    </a:blip>
                    <a:srcRect t="1482"/>
                    <a:stretch/>
                  </pic:blipFill>
                  <pic:spPr bwMode="auto">
                    <a:xfrm>
                      <a:off x="0" y="0"/>
                      <a:ext cx="5554980" cy="33966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00A83D0A" w:rsidRPr="00A83D0A">
        <w:rPr>
          <w:rFonts w:ascii="Calibri" w:hAnsi="Calibri" w:cs="Calibri"/>
          <w:b/>
          <w:bCs/>
        </w:rPr>
        <w:t>Figura 1. Organigrama de la Secretaría Distrital de Planeación</w:t>
      </w:r>
    </w:p>
    <w:p w14:paraId="46470F92" w14:textId="3FAF1736" w:rsidR="002D6E4F" w:rsidRDefault="002D6E4F" w:rsidP="00A83D0A">
      <w:pPr>
        <w:spacing w:line="276" w:lineRule="auto"/>
        <w:jc w:val="center"/>
        <w:rPr>
          <w:rFonts w:ascii="Calibri" w:hAnsi="Calibri" w:cs="Calibri"/>
          <w:b/>
          <w:bCs/>
        </w:rPr>
      </w:pPr>
    </w:p>
    <w:p w14:paraId="3B1A43FD" w14:textId="77777777" w:rsidR="00E34F16" w:rsidRPr="00A83D0A" w:rsidRDefault="00E34F16" w:rsidP="00A83D0A">
      <w:pPr>
        <w:spacing w:line="276" w:lineRule="auto"/>
        <w:jc w:val="center"/>
        <w:rPr>
          <w:rFonts w:ascii="Calibri" w:hAnsi="Calibri" w:cs="Calibri"/>
          <w:b/>
          <w:bCs/>
        </w:rPr>
      </w:pPr>
    </w:p>
    <w:bookmarkStart w:id="7" w:name="_Toc94174660"/>
    <w:p w14:paraId="467B7993" w14:textId="4079500E" w:rsidR="00A83D0A" w:rsidRPr="00A83D0A" w:rsidRDefault="00A83D0A" w:rsidP="002D6E4F">
      <w:pPr>
        <w:pStyle w:val="Ttulo3"/>
        <w:numPr>
          <w:ilvl w:val="0"/>
          <w:numId w:val="0"/>
        </w:numPr>
        <w:ind w:left="1418"/>
      </w:pPr>
      <w:r w:rsidRPr="00A83D0A">
        <w:rPr>
          <w:rFonts w:ascii="Calibri" w:hAnsi="Calibri" w:cs="Calibri"/>
          <w:b/>
          <w:bCs/>
          <w:noProof/>
          <w:lang w:val="es-ES" w:eastAsia="es-ES"/>
        </w:rPr>
        <mc:AlternateContent>
          <mc:Choice Requires="wps">
            <w:drawing>
              <wp:anchor distT="0" distB="0" distL="114300" distR="114300" simplePos="0" relativeHeight="251854848" behindDoc="0" locked="0" layoutInCell="1" allowOverlap="1" wp14:anchorId="378B1E86" wp14:editId="0070B2F0">
                <wp:simplePos x="0" y="0"/>
                <wp:positionH relativeFrom="column">
                  <wp:posOffset>3039053</wp:posOffset>
                </wp:positionH>
                <wp:positionV relativeFrom="paragraph">
                  <wp:posOffset>352425</wp:posOffset>
                </wp:positionV>
                <wp:extent cx="25686" cy="10275"/>
                <wp:effectExtent l="0" t="0" r="12700" b="15240"/>
                <wp:wrapNone/>
                <wp:docPr id="1" name="Conector recto 1"/>
                <wp:cNvGraphicFramePr/>
                <a:graphic xmlns:a="http://schemas.openxmlformats.org/drawingml/2006/main">
                  <a:graphicData uri="http://schemas.microsoft.com/office/word/2010/wordprocessingShape">
                    <wps:wsp>
                      <wps:cNvCnPr/>
                      <wps:spPr>
                        <a:xfrm flipV="1">
                          <a:off x="0" y="0"/>
                          <a:ext cx="25686" cy="102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E154B9" id="Conector recto 1" o:spid="_x0000_s1026" style="position:absolute;flip:y;z-index:251854848;visibility:visible;mso-wrap-style:square;mso-wrap-distance-left:9pt;mso-wrap-distance-top:0;mso-wrap-distance-right:9pt;mso-wrap-distance-bottom:0;mso-position-horizontal:absolute;mso-position-horizontal-relative:text;mso-position-vertical:absolute;mso-position-vertical-relative:text" from="239.3pt,27.75pt" to="241.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" strokecolor="red"/>
            </w:pict>
          </mc:Fallback>
        </mc:AlternateContent>
      </w:r>
      <w:bookmarkStart w:id="8" w:name="_Toc59030849"/>
      <w:r w:rsidR="005A47B0">
        <w:t xml:space="preserve">4. </w:t>
      </w:r>
      <w:r w:rsidRPr="00ED145C">
        <w:rPr>
          <w:b/>
          <w:bCs/>
        </w:rPr>
        <w:t>Funciones de la entidad</w:t>
      </w:r>
      <w:r w:rsidRPr="00A83D0A">
        <w:t> </w:t>
      </w:r>
      <w:bookmarkEnd w:id="7"/>
      <w:bookmarkEnd w:id="8"/>
    </w:p>
    <w:p w14:paraId="7D6F17CC" w14:textId="77777777" w:rsidR="0079034C" w:rsidRDefault="0079034C" w:rsidP="00A83D0A">
      <w:pPr>
        <w:spacing w:line="276" w:lineRule="auto"/>
        <w:jc w:val="both"/>
        <w:rPr>
          <w:rFonts w:ascii="Calibri" w:hAnsi="Calibri" w:cs="Calibri"/>
        </w:rPr>
      </w:pPr>
    </w:p>
    <w:p w14:paraId="09F3CC5B" w14:textId="58C0F475" w:rsidR="00A83D0A" w:rsidRPr="00A83D0A" w:rsidRDefault="00A83D0A" w:rsidP="00A83D0A">
      <w:pPr>
        <w:spacing w:line="276" w:lineRule="auto"/>
        <w:jc w:val="both"/>
        <w:rPr>
          <w:rFonts w:ascii="Calibri" w:hAnsi="Calibri" w:cs="Calibri"/>
        </w:rPr>
      </w:pPr>
      <w:r w:rsidRPr="00A83D0A">
        <w:rPr>
          <w:rFonts w:ascii="Calibri" w:hAnsi="Calibri" w:cs="Calibri"/>
        </w:rPr>
        <w:t>La Secretaría Distrital de Planeación es un organismo del Sector Central con autonomía administrativa y financiera que tiene por objeto orientar y liderar la formulación y seguimiento de las políticas y la planeación territorial, económica, social y ambiental del Distrito Capital, conjuntamente con los demás sectores</w:t>
      </w:r>
      <w:r w:rsidRPr="00A83D0A">
        <w:rPr>
          <w:rStyle w:val="Refdenotaalpie"/>
          <w:rFonts w:ascii="Calibri" w:hAnsi="Calibri" w:cs="Calibri"/>
        </w:rPr>
        <w:footnoteReference w:id="3"/>
      </w:r>
      <w:r w:rsidRPr="00A83D0A">
        <w:rPr>
          <w:rFonts w:ascii="Calibri" w:hAnsi="Calibri" w:cs="Calibri"/>
        </w:rPr>
        <w:t>.</w:t>
      </w:r>
    </w:p>
    <w:p w14:paraId="68F36B44" w14:textId="77777777" w:rsidR="00A83D0A" w:rsidRPr="00A83D0A" w:rsidRDefault="00A83D0A" w:rsidP="00A83D0A">
      <w:pPr>
        <w:jc w:val="both"/>
        <w:rPr>
          <w:rFonts w:ascii="Calibri" w:hAnsi="Calibri" w:cs="Calibri"/>
        </w:rPr>
      </w:pPr>
      <w:r w:rsidRPr="00A83D0A">
        <w:rPr>
          <w:rFonts w:ascii="Calibri" w:hAnsi="Calibri" w:cs="Calibri"/>
        </w:rPr>
        <w:t>Las funciones básicas de la entidad son:</w:t>
      </w:r>
    </w:p>
    <w:p w14:paraId="5D66EFFC" w14:textId="77777777" w:rsidR="00A83D0A" w:rsidRPr="00A83D0A" w:rsidRDefault="00A83D0A" w:rsidP="00A83D0A">
      <w:pPr>
        <w:jc w:val="both"/>
        <w:rPr>
          <w:rFonts w:ascii="Calibri" w:hAnsi="Calibri" w:cs="Calibri"/>
        </w:rPr>
      </w:pPr>
      <w:r w:rsidRPr="00A83D0A">
        <w:rPr>
          <w:rFonts w:ascii="Calibri" w:hAnsi="Calibri" w:cs="Calibri"/>
        </w:rPr>
        <w:t>a) Formular, orientar y coordinar las políticas de planeación del desarrollo territorial, económico, social y cultural, garantizando el equilibrio ambiental del Distrito Capital.</w:t>
      </w:r>
    </w:p>
    <w:p w14:paraId="5111800C" w14:textId="77777777" w:rsidR="00A83D0A" w:rsidRPr="00A83D0A" w:rsidRDefault="00A83D0A" w:rsidP="00A83D0A">
      <w:pPr>
        <w:jc w:val="both"/>
        <w:rPr>
          <w:rFonts w:ascii="Calibri" w:hAnsi="Calibri" w:cs="Calibri"/>
        </w:rPr>
      </w:pPr>
      <w:r w:rsidRPr="00A83D0A">
        <w:rPr>
          <w:rFonts w:ascii="Calibri" w:hAnsi="Calibri" w:cs="Calibri"/>
        </w:rPr>
        <w:t>b) Coordinar la elaboración, ejecución y seguimiento del Plan de Desarrollo Económico, Social y de Obras Públicas del Distrito Capital y de los planes de desarrollo local.</w:t>
      </w:r>
    </w:p>
    <w:p w14:paraId="276A1C9C" w14:textId="77777777" w:rsidR="00A83D0A" w:rsidRPr="00A83D0A" w:rsidRDefault="00A83D0A" w:rsidP="00A83D0A">
      <w:pPr>
        <w:jc w:val="both"/>
        <w:rPr>
          <w:rFonts w:ascii="Calibri" w:hAnsi="Calibri" w:cs="Calibri"/>
        </w:rPr>
      </w:pPr>
      <w:r w:rsidRPr="00A83D0A">
        <w:rPr>
          <w:rFonts w:ascii="Calibri" w:hAnsi="Calibri" w:cs="Calibri"/>
        </w:rPr>
        <w:t>c) Coordinar la elaboración, reglamentación, ejecución y evaluación del Plan de Ordenamiento Territorial.</w:t>
      </w:r>
    </w:p>
    <w:p w14:paraId="2CD854C1" w14:textId="77777777" w:rsidR="00A83D0A" w:rsidRPr="00A83D0A" w:rsidRDefault="00A83D0A" w:rsidP="00A83D0A">
      <w:pPr>
        <w:jc w:val="both"/>
        <w:rPr>
          <w:rFonts w:ascii="Calibri" w:hAnsi="Calibri" w:cs="Calibri"/>
        </w:rPr>
      </w:pPr>
      <w:r w:rsidRPr="00A83D0A">
        <w:rPr>
          <w:rFonts w:ascii="Calibri" w:hAnsi="Calibri" w:cs="Calibri"/>
        </w:rPr>
        <w:lastRenderedPageBreak/>
        <w:t>d) Adelantar las funciones de regulación del uso del suelo, de conformidad con la normativa que expida el Concejo Distrital y en concordancia con la normatividad nacional.</w:t>
      </w:r>
    </w:p>
    <w:p w14:paraId="02383FEA" w14:textId="77777777" w:rsidR="00A83D0A" w:rsidRPr="00A83D0A" w:rsidRDefault="00A83D0A" w:rsidP="00A83D0A">
      <w:pPr>
        <w:jc w:val="both"/>
        <w:rPr>
          <w:rFonts w:ascii="Calibri" w:hAnsi="Calibri" w:cs="Calibri"/>
        </w:rPr>
      </w:pPr>
      <w:r w:rsidRPr="00A83D0A">
        <w:rPr>
          <w:rFonts w:ascii="Calibri" w:hAnsi="Calibri" w:cs="Calibri"/>
        </w:rPr>
        <w:t xml:space="preserve">e) Recopilar, proveer y consolidar la información, las estadísticas, los modelos y los indicadores económicos, sociales, culturales, ambientales, territoriales, de productividad y de competitividad, para la toma de decisiones de la Administración Distrital y que permita la promoción nacional e internacional del Distrito Capital. </w:t>
      </w:r>
    </w:p>
    <w:p w14:paraId="42F8B8A4" w14:textId="77777777" w:rsidR="00A83D0A" w:rsidRPr="00A83D0A" w:rsidRDefault="00A83D0A" w:rsidP="00A83D0A">
      <w:pPr>
        <w:jc w:val="both"/>
        <w:rPr>
          <w:rFonts w:ascii="Calibri" w:hAnsi="Calibri" w:cs="Calibri"/>
        </w:rPr>
      </w:pPr>
      <w:r w:rsidRPr="00A83D0A">
        <w:rPr>
          <w:rFonts w:ascii="Calibri" w:hAnsi="Calibri" w:cs="Calibri"/>
        </w:rPr>
        <w:t>f) Asesorar a la Administración Distrital en la formulación de planes y proponer criterios de priorización de recursos para la asignación del gasto público a las localidades.</w:t>
      </w:r>
    </w:p>
    <w:p w14:paraId="5AD0541B" w14:textId="77777777" w:rsidR="00A83D0A" w:rsidRPr="00A83D0A" w:rsidRDefault="00A83D0A" w:rsidP="00A83D0A">
      <w:pPr>
        <w:jc w:val="both"/>
        <w:rPr>
          <w:rFonts w:ascii="Calibri" w:hAnsi="Calibri" w:cs="Calibri"/>
        </w:rPr>
      </w:pPr>
      <w:r w:rsidRPr="00A83D0A">
        <w:rPr>
          <w:rFonts w:ascii="Calibri" w:hAnsi="Calibri" w:cs="Calibri"/>
        </w:rPr>
        <w:t>g) Liderar conjuntamente con la Secretaría de Desarrollo Económico, la articulación del Distrito Capital con el ámbito regional para la formulación de políticas y planes de desarrollo conjuntos, procurando un equilibrio entre los aspectos económicos, sociales y de medio ambiente inherentes a la región.</w:t>
      </w:r>
    </w:p>
    <w:p w14:paraId="05376934" w14:textId="77777777" w:rsidR="00A83D0A" w:rsidRPr="00A83D0A" w:rsidRDefault="00A83D0A" w:rsidP="00A83D0A">
      <w:pPr>
        <w:jc w:val="both"/>
        <w:rPr>
          <w:rFonts w:ascii="Calibri" w:hAnsi="Calibri" w:cs="Calibri"/>
        </w:rPr>
      </w:pPr>
      <w:r w:rsidRPr="00A83D0A">
        <w:rPr>
          <w:rFonts w:ascii="Calibri" w:hAnsi="Calibri" w:cs="Calibri"/>
        </w:rPr>
        <w:t>h) Coordinar la articulación del Distrito Capital con el ámbito regional para la formulación de políticas y planes de desarrollo conjuntos.</w:t>
      </w:r>
    </w:p>
    <w:p w14:paraId="39CB97C1" w14:textId="77777777" w:rsidR="00A83D0A" w:rsidRPr="00A83D0A" w:rsidRDefault="00A83D0A" w:rsidP="00A83D0A">
      <w:pPr>
        <w:jc w:val="both"/>
        <w:rPr>
          <w:rFonts w:ascii="Calibri" w:hAnsi="Calibri" w:cs="Calibri"/>
        </w:rPr>
      </w:pPr>
      <w:r w:rsidRPr="00A83D0A">
        <w:rPr>
          <w:rFonts w:ascii="Calibri" w:hAnsi="Calibri" w:cs="Calibri"/>
        </w:rPr>
        <w:t>i) Coordinar la formulación, ejecución y seguimiento de operaciones estratégicas de la ciudad.</w:t>
      </w:r>
    </w:p>
    <w:p w14:paraId="528992DD" w14:textId="77777777" w:rsidR="00A83D0A" w:rsidRPr="00A83D0A" w:rsidRDefault="00A83D0A" w:rsidP="00A83D0A">
      <w:pPr>
        <w:jc w:val="both"/>
        <w:rPr>
          <w:rFonts w:ascii="Calibri" w:hAnsi="Calibri" w:cs="Calibri"/>
        </w:rPr>
      </w:pPr>
      <w:r w:rsidRPr="00A83D0A">
        <w:rPr>
          <w:rFonts w:ascii="Calibri" w:hAnsi="Calibri" w:cs="Calibri"/>
        </w:rPr>
        <w:t>j) Coordinar la formulación, ejecución y seguimiento de las políticas y planes de desarrollo urbano y rural del Distrito Capital.</w:t>
      </w:r>
    </w:p>
    <w:p w14:paraId="02D41AA1" w14:textId="77777777" w:rsidR="00A83D0A" w:rsidRPr="00A83D0A" w:rsidRDefault="00A83D0A" w:rsidP="00A83D0A">
      <w:pPr>
        <w:jc w:val="both"/>
        <w:rPr>
          <w:rFonts w:ascii="Calibri" w:hAnsi="Calibri" w:cs="Calibri"/>
        </w:rPr>
      </w:pPr>
      <w:r w:rsidRPr="00A83D0A">
        <w:rPr>
          <w:rFonts w:ascii="Calibri" w:hAnsi="Calibri" w:cs="Calibri"/>
        </w:rPr>
        <w:t>k) Formular y orientar la política de ciencia, tecnología e innovación del Distrito Capital, en coordinación con los Sectores de Desarrollo Económico y Educación.</w:t>
      </w:r>
    </w:p>
    <w:p w14:paraId="1E0E4D02" w14:textId="77777777" w:rsidR="00A83D0A" w:rsidRPr="00A83D0A" w:rsidRDefault="00A83D0A" w:rsidP="00A83D0A">
      <w:pPr>
        <w:jc w:val="both"/>
        <w:rPr>
          <w:rFonts w:ascii="Calibri" w:hAnsi="Calibri" w:cs="Calibri"/>
        </w:rPr>
      </w:pPr>
      <w:r w:rsidRPr="00A83D0A">
        <w:rPr>
          <w:rFonts w:ascii="Calibri" w:hAnsi="Calibri" w:cs="Calibri"/>
        </w:rPr>
        <w:t xml:space="preserve">l) Formular y orientar las políticas públicas en equidad e igualdad de oportunidades para los habitantes del Distrito Capital y en especial para las poblaciones que han sido discriminadas en razón de su edad, etnia, géneros, sexo, orientación sexual y discapacidad visual, auditiva o motora, en coordinación con las entidades distritales competentes y las organizaciones que representen a dichas poblaciones en el Distrito Capital.       </w:t>
      </w:r>
    </w:p>
    <w:p w14:paraId="25AD1A40" w14:textId="77777777" w:rsidR="00A83D0A" w:rsidRPr="00A83D0A" w:rsidRDefault="00A83D0A" w:rsidP="00A83D0A">
      <w:pPr>
        <w:jc w:val="both"/>
        <w:rPr>
          <w:rFonts w:ascii="Calibri" w:hAnsi="Calibri" w:cs="Calibri"/>
        </w:rPr>
      </w:pPr>
      <w:r w:rsidRPr="00A83D0A">
        <w:rPr>
          <w:rFonts w:ascii="Calibri" w:hAnsi="Calibri" w:cs="Calibri"/>
        </w:rPr>
        <w:t>m) Coordinar y articular la cooperación nacional e internacional que gestionen los organismos y entidades del Distrito Capital</w:t>
      </w:r>
    </w:p>
    <w:p w14:paraId="7CD4CF88" w14:textId="77777777" w:rsidR="00A83D0A" w:rsidRPr="00A83D0A" w:rsidRDefault="00A83D0A" w:rsidP="00A83D0A">
      <w:pPr>
        <w:jc w:val="both"/>
        <w:rPr>
          <w:rFonts w:ascii="Calibri" w:hAnsi="Calibri" w:cs="Calibri"/>
        </w:rPr>
      </w:pPr>
      <w:r w:rsidRPr="00A83D0A">
        <w:rPr>
          <w:rFonts w:ascii="Calibri" w:hAnsi="Calibri" w:cs="Calibri"/>
        </w:rPr>
        <w:t>n) Formular, orientar y coordinar el diseño y la implementación de los instrumentos de focalización para la asignación de servicios sociales básicos y para la administración del SISBEN.</w:t>
      </w:r>
    </w:p>
    <w:p w14:paraId="0B2A7CC9" w14:textId="77777777" w:rsidR="00A83D0A" w:rsidRPr="00A83D0A" w:rsidRDefault="00A83D0A" w:rsidP="00A83D0A">
      <w:pPr>
        <w:jc w:val="both"/>
        <w:rPr>
          <w:rFonts w:ascii="Calibri" w:hAnsi="Calibri" w:cs="Calibri"/>
        </w:rPr>
      </w:pPr>
      <w:r w:rsidRPr="00A83D0A">
        <w:rPr>
          <w:rFonts w:ascii="Calibri" w:hAnsi="Calibri" w:cs="Calibri"/>
        </w:rPr>
        <w:t>o) Conocer, dar trámite y decidir del recurso de apelación de las decisiones que profieran los Inspectores y Corregidores Distritales de Policía, respecto de los comportamientos señalados en el artículo 15 del Acuerdo Distrital 735 del 9 de enero de 2019.</w:t>
      </w:r>
    </w:p>
    <w:p w14:paraId="7801DF8B" w14:textId="77777777" w:rsidR="00A83D0A" w:rsidRPr="00A83D0A" w:rsidRDefault="00A83D0A" w:rsidP="00A83D0A">
      <w:pPr>
        <w:jc w:val="both"/>
        <w:rPr>
          <w:rFonts w:ascii="Calibri" w:hAnsi="Calibri" w:cs="Calibri"/>
        </w:rPr>
      </w:pPr>
      <w:r w:rsidRPr="00A83D0A">
        <w:rPr>
          <w:rFonts w:ascii="Calibri" w:hAnsi="Calibri" w:cs="Calibri"/>
        </w:rPr>
        <w:t>p) Revisar y verificar requisitos de los proyectos a ser financiados con cargo a los recursos del Fondo de Desarrollo Regional (FDR), Fondo de Ciencia, Tecnología e Innovación (FCTeI), Asignaciones Directas, Asignaciones para la Paz, y todas aquellas asignaciones sobre las cuales Bogotá D.C. sea beneficiario del Sistema General de Regalías- SGR, y presentar ante los Órganos Colegiados de Administración y Decisión – OCAD proyectos de inversión.</w:t>
      </w:r>
    </w:p>
    <w:p w14:paraId="274C0C56" w14:textId="6441EB1F" w:rsidR="005A47B0" w:rsidRPr="002D6E4F" w:rsidRDefault="002F4E8B" w:rsidP="00667395">
      <w:pPr>
        <w:pStyle w:val="Ttulo3"/>
        <w:numPr>
          <w:ilvl w:val="2"/>
          <w:numId w:val="21"/>
        </w:numPr>
        <w:ind w:left="1418" w:hanging="284"/>
        <w:jc w:val="both"/>
        <w:rPr>
          <w:b/>
          <w:bCs/>
        </w:rPr>
      </w:pPr>
      <w:bookmarkStart w:id="9" w:name="_Toc94174661"/>
      <w:r w:rsidRPr="002D6E4F">
        <w:rPr>
          <w:b/>
          <w:bCs/>
        </w:rPr>
        <w:lastRenderedPageBreak/>
        <w:t>Misión, Visión, Ejes y Objetivos Estratégicos</w:t>
      </w:r>
      <w:bookmarkEnd w:id="9"/>
    </w:p>
    <w:p w14:paraId="1A8694CB" w14:textId="77777777" w:rsidR="0045478D" w:rsidRDefault="0045478D" w:rsidP="00A83D0A">
      <w:pPr>
        <w:rPr>
          <w:rFonts w:ascii="Calibri" w:hAnsi="Calibri" w:cs="Calibri"/>
        </w:rPr>
      </w:pPr>
    </w:p>
    <w:p w14:paraId="5DC5BFBF" w14:textId="1D2CD12F" w:rsidR="00346072" w:rsidRPr="00346072" w:rsidRDefault="006656EF" w:rsidP="006753D6">
      <w:pPr>
        <w:jc w:val="both"/>
        <w:rPr>
          <w:rFonts w:ascii="Calibri" w:hAnsi="Calibri" w:cs="Calibri"/>
        </w:rPr>
      </w:pPr>
      <w:r w:rsidRPr="00346072">
        <w:rPr>
          <w:rFonts w:ascii="Calibri" w:hAnsi="Calibri" w:cs="Calibri"/>
        </w:rPr>
        <w:t>El ejercicio de formulación de la planeación estratégica de la S</w:t>
      </w:r>
      <w:r w:rsidR="00A825B7">
        <w:rPr>
          <w:rFonts w:ascii="Calibri" w:hAnsi="Calibri" w:cs="Calibri"/>
        </w:rPr>
        <w:t xml:space="preserve">ecretaría Distrital de Planeación </w:t>
      </w:r>
      <w:r w:rsidRPr="00346072">
        <w:rPr>
          <w:rFonts w:ascii="Calibri" w:hAnsi="Calibri" w:cs="Calibri"/>
        </w:rPr>
        <w:t xml:space="preserve">se estructuró a partir de las fases y requisitos que establece la política de planeación institucional del Modelo Integrado de Planeación y Gestión - MIPG e integran la visión profunda de los servidores públicos que hacen parte de la entidad junto con el rol que históricamente ha tenido la SDP en las principales apuestas de ciudad. </w:t>
      </w:r>
      <w:r w:rsidR="00DC45A1">
        <w:rPr>
          <w:rFonts w:ascii="Calibri" w:hAnsi="Calibri" w:cs="Calibri"/>
        </w:rPr>
        <w:t xml:space="preserve"> </w:t>
      </w:r>
      <w:r w:rsidRPr="00346072">
        <w:rPr>
          <w:rFonts w:ascii="Calibri" w:hAnsi="Calibri" w:cs="Calibri"/>
        </w:rPr>
        <w:t xml:space="preserve">El Modelo Integrado de Planeación-MIPG contempla las siguientes fases: </w:t>
      </w:r>
    </w:p>
    <w:p w14:paraId="423CB967" w14:textId="2675C216" w:rsidR="00346072" w:rsidRPr="002531F3" w:rsidRDefault="006656EF" w:rsidP="004839D3">
      <w:pPr>
        <w:pStyle w:val="Sinespaciado"/>
        <w:rPr>
          <w:rFonts w:ascii="Calibri" w:hAnsi="Calibri" w:cs="Calibri"/>
        </w:rPr>
      </w:pPr>
      <w:r w:rsidRPr="00346072">
        <w:t>1.</w:t>
      </w:r>
      <w:r w:rsidRPr="002531F3">
        <w:rPr>
          <w:rFonts w:ascii="Calibri" w:hAnsi="Calibri" w:cs="Calibri"/>
        </w:rPr>
        <w:t xml:space="preserve">Reflexión inicial </w:t>
      </w:r>
    </w:p>
    <w:p w14:paraId="05F98A31" w14:textId="0EEBF25E" w:rsidR="00346072" w:rsidRPr="002531F3" w:rsidRDefault="006656EF" w:rsidP="004839D3">
      <w:pPr>
        <w:pStyle w:val="Sinespaciado"/>
        <w:rPr>
          <w:rFonts w:ascii="Calibri" w:hAnsi="Calibri" w:cs="Calibri"/>
        </w:rPr>
      </w:pPr>
      <w:r w:rsidRPr="002531F3">
        <w:rPr>
          <w:rFonts w:ascii="Calibri" w:hAnsi="Calibri" w:cs="Calibri"/>
        </w:rPr>
        <w:t xml:space="preserve">2.Diagnóstico de capacidades y entorno </w:t>
      </w:r>
    </w:p>
    <w:p w14:paraId="4F9C8E43" w14:textId="1DA16AA4" w:rsidR="00346072" w:rsidRPr="002531F3" w:rsidRDefault="006656EF" w:rsidP="004839D3">
      <w:pPr>
        <w:pStyle w:val="Sinespaciado"/>
        <w:rPr>
          <w:rFonts w:ascii="Calibri" w:hAnsi="Calibri" w:cs="Calibri"/>
        </w:rPr>
      </w:pPr>
      <w:r w:rsidRPr="002531F3">
        <w:rPr>
          <w:rFonts w:ascii="Calibri" w:hAnsi="Calibri" w:cs="Calibri"/>
        </w:rPr>
        <w:t xml:space="preserve">3.Construcción Plataforma Estratégica </w:t>
      </w:r>
    </w:p>
    <w:p w14:paraId="625F9879" w14:textId="5851E14C" w:rsidR="00346072" w:rsidRPr="002531F3" w:rsidRDefault="006656EF" w:rsidP="004839D3">
      <w:pPr>
        <w:pStyle w:val="Sinespaciado"/>
        <w:rPr>
          <w:rFonts w:ascii="Calibri" w:hAnsi="Calibri" w:cs="Calibri"/>
        </w:rPr>
      </w:pPr>
      <w:r w:rsidRPr="002531F3">
        <w:rPr>
          <w:rFonts w:ascii="Calibri" w:hAnsi="Calibri" w:cs="Calibri"/>
        </w:rPr>
        <w:t xml:space="preserve">4.Socialización </w:t>
      </w:r>
    </w:p>
    <w:p w14:paraId="4B6A1770" w14:textId="26F7282F" w:rsidR="00346072" w:rsidRPr="002531F3" w:rsidRDefault="006656EF" w:rsidP="004839D3">
      <w:pPr>
        <w:pStyle w:val="Sinespaciado"/>
        <w:rPr>
          <w:rFonts w:ascii="Calibri" w:hAnsi="Calibri" w:cs="Calibri"/>
        </w:rPr>
      </w:pPr>
      <w:r w:rsidRPr="002531F3">
        <w:rPr>
          <w:rFonts w:ascii="Calibri" w:hAnsi="Calibri" w:cs="Calibri"/>
        </w:rPr>
        <w:t xml:space="preserve">5.Formulación Planes </w:t>
      </w:r>
    </w:p>
    <w:p w14:paraId="5E399E47" w14:textId="42D9FD34" w:rsidR="006656EF" w:rsidRPr="002531F3" w:rsidRDefault="006656EF" w:rsidP="004839D3">
      <w:pPr>
        <w:pStyle w:val="Sinespaciado"/>
        <w:rPr>
          <w:rFonts w:ascii="Calibri" w:hAnsi="Calibri" w:cs="Calibri"/>
        </w:rPr>
      </w:pPr>
      <w:r w:rsidRPr="002531F3">
        <w:rPr>
          <w:rFonts w:ascii="Calibri" w:hAnsi="Calibri" w:cs="Calibri"/>
        </w:rPr>
        <w:t>6. Ejecución y Seguimiento</w:t>
      </w:r>
    </w:p>
    <w:p w14:paraId="11F64195" w14:textId="77777777" w:rsidR="00144C84" w:rsidRPr="00DC257B" w:rsidRDefault="00144C84" w:rsidP="00346072">
      <w:pPr>
        <w:jc w:val="both"/>
        <w:rPr>
          <w:rFonts w:ascii="Calibri" w:hAnsi="Calibri" w:cs="Calibri"/>
          <w:sz w:val="6"/>
          <w:szCs w:val="6"/>
        </w:rPr>
      </w:pPr>
    </w:p>
    <w:p w14:paraId="07B7B450" w14:textId="019AF972" w:rsidR="00346072" w:rsidRPr="00346072" w:rsidRDefault="00144C84" w:rsidP="00346072">
      <w:pPr>
        <w:jc w:val="both"/>
        <w:rPr>
          <w:rFonts w:ascii="Calibri" w:hAnsi="Calibri" w:cs="Calibri"/>
        </w:rPr>
      </w:pPr>
      <w:r>
        <w:rPr>
          <w:rFonts w:ascii="Calibri" w:hAnsi="Calibri" w:cs="Calibri"/>
        </w:rPr>
        <w:t>Se</w:t>
      </w:r>
      <w:r w:rsidR="00346072" w:rsidRPr="00346072">
        <w:rPr>
          <w:rFonts w:ascii="Calibri" w:hAnsi="Calibri" w:cs="Calibri"/>
        </w:rPr>
        <w:t xml:space="preserve"> realiz</w:t>
      </w:r>
      <w:r>
        <w:rPr>
          <w:rFonts w:ascii="Calibri" w:hAnsi="Calibri" w:cs="Calibri"/>
        </w:rPr>
        <w:t xml:space="preserve">aron </w:t>
      </w:r>
      <w:r w:rsidR="00346072" w:rsidRPr="00346072">
        <w:rPr>
          <w:rFonts w:ascii="Calibri" w:hAnsi="Calibri" w:cs="Calibri"/>
        </w:rPr>
        <w:t xml:space="preserve">6 encuentros con los equipos de trabajo de las subsecretarías en los cuales se contó con la participación de 580 colaboradores aproximadamente. </w:t>
      </w:r>
      <w:r w:rsidR="00A825B7">
        <w:rPr>
          <w:rFonts w:ascii="Calibri" w:hAnsi="Calibri" w:cs="Calibri"/>
        </w:rPr>
        <w:t>Ejercicios desarrollados entre el 2020 y el 2021.</w:t>
      </w:r>
    </w:p>
    <w:p w14:paraId="2D8D0E65" w14:textId="6DC95AE9" w:rsidR="00346072" w:rsidRPr="00346072" w:rsidRDefault="00286819" w:rsidP="00346072">
      <w:pPr>
        <w:jc w:val="both"/>
        <w:rPr>
          <w:rFonts w:ascii="Calibri" w:hAnsi="Calibri" w:cs="Calibri"/>
        </w:rPr>
      </w:pPr>
      <w:r w:rsidRPr="00DC45A1">
        <w:rPr>
          <w:rFonts w:ascii="Calibri" w:hAnsi="Calibri" w:cs="Calibri"/>
          <w:noProof/>
        </w:rPr>
        <w:drawing>
          <wp:anchor distT="0" distB="0" distL="114300" distR="114300" simplePos="0" relativeHeight="251858944" behindDoc="0" locked="0" layoutInCell="1" allowOverlap="1" wp14:anchorId="407DB765" wp14:editId="7159B679">
            <wp:simplePos x="0" y="0"/>
            <wp:positionH relativeFrom="column">
              <wp:posOffset>2044700</wp:posOffset>
            </wp:positionH>
            <wp:positionV relativeFrom="paragraph">
              <wp:posOffset>1100455</wp:posOffset>
            </wp:positionV>
            <wp:extent cx="3628390" cy="2766060"/>
            <wp:effectExtent l="0" t="0" r="0" b="0"/>
            <wp:wrapThrough wrapText="bothSides">
              <wp:wrapPolygon edited="0">
                <wp:start x="0" y="0"/>
                <wp:lineTo x="0" y="21421"/>
                <wp:lineTo x="21434" y="21421"/>
                <wp:lineTo x="21434" y="0"/>
                <wp:lineTo x="0" y="0"/>
              </wp:wrapPolygon>
            </wp:wrapThrough>
            <wp:docPr id="2" name="Picture 2" descr="https://lh3.googleusercontent.com/UJLht9zpmOZIS3wXI4pEaXWAkcIlJ-uZDkYcBkWRsI0b2RLbGKaUYm-chAZ-15l6cqjwnCbtPEkIMpRE1fEY9ibOwORCNcN8wqQDMcSPSYucSb_pmfBLpFssviMnNzlzp3FDDB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lh3.googleusercontent.com/UJLht9zpmOZIS3wXI4pEaXWAkcIlJ-uZDkYcBkWRsI0b2RLbGKaUYm-chAZ-15l6cqjwnCbtPEkIMpRE1fEY9ibOwORCNcN8wqQDMcSPSYucSb_pmfBLpFssviMnNzlzp3FDDB_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8390" cy="2766060"/>
                    </a:xfrm>
                    <a:prstGeom prst="rect">
                      <a:avLst/>
                    </a:prstGeom>
                    <a:noFill/>
                  </pic:spPr>
                </pic:pic>
              </a:graphicData>
            </a:graphic>
            <wp14:sizeRelH relativeFrom="margin">
              <wp14:pctWidth>0</wp14:pctWidth>
            </wp14:sizeRelH>
            <wp14:sizeRelV relativeFrom="margin">
              <wp14:pctHeight>0</wp14:pctHeight>
            </wp14:sizeRelV>
          </wp:anchor>
        </w:drawing>
      </w:r>
      <w:r w:rsidR="00346072" w:rsidRPr="00346072">
        <w:rPr>
          <w:rFonts w:ascii="Calibri" w:hAnsi="Calibri" w:cs="Calibri"/>
        </w:rPr>
        <w:t>Estos espacios buscaron generar una reflexión a profundidad en torno al propósito fundamental y la proyección de la entidad en el marco de los retos que el Plan Distrital de Desarrollo 2020-2024 “Un Nuevo Contrato Social y Ambiental para la Bogotá del Siglo XXI” teniendo en cuenta el conocimiento que de la organización tiene el equipo humano, esto facilitó tener una comprensión de las capacidades administrativas y estratégicas de la SDP para el efectivo cumplimiento de la planeación estratégica.</w:t>
      </w:r>
    </w:p>
    <w:p w14:paraId="176E0E6A" w14:textId="0BAC586F" w:rsidR="00346072" w:rsidRPr="00346072" w:rsidRDefault="00346072" w:rsidP="00346072">
      <w:pPr>
        <w:jc w:val="both"/>
        <w:rPr>
          <w:rFonts w:ascii="Calibri" w:hAnsi="Calibri" w:cs="Calibri"/>
        </w:rPr>
      </w:pPr>
      <w:r w:rsidRPr="00346072">
        <w:rPr>
          <w:rFonts w:ascii="Calibri" w:hAnsi="Calibri" w:cs="Calibri"/>
        </w:rPr>
        <w:t xml:space="preserve">Como producto de dichos encuentros se sistematizaron 446 apreciaciones que facilitaron la construcción de una visión integral de las percepciones que el equipo de trabajo de la SDP tiene con relación a la gestión de la entidad para asumir los retos de la visión de ciudad de la actual administración. </w:t>
      </w:r>
    </w:p>
    <w:p w14:paraId="7B0C9B5F" w14:textId="35B03A08" w:rsidR="00DC45A1" w:rsidRDefault="00BF35D0" w:rsidP="006753D6">
      <w:pPr>
        <w:jc w:val="both"/>
        <w:rPr>
          <w:rFonts w:ascii="Calibri" w:hAnsi="Calibri" w:cs="Calibri"/>
        </w:rPr>
      </w:pPr>
      <w:r>
        <w:rPr>
          <w:rFonts w:ascii="Calibri" w:hAnsi="Calibri" w:cs="Calibri"/>
        </w:rPr>
        <w:t xml:space="preserve">Finalmente se realizaron </w:t>
      </w:r>
      <w:r w:rsidRPr="00BF35D0">
        <w:rPr>
          <w:rFonts w:ascii="Calibri" w:hAnsi="Calibri" w:cs="Calibri"/>
        </w:rPr>
        <w:t>talleres con la Secretaria de Planeación</w:t>
      </w:r>
      <w:r w:rsidR="00DC257B">
        <w:rPr>
          <w:rFonts w:ascii="Calibri" w:hAnsi="Calibri" w:cs="Calibri"/>
        </w:rPr>
        <w:t>,</w:t>
      </w:r>
      <w:r w:rsidRPr="00BF35D0">
        <w:rPr>
          <w:rFonts w:ascii="Calibri" w:hAnsi="Calibri" w:cs="Calibri"/>
        </w:rPr>
        <w:t xml:space="preserve"> Subsecretarios (Presencial)</w:t>
      </w:r>
      <w:r>
        <w:rPr>
          <w:rFonts w:ascii="Calibri" w:hAnsi="Calibri" w:cs="Calibri"/>
        </w:rPr>
        <w:t xml:space="preserve"> y s</w:t>
      </w:r>
      <w:r w:rsidRPr="00BF35D0">
        <w:rPr>
          <w:rFonts w:ascii="Calibri" w:hAnsi="Calibri" w:cs="Calibri"/>
        </w:rPr>
        <w:t xml:space="preserve">esiones con directores </w:t>
      </w:r>
      <w:r w:rsidR="00DC257B">
        <w:rPr>
          <w:rFonts w:ascii="Calibri" w:hAnsi="Calibri" w:cs="Calibri"/>
        </w:rPr>
        <w:t xml:space="preserve">y enlaces de las diferentes Direcciones y Oficinas </w:t>
      </w:r>
      <w:r w:rsidRPr="00BF35D0">
        <w:rPr>
          <w:rFonts w:ascii="Calibri" w:hAnsi="Calibri" w:cs="Calibri"/>
        </w:rPr>
        <w:t>(virtual)</w:t>
      </w:r>
      <w:r>
        <w:rPr>
          <w:rFonts w:ascii="Calibri" w:hAnsi="Calibri" w:cs="Calibri"/>
        </w:rPr>
        <w:t xml:space="preserve">. </w:t>
      </w:r>
    </w:p>
    <w:p w14:paraId="60AECD2F" w14:textId="5814608C" w:rsidR="00BF35D0" w:rsidRDefault="00BF35D0" w:rsidP="006753D6">
      <w:pPr>
        <w:jc w:val="both"/>
        <w:rPr>
          <w:rFonts w:ascii="Calibri" w:hAnsi="Calibri" w:cs="Calibri"/>
        </w:rPr>
      </w:pPr>
      <w:r w:rsidRPr="00BF35D0">
        <w:rPr>
          <w:rFonts w:ascii="Calibri" w:hAnsi="Calibri" w:cs="Calibri"/>
        </w:rPr>
        <w:t xml:space="preserve">Dentro de los Talleres se contemplaron entre otras actividades: </w:t>
      </w:r>
    </w:p>
    <w:p w14:paraId="20C8B24E" w14:textId="77777777" w:rsidR="004839D3" w:rsidRPr="004E5D0F" w:rsidRDefault="004839D3" w:rsidP="004E5D0F">
      <w:pPr>
        <w:jc w:val="both"/>
        <w:rPr>
          <w:rFonts w:ascii="Calibri" w:hAnsi="Calibri" w:cs="Calibri"/>
        </w:rPr>
      </w:pPr>
    </w:p>
    <w:p w14:paraId="2926EE67" w14:textId="6D0513FF" w:rsidR="00BF35D0" w:rsidRPr="004E5D0F" w:rsidRDefault="00BF35D0" w:rsidP="004E5D0F">
      <w:pPr>
        <w:pStyle w:val="Sinespaciado"/>
        <w:numPr>
          <w:ilvl w:val="0"/>
          <w:numId w:val="14"/>
        </w:numPr>
        <w:ind w:left="284"/>
        <w:jc w:val="both"/>
        <w:rPr>
          <w:rFonts w:ascii="Calibri" w:hAnsi="Calibri" w:cs="Calibri"/>
        </w:rPr>
      </w:pPr>
      <w:r w:rsidRPr="004E5D0F">
        <w:rPr>
          <w:rFonts w:ascii="Calibri" w:hAnsi="Calibri" w:cs="Calibri"/>
        </w:rPr>
        <w:t xml:space="preserve">Charla de inspiración sobre el cambio </w:t>
      </w:r>
    </w:p>
    <w:p w14:paraId="5594A209" w14:textId="6E9CB432" w:rsidR="00BF35D0" w:rsidRPr="004E5D0F" w:rsidRDefault="00BF35D0" w:rsidP="004E5D0F">
      <w:pPr>
        <w:pStyle w:val="Sinespaciado"/>
        <w:numPr>
          <w:ilvl w:val="0"/>
          <w:numId w:val="14"/>
        </w:numPr>
        <w:ind w:left="284"/>
        <w:jc w:val="both"/>
        <w:rPr>
          <w:rFonts w:ascii="Calibri" w:hAnsi="Calibri" w:cs="Calibri"/>
        </w:rPr>
      </w:pPr>
      <w:r w:rsidRPr="004E5D0F">
        <w:rPr>
          <w:rFonts w:ascii="Calibri" w:hAnsi="Calibri" w:cs="Calibri"/>
        </w:rPr>
        <w:t xml:space="preserve">Dinámicas de reconocimiento e integración de los participantes </w:t>
      </w:r>
    </w:p>
    <w:p w14:paraId="42190B16" w14:textId="6AE02DE9" w:rsidR="00BF35D0" w:rsidRPr="004E5D0F" w:rsidRDefault="00BF35D0" w:rsidP="004E5D0F">
      <w:pPr>
        <w:pStyle w:val="Sinespaciado"/>
        <w:numPr>
          <w:ilvl w:val="0"/>
          <w:numId w:val="14"/>
        </w:numPr>
        <w:ind w:left="284"/>
        <w:jc w:val="both"/>
        <w:rPr>
          <w:rFonts w:ascii="Calibri" w:hAnsi="Calibri" w:cs="Calibri"/>
        </w:rPr>
      </w:pPr>
      <w:r w:rsidRPr="004E5D0F">
        <w:rPr>
          <w:rFonts w:ascii="Calibri" w:hAnsi="Calibri" w:cs="Calibri"/>
        </w:rPr>
        <w:t xml:space="preserve">Revisión aprendizajes del 2020 y los insumos generados por los ejercicios del análisis Pestel. </w:t>
      </w:r>
    </w:p>
    <w:p w14:paraId="55CB2056" w14:textId="5DC73392" w:rsidR="00BF35D0" w:rsidRPr="004E5D0F" w:rsidRDefault="00BF35D0" w:rsidP="004E5D0F">
      <w:pPr>
        <w:pStyle w:val="Sinespaciado"/>
        <w:numPr>
          <w:ilvl w:val="0"/>
          <w:numId w:val="14"/>
        </w:numPr>
        <w:ind w:left="284"/>
        <w:jc w:val="both"/>
        <w:rPr>
          <w:rFonts w:ascii="Calibri" w:hAnsi="Calibri" w:cs="Calibri"/>
        </w:rPr>
      </w:pPr>
      <w:r w:rsidRPr="004E5D0F">
        <w:rPr>
          <w:rFonts w:ascii="Calibri" w:hAnsi="Calibri" w:cs="Calibri"/>
        </w:rPr>
        <w:t xml:space="preserve">Definición de desafíos y focos de trabajo. </w:t>
      </w:r>
    </w:p>
    <w:p w14:paraId="6CA458CF" w14:textId="7FD2E350" w:rsidR="00BF35D0" w:rsidRPr="004E5D0F" w:rsidRDefault="00BF35D0" w:rsidP="004E5D0F">
      <w:pPr>
        <w:pStyle w:val="Sinespaciado"/>
        <w:numPr>
          <w:ilvl w:val="0"/>
          <w:numId w:val="14"/>
        </w:numPr>
        <w:ind w:left="284"/>
        <w:jc w:val="both"/>
        <w:rPr>
          <w:rFonts w:ascii="Calibri" w:hAnsi="Calibri" w:cs="Calibri"/>
        </w:rPr>
      </w:pPr>
      <w:r w:rsidRPr="004E5D0F">
        <w:rPr>
          <w:rFonts w:ascii="Calibri" w:hAnsi="Calibri" w:cs="Calibri"/>
        </w:rPr>
        <w:t xml:space="preserve">Charla de inspiración sobre escenarios </w:t>
      </w:r>
    </w:p>
    <w:p w14:paraId="77EFE7AB" w14:textId="422BB004" w:rsidR="00BF35D0" w:rsidRPr="004E5D0F" w:rsidRDefault="00BF35D0" w:rsidP="004E5D0F">
      <w:pPr>
        <w:pStyle w:val="Sinespaciado"/>
        <w:numPr>
          <w:ilvl w:val="0"/>
          <w:numId w:val="14"/>
        </w:numPr>
        <w:ind w:left="284"/>
        <w:jc w:val="both"/>
        <w:rPr>
          <w:rFonts w:ascii="Calibri" w:hAnsi="Calibri" w:cs="Calibri"/>
        </w:rPr>
      </w:pPr>
      <w:r w:rsidRPr="004E5D0F">
        <w:rPr>
          <w:rFonts w:ascii="Calibri" w:hAnsi="Calibri" w:cs="Calibri"/>
        </w:rPr>
        <w:t xml:space="preserve">Categorización y agrupación de las temáticas y desafíos en nuevos escenarios futuros. </w:t>
      </w:r>
    </w:p>
    <w:p w14:paraId="49978FAB" w14:textId="355F148E" w:rsidR="00BF35D0" w:rsidRPr="004E5D0F" w:rsidRDefault="00BF35D0" w:rsidP="004E5D0F">
      <w:pPr>
        <w:pStyle w:val="Sinespaciado"/>
        <w:numPr>
          <w:ilvl w:val="0"/>
          <w:numId w:val="14"/>
        </w:numPr>
        <w:ind w:left="284"/>
        <w:jc w:val="both"/>
        <w:rPr>
          <w:rFonts w:ascii="Calibri" w:hAnsi="Calibri" w:cs="Calibri"/>
        </w:rPr>
      </w:pPr>
      <w:r w:rsidRPr="004E5D0F">
        <w:rPr>
          <w:rFonts w:ascii="Calibri" w:hAnsi="Calibri" w:cs="Calibri"/>
        </w:rPr>
        <w:t xml:space="preserve">Apropiación y despliegue de los escenarios futuros. </w:t>
      </w:r>
    </w:p>
    <w:p w14:paraId="1821BC9F" w14:textId="63146D80" w:rsidR="00BF35D0" w:rsidRPr="004E5D0F" w:rsidRDefault="00BF35D0" w:rsidP="004E5D0F">
      <w:pPr>
        <w:pStyle w:val="Sinespaciado"/>
        <w:numPr>
          <w:ilvl w:val="0"/>
          <w:numId w:val="14"/>
        </w:numPr>
        <w:ind w:left="284"/>
        <w:jc w:val="both"/>
        <w:rPr>
          <w:rFonts w:ascii="Calibri" w:hAnsi="Calibri" w:cs="Calibri"/>
        </w:rPr>
      </w:pPr>
      <w:r w:rsidRPr="004E5D0F">
        <w:rPr>
          <w:rFonts w:ascii="Calibri" w:hAnsi="Calibri" w:cs="Calibri"/>
        </w:rPr>
        <w:t>Talleres de construcción de misión, visión, ejes y objetivos estratégicos.</w:t>
      </w:r>
    </w:p>
    <w:p w14:paraId="45AA70D7" w14:textId="66163478" w:rsidR="00DC45A1" w:rsidRPr="00DC45A1" w:rsidRDefault="00DC45A1" w:rsidP="00DC45A1">
      <w:pPr>
        <w:jc w:val="both"/>
        <w:rPr>
          <w:rFonts w:ascii="Calibri" w:hAnsi="Calibri" w:cs="Calibri"/>
        </w:rPr>
      </w:pPr>
    </w:p>
    <w:p w14:paraId="3A9F8631" w14:textId="26A5489D" w:rsidR="005A47B0" w:rsidRDefault="0052569A" w:rsidP="006753D6">
      <w:pPr>
        <w:jc w:val="both"/>
        <w:rPr>
          <w:rFonts w:ascii="Calibri" w:hAnsi="Calibri" w:cs="Calibri"/>
        </w:rPr>
      </w:pPr>
      <w:r>
        <w:rPr>
          <w:rFonts w:ascii="Calibri" w:hAnsi="Calibri" w:cs="Calibri"/>
        </w:rPr>
        <w:t>Finalmente , m</w:t>
      </w:r>
      <w:r w:rsidR="0045478D" w:rsidRPr="00346072">
        <w:rPr>
          <w:rFonts w:ascii="Calibri" w:hAnsi="Calibri" w:cs="Calibri"/>
        </w:rPr>
        <w:t xml:space="preserve">ediante Resolución 1666 </w:t>
      </w:r>
      <w:r w:rsidR="006753D6" w:rsidRPr="00346072">
        <w:rPr>
          <w:rFonts w:ascii="Calibri" w:hAnsi="Calibri" w:cs="Calibri"/>
        </w:rPr>
        <w:t>de 2021, se adopt</w:t>
      </w:r>
      <w:r w:rsidR="00A269D8">
        <w:rPr>
          <w:rFonts w:ascii="Calibri" w:hAnsi="Calibri" w:cs="Calibri"/>
        </w:rPr>
        <w:t>a</w:t>
      </w:r>
      <w:r w:rsidR="006753D6" w:rsidRPr="00346072">
        <w:rPr>
          <w:rFonts w:ascii="Calibri" w:hAnsi="Calibri" w:cs="Calibri"/>
        </w:rPr>
        <w:t xml:space="preserve"> la Misión, Visión, Ejes Temáticos y Objetivos Estratégicos, como elementos del «Plan Estratégico 2020-2024», de la Secretaría Distrital Planeación, los cuales se describen a continuación.</w:t>
      </w:r>
    </w:p>
    <w:p w14:paraId="2DDF70E6" w14:textId="77777777" w:rsidR="00FB7CA2" w:rsidRPr="00DC611E" w:rsidRDefault="00FB7CA2" w:rsidP="006753D6">
      <w:pPr>
        <w:jc w:val="both"/>
        <w:rPr>
          <w:rFonts w:ascii="Calibri" w:hAnsi="Calibri" w:cs="Calibri"/>
          <w:sz w:val="12"/>
          <w:szCs w:val="12"/>
        </w:rPr>
      </w:pPr>
    </w:p>
    <w:p w14:paraId="4C8A06AE" w14:textId="7762D681" w:rsidR="006753D6" w:rsidRPr="00134C3F" w:rsidRDefault="00A269D8" w:rsidP="00492D9A">
      <w:pPr>
        <w:pStyle w:val="Ttulo4"/>
        <w:rPr>
          <w:b/>
          <w:bCs/>
          <w:i w:val="0"/>
          <w:iCs w:val="0"/>
          <w:sz w:val="24"/>
          <w:szCs w:val="24"/>
        </w:rPr>
      </w:pPr>
      <w:r w:rsidRPr="00134C3F">
        <w:rPr>
          <w:b/>
          <w:bCs/>
          <w:i w:val="0"/>
          <w:iCs w:val="0"/>
          <w:sz w:val="24"/>
          <w:szCs w:val="24"/>
        </w:rPr>
        <w:t>Misión</w:t>
      </w:r>
    </w:p>
    <w:p w14:paraId="0111463E" w14:textId="6FFAF46E" w:rsidR="0052569A" w:rsidRDefault="0052569A" w:rsidP="000C51AA">
      <w:pPr>
        <w:jc w:val="both"/>
        <w:rPr>
          <w:rFonts w:ascii="Calibri" w:hAnsi="Calibri" w:cs="Calibri"/>
          <w:lang w:val="es-ES"/>
        </w:rPr>
      </w:pPr>
      <w:r w:rsidRPr="0052569A">
        <w:rPr>
          <w:rFonts w:ascii="Calibri" w:hAnsi="Calibri" w:cs="Calibri"/>
          <w:lang w:val="es-ES"/>
        </w:rPr>
        <w:t>En la SDP planeamos y orientamos la transformación - territorial, económica, social y ambiental – del distrito capital para mejorar el bienestar colectivo y la competitividad de nuestra ciudad región - incluyente, cuidadora, equitativa y solidaria -, a través de las políticas públicas, la participación ciudadana y una gestión pública efectiva, digital e innovadora.</w:t>
      </w:r>
    </w:p>
    <w:p w14:paraId="098007BE" w14:textId="77777777" w:rsidR="00FB7CA2" w:rsidRPr="0052569A" w:rsidRDefault="00FB7CA2" w:rsidP="000C51AA">
      <w:pPr>
        <w:jc w:val="both"/>
        <w:rPr>
          <w:rFonts w:ascii="Calibri" w:hAnsi="Calibri" w:cs="Calibri"/>
          <w:sz w:val="8"/>
          <w:szCs w:val="8"/>
        </w:rPr>
      </w:pPr>
    </w:p>
    <w:p w14:paraId="38CBAC48" w14:textId="30913ED1" w:rsidR="006753D6" w:rsidRPr="00134C3F" w:rsidRDefault="00C65DDA" w:rsidP="00492D9A">
      <w:pPr>
        <w:pStyle w:val="Ttulo4"/>
        <w:rPr>
          <w:b/>
          <w:bCs/>
          <w:i w:val="0"/>
          <w:iCs w:val="0"/>
          <w:sz w:val="24"/>
          <w:szCs w:val="24"/>
        </w:rPr>
      </w:pPr>
      <w:r w:rsidRPr="00134C3F">
        <w:rPr>
          <w:b/>
          <w:bCs/>
          <w:i w:val="0"/>
          <w:iCs w:val="0"/>
          <w:sz w:val="24"/>
          <w:szCs w:val="24"/>
        </w:rPr>
        <w:t>Visión</w:t>
      </w:r>
    </w:p>
    <w:p w14:paraId="4FD4A7BA" w14:textId="06D41FA0" w:rsidR="0092448C" w:rsidRDefault="0092448C" w:rsidP="0092448C">
      <w:pPr>
        <w:jc w:val="both"/>
        <w:rPr>
          <w:rFonts w:ascii="Calibri" w:hAnsi="Calibri" w:cs="Calibri"/>
          <w:lang w:val="es-ES"/>
        </w:rPr>
      </w:pPr>
      <w:r w:rsidRPr="0092448C">
        <w:rPr>
          <w:rFonts w:ascii="Calibri" w:hAnsi="Calibri" w:cs="Calibri"/>
          <w:lang w:val="es-ES"/>
        </w:rPr>
        <w:t xml:space="preserve">En 2024 la SDP será reconocida por su gestión pública efectiva en la recuperación social y económica de Bogotá, en el contexto de la </w:t>
      </w:r>
      <w:r w:rsidR="009F004F" w:rsidRPr="0092448C">
        <w:rPr>
          <w:rFonts w:ascii="Calibri" w:hAnsi="Calibri" w:cs="Calibri"/>
          <w:lang w:val="es-ES"/>
        </w:rPr>
        <w:t>postpandemia</w:t>
      </w:r>
      <w:r w:rsidRPr="0092448C">
        <w:rPr>
          <w:rFonts w:ascii="Calibri" w:hAnsi="Calibri" w:cs="Calibri"/>
          <w:lang w:val="es-ES"/>
        </w:rPr>
        <w:t>, gracias a una planeación integral del territorio, la articulación de políticas públicas y las acciones intersectoriales para el desarrollo sostenible del Distrito Capital.</w:t>
      </w:r>
    </w:p>
    <w:p w14:paraId="46DAD75D" w14:textId="77777777" w:rsidR="00FB7CA2" w:rsidRPr="00DC611E" w:rsidRDefault="00FB7CA2" w:rsidP="0092448C">
      <w:pPr>
        <w:jc w:val="both"/>
        <w:rPr>
          <w:rFonts w:ascii="Calibri" w:hAnsi="Calibri" w:cs="Calibri"/>
          <w:sz w:val="14"/>
          <w:szCs w:val="14"/>
          <w:lang w:val="es-ES"/>
        </w:rPr>
      </w:pPr>
    </w:p>
    <w:p w14:paraId="29CDD906" w14:textId="3F64D75A" w:rsidR="0092448C" w:rsidRPr="00134C3F" w:rsidRDefault="0092448C" w:rsidP="0092448C">
      <w:pPr>
        <w:pStyle w:val="Ttulo4"/>
        <w:rPr>
          <w:b/>
          <w:bCs/>
          <w:i w:val="0"/>
          <w:iCs w:val="0"/>
          <w:sz w:val="24"/>
          <w:szCs w:val="24"/>
        </w:rPr>
      </w:pPr>
      <w:r w:rsidRPr="00134C3F">
        <w:rPr>
          <w:b/>
          <w:bCs/>
          <w:i w:val="0"/>
          <w:iCs w:val="0"/>
          <w:sz w:val="24"/>
          <w:szCs w:val="24"/>
        </w:rPr>
        <w:t>Ejes temáticos y objetivos estratégicos</w:t>
      </w:r>
    </w:p>
    <w:p w14:paraId="4BF032AF" w14:textId="1D27E2A6" w:rsidR="0092448C" w:rsidRPr="0092448C" w:rsidRDefault="0092448C" w:rsidP="0092448C">
      <w:pPr>
        <w:jc w:val="both"/>
        <w:rPr>
          <w:rFonts w:ascii="Calibri" w:hAnsi="Calibri" w:cs="Calibri"/>
        </w:rPr>
      </w:pPr>
    </w:p>
    <w:p w14:paraId="47417681" w14:textId="2F4B5799" w:rsidR="001043C0" w:rsidRDefault="00A30AC3">
      <w:pPr>
        <w:rPr>
          <w:rFonts w:ascii="Calibri" w:hAnsi="Calibri" w:cs="Calibri"/>
        </w:rPr>
      </w:pPr>
      <w:r>
        <w:rPr>
          <w:rFonts w:ascii="Calibri" w:hAnsi="Calibri" w:cs="Calibri"/>
          <w:noProof/>
        </w:rPr>
        <mc:AlternateContent>
          <mc:Choice Requires="wps">
            <w:drawing>
              <wp:anchor distT="0" distB="0" distL="114300" distR="114300" simplePos="0" relativeHeight="251862016" behindDoc="0" locked="0" layoutInCell="1" allowOverlap="1" wp14:anchorId="6F508BBE" wp14:editId="2C8E0A4A">
                <wp:simplePos x="0" y="0"/>
                <wp:positionH relativeFrom="column">
                  <wp:posOffset>3202497</wp:posOffset>
                </wp:positionH>
                <wp:positionV relativeFrom="paragraph">
                  <wp:posOffset>222813</wp:posOffset>
                </wp:positionV>
                <wp:extent cx="2824223" cy="1180465"/>
                <wp:effectExtent l="0" t="0" r="14605" b="19685"/>
                <wp:wrapNone/>
                <wp:docPr id="4" name="Rectángulo: esquinas redondeadas 4"/>
                <wp:cNvGraphicFramePr/>
                <a:graphic xmlns:a="http://schemas.openxmlformats.org/drawingml/2006/main">
                  <a:graphicData uri="http://schemas.microsoft.com/office/word/2010/wordprocessingShape">
                    <wps:wsp>
                      <wps:cNvSpPr/>
                      <wps:spPr>
                        <a:xfrm>
                          <a:off x="0" y="0"/>
                          <a:ext cx="2824223" cy="118046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B7B54" w14:textId="77777777" w:rsidR="00492D9A" w:rsidRPr="00492D9A" w:rsidRDefault="00492D9A" w:rsidP="00492D9A">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Objetivo. 1</w:t>
                            </w:r>
                          </w:p>
                          <w:p w14:paraId="4A26FE89" w14:textId="77777777" w:rsidR="00492D9A" w:rsidRPr="00492D9A" w:rsidRDefault="00492D9A" w:rsidP="00492D9A">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color w:val="000000" w:themeColor="dark1"/>
                                <w:sz w:val="20"/>
                                <w:szCs w:val="20"/>
                                <w:lang w:val="es-ES" w:eastAsia="es-CO"/>
                              </w:rPr>
                              <w:t>Fortalecer la formulación, seguimiento y evaluación de planes, programas, políticas y proyectos en la ciudad en materia económica, social y ambiental de forma coordinada y articulada con los actores de Bogotá Región.</w:t>
                            </w:r>
                          </w:p>
                          <w:p w14:paraId="280D598C" w14:textId="23C2B9AB" w:rsidR="00492D9A" w:rsidRPr="008B3F06" w:rsidRDefault="00492D9A" w:rsidP="00492D9A">
                            <w:pPr>
                              <w:jc w:val="center"/>
                              <w:rPr>
                                <w:rFonts w:ascii="Calibri" w:hAnsi="Calibri" w:cs="Calibri"/>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08BBE" id="Rectángulo: esquinas redondeadas 4" o:spid="_x0000_s1026" style="position:absolute;margin-left:252.15pt;margin-top:17.55pt;width:222.4pt;height:92.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" filled="f" strokecolor="#7f7f7f [1612]" strokeweight=".85pt">
                <v:textbox>
                  <w:txbxContent>
                    <w:p w14:paraId="272B7B54" w14:textId="77777777" w:rsidR="00492D9A" w:rsidRPr="00492D9A" w:rsidRDefault="00492D9A" w:rsidP="00492D9A">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Objetivo. 1</w:t>
                      </w:r>
                    </w:p>
                    <w:p w14:paraId="4A26FE89" w14:textId="77777777" w:rsidR="00492D9A" w:rsidRPr="00492D9A" w:rsidRDefault="00492D9A" w:rsidP="00492D9A">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color w:val="000000" w:themeColor="dark1"/>
                          <w:sz w:val="20"/>
                          <w:szCs w:val="20"/>
                          <w:lang w:val="es-ES" w:eastAsia="es-CO"/>
                        </w:rPr>
                        <w:t>Fortalecer la formulación, seguimiento y evaluación de planes, programas, políticas y proyectos en la ciudad en materia económica, social y ambiental de forma coordinada y articulada con los actores de Bogotá Región.</w:t>
                      </w:r>
                    </w:p>
                    <w:p w14:paraId="280D598C" w14:textId="23C2B9AB" w:rsidR="00492D9A" w:rsidRPr="008B3F06" w:rsidRDefault="00492D9A" w:rsidP="00492D9A">
                      <w:pPr>
                        <w:jc w:val="center"/>
                        <w:rPr>
                          <w:rFonts w:ascii="Calibri" w:hAnsi="Calibri" w:cs="Calibri"/>
                          <w:sz w:val="10"/>
                          <w:szCs w:val="10"/>
                        </w:rPr>
                      </w:pPr>
                    </w:p>
                  </w:txbxContent>
                </v:textbox>
              </v:roundrect>
            </w:pict>
          </mc:Fallback>
        </mc:AlternateContent>
      </w:r>
      <w:r w:rsidR="002151F4">
        <w:rPr>
          <w:rFonts w:ascii="Calibri" w:hAnsi="Calibri" w:cs="Calibri"/>
          <w:noProof/>
        </w:rPr>
        <mc:AlternateContent>
          <mc:Choice Requires="wps">
            <w:drawing>
              <wp:anchor distT="0" distB="0" distL="114300" distR="114300" simplePos="0" relativeHeight="251866112" behindDoc="0" locked="0" layoutInCell="1" allowOverlap="1" wp14:anchorId="2412B6F6" wp14:editId="398DFE2D">
                <wp:simplePos x="0" y="0"/>
                <wp:positionH relativeFrom="column">
                  <wp:posOffset>2443986</wp:posOffset>
                </wp:positionH>
                <wp:positionV relativeFrom="paragraph">
                  <wp:posOffset>789972</wp:posOffset>
                </wp:positionV>
                <wp:extent cx="758512" cy="0"/>
                <wp:effectExtent l="38100" t="76200" r="22860" b="95250"/>
                <wp:wrapNone/>
                <wp:docPr id="11" name="Conector recto de flecha 11"/>
                <wp:cNvGraphicFramePr/>
                <a:graphic xmlns:a="http://schemas.openxmlformats.org/drawingml/2006/main">
                  <a:graphicData uri="http://schemas.microsoft.com/office/word/2010/wordprocessingShape">
                    <wps:wsp>
                      <wps:cNvCnPr/>
                      <wps:spPr>
                        <a:xfrm>
                          <a:off x="0" y="0"/>
                          <a:ext cx="758512" cy="0"/>
                        </a:xfrm>
                        <a:prstGeom prst="straightConnector1">
                          <a:avLst/>
                        </a:prstGeom>
                        <a:ln>
                          <a:solidFill>
                            <a:schemeClr val="bg1">
                              <a:lumMod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D3EE2D" id="_x0000_t32" coordsize="21600,21600" o:spt="32" o:oned="t" path="m,l21600,21600e" filled="f">
                <v:path arrowok="t" fillok="f" o:connecttype="none"/>
                <o:lock v:ext="edit" shapetype="t"/>
              </v:shapetype>
              <v:shape id="Conector recto de flecha 11" o:spid="_x0000_s1026" type="#_x0000_t32" style="position:absolute;margin-left:192.45pt;margin-top:62.2pt;width:59.75pt;height: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" strokecolor="#7f7f7f [1612]">
                <v:stroke dashstyle="dash" startarrow="block" endarrow="block"/>
              </v:shape>
            </w:pict>
          </mc:Fallback>
        </mc:AlternateContent>
      </w:r>
      <w:r w:rsidR="008B3F06">
        <w:rPr>
          <w:rFonts w:ascii="Calibri" w:hAnsi="Calibri" w:cs="Calibri"/>
          <w:noProof/>
        </w:rPr>
        <mc:AlternateContent>
          <mc:Choice Requires="wps">
            <w:drawing>
              <wp:anchor distT="0" distB="0" distL="114300" distR="114300" simplePos="0" relativeHeight="251865088" behindDoc="0" locked="0" layoutInCell="1" allowOverlap="1" wp14:anchorId="0404EDFC" wp14:editId="13753853">
                <wp:simplePos x="0" y="0"/>
                <wp:positionH relativeFrom="column">
                  <wp:posOffset>331856</wp:posOffset>
                </wp:positionH>
                <wp:positionV relativeFrom="paragraph">
                  <wp:posOffset>291706</wp:posOffset>
                </wp:positionV>
                <wp:extent cx="2112380" cy="1059083"/>
                <wp:effectExtent l="0" t="0" r="21590" b="27305"/>
                <wp:wrapNone/>
                <wp:docPr id="10" name="Rectángulo: esquinas redondeadas 10"/>
                <wp:cNvGraphicFramePr/>
                <a:graphic xmlns:a="http://schemas.openxmlformats.org/drawingml/2006/main">
                  <a:graphicData uri="http://schemas.microsoft.com/office/word/2010/wordprocessingShape">
                    <wps:wsp>
                      <wps:cNvSpPr/>
                      <wps:spPr>
                        <a:xfrm>
                          <a:off x="0" y="0"/>
                          <a:ext cx="2112380" cy="1059083"/>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77F8F" w14:textId="13E57090" w:rsidR="008B3F06" w:rsidRPr="008B3F06" w:rsidRDefault="008B3F06" w:rsidP="008B3F06">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Eje 1.</w:t>
                            </w:r>
                          </w:p>
                          <w:p w14:paraId="00464047" w14:textId="47D17EBA" w:rsidR="008B3F06" w:rsidRPr="003950D1" w:rsidRDefault="008B3F06" w:rsidP="008B3F06">
                            <w:pPr>
                              <w:pStyle w:val="Sinespaciado"/>
                              <w:jc w:val="center"/>
                              <w:rPr>
                                <w:rFonts w:ascii="Calibri" w:eastAsia="Arial" w:hAnsi="Calibri" w:cs="Calibri"/>
                                <w:b/>
                                <w:bCs/>
                                <w:color w:val="000000" w:themeColor="dark1"/>
                                <w:lang w:val="es-ES"/>
                              </w:rPr>
                            </w:pPr>
                            <w:r w:rsidRPr="003950D1">
                              <w:rPr>
                                <w:rFonts w:ascii="Calibri" w:eastAsia="Arial" w:hAnsi="Calibri" w:cs="Calibri"/>
                                <w:b/>
                                <w:bCs/>
                                <w:color w:val="000000" w:themeColor="dark1"/>
                                <w:lang w:val="es-ES"/>
                              </w:rPr>
                              <w:t>Formulación, articulación, seguimiento y evaluación de planes, programas, políticas y proyectos</w:t>
                            </w:r>
                          </w:p>
                          <w:p w14:paraId="5C377FF7" w14:textId="77777777" w:rsidR="008B3F06" w:rsidRPr="008B3F06" w:rsidRDefault="008B3F06" w:rsidP="008B3F06">
                            <w:pPr>
                              <w:jc w:val="center"/>
                              <w:rPr>
                                <w:rFonts w:ascii="Calibri" w:eastAsia="Arial" w:hAnsi="Calibri" w:cs="Calibri"/>
                                <w:color w:val="000000" w:themeColor="dark1"/>
                                <w:lang w:val="es-ES"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4EDFC" id="Rectángulo: esquinas redondeadas 10" o:spid="_x0000_s1027" style="position:absolute;margin-left:26.15pt;margin-top:22.95pt;width:166.35pt;height:83.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" filled="f" strokecolor="#7f7f7f [1612]" strokeweight=".85pt">
                <v:textbox>
                  <w:txbxContent>
                    <w:p w14:paraId="4AF77F8F" w14:textId="13E57090" w:rsidR="008B3F06" w:rsidRPr="008B3F06" w:rsidRDefault="008B3F06" w:rsidP="008B3F06">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Eje 1.</w:t>
                      </w:r>
                    </w:p>
                    <w:p w14:paraId="00464047" w14:textId="47D17EBA" w:rsidR="008B3F06" w:rsidRPr="003950D1" w:rsidRDefault="008B3F06" w:rsidP="008B3F06">
                      <w:pPr>
                        <w:pStyle w:val="Sinespaciado"/>
                        <w:jc w:val="center"/>
                        <w:rPr>
                          <w:rFonts w:ascii="Calibri" w:eastAsia="Arial" w:hAnsi="Calibri" w:cs="Calibri"/>
                          <w:b/>
                          <w:bCs/>
                          <w:color w:val="000000" w:themeColor="dark1"/>
                          <w:lang w:val="es-ES"/>
                        </w:rPr>
                      </w:pPr>
                      <w:r w:rsidRPr="003950D1">
                        <w:rPr>
                          <w:rFonts w:ascii="Calibri" w:eastAsia="Arial" w:hAnsi="Calibri" w:cs="Calibri"/>
                          <w:b/>
                          <w:bCs/>
                          <w:color w:val="000000" w:themeColor="dark1"/>
                          <w:lang w:val="es-ES"/>
                        </w:rPr>
                        <w:t>Formulación, articulación, seguimiento y evaluación de planes, programas, políticas y proyectos</w:t>
                      </w:r>
                    </w:p>
                    <w:p w14:paraId="5C377FF7" w14:textId="77777777" w:rsidR="008B3F06" w:rsidRPr="008B3F06" w:rsidRDefault="008B3F06" w:rsidP="008B3F06">
                      <w:pPr>
                        <w:jc w:val="center"/>
                        <w:rPr>
                          <w:rFonts w:ascii="Calibri" w:eastAsia="Arial" w:hAnsi="Calibri" w:cs="Calibri"/>
                          <w:color w:val="000000" w:themeColor="dark1"/>
                          <w:lang w:val="es-ES" w:eastAsia="es-CO"/>
                        </w:rPr>
                      </w:pPr>
                    </w:p>
                  </w:txbxContent>
                </v:textbox>
              </v:roundrect>
            </w:pict>
          </mc:Fallback>
        </mc:AlternateContent>
      </w:r>
      <w:r w:rsidR="001043C0">
        <w:rPr>
          <w:rFonts w:ascii="Calibri" w:hAnsi="Calibri" w:cs="Calibri"/>
        </w:rPr>
        <w:br w:type="page"/>
      </w:r>
    </w:p>
    <w:p w14:paraId="1BA45217" w14:textId="5484F435" w:rsidR="005A47B0" w:rsidRDefault="005A47B0" w:rsidP="00A83D0A">
      <w:pPr>
        <w:rPr>
          <w:rFonts w:ascii="Calibri" w:hAnsi="Calibri" w:cs="Calibri"/>
        </w:rPr>
      </w:pPr>
    </w:p>
    <w:p w14:paraId="437216B4" w14:textId="3BAB521D" w:rsidR="003950D1" w:rsidRDefault="00F661DF" w:rsidP="003950D1">
      <w:pPr>
        <w:rPr>
          <w:rFonts w:ascii="Calibri" w:hAnsi="Calibri" w:cs="Calibri"/>
        </w:rPr>
      </w:pPr>
      <w:r w:rsidRPr="00583F86">
        <w:rPr>
          <w:rFonts w:ascii="Calibri" w:hAnsi="Calibri" w:cs="Calibri"/>
          <w:noProof/>
        </w:rPr>
        <mc:AlternateContent>
          <mc:Choice Requires="wps">
            <w:drawing>
              <wp:anchor distT="0" distB="0" distL="114300" distR="114300" simplePos="0" relativeHeight="251872256" behindDoc="0" locked="0" layoutInCell="1" allowOverlap="1" wp14:anchorId="32D6F41E" wp14:editId="2B0AA8F2">
                <wp:simplePos x="0" y="0"/>
                <wp:positionH relativeFrom="column">
                  <wp:posOffset>3225165</wp:posOffset>
                </wp:positionH>
                <wp:positionV relativeFrom="paragraph">
                  <wp:posOffset>1912620</wp:posOffset>
                </wp:positionV>
                <wp:extent cx="2893060" cy="1180465"/>
                <wp:effectExtent l="0" t="0" r="21590" b="19685"/>
                <wp:wrapNone/>
                <wp:docPr id="15" name="Rectángulo: esquinas redondeadas 15"/>
                <wp:cNvGraphicFramePr/>
                <a:graphic xmlns:a="http://schemas.openxmlformats.org/drawingml/2006/main">
                  <a:graphicData uri="http://schemas.microsoft.com/office/word/2010/wordprocessingShape">
                    <wps:wsp>
                      <wps:cNvSpPr/>
                      <wps:spPr>
                        <a:xfrm>
                          <a:off x="0" y="0"/>
                          <a:ext cx="2893060" cy="118046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E5BCD" w14:textId="2CE3DF11" w:rsidR="00583F86" w:rsidRPr="00492D9A" w:rsidRDefault="00583F86" w:rsidP="00583F86">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sidR="002C4EA6">
                              <w:rPr>
                                <w:rFonts w:ascii="Calibri" w:eastAsia="Arial" w:hAnsi="Calibri" w:cs="Calibri"/>
                                <w:b/>
                                <w:bCs/>
                                <w:color w:val="C00000"/>
                                <w:sz w:val="20"/>
                                <w:szCs w:val="20"/>
                                <w:lang w:val="es-ES" w:eastAsia="es-CO"/>
                              </w:rPr>
                              <w:t>3</w:t>
                            </w:r>
                          </w:p>
                          <w:p w14:paraId="69322DB0" w14:textId="77777777" w:rsidR="00C50BA6" w:rsidRPr="00C50BA6" w:rsidRDefault="00C50BA6" w:rsidP="00C50BA6">
                            <w:pPr>
                              <w:jc w:val="center"/>
                              <w:rPr>
                                <w:rFonts w:ascii="Calibri" w:eastAsia="Arial" w:hAnsi="Calibri" w:cs="Calibri"/>
                                <w:color w:val="000000" w:themeColor="dark1"/>
                                <w:sz w:val="20"/>
                                <w:szCs w:val="20"/>
                                <w:lang w:eastAsia="es-CO"/>
                              </w:rPr>
                            </w:pPr>
                            <w:r w:rsidRPr="00C50BA6">
                              <w:rPr>
                                <w:rFonts w:ascii="Calibri" w:eastAsia="Arial" w:hAnsi="Calibri" w:cs="Calibri"/>
                                <w:color w:val="000000" w:themeColor="dark1"/>
                                <w:sz w:val="20"/>
                                <w:szCs w:val="20"/>
                                <w:lang w:val="es-ES" w:eastAsia="es-CO"/>
                              </w:rPr>
                              <w:t>Liderar la formulación, seguimiento y evaluación de la inversión pública, generando insumos para la toma de decisiones, que permitan maximizar el impacto de las inversiones en el territorio.</w:t>
                            </w:r>
                          </w:p>
                          <w:p w14:paraId="52E49A6B" w14:textId="1980470B" w:rsidR="00583F86" w:rsidRPr="003950D1" w:rsidRDefault="00583F86" w:rsidP="00C50BA6">
                            <w:pPr>
                              <w:jc w:val="center"/>
                              <w:rPr>
                                <w:rFonts w:ascii="Calibri" w:hAnsi="Calibri" w:cs="Calibri"/>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6F41E" id="Rectángulo: esquinas redondeadas 15" o:spid="_x0000_s1028" style="position:absolute;margin-left:253.95pt;margin-top:150.6pt;width:227.8pt;height:92.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" filled="f" strokecolor="#7f7f7f [1612]" strokeweight=".85pt">
                <v:textbox>
                  <w:txbxContent>
                    <w:p w14:paraId="450E5BCD" w14:textId="2CE3DF11" w:rsidR="00583F86" w:rsidRPr="00492D9A" w:rsidRDefault="00583F86" w:rsidP="00583F86">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sidR="002C4EA6">
                        <w:rPr>
                          <w:rFonts w:ascii="Calibri" w:eastAsia="Arial" w:hAnsi="Calibri" w:cs="Calibri"/>
                          <w:b/>
                          <w:bCs/>
                          <w:color w:val="C00000"/>
                          <w:sz w:val="20"/>
                          <w:szCs w:val="20"/>
                          <w:lang w:val="es-ES" w:eastAsia="es-CO"/>
                        </w:rPr>
                        <w:t>3</w:t>
                      </w:r>
                    </w:p>
                    <w:p w14:paraId="69322DB0" w14:textId="77777777" w:rsidR="00C50BA6" w:rsidRPr="00C50BA6" w:rsidRDefault="00C50BA6" w:rsidP="00C50BA6">
                      <w:pPr>
                        <w:jc w:val="center"/>
                        <w:rPr>
                          <w:rFonts w:ascii="Calibri" w:eastAsia="Arial" w:hAnsi="Calibri" w:cs="Calibri"/>
                          <w:color w:val="000000" w:themeColor="dark1"/>
                          <w:sz w:val="20"/>
                          <w:szCs w:val="20"/>
                          <w:lang w:eastAsia="es-CO"/>
                        </w:rPr>
                      </w:pPr>
                      <w:r w:rsidRPr="00C50BA6">
                        <w:rPr>
                          <w:rFonts w:ascii="Calibri" w:eastAsia="Arial" w:hAnsi="Calibri" w:cs="Calibri"/>
                          <w:color w:val="000000" w:themeColor="dark1"/>
                          <w:sz w:val="20"/>
                          <w:szCs w:val="20"/>
                          <w:lang w:val="es-ES" w:eastAsia="es-CO"/>
                        </w:rPr>
                        <w:t>Liderar la formulación, seguimiento y evaluación de la inversión pública, generando insumos para la toma de decisiones, que permitan maximizar el impacto de las inversiones en el territorio.</w:t>
                      </w:r>
                    </w:p>
                    <w:p w14:paraId="52E49A6B" w14:textId="1980470B" w:rsidR="00583F86" w:rsidRPr="003950D1" w:rsidRDefault="00583F86" w:rsidP="00C50BA6">
                      <w:pPr>
                        <w:jc w:val="center"/>
                        <w:rPr>
                          <w:rFonts w:ascii="Calibri" w:hAnsi="Calibri" w:cs="Calibri"/>
                          <w:sz w:val="10"/>
                          <w:szCs w:val="10"/>
                        </w:rPr>
                      </w:pPr>
                    </w:p>
                  </w:txbxContent>
                </v:textbox>
              </v:roundrect>
            </w:pict>
          </mc:Fallback>
        </mc:AlternateContent>
      </w:r>
      <w:r>
        <w:rPr>
          <w:rFonts w:ascii="Calibri" w:hAnsi="Calibri" w:cs="Calibri"/>
          <w:noProof/>
        </w:rPr>
        <mc:AlternateContent>
          <mc:Choice Requires="wps">
            <w:drawing>
              <wp:anchor distT="0" distB="0" distL="114300" distR="114300" simplePos="0" relativeHeight="251875328" behindDoc="0" locked="0" layoutInCell="1" allowOverlap="1" wp14:anchorId="080D0E42" wp14:editId="6468FEFA">
                <wp:simplePos x="0" y="0"/>
                <wp:positionH relativeFrom="column">
                  <wp:posOffset>2468245</wp:posOffset>
                </wp:positionH>
                <wp:positionV relativeFrom="paragraph">
                  <wp:posOffset>2459355</wp:posOffset>
                </wp:positionV>
                <wp:extent cx="758190" cy="0"/>
                <wp:effectExtent l="38100" t="76200" r="22860" b="95250"/>
                <wp:wrapNone/>
                <wp:docPr id="17" name="Conector recto de flecha 17"/>
                <wp:cNvGraphicFramePr/>
                <a:graphic xmlns:a="http://schemas.openxmlformats.org/drawingml/2006/main">
                  <a:graphicData uri="http://schemas.microsoft.com/office/word/2010/wordprocessingShape">
                    <wps:wsp>
                      <wps:cNvCnPr/>
                      <wps:spPr>
                        <a:xfrm>
                          <a:off x="0" y="0"/>
                          <a:ext cx="758190" cy="0"/>
                        </a:xfrm>
                        <a:prstGeom prst="straightConnector1">
                          <a:avLst/>
                        </a:prstGeom>
                        <a:ln>
                          <a:solidFill>
                            <a:schemeClr val="bg1">
                              <a:lumMod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8033B8" id="Conector recto de flecha 17" o:spid="_x0000_s1026" type="#_x0000_t32" style="position:absolute;margin-left:194.35pt;margin-top:193.65pt;width:59.7pt;height:0;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" strokecolor="#7f7f7f [1612]">
                <v:stroke dashstyle="dash" startarrow="block" endarrow="block"/>
              </v:shape>
            </w:pict>
          </mc:Fallback>
        </mc:AlternateContent>
      </w:r>
      <w:r w:rsidRPr="00583F86">
        <w:rPr>
          <w:rFonts w:ascii="Calibri" w:hAnsi="Calibri" w:cs="Calibri"/>
          <w:noProof/>
        </w:rPr>
        <mc:AlternateContent>
          <mc:Choice Requires="wps">
            <w:drawing>
              <wp:anchor distT="0" distB="0" distL="114300" distR="114300" simplePos="0" relativeHeight="251873280" behindDoc="0" locked="0" layoutInCell="1" allowOverlap="1" wp14:anchorId="2D4186E5" wp14:editId="48CC3028">
                <wp:simplePos x="0" y="0"/>
                <wp:positionH relativeFrom="column">
                  <wp:posOffset>308610</wp:posOffset>
                </wp:positionH>
                <wp:positionV relativeFrom="paragraph">
                  <wp:posOffset>2114713</wp:posOffset>
                </wp:positionV>
                <wp:extent cx="2158365" cy="705485"/>
                <wp:effectExtent l="0" t="0" r="13335" b="18415"/>
                <wp:wrapNone/>
                <wp:docPr id="16" name="Rectángulo: esquinas redondeadas 16"/>
                <wp:cNvGraphicFramePr/>
                <a:graphic xmlns:a="http://schemas.openxmlformats.org/drawingml/2006/main">
                  <a:graphicData uri="http://schemas.microsoft.com/office/word/2010/wordprocessingShape">
                    <wps:wsp>
                      <wps:cNvSpPr/>
                      <wps:spPr>
                        <a:xfrm>
                          <a:off x="0" y="0"/>
                          <a:ext cx="2158365" cy="70548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D136BE" w14:textId="3751DAC1" w:rsidR="00583F86" w:rsidRPr="008B3F06" w:rsidRDefault="00583F86" w:rsidP="00583F86">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sidR="002C4EA6">
                              <w:rPr>
                                <w:rFonts w:ascii="Calibri" w:eastAsia="Arial" w:hAnsi="Calibri" w:cs="Calibri"/>
                                <w:b/>
                                <w:bCs/>
                                <w:color w:val="C00000"/>
                                <w:lang w:val="es-ES"/>
                              </w:rPr>
                              <w:t>3</w:t>
                            </w:r>
                            <w:r w:rsidRPr="008B3F06">
                              <w:rPr>
                                <w:rFonts w:ascii="Calibri" w:eastAsia="Arial" w:hAnsi="Calibri" w:cs="Calibri"/>
                                <w:b/>
                                <w:bCs/>
                                <w:color w:val="C00000"/>
                                <w:lang w:val="es-ES"/>
                              </w:rPr>
                              <w:t>.</w:t>
                            </w:r>
                          </w:p>
                          <w:p w14:paraId="781919AC" w14:textId="77777777" w:rsidR="00C50BA6" w:rsidRPr="00C50BA6" w:rsidRDefault="00C50BA6" w:rsidP="00C50BA6">
                            <w:pPr>
                              <w:jc w:val="center"/>
                              <w:rPr>
                                <w:rFonts w:ascii="Calibri" w:eastAsia="Arial" w:hAnsi="Calibri" w:cs="Calibri"/>
                                <w:b/>
                                <w:bCs/>
                                <w:color w:val="000000" w:themeColor="dark1"/>
                                <w:lang w:eastAsia="es-CO"/>
                              </w:rPr>
                            </w:pPr>
                            <w:r w:rsidRPr="00C50BA6">
                              <w:rPr>
                                <w:rFonts w:ascii="Calibri" w:eastAsia="Arial" w:hAnsi="Calibri" w:cs="Calibri"/>
                                <w:b/>
                                <w:bCs/>
                                <w:color w:val="000000" w:themeColor="dark1"/>
                                <w:lang w:val="es-ES" w:eastAsia="es-CO"/>
                              </w:rPr>
                              <w:t xml:space="preserve">Planeación de la </w:t>
                            </w:r>
                            <w:r w:rsidRPr="00C50BA6">
                              <w:rPr>
                                <w:rFonts w:ascii="Calibri" w:eastAsia="Arial" w:hAnsi="Calibri" w:cs="Calibri"/>
                                <w:b/>
                                <w:bCs/>
                                <w:color w:val="000000" w:themeColor="dark1"/>
                                <w:lang w:val="es-ES" w:eastAsia="es-CO"/>
                              </w:rPr>
                              <w:br/>
                              <w:t>inversión del Distrito</w:t>
                            </w:r>
                          </w:p>
                          <w:p w14:paraId="3A15CB10" w14:textId="77777777" w:rsidR="00583F86" w:rsidRPr="008B3F06" w:rsidRDefault="00583F86" w:rsidP="00583F86">
                            <w:pPr>
                              <w:jc w:val="center"/>
                              <w:rPr>
                                <w:rFonts w:ascii="Calibri" w:eastAsia="Arial" w:hAnsi="Calibri" w:cs="Calibri"/>
                                <w:color w:val="000000" w:themeColor="dark1"/>
                                <w:lang w:val="es-ES"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186E5" id="Rectángulo: esquinas redondeadas 16" o:spid="_x0000_s1029" style="position:absolute;margin-left:24.3pt;margin-top:166.5pt;width:169.95pt;height:55.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" filled="f" strokecolor="#7f7f7f [1612]" strokeweight=".85pt">
                <v:textbox>
                  <w:txbxContent>
                    <w:p w14:paraId="7FD136BE" w14:textId="3751DAC1" w:rsidR="00583F86" w:rsidRPr="008B3F06" w:rsidRDefault="00583F86" w:rsidP="00583F86">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sidR="002C4EA6">
                        <w:rPr>
                          <w:rFonts w:ascii="Calibri" w:eastAsia="Arial" w:hAnsi="Calibri" w:cs="Calibri"/>
                          <w:b/>
                          <w:bCs/>
                          <w:color w:val="C00000"/>
                          <w:lang w:val="es-ES"/>
                        </w:rPr>
                        <w:t>3</w:t>
                      </w:r>
                      <w:r w:rsidRPr="008B3F06">
                        <w:rPr>
                          <w:rFonts w:ascii="Calibri" w:eastAsia="Arial" w:hAnsi="Calibri" w:cs="Calibri"/>
                          <w:b/>
                          <w:bCs/>
                          <w:color w:val="C00000"/>
                          <w:lang w:val="es-ES"/>
                        </w:rPr>
                        <w:t>.</w:t>
                      </w:r>
                    </w:p>
                    <w:p w14:paraId="781919AC" w14:textId="77777777" w:rsidR="00C50BA6" w:rsidRPr="00C50BA6" w:rsidRDefault="00C50BA6" w:rsidP="00C50BA6">
                      <w:pPr>
                        <w:jc w:val="center"/>
                        <w:rPr>
                          <w:rFonts w:ascii="Calibri" w:eastAsia="Arial" w:hAnsi="Calibri" w:cs="Calibri"/>
                          <w:b/>
                          <w:bCs/>
                          <w:color w:val="000000" w:themeColor="dark1"/>
                          <w:lang w:eastAsia="es-CO"/>
                        </w:rPr>
                      </w:pPr>
                      <w:r w:rsidRPr="00C50BA6">
                        <w:rPr>
                          <w:rFonts w:ascii="Calibri" w:eastAsia="Arial" w:hAnsi="Calibri" w:cs="Calibri"/>
                          <w:b/>
                          <w:bCs/>
                          <w:color w:val="000000" w:themeColor="dark1"/>
                          <w:lang w:val="es-ES" w:eastAsia="es-CO"/>
                        </w:rPr>
                        <w:t xml:space="preserve">Planeación de la </w:t>
                      </w:r>
                      <w:r w:rsidRPr="00C50BA6">
                        <w:rPr>
                          <w:rFonts w:ascii="Calibri" w:eastAsia="Arial" w:hAnsi="Calibri" w:cs="Calibri"/>
                          <w:b/>
                          <w:bCs/>
                          <w:color w:val="000000" w:themeColor="dark1"/>
                          <w:lang w:val="es-ES" w:eastAsia="es-CO"/>
                        </w:rPr>
                        <w:br/>
                        <w:t>inversión del Distrito</w:t>
                      </w:r>
                    </w:p>
                    <w:p w14:paraId="3A15CB10" w14:textId="77777777" w:rsidR="00583F86" w:rsidRPr="008B3F06" w:rsidRDefault="00583F86" w:rsidP="00583F86">
                      <w:pPr>
                        <w:jc w:val="center"/>
                        <w:rPr>
                          <w:rFonts w:ascii="Calibri" w:eastAsia="Arial" w:hAnsi="Calibri" w:cs="Calibri"/>
                          <w:color w:val="000000" w:themeColor="dark1"/>
                          <w:lang w:val="es-ES" w:eastAsia="es-CO"/>
                        </w:rPr>
                      </w:pPr>
                    </w:p>
                  </w:txbxContent>
                </v:textbox>
              </v:roundrect>
            </w:pict>
          </mc:Fallback>
        </mc:AlternateContent>
      </w:r>
      <w:r w:rsidRPr="00F021A5">
        <w:rPr>
          <w:rFonts w:ascii="Calibri" w:hAnsi="Calibri" w:cs="Calibri"/>
          <w:noProof/>
        </w:rPr>
        <mc:AlternateContent>
          <mc:Choice Requires="wps">
            <w:drawing>
              <wp:anchor distT="0" distB="0" distL="114300" distR="114300" simplePos="0" relativeHeight="251878400" behindDoc="0" locked="0" layoutInCell="1" allowOverlap="1" wp14:anchorId="729CEE14" wp14:editId="2D207188">
                <wp:simplePos x="0" y="0"/>
                <wp:positionH relativeFrom="column">
                  <wp:posOffset>291465</wp:posOffset>
                </wp:positionH>
                <wp:positionV relativeFrom="paragraph">
                  <wp:posOffset>3852545</wp:posOffset>
                </wp:positionV>
                <wp:extent cx="2158365" cy="705485"/>
                <wp:effectExtent l="0" t="0" r="13335" b="18415"/>
                <wp:wrapNone/>
                <wp:docPr id="19" name="Rectángulo: esquinas redondeadas 19"/>
                <wp:cNvGraphicFramePr/>
                <a:graphic xmlns:a="http://schemas.openxmlformats.org/drawingml/2006/main">
                  <a:graphicData uri="http://schemas.microsoft.com/office/word/2010/wordprocessingShape">
                    <wps:wsp>
                      <wps:cNvSpPr/>
                      <wps:spPr>
                        <a:xfrm>
                          <a:off x="0" y="0"/>
                          <a:ext cx="2158365" cy="70548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E22D9" w14:textId="1CD4F4CE" w:rsidR="00F021A5" w:rsidRPr="008B3F06" w:rsidRDefault="00F021A5" w:rsidP="00F021A5">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4</w:t>
                            </w:r>
                            <w:r w:rsidRPr="008B3F06">
                              <w:rPr>
                                <w:rFonts w:ascii="Calibri" w:eastAsia="Arial" w:hAnsi="Calibri" w:cs="Calibri"/>
                                <w:b/>
                                <w:bCs/>
                                <w:color w:val="C00000"/>
                                <w:lang w:val="es-ES"/>
                              </w:rPr>
                              <w:t>.</w:t>
                            </w:r>
                          </w:p>
                          <w:p w14:paraId="3D0F09AA" w14:textId="77777777" w:rsidR="00932638" w:rsidRPr="00932638" w:rsidRDefault="00932638" w:rsidP="00932638">
                            <w:pPr>
                              <w:jc w:val="center"/>
                              <w:rPr>
                                <w:rFonts w:ascii="Calibri" w:eastAsia="Arial" w:hAnsi="Calibri" w:cs="Calibri"/>
                                <w:b/>
                                <w:bCs/>
                                <w:color w:val="000000" w:themeColor="dark1"/>
                                <w:lang w:eastAsia="es-CO"/>
                              </w:rPr>
                            </w:pPr>
                            <w:r w:rsidRPr="00932638">
                              <w:rPr>
                                <w:rFonts w:ascii="Calibri" w:eastAsia="Arial" w:hAnsi="Calibri" w:cs="Calibri"/>
                                <w:b/>
                                <w:bCs/>
                                <w:color w:val="000000" w:themeColor="dark1"/>
                                <w:lang w:eastAsia="es-CO"/>
                              </w:rPr>
                              <w:t xml:space="preserve">Arquitectura, cultura </w:t>
                            </w:r>
                            <w:r w:rsidRPr="00932638">
                              <w:rPr>
                                <w:rFonts w:ascii="Calibri" w:eastAsia="Arial" w:hAnsi="Calibri" w:cs="Calibri"/>
                                <w:b/>
                                <w:bCs/>
                                <w:color w:val="000000" w:themeColor="dark1"/>
                                <w:lang w:eastAsia="es-CO"/>
                              </w:rPr>
                              <w:br/>
                              <w:t>y talento institucional</w:t>
                            </w:r>
                          </w:p>
                          <w:p w14:paraId="45D4D7D8" w14:textId="77777777" w:rsidR="00F021A5" w:rsidRPr="008B3F06" w:rsidRDefault="00F021A5" w:rsidP="00F021A5">
                            <w:pPr>
                              <w:jc w:val="center"/>
                              <w:rPr>
                                <w:rFonts w:ascii="Calibri" w:eastAsia="Arial" w:hAnsi="Calibri" w:cs="Calibri"/>
                                <w:color w:val="000000" w:themeColor="dark1"/>
                                <w:lang w:val="es-ES"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CEE14" id="Rectángulo: esquinas redondeadas 19" o:spid="_x0000_s1030" style="position:absolute;margin-left:22.95pt;margin-top:303.35pt;width:169.95pt;height:55.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" filled="f" strokecolor="#7f7f7f [1612]" strokeweight=".85pt">
                <v:textbox>
                  <w:txbxContent>
                    <w:p w14:paraId="457E22D9" w14:textId="1CD4F4CE" w:rsidR="00F021A5" w:rsidRPr="008B3F06" w:rsidRDefault="00F021A5" w:rsidP="00F021A5">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4</w:t>
                      </w:r>
                      <w:r w:rsidRPr="008B3F06">
                        <w:rPr>
                          <w:rFonts w:ascii="Calibri" w:eastAsia="Arial" w:hAnsi="Calibri" w:cs="Calibri"/>
                          <w:b/>
                          <w:bCs/>
                          <w:color w:val="C00000"/>
                          <w:lang w:val="es-ES"/>
                        </w:rPr>
                        <w:t>.</w:t>
                      </w:r>
                    </w:p>
                    <w:p w14:paraId="3D0F09AA" w14:textId="77777777" w:rsidR="00932638" w:rsidRPr="00932638" w:rsidRDefault="00932638" w:rsidP="00932638">
                      <w:pPr>
                        <w:jc w:val="center"/>
                        <w:rPr>
                          <w:rFonts w:ascii="Calibri" w:eastAsia="Arial" w:hAnsi="Calibri" w:cs="Calibri"/>
                          <w:b/>
                          <w:bCs/>
                          <w:color w:val="000000" w:themeColor="dark1"/>
                          <w:lang w:eastAsia="es-CO"/>
                        </w:rPr>
                      </w:pPr>
                      <w:r w:rsidRPr="00932638">
                        <w:rPr>
                          <w:rFonts w:ascii="Calibri" w:eastAsia="Arial" w:hAnsi="Calibri" w:cs="Calibri"/>
                          <w:b/>
                          <w:bCs/>
                          <w:color w:val="000000" w:themeColor="dark1"/>
                          <w:lang w:eastAsia="es-CO"/>
                        </w:rPr>
                        <w:t xml:space="preserve">Arquitectura, cultura </w:t>
                      </w:r>
                      <w:r w:rsidRPr="00932638">
                        <w:rPr>
                          <w:rFonts w:ascii="Calibri" w:eastAsia="Arial" w:hAnsi="Calibri" w:cs="Calibri"/>
                          <w:b/>
                          <w:bCs/>
                          <w:color w:val="000000" w:themeColor="dark1"/>
                          <w:lang w:eastAsia="es-CO"/>
                        </w:rPr>
                        <w:br/>
                        <w:t>y talento institucional</w:t>
                      </w:r>
                    </w:p>
                    <w:p w14:paraId="45D4D7D8" w14:textId="77777777" w:rsidR="00F021A5" w:rsidRPr="008B3F06" w:rsidRDefault="00F021A5" w:rsidP="00F021A5">
                      <w:pPr>
                        <w:jc w:val="center"/>
                        <w:rPr>
                          <w:rFonts w:ascii="Calibri" w:eastAsia="Arial" w:hAnsi="Calibri" w:cs="Calibri"/>
                          <w:color w:val="000000" w:themeColor="dark1"/>
                          <w:lang w:val="es-ES" w:eastAsia="es-CO"/>
                        </w:rPr>
                      </w:pPr>
                    </w:p>
                  </w:txbxContent>
                </v:textbox>
              </v:roundrect>
            </w:pict>
          </mc:Fallback>
        </mc:AlternateContent>
      </w:r>
      <w:r w:rsidRPr="00F021A5">
        <w:rPr>
          <w:rFonts w:ascii="Calibri" w:hAnsi="Calibri" w:cs="Calibri"/>
          <w:noProof/>
        </w:rPr>
        <mc:AlternateContent>
          <mc:Choice Requires="wps">
            <w:drawing>
              <wp:anchor distT="0" distB="0" distL="114300" distR="114300" simplePos="0" relativeHeight="251879424" behindDoc="0" locked="0" layoutInCell="1" allowOverlap="1" wp14:anchorId="3842AA89" wp14:editId="50B03D74">
                <wp:simplePos x="0" y="0"/>
                <wp:positionH relativeFrom="column">
                  <wp:posOffset>2451100</wp:posOffset>
                </wp:positionH>
                <wp:positionV relativeFrom="paragraph">
                  <wp:posOffset>4273550</wp:posOffset>
                </wp:positionV>
                <wp:extent cx="758190" cy="0"/>
                <wp:effectExtent l="38100" t="76200" r="22860" b="95250"/>
                <wp:wrapNone/>
                <wp:docPr id="20" name="Conector recto de flecha 20"/>
                <wp:cNvGraphicFramePr/>
                <a:graphic xmlns:a="http://schemas.openxmlformats.org/drawingml/2006/main">
                  <a:graphicData uri="http://schemas.microsoft.com/office/word/2010/wordprocessingShape">
                    <wps:wsp>
                      <wps:cNvCnPr/>
                      <wps:spPr>
                        <a:xfrm>
                          <a:off x="0" y="0"/>
                          <a:ext cx="758190" cy="0"/>
                        </a:xfrm>
                        <a:prstGeom prst="straightConnector1">
                          <a:avLst/>
                        </a:prstGeom>
                        <a:ln>
                          <a:solidFill>
                            <a:schemeClr val="bg1">
                              <a:lumMod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66C8FE" id="Conector recto de flecha 20" o:spid="_x0000_s1026" type="#_x0000_t32" style="position:absolute;margin-left:193pt;margin-top:336.5pt;width:59.7pt;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" strokecolor="#7f7f7f [1612]">
                <v:stroke dashstyle="dash" startarrow="block" endarrow="block"/>
              </v:shape>
            </w:pict>
          </mc:Fallback>
        </mc:AlternateContent>
      </w:r>
      <w:r w:rsidRPr="00F021A5">
        <w:rPr>
          <w:rFonts w:ascii="Calibri" w:hAnsi="Calibri" w:cs="Calibri"/>
          <w:noProof/>
        </w:rPr>
        <mc:AlternateContent>
          <mc:Choice Requires="wps">
            <w:drawing>
              <wp:anchor distT="0" distB="0" distL="114300" distR="114300" simplePos="0" relativeHeight="251877376" behindDoc="0" locked="0" layoutInCell="1" allowOverlap="1" wp14:anchorId="4DD1707E" wp14:editId="14327D2F">
                <wp:simplePos x="0" y="0"/>
                <wp:positionH relativeFrom="column">
                  <wp:posOffset>3213735</wp:posOffset>
                </wp:positionH>
                <wp:positionV relativeFrom="paragraph">
                  <wp:posOffset>3652683</wp:posOffset>
                </wp:positionV>
                <wp:extent cx="2905125" cy="1463675"/>
                <wp:effectExtent l="0" t="0" r="28575" b="22225"/>
                <wp:wrapNone/>
                <wp:docPr id="18" name="Rectángulo: esquinas redondeadas 18"/>
                <wp:cNvGraphicFramePr/>
                <a:graphic xmlns:a="http://schemas.openxmlformats.org/drawingml/2006/main">
                  <a:graphicData uri="http://schemas.microsoft.com/office/word/2010/wordprocessingShape">
                    <wps:wsp>
                      <wps:cNvSpPr/>
                      <wps:spPr>
                        <a:xfrm>
                          <a:off x="0" y="0"/>
                          <a:ext cx="2905125" cy="146367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08BED" w14:textId="5C6E6483" w:rsidR="00F021A5" w:rsidRPr="00492D9A" w:rsidRDefault="00F021A5" w:rsidP="00F021A5">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4</w:t>
                            </w:r>
                          </w:p>
                          <w:p w14:paraId="37B04099" w14:textId="6EE29D6B" w:rsidR="00932638" w:rsidRPr="00932638" w:rsidRDefault="00932638" w:rsidP="00932638">
                            <w:pPr>
                              <w:jc w:val="center"/>
                              <w:rPr>
                                <w:rFonts w:ascii="Calibri" w:eastAsia="Arial" w:hAnsi="Calibri" w:cs="Calibri"/>
                                <w:color w:val="000000" w:themeColor="dark1"/>
                                <w:sz w:val="20"/>
                                <w:szCs w:val="20"/>
                                <w:lang w:eastAsia="es-CO"/>
                              </w:rPr>
                            </w:pPr>
                            <w:r w:rsidRPr="00932638">
                              <w:rPr>
                                <w:rFonts w:ascii="Calibri" w:eastAsia="Arial" w:hAnsi="Calibri" w:cs="Calibri"/>
                                <w:color w:val="000000" w:themeColor="dark1"/>
                                <w:sz w:val="20"/>
                                <w:szCs w:val="20"/>
                                <w:lang w:val="es-ES" w:eastAsia="es-CO"/>
                              </w:rPr>
                              <w:t>Fortalecer la estructura y la cultura institucional para contribuir a una gestión pública efectiva, mediante el desarrollo de habilidades para el talento humano, simplificación de procesos, mecanismos eficientes para la toma de decisiones y mejora continua.</w:t>
                            </w:r>
                          </w:p>
                          <w:p w14:paraId="1515F81D" w14:textId="77777777" w:rsidR="00F021A5" w:rsidRPr="003950D1" w:rsidRDefault="00F021A5" w:rsidP="00F021A5">
                            <w:pPr>
                              <w:jc w:val="center"/>
                              <w:rPr>
                                <w:rFonts w:ascii="Calibri" w:hAnsi="Calibri" w:cs="Calibri"/>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1707E" id="Rectángulo: esquinas redondeadas 18" o:spid="_x0000_s1031" style="position:absolute;margin-left:253.05pt;margin-top:287.6pt;width:228.75pt;height:115.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" filled="f" strokecolor="#7f7f7f [1612]" strokeweight=".85pt">
                <v:textbox>
                  <w:txbxContent>
                    <w:p w14:paraId="12D08BED" w14:textId="5C6E6483" w:rsidR="00F021A5" w:rsidRPr="00492D9A" w:rsidRDefault="00F021A5" w:rsidP="00F021A5">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4</w:t>
                      </w:r>
                    </w:p>
                    <w:p w14:paraId="37B04099" w14:textId="6EE29D6B" w:rsidR="00932638" w:rsidRPr="00932638" w:rsidRDefault="00932638" w:rsidP="00932638">
                      <w:pPr>
                        <w:jc w:val="center"/>
                        <w:rPr>
                          <w:rFonts w:ascii="Calibri" w:eastAsia="Arial" w:hAnsi="Calibri" w:cs="Calibri"/>
                          <w:color w:val="000000" w:themeColor="dark1"/>
                          <w:sz w:val="20"/>
                          <w:szCs w:val="20"/>
                          <w:lang w:eastAsia="es-CO"/>
                        </w:rPr>
                      </w:pPr>
                      <w:r w:rsidRPr="00932638">
                        <w:rPr>
                          <w:rFonts w:ascii="Calibri" w:eastAsia="Arial" w:hAnsi="Calibri" w:cs="Calibri"/>
                          <w:color w:val="000000" w:themeColor="dark1"/>
                          <w:sz w:val="20"/>
                          <w:szCs w:val="20"/>
                          <w:lang w:val="es-ES" w:eastAsia="es-CO"/>
                        </w:rPr>
                        <w:t>Fortalecer la estructura y la cultura institucional para contribuir a una gestión pública efectiva, mediante el desarrollo de habilidades para el talento humano, simplificación de procesos, mecanismos eficientes para la toma de decisiones y mejora continua.</w:t>
                      </w:r>
                    </w:p>
                    <w:p w14:paraId="1515F81D" w14:textId="77777777" w:rsidR="00F021A5" w:rsidRPr="003950D1" w:rsidRDefault="00F021A5" w:rsidP="00F021A5">
                      <w:pPr>
                        <w:jc w:val="center"/>
                        <w:rPr>
                          <w:rFonts w:ascii="Calibri" w:hAnsi="Calibri" w:cs="Calibri"/>
                          <w:sz w:val="10"/>
                          <w:szCs w:val="10"/>
                        </w:rPr>
                      </w:pPr>
                    </w:p>
                  </w:txbxContent>
                </v:textbox>
              </v:roundrect>
            </w:pict>
          </mc:Fallback>
        </mc:AlternateContent>
      </w:r>
      <w:r w:rsidRPr="00043F00">
        <w:rPr>
          <w:rFonts w:ascii="Calibri" w:hAnsi="Calibri" w:cs="Calibri"/>
          <w:noProof/>
        </w:rPr>
        <mc:AlternateContent>
          <mc:Choice Requires="wps">
            <w:drawing>
              <wp:anchor distT="0" distB="0" distL="114300" distR="114300" simplePos="0" relativeHeight="251883520" behindDoc="0" locked="0" layoutInCell="1" allowOverlap="1" wp14:anchorId="2EB23288" wp14:editId="6FF93915">
                <wp:simplePos x="0" y="0"/>
                <wp:positionH relativeFrom="column">
                  <wp:posOffset>2405380</wp:posOffset>
                </wp:positionH>
                <wp:positionV relativeFrom="paragraph">
                  <wp:posOffset>6293485</wp:posOffset>
                </wp:positionV>
                <wp:extent cx="758190" cy="0"/>
                <wp:effectExtent l="38100" t="76200" r="22860" b="95250"/>
                <wp:wrapNone/>
                <wp:docPr id="23" name="Conector recto de flecha 23"/>
                <wp:cNvGraphicFramePr/>
                <a:graphic xmlns:a="http://schemas.openxmlformats.org/drawingml/2006/main">
                  <a:graphicData uri="http://schemas.microsoft.com/office/word/2010/wordprocessingShape">
                    <wps:wsp>
                      <wps:cNvCnPr/>
                      <wps:spPr>
                        <a:xfrm>
                          <a:off x="0" y="0"/>
                          <a:ext cx="758190" cy="0"/>
                        </a:xfrm>
                        <a:prstGeom prst="straightConnector1">
                          <a:avLst/>
                        </a:prstGeom>
                        <a:ln>
                          <a:solidFill>
                            <a:schemeClr val="bg1">
                              <a:lumMod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060814" id="Conector recto de flecha 23" o:spid="_x0000_s1026" type="#_x0000_t32" style="position:absolute;margin-left:189.4pt;margin-top:495.55pt;width:59.7pt;height:0;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" strokecolor="#7f7f7f [1612]">
                <v:stroke dashstyle="dash" startarrow="block" endarrow="block"/>
              </v:shape>
            </w:pict>
          </mc:Fallback>
        </mc:AlternateContent>
      </w:r>
      <w:r w:rsidRPr="00043F00">
        <w:rPr>
          <w:rFonts w:ascii="Calibri" w:hAnsi="Calibri" w:cs="Calibri"/>
          <w:noProof/>
        </w:rPr>
        <mc:AlternateContent>
          <mc:Choice Requires="wps">
            <w:drawing>
              <wp:anchor distT="0" distB="0" distL="114300" distR="114300" simplePos="0" relativeHeight="251882496" behindDoc="0" locked="0" layoutInCell="1" allowOverlap="1" wp14:anchorId="00528220" wp14:editId="470FBFA2">
                <wp:simplePos x="0" y="0"/>
                <wp:positionH relativeFrom="column">
                  <wp:posOffset>245745</wp:posOffset>
                </wp:positionH>
                <wp:positionV relativeFrom="paragraph">
                  <wp:posOffset>5796280</wp:posOffset>
                </wp:positionV>
                <wp:extent cx="2158365" cy="705485"/>
                <wp:effectExtent l="0" t="0" r="13335" b="18415"/>
                <wp:wrapNone/>
                <wp:docPr id="22" name="Rectángulo: esquinas redondeadas 22"/>
                <wp:cNvGraphicFramePr/>
                <a:graphic xmlns:a="http://schemas.openxmlformats.org/drawingml/2006/main">
                  <a:graphicData uri="http://schemas.microsoft.com/office/word/2010/wordprocessingShape">
                    <wps:wsp>
                      <wps:cNvSpPr/>
                      <wps:spPr>
                        <a:xfrm>
                          <a:off x="0" y="0"/>
                          <a:ext cx="2158365" cy="70548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E60D4" w14:textId="434F66B8" w:rsidR="00043F00" w:rsidRPr="008B3F06" w:rsidRDefault="00043F00" w:rsidP="00043F00">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5</w:t>
                            </w:r>
                            <w:r w:rsidRPr="008B3F06">
                              <w:rPr>
                                <w:rFonts w:ascii="Calibri" w:eastAsia="Arial" w:hAnsi="Calibri" w:cs="Calibri"/>
                                <w:b/>
                                <w:bCs/>
                                <w:color w:val="C00000"/>
                                <w:lang w:val="es-ES"/>
                              </w:rPr>
                              <w:t>.</w:t>
                            </w:r>
                          </w:p>
                          <w:p w14:paraId="7E6F4B1A" w14:textId="77777777" w:rsidR="008309FC" w:rsidRPr="008309FC" w:rsidRDefault="008309FC" w:rsidP="008309FC">
                            <w:pPr>
                              <w:jc w:val="center"/>
                              <w:rPr>
                                <w:rFonts w:ascii="Calibri" w:eastAsia="Arial" w:hAnsi="Calibri" w:cs="Calibri"/>
                                <w:b/>
                                <w:bCs/>
                                <w:color w:val="000000" w:themeColor="dark1"/>
                                <w:lang w:eastAsia="es-CO"/>
                              </w:rPr>
                            </w:pPr>
                            <w:r w:rsidRPr="008309FC">
                              <w:rPr>
                                <w:rFonts w:ascii="Calibri" w:eastAsia="Arial" w:hAnsi="Calibri" w:cs="Calibri"/>
                                <w:b/>
                                <w:bCs/>
                                <w:color w:val="000000" w:themeColor="dark1"/>
                                <w:lang w:eastAsia="es-CO"/>
                              </w:rPr>
                              <w:t xml:space="preserve">Información </w:t>
                            </w:r>
                            <w:r w:rsidRPr="008309FC">
                              <w:rPr>
                                <w:rFonts w:ascii="Calibri" w:eastAsia="Arial" w:hAnsi="Calibri" w:cs="Calibri"/>
                                <w:b/>
                                <w:bCs/>
                                <w:color w:val="000000" w:themeColor="dark1"/>
                                <w:lang w:eastAsia="es-CO"/>
                              </w:rPr>
                              <w:br/>
                              <w:t>y estudios estratégicos</w:t>
                            </w:r>
                          </w:p>
                          <w:p w14:paraId="63287DCF" w14:textId="77777777" w:rsidR="00043F00" w:rsidRPr="008B3F06" w:rsidRDefault="00043F00" w:rsidP="00043F00">
                            <w:pPr>
                              <w:jc w:val="center"/>
                              <w:rPr>
                                <w:rFonts w:ascii="Calibri" w:eastAsia="Arial" w:hAnsi="Calibri" w:cs="Calibri"/>
                                <w:color w:val="000000" w:themeColor="dark1"/>
                                <w:lang w:val="es-ES"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28220" id="Rectángulo: esquinas redondeadas 22" o:spid="_x0000_s1032" style="position:absolute;margin-left:19.35pt;margin-top:456.4pt;width:169.95pt;height:55.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" filled="f" strokecolor="#7f7f7f [1612]" strokeweight=".85pt">
                <v:textbox>
                  <w:txbxContent>
                    <w:p w14:paraId="048E60D4" w14:textId="434F66B8" w:rsidR="00043F00" w:rsidRPr="008B3F06" w:rsidRDefault="00043F00" w:rsidP="00043F00">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5</w:t>
                      </w:r>
                      <w:r w:rsidRPr="008B3F06">
                        <w:rPr>
                          <w:rFonts w:ascii="Calibri" w:eastAsia="Arial" w:hAnsi="Calibri" w:cs="Calibri"/>
                          <w:b/>
                          <w:bCs/>
                          <w:color w:val="C00000"/>
                          <w:lang w:val="es-ES"/>
                        </w:rPr>
                        <w:t>.</w:t>
                      </w:r>
                    </w:p>
                    <w:p w14:paraId="7E6F4B1A" w14:textId="77777777" w:rsidR="008309FC" w:rsidRPr="008309FC" w:rsidRDefault="008309FC" w:rsidP="008309FC">
                      <w:pPr>
                        <w:jc w:val="center"/>
                        <w:rPr>
                          <w:rFonts w:ascii="Calibri" w:eastAsia="Arial" w:hAnsi="Calibri" w:cs="Calibri"/>
                          <w:b/>
                          <w:bCs/>
                          <w:color w:val="000000" w:themeColor="dark1"/>
                          <w:lang w:eastAsia="es-CO"/>
                        </w:rPr>
                      </w:pPr>
                      <w:r w:rsidRPr="008309FC">
                        <w:rPr>
                          <w:rFonts w:ascii="Calibri" w:eastAsia="Arial" w:hAnsi="Calibri" w:cs="Calibri"/>
                          <w:b/>
                          <w:bCs/>
                          <w:color w:val="000000" w:themeColor="dark1"/>
                          <w:lang w:eastAsia="es-CO"/>
                        </w:rPr>
                        <w:t xml:space="preserve">Información </w:t>
                      </w:r>
                      <w:r w:rsidRPr="008309FC">
                        <w:rPr>
                          <w:rFonts w:ascii="Calibri" w:eastAsia="Arial" w:hAnsi="Calibri" w:cs="Calibri"/>
                          <w:b/>
                          <w:bCs/>
                          <w:color w:val="000000" w:themeColor="dark1"/>
                          <w:lang w:eastAsia="es-CO"/>
                        </w:rPr>
                        <w:br/>
                        <w:t>y estudios estratégicos</w:t>
                      </w:r>
                    </w:p>
                    <w:p w14:paraId="63287DCF" w14:textId="77777777" w:rsidR="00043F00" w:rsidRPr="008B3F06" w:rsidRDefault="00043F00" w:rsidP="00043F00">
                      <w:pPr>
                        <w:jc w:val="center"/>
                        <w:rPr>
                          <w:rFonts w:ascii="Calibri" w:eastAsia="Arial" w:hAnsi="Calibri" w:cs="Calibri"/>
                          <w:color w:val="000000" w:themeColor="dark1"/>
                          <w:lang w:val="es-ES" w:eastAsia="es-CO"/>
                        </w:rPr>
                      </w:pPr>
                    </w:p>
                  </w:txbxContent>
                </v:textbox>
              </v:roundrect>
            </w:pict>
          </mc:Fallback>
        </mc:AlternateContent>
      </w:r>
      <w:r w:rsidRPr="00043F00">
        <w:rPr>
          <w:rFonts w:ascii="Calibri" w:hAnsi="Calibri" w:cs="Calibri"/>
          <w:noProof/>
        </w:rPr>
        <mc:AlternateContent>
          <mc:Choice Requires="wps">
            <w:drawing>
              <wp:anchor distT="0" distB="0" distL="114300" distR="114300" simplePos="0" relativeHeight="251881472" behindDoc="0" locked="0" layoutInCell="1" allowOverlap="1" wp14:anchorId="2BF4C92B" wp14:editId="42377DFF">
                <wp:simplePos x="0" y="0"/>
                <wp:positionH relativeFrom="column">
                  <wp:posOffset>3167380</wp:posOffset>
                </wp:positionH>
                <wp:positionV relativeFrom="paragraph">
                  <wp:posOffset>5593243</wp:posOffset>
                </wp:positionV>
                <wp:extent cx="2905125" cy="1348105"/>
                <wp:effectExtent l="0" t="0" r="28575" b="23495"/>
                <wp:wrapNone/>
                <wp:docPr id="21" name="Rectángulo: esquinas redondeadas 21"/>
                <wp:cNvGraphicFramePr/>
                <a:graphic xmlns:a="http://schemas.openxmlformats.org/drawingml/2006/main">
                  <a:graphicData uri="http://schemas.microsoft.com/office/word/2010/wordprocessingShape">
                    <wps:wsp>
                      <wps:cNvSpPr/>
                      <wps:spPr>
                        <a:xfrm>
                          <a:off x="0" y="0"/>
                          <a:ext cx="2905125" cy="134810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BD1FC" w14:textId="0A8BFCDD" w:rsidR="00043F00" w:rsidRPr="00492D9A" w:rsidRDefault="00043F00" w:rsidP="00043F00">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5</w:t>
                            </w:r>
                          </w:p>
                          <w:p w14:paraId="71636A64" w14:textId="5368CA13" w:rsidR="00043F00" w:rsidRPr="00932638" w:rsidRDefault="008309FC" w:rsidP="00043F00">
                            <w:pPr>
                              <w:jc w:val="center"/>
                              <w:rPr>
                                <w:rFonts w:ascii="Calibri" w:eastAsia="Arial" w:hAnsi="Calibri" w:cs="Calibri"/>
                                <w:color w:val="000000" w:themeColor="dark1"/>
                                <w:sz w:val="20"/>
                                <w:szCs w:val="20"/>
                                <w:lang w:eastAsia="es-CO"/>
                              </w:rPr>
                            </w:pPr>
                            <w:r w:rsidRPr="008309FC">
                              <w:rPr>
                                <w:rFonts w:ascii="Calibri" w:eastAsia="Arial" w:hAnsi="Calibri" w:cs="Calibri"/>
                                <w:color w:val="000000" w:themeColor="dark1"/>
                                <w:sz w:val="20"/>
                                <w:szCs w:val="20"/>
                                <w:lang w:val="es-ES" w:eastAsia="es-CO"/>
                              </w:rPr>
                              <w:t>Fortalecer la generación, procesamiento y disponibilidad de la información estratégica de Bogotá Región, que favorezcan la toma de decisiones efectivas alrededor de la formulación, gestión, seguimiento y evaluación de las políticas públicas</w:t>
                            </w:r>
                            <w:r w:rsidR="00043F00" w:rsidRPr="00932638">
                              <w:rPr>
                                <w:rFonts w:ascii="Calibri" w:eastAsia="Arial" w:hAnsi="Calibri" w:cs="Calibri"/>
                                <w:color w:val="000000" w:themeColor="dark1"/>
                                <w:sz w:val="20"/>
                                <w:szCs w:val="20"/>
                                <w:lang w:val="es-ES" w:eastAsia="es-CO"/>
                              </w:rPr>
                              <w:t>.</w:t>
                            </w:r>
                          </w:p>
                          <w:p w14:paraId="0DF560DD" w14:textId="77777777" w:rsidR="00043F00" w:rsidRPr="003950D1" w:rsidRDefault="00043F00" w:rsidP="00043F00">
                            <w:pPr>
                              <w:jc w:val="center"/>
                              <w:rPr>
                                <w:rFonts w:ascii="Calibri" w:hAnsi="Calibri" w:cs="Calibri"/>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4C92B" id="Rectángulo: esquinas redondeadas 21" o:spid="_x0000_s1033" style="position:absolute;margin-left:249.4pt;margin-top:440.4pt;width:228.75pt;height:106.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" filled="f" strokecolor="#7f7f7f [1612]" strokeweight=".85pt">
                <v:textbox>
                  <w:txbxContent>
                    <w:p w14:paraId="066BD1FC" w14:textId="0A8BFCDD" w:rsidR="00043F00" w:rsidRPr="00492D9A" w:rsidRDefault="00043F00" w:rsidP="00043F00">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5</w:t>
                      </w:r>
                    </w:p>
                    <w:p w14:paraId="71636A64" w14:textId="5368CA13" w:rsidR="00043F00" w:rsidRPr="00932638" w:rsidRDefault="008309FC" w:rsidP="00043F00">
                      <w:pPr>
                        <w:jc w:val="center"/>
                        <w:rPr>
                          <w:rFonts w:ascii="Calibri" w:eastAsia="Arial" w:hAnsi="Calibri" w:cs="Calibri"/>
                          <w:color w:val="000000" w:themeColor="dark1"/>
                          <w:sz w:val="20"/>
                          <w:szCs w:val="20"/>
                          <w:lang w:eastAsia="es-CO"/>
                        </w:rPr>
                      </w:pPr>
                      <w:r w:rsidRPr="008309FC">
                        <w:rPr>
                          <w:rFonts w:ascii="Calibri" w:eastAsia="Arial" w:hAnsi="Calibri" w:cs="Calibri"/>
                          <w:color w:val="000000" w:themeColor="dark1"/>
                          <w:sz w:val="20"/>
                          <w:szCs w:val="20"/>
                          <w:lang w:val="es-ES" w:eastAsia="es-CO"/>
                        </w:rPr>
                        <w:t>Fortalecer la generación, procesamiento y disponibilidad de la información estratégica de Bogotá Región, que favorezcan la toma de decisiones efectivas alrededor de la formulación, gestión, seguimiento y evaluación de las políticas públicas</w:t>
                      </w:r>
                      <w:r w:rsidR="00043F00" w:rsidRPr="00932638">
                        <w:rPr>
                          <w:rFonts w:ascii="Calibri" w:eastAsia="Arial" w:hAnsi="Calibri" w:cs="Calibri"/>
                          <w:color w:val="000000" w:themeColor="dark1"/>
                          <w:sz w:val="20"/>
                          <w:szCs w:val="20"/>
                          <w:lang w:val="es-ES" w:eastAsia="es-CO"/>
                        </w:rPr>
                        <w:t>.</w:t>
                      </w:r>
                    </w:p>
                    <w:p w14:paraId="0DF560DD" w14:textId="77777777" w:rsidR="00043F00" w:rsidRPr="003950D1" w:rsidRDefault="00043F00" w:rsidP="00043F00">
                      <w:pPr>
                        <w:jc w:val="center"/>
                        <w:rPr>
                          <w:rFonts w:ascii="Calibri" w:hAnsi="Calibri" w:cs="Calibri"/>
                          <w:sz w:val="10"/>
                          <w:szCs w:val="10"/>
                        </w:rPr>
                      </w:pPr>
                    </w:p>
                  </w:txbxContent>
                </v:textbox>
              </v:roundrect>
            </w:pict>
          </mc:Fallback>
        </mc:AlternateContent>
      </w:r>
      <w:r w:rsidR="00932638">
        <w:rPr>
          <w:rFonts w:ascii="Calibri" w:hAnsi="Calibri" w:cs="Calibri"/>
          <w:noProof/>
        </w:rPr>
        <mc:AlternateContent>
          <mc:Choice Requires="wps">
            <w:drawing>
              <wp:anchor distT="0" distB="0" distL="114300" distR="114300" simplePos="0" relativeHeight="251868160" behindDoc="0" locked="0" layoutInCell="1" allowOverlap="1" wp14:anchorId="53A8B127" wp14:editId="711CF8B2">
                <wp:simplePos x="0" y="0"/>
                <wp:positionH relativeFrom="column">
                  <wp:posOffset>3225646</wp:posOffset>
                </wp:positionH>
                <wp:positionV relativeFrom="paragraph">
                  <wp:posOffset>202485</wp:posOffset>
                </wp:positionV>
                <wp:extent cx="2893551" cy="1180465"/>
                <wp:effectExtent l="0" t="0" r="21590" b="19685"/>
                <wp:wrapNone/>
                <wp:docPr id="13" name="Rectángulo: esquinas redondeadas 13"/>
                <wp:cNvGraphicFramePr/>
                <a:graphic xmlns:a="http://schemas.openxmlformats.org/drawingml/2006/main">
                  <a:graphicData uri="http://schemas.microsoft.com/office/word/2010/wordprocessingShape">
                    <wps:wsp>
                      <wps:cNvSpPr/>
                      <wps:spPr>
                        <a:xfrm>
                          <a:off x="0" y="0"/>
                          <a:ext cx="2893551" cy="118046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C0B33" w14:textId="542AB170" w:rsidR="003950D1" w:rsidRPr="00492D9A" w:rsidRDefault="003950D1" w:rsidP="003950D1">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2</w:t>
                            </w:r>
                          </w:p>
                          <w:p w14:paraId="6F14210E" w14:textId="3D808C53" w:rsidR="003950D1" w:rsidRPr="003950D1" w:rsidRDefault="003950D1" w:rsidP="003950D1">
                            <w:pPr>
                              <w:jc w:val="center"/>
                              <w:rPr>
                                <w:rFonts w:ascii="Calibri" w:hAnsi="Calibri" w:cs="Calibri"/>
                                <w:sz w:val="10"/>
                                <w:szCs w:val="10"/>
                              </w:rPr>
                            </w:pPr>
                            <w:r w:rsidRPr="003950D1">
                              <w:rPr>
                                <w:rFonts w:ascii="Calibri" w:eastAsia="Arial" w:hAnsi="Calibri" w:cs="Calibri"/>
                                <w:color w:val="000000" w:themeColor="dark1"/>
                                <w:sz w:val="20"/>
                                <w:szCs w:val="20"/>
                                <w:lang w:val="es-ES" w:eastAsia="es-CO"/>
                              </w:rPr>
                              <w:t>Definir y promover un modelo compartido de ciudad en el largo plazo, mediante la reglamentación y viabilización del territorio, a través de los instrumentos de planeación buscando el bienestar de la ciudadanía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8B127" id="Rectángulo: esquinas redondeadas 13" o:spid="_x0000_s1034" style="position:absolute;margin-left:254pt;margin-top:15.95pt;width:227.85pt;height:92.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" filled="f" strokecolor="#7f7f7f [1612]" strokeweight=".85pt">
                <v:textbox>
                  <w:txbxContent>
                    <w:p w14:paraId="28FC0B33" w14:textId="542AB170" w:rsidR="003950D1" w:rsidRPr="00492D9A" w:rsidRDefault="003950D1" w:rsidP="003950D1">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2</w:t>
                      </w:r>
                    </w:p>
                    <w:p w14:paraId="6F14210E" w14:textId="3D808C53" w:rsidR="003950D1" w:rsidRPr="003950D1" w:rsidRDefault="003950D1" w:rsidP="003950D1">
                      <w:pPr>
                        <w:jc w:val="center"/>
                        <w:rPr>
                          <w:rFonts w:ascii="Calibri" w:hAnsi="Calibri" w:cs="Calibri"/>
                          <w:sz w:val="10"/>
                          <w:szCs w:val="10"/>
                        </w:rPr>
                      </w:pPr>
                      <w:r w:rsidRPr="003950D1">
                        <w:rPr>
                          <w:rFonts w:ascii="Calibri" w:eastAsia="Arial" w:hAnsi="Calibri" w:cs="Calibri"/>
                          <w:color w:val="000000" w:themeColor="dark1"/>
                          <w:sz w:val="20"/>
                          <w:szCs w:val="20"/>
                          <w:lang w:val="es-ES" w:eastAsia="es-CO"/>
                        </w:rPr>
                        <w:t>Definir y promover un modelo compartido de ciudad en el largo plazo, mediante la reglamentación y viabilización del territorio, a través de los instrumentos de planeación buscando el bienestar de la ciudadanía</w:t>
                      </w:r>
                    </w:p>
                  </w:txbxContent>
                </v:textbox>
              </v:roundrect>
            </w:pict>
          </mc:Fallback>
        </mc:AlternateContent>
      </w:r>
      <w:r w:rsidR="003950D1">
        <w:rPr>
          <w:rFonts w:ascii="Calibri" w:hAnsi="Calibri" w:cs="Calibri"/>
          <w:noProof/>
        </w:rPr>
        <mc:AlternateContent>
          <mc:Choice Requires="wps">
            <w:drawing>
              <wp:anchor distT="0" distB="0" distL="114300" distR="114300" simplePos="0" relativeHeight="251869184" behindDoc="0" locked="0" layoutInCell="1" allowOverlap="1" wp14:anchorId="00BFBD44" wp14:editId="08EA81CB">
                <wp:simplePos x="0" y="0"/>
                <wp:positionH relativeFrom="column">
                  <wp:posOffset>331470</wp:posOffset>
                </wp:positionH>
                <wp:positionV relativeFrom="paragraph">
                  <wp:posOffset>404672</wp:posOffset>
                </wp:positionV>
                <wp:extent cx="2158679" cy="706055"/>
                <wp:effectExtent l="0" t="0" r="13335" b="18415"/>
                <wp:wrapNone/>
                <wp:docPr id="14" name="Rectángulo: esquinas redondeadas 14"/>
                <wp:cNvGraphicFramePr/>
                <a:graphic xmlns:a="http://schemas.openxmlformats.org/drawingml/2006/main">
                  <a:graphicData uri="http://schemas.microsoft.com/office/word/2010/wordprocessingShape">
                    <wps:wsp>
                      <wps:cNvSpPr/>
                      <wps:spPr>
                        <a:xfrm>
                          <a:off x="0" y="0"/>
                          <a:ext cx="2158679" cy="70605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51875" w14:textId="673A7191" w:rsidR="003950D1" w:rsidRPr="008B3F06" w:rsidRDefault="003950D1" w:rsidP="003950D1">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2</w:t>
                            </w:r>
                            <w:r w:rsidRPr="008B3F06">
                              <w:rPr>
                                <w:rFonts w:ascii="Calibri" w:eastAsia="Arial" w:hAnsi="Calibri" w:cs="Calibri"/>
                                <w:b/>
                                <w:bCs/>
                                <w:color w:val="C00000"/>
                                <w:lang w:val="es-ES"/>
                              </w:rPr>
                              <w:t>.</w:t>
                            </w:r>
                          </w:p>
                          <w:p w14:paraId="3AE445AB" w14:textId="77777777" w:rsidR="003950D1" w:rsidRPr="003950D1" w:rsidRDefault="003950D1" w:rsidP="003950D1">
                            <w:pPr>
                              <w:jc w:val="center"/>
                              <w:rPr>
                                <w:rFonts w:ascii="Calibri" w:eastAsia="Arial" w:hAnsi="Calibri" w:cs="Calibri"/>
                                <w:color w:val="000000" w:themeColor="dark1"/>
                                <w:lang w:eastAsia="es-CO"/>
                              </w:rPr>
                            </w:pPr>
                            <w:r w:rsidRPr="003950D1">
                              <w:rPr>
                                <w:rFonts w:ascii="Calibri" w:eastAsia="Arial" w:hAnsi="Calibri" w:cs="Calibri"/>
                                <w:b/>
                                <w:bCs/>
                                <w:color w:val="000000" w:themeColor="dark1"/>
                                <w:lang w:val="es-ES" w:eastAsia="es-CO"/>
                              </w:rPr>
                              <w:t xml:space="preserve">Transformación del territorio </w:t>
                            </w:r>
                          </w:p>
                          <w:p w14:paraId="20B7ADE2" w14:textId="77777777" w:rsidR="003950D1" w:rsidRPr="008B3F06" w:rsidRDefault="003950D1" w:rsidP="003950D1">
                            <w:pPr>
                              <w:jc w:val="center"/>
                              <w:rPr>
                                <w:rFonts w:ascii="Calibri" w:eastAsia="Arial" w:hAnsi="Calibri" w:cs="Calibri"/>
                                <w:color w:val="000000" w:themeColor="dark1"/>
                                <w:lang w:val="es-ES"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FBD44" id="Rectángulo: esquinas redondeadas 14" o:spid="_x0000_s1035" style="position:absolute;margin-left:26.1pt;margin-top:31.85pt;width:169.95pt;height:55.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" filled="f" strokecolor="#7f7f7f [1612]" strokeweight=".85pt">
                <v:textbox>
                  <w:txbxContent>
                    <w:p w14:paraId="72451875" w14:textId="673A7191" w:rsidR="003950D1" w:rsidRPr="008B3F06" w:rsidRDefault="003950D1" w:rsidP="003950D1">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2</w:t>
                      </w:r>
                      <w:r w:rsidRPr="008B3F06">
                        <w:rPr>
                          <w:rFonts w:ascii="Calibri" w:eastAsia="Arial" w:hAnsi="Calibri" w:cs="Calibri"/>
                          <w:b/>
                          <w:bCs/>
                          <w:color w:val="C00000"/>
                          <w:lang w:val="es-ES"/>
                        </w:rPr>
                        <w:t>.</w:t>
                      </w:r>
                    </w:p>
                    <w:p w14:paraId="3AE445AB" w14:textId="77777777" w:rsidR="003950D1" w:rsidRPr="003950D1" w:rsidRDefault="003950D1" w:rsidP="003950D1">
                      <w:pPr>
                        <w:jc w:val="center"/>
                        <w:rPr>
                          <w:rFonts w:ascii="Calibri" w:eastAsia="Arial" w:hAnsi="Calibri" w:cs="Calibri"/>
                          <w:color w:val="000000" w:themeColor="dark1"/>
                          <w:lang w:eastAsia="es-CO"/>
                        </w:rPr>
                      </w:pPr>
                      <w:r w:rsidRPr="003950D1">
                        <w:rPr>
                          <w:rFonts w:ascii="Calibri" w:eastAsia="Arial" w:hAnsi="Calibri" w:cs="Calibri"/>
                          <w:b/>
                          <w:bCs/>
                          <w:color w:val="000000" w:themeColor="dark1"/>
                          <w:lang w:val="es-ES" w:eastAsia="es-CO"/>
                        </w:rPr>
                        <w:t xml:space="preserve">Transformación del territorio </w:t>
                      </w:r>
                    </w:p>
                    <w:p w14:paraId="20B7ADE2" w14:textId="77777777" w:rsidR="003950D1" w:rsidRPr="008B3F06" w:rsidRDefault="003950D1" w:rsidP="003950D1">
                      <w:pPr>
                        <w:jc w:val="center"/>
                        <w:rPr>
                          <w:rFonts w:ascii="Calibri" w:eastAsia="Arial" w:hAnsi="Calibri" w:cs="Calibri"/>
                          <w:color w:val="000000" w:themeColor="dark1"/>
                          <w:lang w:val="es-ES" w:eastAsia="es-CO"/>
                        </w:rPr>
                      </w:pPr>
                    </w:p>
                  </w:txbxContent>
                </v:textbox>
              </v:roundrect>
            </w:pict>
          </mc:Fallback>
        </mc:AlternateContent>
      </w:r>
      <w:r w:rsidR="003950D1">
        <w:rPr>
          <w:rFonts w:ascii="Calibri" w:hAnsi="Calibri" w:cs="Calibri"/>
          <w:noProof/>
        </w:rPr>
        <mc:AlternateContent>
          <mc:Choice Requires="wps">
            <w:drawing>
              <wp:anchor distT="0" distB="0" distL="114300" distR="114300" simplePos="0" relativeHeight="251870208" behindDoc="0" locked="0" layoutInCell="1" allowOverlap="1" wp14:anchorId="0ADDD401" wp14:editId="709FE787">
                <wp:simplePos x="0" y="0"/>
                <wp:positionH relativeFrom="column">
                  <wp:posOffset>2443986</wp:posOffset>
                </wp:positionH>
                <wp:positionV relativeFrom="paragraph">
                  <wp:posOffset>789972</wp:posOffset>
                </wp:positionV>
                <wp:extent cx="758512" cy="0"/>
                <wp:effectExtent l="38100" t="76200" r="22860" b="95250"/>
                <wp:wrapNone/>
                <wp:docPr id="12" name="Conector recto de flecha 12"/>
                <wp:cNvGraphicFramePr/>
                <a:graphic xmlns:a="http://schemas.openxmlformats.org/drawingml/2006/main">
                  <a:graphicData uri="http://schemas.microsoft.com/office/word/2010/wordprocessingShape">
                    <wps:wsp>
                      <wps:cNvCnPr/>
                      <wps:spPr>
                        <a:xfrm>
                          <a:off x="0" y="0"/>
                          <a:ext cx="758512" cy="0"/>
                        </a:xfrm>
                        <a:prstGeom prst="straightConnector1">
                          <a:avLst/>
                        </a:prstGeom>
                        <a:ln>
                          <a:solidFill>
                            <a:schemeClr val="bg1">
                              <a:lumMod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33A7A9" id="Conector recto de flecha 12" o:spid="_x0000_s1026" type="#_x0000_t32" style="position:absolute;margin-left:192.45pt;margin-top:62.2pt;width:59.75pt;height:0;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" strokecolor="#7f7f7f [1612]">
                <v:stroke dashstyle="dash" startarrow="block" endarrow="block"/>
              </v:shape>
            </w:pict>
          </mc:Fallback>
        </mc:AlternateContent>
      </w:r>
      <w:r w:rsidR="003950D1">
        <w:rPr>
          <w:rFonts w:ascii="Calibri" w:hAnsi="Calibri" w:cs="Calibri"/>
        </w:rPr>
        <w:br w:type="page"/>
      </w:r>
    </w:p>
    <w:p w14:paraId="0B9984E7" w14:textId="70349BDD" w:rsidR="00FB7CA2" w:rsidRDefault="00927ABC" w:rsidP="00A83D0A">
      <w:pPr>
        <w:rPr>
          <w:rFonts w:ascii="Calibri" w:hAnsi="Calibri" w:cs="Calibri"/>
        </w:rPr>
      </w:pPr>
      <w:r w:rsidRPr="00927ABC">
        <w:rPr>
          <w:rFonts w:ascii="Calibri" w:hAnsi="Calibri" w:cs="Calibri"/>
          <w:noProof/>
        </w:rPr>
        <w:lastRenderedPageBreak/>
        <mc:AlternateContent>
          <mc:Choice Requires="wps">
            <w:drawing>
              <wp:anchor distT="0" distB="0" distL="114300" distR="114300" simplePos="0" relativeHeight="251885568" behindDoc="0" locked="0" layoutInCell="1" allowOverlap="1" wp14:anchorId="2D4C54C3" wp14:editId="645C90D5">
                <wp:simplePos x="0" y="0"/>
                <wp:positionH relativeFrom="column">
                  <wp:posOffset>2921635</wp:posOffset>
                </wp:positionH>
                <wp:positionV relativeFrom="paragraph">
                  <wp:posOffset>0</wp:posOffset>
                </wp:positionV>
                <wp:extent cx="2905125" cy="1348105"/>
                <wp:effectExtent l="0" t="0" r="28575" b="23495"/>
                <wp:wrapNone/>
                <wp:docPr id="24" name="Rectángulo: esquinas redondeadas 24"/>
                <wp:cNvGraphicFramePr/>
                <a:graphic xmlns:a="http://schemas.openxmlformats.org/drawingml/2006/main">
                  <a:graphicData uri="http://schemas.microsoft.com/office/word/2010/wordprocessingShape">
                    <wps:wsp>
                      <wps:cNvSpPr/>
                      <wps:spPr>
                        <a:xfrm>
                          <a:off x="0" y="0"/>
                          <a:ext cx="2905125" cy="134810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38534" w14:textId="3F8F4C70" w:rsidR="00927ABC" w:rsidRPr="00492D9A" w:rsidRDefault="00927ABC" w:rsidP="00927ABC">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6</w:t>
                            </w:r>
                          </w:p>
                          <w:p w14:paraId="3AA367B9" w14:textId="51DBB1B7" w:rsidR="00927ABC" w:rsidRPr="003950D1" w:rsidRDefault="008144E3" w:rsidP="00927ABC">
                            <w:pPr>
                              <w:jc w:val="center"/>
                              <w:rPr>
                                <w:rFonts w:ascii="Calibri" w:hAnsi="Calibri" w:cs="Calibri"/>
                                <w:sz w:val="10"/>
                                <w:szCs w:val="10"/>
                              </w:rPr>
                            </w:pPr>
                            <w:r w:rsidRPr="008144E3">
                              <w:rPr>
                                <w:rFonts w:ascii="Calibri" w:eastAsia="Arial" w:hAnsi="Calibri" w:cs="Calibri"/>
                                <w:color w:val="000000" w:themeColor="dark1"/>
                                <w:sz w:val="20"/>
                                <w:szCs w:val="20"/>
                                <w:lang w:val="es-ES" w:eastAsia="es-CO"/>
                              </w:rPr>
                              <w:t>Diseñar y generar espacios colaborativos de participación ciudadana con enfoque diferencial, en la formulación, seguimiento y evaluación de los instrumentos y procesos de planeación.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C54C3" id="Rectángulo: esquinas redondeadas 24" o:spid="_x0000_s1036" style="position:absolute;margin-left:230.05pt;margin-top:0;width:228.75pt;height:106.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" filled="f" strokecolor="#7f7f7f [1612]" strokeweight=".85pt">
                <v:textbox>
                  <w:txbxContent>
                    <w:p w14:paraId="69F38534" w14:textId="3F8F4C70" w:rsidR="00927ABC" w:rsidRPr="00492D9A" w:rsidRDefault="00927ABC" w:rsidP="00927ABC">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6</w:t>
                      </w:r>
                    </w:p>
                    <w:p w14:paraId="3AA367B9" w14:textId="51DBB1B7" w:rsidR="00927ABC" w:rsidRPr="003950D1" w:rsidRDefault="008144E3" w:rsidP="00927ABC">
                      <w:pPr>
                        <w:jc w:val="center"/>
                        <w:rPr>
                          <w:rFonts w:ascii="Calibri" w:hAnsi="Calibri" w:cs="Calibri"/>
                          <w:sz w:val="10"/>
                          <w:szCs w:val="10"/>
                        </w:rPr>
                      </w:pPr>
                      <w:r w:rsidRPr="008144E3">
                        <w:rPr>
                          <w:rFonts w:ascii="Calibri" w:eastAsia="Arial" w:hAnsi="Calibri" w:cs="Calibri"/>
                          <w:color w:val="000000" w:themeColor="dark1"/>
                          <w:sz w:val="20"/>
                          <w:szCs w:val="20"/>
                          <w:lang w:val="es-ES" w:eastAsia="es-CO"/>
                        </w:rPr>
                        <w:t>Diseñar y generar espacios colaborativos de participación ciudadana con enfoque diferencial, en la formulación, seguimiento y evaluación de los instrumentos y procesos de planeación.</w:t>
                      </w:r>
                    </w:p>
                  </w:txbxContent>
                </v:textbox>
              </v:roundrect>
            </w:pict>
          </mc:Fallback>
        </mc:AlternateContent>
      </w:r>
      <w:r w:rsidRPr="00927ABC">
        <w:rPr>
          <w:rFonts w:ascii="Calibri" w:hAnsi="Calibri" w:cs="Calibri"/>
          <w:noProof/>
        </w:rPr>
        <mc:AlternateContent>
          <mc:Choice Requires="wps">
            <w:drawing>
              <wp:anchor distT="0" distB="0" distL="114300" distR="114300" simplePos="0" relativeHeight="251886592" behindDoc="0" locked="0" layoutInCell="1" allowOverlap="1" wp14:anchorId="4E2D2CF8" wp14:editId="36230E05">
                <wp:simplePos x="0" y="0"/>
                <wp:positionH relativeFrom="column">
                  <wp:posOffset>0</wp:posOffset>
                </wp:positionH>
                <wp:positionV relativeFrom="paragraph">
                  <wp:posOffset>203200</wp:posOffset>
                </wp:positionV>
                <wp:extent cx="2158365" cy="705485"/>
                <wp:effectExtent l="0" t="0" r="13335" b="18415"/>
                <wp:wrapNone/>
                <wp:docPr id="25" name="Rectángulo: esquinas redondeadas 25"/>
                <wp:cNvGraphicFramePr/>
                <a:graphic xmlns:a="http://schemas.openxmlformats.org/drawingml/2006/main">
                  <a:graphicData uri="http://schemas.microsoft.com/office/word/2010/wordprocessingShape">
                    <wps:wsp>
                      <wps:cNvSpPr/>
                      <wps:spPr>
                        <a:xfrm>
                          <a:off x="0" y="0"/>
                          <a:ext cx="2158365" cy="70548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88CE7" w14:textId="5DEE47EA" w:rsidR="00927ABC" w:rsidRPr="008B3F06" w:rsidRDefault="00927ABC" w:rsidP="00927ABC">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6</w:t>
                            </w:r>
                            <w:r w:rsidRPr="008B3F06">
                              <w:rPr>
                                <w:rFonts w:ascii="Calibri" w:eastAsia="Arial" w:hAnsi="Calibri" w:cs="Calibri"/>
                                <w:b/>
                                <w:bCs/>
                                <w:color w:val="C00000"/>
                                <w:lang w:val="es-ES"/>
                              </w:rPr>
                              <w:t>.</w:t>
                            </w:r>
                          </w:p>
                          <w:p w14:paraId="654DBBC4" w14:textId="77777777" w:rsidR="008144E3" w:rsidRPr="008144E3" w:rsidRDefault="008144E3" w:rsidP="008144E3">
                            <w:pPr>
                              <w:jc w:val="center"/>
                              <w:rPr>
                                <w:rFonts w:ascii="Calibri" w:eastAsia="Arial" w:hAnsi="Calibri" w:cs="Calibri"/>
                                <w:b/>
                                <w:bCs/>
                                <w:color w:val="000000" w:themeColor="dark1"/>
                                <w:lang w:eastAsia="es-CO"/>
                              </w:rPr>
                            </w:pPr>
                            <w:r w:rsidRPr="008144E3">
                              <w:rPr>
                                <w:rFonts w:ascii="Calibri" w:eastAsia="Arial" w:hAnsi="Calibri" w:cs="Calibri"/>
                                <w:b/>
                                <w:bCs/>
                                <w:color w:val="000000" w:themeColor="dark1"/>
                                <w:lang w:eastAsia="es-CO"/>
                              </w:rPr>
                              <w:t>Participación ciudadana</w:t>
                            </w:r>
                          </w:p>
                          <w:p w14:paraId="3F6291C3" w14:textId="77777777" w:rsidR="00927ABC" w:rsidRPr="008B3F06" w:rsidRDefault="00927ABC" w:rsidP="00927ABC">
                            <w:pPr>
                              <w:jc w:val="center"/>
                              <w:rPr>
                                <w:rFonts w:ascii="Calibri" w:eastAsia="Arial" w:hAnsi="Calibri" w:cs="Calibri"/>
                                <w:color w:val="000000" w:themeColor="dark1"/>
                                <w:lang w:val="es-ES"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D2CF8" id="Rectángulo: esquinas redondeadas 25" o:spid="_x0000_s1037" style="position:absolute;margin-left:0;margin-top:16pt;width:169.95pt;height:55.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" filled="f" strokecolor="#7f7f7f [1612]" strokeweight=".85pt">
                <v:textbox>
                  <w:txbxContent>
                    <w:p w14:paraId="01688CE7" w14:textId="5DEE47EA" w:rsidR="00927ABC" w:rsidRPr="008B3F06" w:rsidRDefault="00927ABC" w:rsidP="00927ABC">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6</w:t>
                      </w:r>
                      <w:r w:rsidRPr="008B3F06">
                        <w:rPr>
                          <w:rFonts w:ascii="Calibri" w:eastAsia="Arial" w:hAnsi="Calibri" w:cs="Calibri"/>
                          <w:b/>
                          <w:bCs/>
                          <w:color w:val="C00000"/>
                          <w:lang w:val="es-ES"/>
                        </w:rPr>
                        <w:t>.</w:t>
                      </w:r>
                    </w:p>
                    <w:p w14:paraId="654DBBC4" w14:textId="77777777" w:rsidR="008144E3" w:rsidRPr="008144E3" w:rsidRDefault="008144E3" w:rsidP="008144E3">
                      <w:pPr>
                        <w:jc w:val="center"/>
                        <w:rPr>
                          <w:rFonts w:ascii="Calibri" w:eastAsia="Arial" w:hAnsi="Calibri" w:cs="Calibri"/>
                          <w:b/>
                          <w:bCs/>
                          <w:color w:val="000000" w:themeColor="dark1"/>
                          <w:lang w:eastAsia="es-CO"/>
                        </w:rPr>
                      </w:pPr>
                      <w:r w:rsidRPr="008144E3">
                        <w:rPr>
                          <w:rFonts w:ascii="Calibri" w:eastAsia="Arial" w:hAnsi="Calibri" w:cs="Calibri"/>
                          <w:b/>
                          <w:bCs/>
                          <w:color w:val="000000" w:themeColor="dark1"/>
                          <w:lang w:eastAsia="es-CO"/>
                        </w:rPr>
                        <w:t>Participación ciudadana</w:t>
                      </w:r>
                    </w:p>
                    <w:p w14:paraId="3F6291C3" w14:textId="77777777" w:rsidR="00927ABC" w:rsidRPr="008B3F06" w:rsidRDefault="00927ABC" w:rsidP="00927ABC">
                      <w:pPr>
                        <w:jc w:val="center"/>
                        <w:rPr>
                          <w:rFonts w:ascii="Calibri" w:eastAsia="Arial" w:hAnsi="Calibri" w:cs="Calibri"/>
                          <w:color w:val="000000" w:themeColor="dark1"/>
                          <w:lang w:val="es-ES" w:eastAsia="es-CO"/>
                        </w:rPr>
                      </w:pPr>
                    </w:p>
                  </w:txbxContent>
                </v:textbox>
              </v:roundrect>
            </w:pict>
          </mc:Fallback>
        </mc:AlternateContent>
      </w:r>
      <w:r w:rsidRPr="00927ABC">
        <w:rPr>
          <w:rFonts w:ascii="Calibri" w:hAnsi="Calibri" w:cs="Calibri"/>
          <w:noProof/>
        </w:rPr>
        <mc:AlternateContent>
          <mc:Choice Requires="wps">
            <w:drawing>
              <wp:anchor distT="0" distB="0" distL="114300" distR="114300" simplePos="0" relativeHeight="251887616" behindDoc="0" locked="0" layoutInCell="1" allowOverlap="1" wp14:anchorId="79DDAD2E" wp14:editId="4849B5F8">
                <wp:simplePos x="0" y="0"/>
                <wp:positionH relativeFrom="column">
                  <wp:posOffset>2159635</wp:posOffset>
                </wp:positionH>
                <wp:positionV relativeFrom="paragraph">
                  <wp:posOffset>776605</wp:posOffset>
                </wp:positionV>
                <wp:extent cx="758190" cy="0"/>
                <wp:effectExtent l="38100" t="76200" r="22860" b="95250"/>
                <wp:wrapNone/>
                <wp:docPr id="26" name="Conector recto de flecha 26"/>
                <wp:cNvGraphicFramePr/>
                <a:graphic xmlns:a="http://schemas.openxmlformats.org/drawingml/2006/main">
                  <a:graphicData uri="http://schemas.microsoft.com/office/word/2010/wordprocessingShape">
                    <wps:wsp>
                      <wps:cNvCnPr/>
                      <wps:spPr>
                        <a:xfrm>
                          <a:off x="0" y="0"/>
                          <a:ext cx="758190" cy="0"/>
                        </a:xfrm>
                        <a:prstGeom prst="straightConnector1">
                          <a:avLst/>
                        </a:prstGeom>
                        <a:ln>
                          <a:solidFill>
                            <a:schemeClr val="bg1">
                              <a:lumMod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93CD19" id="Conector recto de flecha 26" o:spid="_x0000_s1026" type="#_x0000_t32" style="position:absolute;margin-left:170.05pt;margin-top:61.15pt;width:59.7pt;height: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" strokecolor="#7f7f7f [1612]">
                <v:stroke dashstyle="dash" startarrow="block" endarrow="block"/>
              </v:shape>
            </w:pict>
          </mc:Fallback>
        </mc:AlternateContent>
      </w:r>
    </w:p>
    <w:p w14:paraId="6D43DCE6" w14:textId="2E8E5BDF" w:rsidR="00FB7CA2" w:rsidRDefault="00FB7CA2" w:rsidP="00A83D0A">
      <w:pPr>
        <w:rPr>
          <w:rFonts w:ascii="Calibri" w:hAnsi="Calibri" w:cs="Calibri"/>
        </w:rPr>
      </w:pPr>
    </w:p>
    <w:p w14:paraId="2667386E" w14:textId="6D4784A5" w:rsidR="00FB7CA2" w:rsidRDefault="00FB7CA2" w:rsidP="00A83D0A">
      <w:pPr>
        <w:rPr>
          <w:rFonts w:ascii="Calibri" w:hAnsi="Calibri" w:cs="Calibri"/>
        </w:rPr>
      </w:pPr>
    </w:p>
    <w:p w14:paraId="6BB890C5" w14:textId="5EC30499" w:rsidR="00FB7CA2" w:rsidRDefault="00FB7CA2" w:rsidP="00A83D0A">
      <w:pPr>
        <w:rPr>
          <w:rFonts w:ascii="Calibri" w:hAnsi="Calibri" w:cs="Calibri"/>
        </w:rPr>
      </w:pPr>
    </w:p>
    <w:p w14:paraId="7A944F59" w14:textId="00CE1AA6" w:rsidR="00FB7CA2" w:rsidRDefault="00FB7CA2" w:rsidP="00A83D0A">
      <w:pPr>
        <w:rPr>
          <w:rFonts w:ascii="Calibri" w:hAnsi="Calibri" w:cs="Calibri"/>
        </w:rPr>
      </w:pPr>
    </w:p>
    <w:p w14:paraId="7DE10E05" w14:textId="2873BAE5" w:rsidR="00FB7CA2" w:rsidRDefault="00FB7CA2" w:rsidP="00A83D0A">
      <w:pPr>
        <w:rPr>
          <w:rFonts w:ascii="Calibri" w:hAnsi="Calibri" w:cs="Calibri"/>
        </w:rPr>
      </w:pPr>
    </w:p>
    <w:p w14:paraId="7AD5BCBA" w14:textId="4ED6D976" w:rsidR="00FB7CA2" w:rsidRDefault="00FB7CA2" w:rsidP="00A83D0A">
      <w:pPr>
        <w:rPr>
          <w:rFonts w:ascii="Calibri" w:hAnsi="Calibri" w:cs="Calibri"/>
        </w:rPr>
      </w:pPr>
    </w:p>
    <w:p w14:paraId="23617310" w14:textId="660E47C8" w:rsidR="00927ABC" w:rsidRDefault="00927ABC" w:rsidP="00A83D0A">
      <w:pPr>
        <w:rPr>
          <w:rFonts w:ascii="Calibri" w:hAnsi="Calibri" w:cs="Calibri"/>
        </w:rPr>
      </w:pPr>
      <w:r w:rsidRPr="00927ABC">
        <w:rPr>
          <w:rFonts w:ascii="Calibri" w:hAnsi="Calibri" w:cs="Calibri"/>
          <w:noProof/>
        </w:rPr>
        <mc:AlternateContent>
          <mc:Choice Requires="wps">
            <w:drawing>
              <wp:anchor distT="0" distB="0" distL="114300" distR="114300" simplePos="0" relativeHeight="251889664" behindDoc="0" locked="0" layoutInCell="1" allowOverlap="1" wp14:anchorId="4CE4A2E4" wp14:editId="7A49D97E">
                <wp:simplePos x="0" y="0"/>
                <wp:positionH relativeFrom="column">
                  <wp:posOffset>2921635</wp:posOffset>
                </wp:positionH>
                <wp:positionV relativeFrom="paragraph">
                  <wp:posOffset>-635</wp:posOffset>
                </wp:positionV>
                <wp:extent cx="2905125" cy="1348105"/>
                <wp:effectExtent l="0" t="0" r="28575" b="23495"/>
                <wp:wrapNone/>
                <wp:docPr id="27" name="Rectángulo: esquinas redondeadas 27"/>
                <wp:cNvGraphicFramePr/>
                <a:graphic xmlns:a="http://schemas.openxmlformats.org/drawingml/2006/main">
                  <a:graphicData uri="http://schemas.microsoft.com/office/word/2010/wordprocessingShape">
                    <wps:wsp>
                      <wps:cNvSpPr/>
                      <wps:spPr>
                        <a:xfrm>
                          <a:off x="0" y="0"/>
                          <a:ext cx="2905125" cy="134810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CFAAF" w14:textId="47AA929D" w:rsidR="00927ABC" w:rsidRPr="00492D9A" w:rsidRDefault="00927ABC" w:rsidP="00927ABC">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7</w:t>
                            </w:r>
                          </w:p>
                          <w:p w14:paraId="5B1B6F7E" w14:textId="77777777" w:rsidR="008144E3" w:rsidRPr="008144E3" w:rsidRDefault="008144E3" w:rsidP="008144E3">
                            <w:pPr>
                              <w:jc w:val="center"/>
                              <w:rPr>
                                <w:rFonts w:ascii="Calibri" w:eastAsia="Arial" w:hAnsi="Calibri" w:cs="Calibri"/>
                                <w:color w:val="000000" w:themeColor="dark1"/>
                                <w:sz w:val="20"/>
                                <w:szCs w:val="20"/>
                                <w:lang w:eastAsia="es-CO"/>
                              </w:rPr>
                            </w:pPr>
                            <w:r w:rsidRPr="008144E3">
                              <w:rPr>
                                <w:rFonts w:ascii="Calibri" w:eastAsia="Arial" w:hAnsi="Calibri" w:cs="Calibri"/>
                                <w:color w:val="000000" w:themeColor="dark1"/>
                                <w:sz w:val="20"/>
                                <w:szCs w:val="20"/>
                                <w:lang w:val="es-ES" w:eastAsia="es-CO"/>
                              </w:rPr>
                              <w:t>Impulsar una estrategia de transformación digital de la SDP, por medio del desarrollo tecnológico de herramientas que permitan generar valor a los procesos misionales y los servicios digitales de la entidad para los grupos de valor e interés</w:t>
                            </w:r>
                          </w:p>
                          <w:p w14:paraId="36DD932A" w14:textId="77777777" w:rsidR="00927ABC" w:rsidRPr="003950D1" w:rsidRDefault="00927ABC" w:rsidP="00927ABC">
                            <w:pPr>
                              <w:jc w:val="center"/>
                              <w:rPr>
                                <w:rFonts w:ascii="Calibri" w:hAnsi="Calibri" w:cs="Calibri"/>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4A2E4" id="Rectángulo: esquinas redondeadas 27" o:spid="_x0000_s1038" style="position:absolute;margin-left:230.05pt;margin-top:-.05pt;width:228.75pt;height:106.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" filled="f" strokecolor="#7f7f7f [1612]" strokeweight=".85pt">
                <v:textbox>
                  <w:txbxContent>
                    <w:p w14:paraId="15CCFAAF" w14:textId="47AA929D" w:rsidR="00927ABC" w:rsidRPr="00492D9A" w:rsidRDefault="00927ABC" w:rsidP="00927ABC">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7</w:t>
                      </w:r>
                    </w:p>
                    <w:p w14:paraId="5B1B6F7E" w14:textId="77777777" w:rsidR="008144E3" w:rsidRPr="008144E3" w:rsidRDefault="008144E3" w:rsidP="008144E3">
                      <w:pPr>
                        <w:jc w:val="center"/>
                        <w:rPr>
                          <w:rFonts w:ascii="Calibri" w:eastAsia="Arial" w:hAnsi="Calibri" w:cs="Calibri"/>
                          <w:color w:val="000000" w:themeColor="dark1"/>
                          <w:sz w:val="20"/>
                          <w:szCs w:val="20"/>
                          <w:lang w:eastAsia="es-CO"/>
                        </w:rPr>
                      </w:pPr>
                      <w:r w:rsidRPr="008144E3">
                        <w:rPr>
                          <w:rFonts w:ascii="Calibri" w:eastAsia="Arial" w:hAnsi="Calibri" w:cs="Calibri"/>
                          <w:color w:val="000000" w:themeColor="dark1"/>
                          <w:sz w:val="20"/>
                          <w:szCs w:val="20"/>
                          <w:lang w:val="es-ES" w:eastAsia="es-CO"/>
                        </w:rPr>
                        <w:t>Impulsar una estrategia de transformación digital de la SDP, por medio del desarrollo tecnológico de herramientas que permitan generar valor a los procesos misionales y los servicios digitales de la entidad para los grupos de valor e interés</w:t>
                      </w:r>
                    </w:p>
                    <w:p w14:paraId="36DD932A" w14:textId="77777777" w:rsidR="00927ABC" w:rsidRPr="003950D1" w:rsidRDefault="00927ABC" w:rsidP="00927ABC">
                      <w:pPr>
                        <w:jc w:val="center"/>
                        <w:rPr>
                          <w:rFonts w:ascii="Calibri" w:hAnsi="Calibri" w:cs="Calibri"/>
                          <w:sz w:val="10"/>
                          <w:szCs w:val="10"/>
                        </w:rPr>
                      </w:pPr>
                    </w:p>
                  </w:txbxContent>
                </v:textbox>
              </v:roundrect>
            </w:pict>
          </mc:Fallback>
        </mc:AlternateContent>
      </w:r>
      <w:r w:rsidRPr="00927ABC">
        <w:rPr>
          <w:rFonts w:ascii="Calibri" w:hAnsi="Calibri" w:cs="Calibri"/>
          <w:noProof/>
        </w:rPr>
        <mc:AlternateContent>
          <mc:Choice Requires="wps">
            <w:drawing>
              <wp:anchor distT="0" distB="0" distL="114300" distR="114300" simplePos="0" relativeHeight="251890688" behindDoc="0" locked="0" layoutInCell="1" allowOverlap="1" wp14:anchorId="7E29C0B7" wp14:editId="22D315C2">
                <wp:simplePos x="0" y="0"/>
                <wp:positionH relativeFrom="column">
                  <wp:posOffset>0</wp:posOffset>
                </wp:positionH>
                <wp:positionV relativeFrom="paragraph">
                  <wp:posOffset>202565</wp:posOffset>
                </wp:positionV>
                <wp:extent cx="2158365" cy="705485"/>
                <wp:effectExtent l="0" t="0" r="13335" b="18415"/>
                <wp:wrapNone/>
                <wp:docPr id="28" name="Rectángulo: esquinas redondeadas 28"/>
                <wp:cNvGraphicFramePr/>
                <a:graphic xmlns:a="http://schemas.openxmlformats.org/drawingml/2006/main">
                  <a:graphicData uri="http://schemas.microsoft.com/office/word/2010/wordprocessingShape">
                    <wps:wsp>
                      <wps:cNvSpPr/>
                      <wps:spPr>
                        <a:xfrm>
                          <a:off x="0" y="0"/>
                          <a:ext cx="2158365" cy="70548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97C47" w14:textId="42CEA45C" w:rsidR="00927ABC" w:rsidRPr="008B3F06" w:rsidRDefault="00927ABC" w:rsidP="00927ABC">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7</w:t>
                            </w:r>
                            <w:r w:rsidRPr="008B3F06">
                              <w:rPr>
                                <w:rFonts w:ascii="Calibri" w:eastAsia="Arial" w:hAnsi="Calibri" w:cs="Calibri"/>
                                <w:b/>
                                <w:bCs/>
                                <w:color w:val="C00000"/>
                                <w:lang w:val="es-ES"/>
                              </w:rPr>
                              <w:t>.</w:t>
                            </w:r>
                          </w:p>
                          <w:p w14:paraId="5291EF63" w14:textId="77777777" w:rsidR="008144E3" w:rsidRPr="008144E3" w:rsidRDefault="008144E3" w:rsidP="008144E3">
                            <w:pPr>
                              <w:jc w:val="center"/>
                              <w:rPr>
                                <w:rFonts w:ascii="Calibri" w:eastAsia="Arial" w:hAnsi="Calibri" w:cs="Calibri"/>
                                <w:b/>
                                <w:bCs/>
                                <w:color w:val="000000" w:themeColor="dark1"/>
                                <w:lang w:eastAsia="es-CO"/>
                              </w:rPr>
                            </w:pPr>
                            <w:r w:rsidRPr="008144E3">
                              <w:rPr>
                                <w:rFonts w:ascii="Calibri" w:eastAsia="Arial" w:hAnsi="Calibri" w:cs="Calibri"/>
                                <w:b/>
                                <w:bCs/>
                                <w:color w:val="000000" w:themeColor="dark1"/>
                                <w:lang w:eastAsia="es-CO"/>
                              </w:rPr>
                              <w:t xml:space="preserve">Gobierno digital </w:t>
                            </w:r>
                          </w:p>
                          <w:p w14:paraId="576DA77F" w14:textId="77777777" w:rsidR="00927ABC" w:rsidRPr="008B3F06" w:rsidRDefault="00927ABC" w:rsidP="00927ABC">
                            <w:pPr>
                              <w:jc w:val="center"/>
                              <w:rPr>
                                <w:rFonts w:ascii="Calibri" w:eastAsia="Arial" w:hAnsi="Calibri" w:cs="Calibri"/>
                                <w:color w:val="000000" w:themeColor="dark1"/>
                                <w:lang w:val="es-ES"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9C0B7" id="Rectángulo: esquinas redondeadas 28" o:spid="_x0000_s1039" style="position:absolute;margin-left:0;margin-top:15.95pt;width:169.95pt;height:55.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" filled="f" strokecolor="#7f7f7f [1612]" strokeweight=".85pt">
                <v:textbox>
                  <w:txbxContent>
                    <w:p w14:paraId="1DA97C47" w14:textId="42CEA45C" w:rsidR="00927ABC" w:rsidRPr="008B3F06" w:rsidRDefault="00927ABC" w:rsidP="00927ABC">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7</w:t>
                      </w:r>
                      <w:r w:rsidRPr="008B3F06">
                        <w:rPr>
                          <w:rFonts w:ascii="Calibri" w:eastAsia="Arial" w:hAnsi="Calibri" w:cs="Calibri"/>
                          <w:b/>
                          <w:bCs/>
                          <w:color w:val="C00000"/>
                          <w:lang w:val="es-ES"/>
                        </w:rPr>
                        <w:t>.</w:t>
                      </w:r>
                    </w:p>
                    <w:p w14:paraId="5291EF63" w14:textId="77777777" w:rsidR="008144E3" w:rsidRPr="008144E3" w:rsidRDefault="008144E3" w:rsidP="008144E3">
                      <w:pPr>
                        <w:jc w:val="center"/>
                        <w:rPr>
                          <w:rFonts w:ascii="Calibri" w:eastAsia="Arial" w:hAnsi="Calibri" w:cs="Calibri"/>
                          <w:b/>
                          <w:bCs/>
                          <w:color w:val="000000" w:themeColor="dark1"/>
                          <w:lang w:eastAsia="es-CO"/>
                        </w:rPr>
                      </w:pPr>
                      <w:r w:rsidRPr="008144E3">
                        <w:rPr>
                          <w:rFonts w:ascii="Calibri" w:eastAsia="Arial" w:hAnsi="Calibri" w:cs="Calibri"/>
                          <w:b/>
                          <w:bCs/>
                          <w:color w:val="000000" w:themeColor="dark1"/>
                          <w:lang w:eastAsia="es-CO"/>
                        </w:rPr>
                        <w:t xml:space="preserve">Gobierno digital </w:t>
                      </w:r>
                    </w:p>
                    <w:p w14:paraId="576DA77F" w14:textId="77777777" w:rsidR="00927ABC" w:rsidRPr="008B3F06" w:rsidRDefault="00927ABC" w:rsidP="00927ABC">
                      <w:pPr>
                        <w:jc w:val="center"/>
                        <w:rPr>
                          <w:rFonts w:ascii="Calibri" w:eastAsia="Arial" w:hAnsi="Calibri" w:cs="Calibri"/>
                          <w:color w:val="000000" w:themeColor="dark1"/>
                          <w:lang w:val="es-ES" w:eastAsia="es-CO"/>
                        </w:rPr>
                      </w:pPr>
                    </w:p>
                  </w:txbxContent>
                </v:textbox>
              </v:roundrect>
            </w:pict>
          </mc:Fallback>
        </mc:AlternateContent>
      </w:r>
      <w:r w:rsidRPr="00927ABC">
        <w:rPr>
          <w:rFonts w:ascii="Calibri" w:hAnsi="Calibri" w:cs="Calibri"/>
          <w:noProof/>
        </w:rPr>
        <mc:AlternateContent>
          <mc:Choice Requires="wps">
            <w:drawing>
              <wp:anchor distT="0" distB="0" distL="114300" distR="114300" simplePos="0" relativeHeight="251891712" behindDoc="0" locked="0" layoutInCell="1" allowOverlap="1" wp14:anchorId="16F66EE6" wp14:editId="0709229C">
                <wp:simplePos x="0" y="0"/>
                <wp:positionH relativeFrom="column">
                  <wp:posOffset>2159635</wp:posOffset>
                </wp:positionH>
                <wp:positionV relativeFrom="paragraph">
                  <wp:posOffset>775970</wp:posOffset>
                </wp:positionV>
                <wp:extent cx="758190" cy="0"/>
                <wp:effectExtent l="38100" t="76200" r="22860" b="95250"/>
                <wp:wrapNone/>
                <wp:docPr id="29" name="Conector recto de flecha 29"/>
                <wp:cNvGraphicFramePr/>
                <a:graphic xmlns:a="http://schemas.openxmlformats.org/drawingml/2006/main">
                  <a:graphicData uri="http://schemas.microsoft.com/office/word/2010/wordprocessingShape">
                    <wps:wsp>
                      <wps:cNvCnPr/>
                      <wps:spPr>
                        <a:xfrm>
                          <a:off x="0" y="0"/>
                          <a:ext cx="758190" cy="0"/>
                        </a:xfrm>
                        <a:prstGeom prst="straightConnector1">
                          <a:avLst/>
                        </a:prstGeom>
                        <a:ln>
                          <a:solidFill>
                            <a:schemeClr val="bg1">
                              <a:lumMod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452C6" id="Conector recto de flecha 29" o:spid="_x0000_s1026" type="#_x0000_t32" style="position:absolute;margin-left:170.05pt;margin-top:61.1pt;width:59.7pt;height:0;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" strokecolor="#7f7f7f [1612]">
                <v:stroke dashstyle="dash" startarrow="block" endarrow="block"/>
              </v:shape>
            </w:pict>
          </mc:Fallback>
        </mc:AlternateContent>
      </w:r>
    </w:p>
    <w:p w14:paraId="36E4A3D4" w14:textId="7C6DC212" w:rsidR="00927ABC" w:rsidRDefault="00927ABC" w:rsidP="00A83D0A">
      <w:pPr>
        <w:rPr>
          <w:rFonts w:ascii="Calibri" w:hAnsi="Calibri" w:cs="Calibri"/>
        </w:rPr>
      </w:pPr>
    </w:p>
    <w:p w14:paraId="19BB2660" w14:textId="3BBBF1D7" w:rsidR="00927ABC" w:rsidRDefault="00927ABC" w:rsidP="00A83D0A">
      <w:pPr>
        <w:rPr>
          <w:rFonts w:ascii="Calibri" w:hAnsi="Calibri" w:cs="Calibri"/>
        </w:rPr>
      </w:pPr>
    </w:p>
    <w:p w14:paraId="34398B17" w14:textId="1E99BDDC" w:rsidR="00927ABC" w:rsidRDefault="00927ABC" w:rsidP="00A83D0A">
      <w:pPr>
        <w:rPr>
          <w:rFonts w:ascii="Calibri" w:hAnsi="Calibri" w:cs="Calibri"/>
        </w:rPr>
      </w:pPr>
    </w:p>
    <w:p w14:paraId="0B1565DC" w14:textId="4EF16098" w:rsidR="00927ABC" w:rsidRDefault="00927ABC" w:rsidP="00A83D0A">
      <w:pPr>
        <w:rPr>
          <w:rFonts w:ascii="Calibri" w:hAnsi="Calibri" w:cs="Calibri"/>
        </w:rPr>
      </w:pPr>
    </w:p>
    <w:p w14:paraId="1D137F7D" w14:textId="100E90D7" w:rsidR="00927ABC" w:rsidRDefault="00927ABC" w:rsidP="00A83D0A">
      <w:pPr>
        <w:rPr>
          <w:rFonts w:ascii="Calibri" w:hAnsi="Calibri" w:cs="Calibri"/>
        </w:rPr>
      </w:pPr>
    </w:p>
    <w:p w14:paraId="19D744F3" w14:textId="727CE4A2" w:rsidR="00927ABC" w:rsidRDefault="00927ABC" w:rsidP="00A83D0A">
      <w:pPr>
        <w:rPr>
          <w:rFonts w:ascii="Calibri" w:hAnsi="Calibri" w:cs="Calibri"/>
        </w:rPr>
      </w:pPr>
    </w:p>
    <w:p w14:paraId="3C5C0A32" w14:textId="479B3242" w:rsidR="00927ABC" w:rsidRDefault="00927ABC" w:rsidP="00A83D0A">
      <w:pPr>
        <w:rPr>
          <w:rFonts w:ascii="Calibri" w:hAnsi="Calibri" w:cs="Calibri"/>
        </w:rPr>
      </w:pPr>
      <w:r w:rsidRPr="00927ABC">
        <w:rPr>
          <w:rFonts w:ascii="Calibri" w:hAnsi="Calibri" w:cs="Calibri"/>
          <w:noProof/>
        </w:rPr>
        <mc:AlternateContent>
          <mc:Choice Requires="wps">
            <w:drawing>
              <wp:anchor distT="0" distB="0" distL="114300" distR="114300" simplePos="0" relativeHeight="251893760" behindDoc="0" locked="0" layoutInCell="1" allowOverlap="1" wp14:anchorId="27E3E006" wp14:editId="6C161C0C">
                <wp:simplePos x="0" y="0"/>
                <wp:positionH relativeFrom="column">
                  <wp:posOffset>2921635</wp:posOffset>
                </wp:positionH>
                <wp:positionV relativeFrom="paragraph">
                  <wp:posOffset>0</wp:posOffset>
                </wp:positionV>
                <wp:extent cx="2905125" cy="1348105"/>
                <wp:effectExtent l="0" t="0" r="28575" b="23495"/>
                <wp:wrapNone/>
                <wp:docPr id="30" name="Rectángulo: esquinas redondeadas 30"/>
                <wp:cNvGraphicFramePr/>
                <a:graphic xmlns:a="http://schemas.openxmlformats.org/drawingml/2006/main">
                  <a:graphicData uri="http://schemas.microsoft.com/office/word/2010/wordprocessingShape">
                    <wps:wsp>
                      <wps:cNvSpPr/>
                      <wps:spPr>
                        <a:xfrm>
                          <a:off x="0" y="0"/>
                          <a:ext cx="2905125" cy="134810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15EDE" w14:textId="3C7CF498" w:rsidR="00927ABC" w:rsidRPr="00492D9A" w:rsidRDefault="00927ABC" w:rsidP="00927ABC">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8</w:t>
                            </w:r>
                          </w:p>
                          <w:p w14:paraId="3CDAED05" w14:textId="6C85C5F3" w:rsidR="008144E3" w:rsidRPr="008144E3" w:rsidRDefault="008144E3" w:rsidP="008144E3">
                            <w:pPr>
                              <w:jc w:val="center"/>
                              <w:rPr>
                                <w:rFonts w:ascii="Calibri" w:eastAsia="Arial" w:hAnsi="Calibri" w:cs="Calibri"/>
                                <w:color w:val="000000" w:themeColor="dark1"/>
                                <w:sz w:val="20"/>
                                <w:szCs w:val="20"/>
                                <w:lang w:eastAsia="es-CO"/>
                              </w:rPr>
                            </w:pPr>
                            <w:r w:rsidRPr="008144E3">
                              <w:rPr>
                                <w:rFonts w:ascii="Calibri" w:eastAsia="Arial" w:hAnsi="Calibri" w:cs="Calibri"/>
                                <w:color w:val="000000" w:themeColor="dark1"/>
                                <w:sz w:val="20"/>
                                <w:szCs w:val="20"/>
                                <w:lang w:val="es-ES" w:eastAsia="es-CO"/>
                              </w:rPr>
                              <w:t>Desarrollar e implementar una estrategia de gestión del conocimiento e innovación interna</w:t>
                            </w:r>
                            <w:r w:rsidR="006E4083">
                              <w:rPr>
                                <w:rFonts w:ascii="Calibri" w:eastAsia="Arial" w:hAnsi="Calibri" w:cs="Calibri"/>
                                <w:color w:val="000000" w:themeColor="dark1"/>
                                <w:sz w:val="20"/>
                                <w:szCs w:val="20"/>
                                <w:lang w:val="es-ES" w:eastAsia="es-CO"/>
                              </w:rPr>
                              <w:t xml:space="preserve"> </w:t>
                            </w:r>
                            <w:r w:rsidRPr="008144E3">
                              <w:rPr>
                                <w:rFonts w:ascii="Calibri" w:eastAsia="Arial" w:hAnsi="Calibri" w:cs="Calibri"/>
                                <w:color w:val="000000" w:themeColor="dark1"/>
                                <w:sz w:val="20"/>
                                <w:szCs w:val="20"/>
                                <w:lang w:val="es-ES" w:eastAsia="es-CO"/>
                              </w:rPr>
                              <w:t xml:space="preserve">que permita retener experiencias y fomentar nuevas formas de trabajo y soluciones innovadoras en la entidad. </w:t>
                            </w:r>
                          </w:p>
                          <w:p w14:paraId="7A03B503" w14:textId="77777777" w:rsidR="00927ABC" w:rsidRPr="003950D1" w:rsidRDefault="00927ABC" w:rsidP="00927ABC">
                            <w:pPr>
                              <w:jc w:val="center"/>
                              <w:rPr>
                                <w:rFonts w:ascii="Calibri" w:hAnsi="Calibri" w:cs="Calibri"/>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3E006" id="Rectángulo: esquinas redondeadas 30" o:spid="_x0000_s1040" style="position:absolute;margin-left:230.05pt;margin-top:0;width:228.75pt;height:106.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" filled="f" strokecolor="#7f7f7f [1612]" strokeweight=".85pt">
                <v:textbox>
                  <w:txbxContent>
                    <w:p w14:paraId="04815EDE" w14:textId="3C7CF498" w:rsidR="00927ABC" w:rsidRPr="00492D9A" w:rsidRDefault="00927ABC" w:rsidP="00927ABC">
                      <w:pPr>
                        <w:spacing w:after="0" w:line="240" w:lineRule="auto"/>
                        <w:jc w:val="center"/>
                        <w:rPr>
                          <w:rFonts w:ascii="Calibri" w:eastAsia="Times New Roman" w:hAnsi="Calibri" w:cs="Calibri"/>
                          <w:sz w:val="12"/>
                          <w:szCs w:val="12"/>
                          <w:lang w:eastAsia="es-CO"/>
                        </w:rPr>
                      </w:pPr>
                      <w:r w:rsidRPr="00492D9A">
                        <w:rPr>
                          <w:rFonts w:ascii="Calibri" w:eastAsia="Arial" w:hAnsi="Calibri" w:cs="Calibri"/>
                          <w:b/>
                          <w:bCs/>
                          <w:color w:val="C00000"/>
                          <w:sz w:val="20"/>
                          <w:szCs w:val="20"/>
                          <w:lang w:val="es-ES" w:eastAsia="es-CO"/>
                        </w:rPr>
                        <w:t xml:space="preserve">Objetivo. </w:t>
                      </w:r>
                      <w:r>
                        <w:rPr>
                          <w:rFonts w:ascii="Calibri" w:eastAsia="Arial" w:hAnsi="Calibri" w:cs="Calibri"/>
                          <w:b/>
                          <w:bCs/>
                          <w:color w:val="C00000"/>
                          <w:sz w:val="20"/>
                          <w:szCs w:val="20"/>
                          <w:lang w:val="es-ES" w:eastAsia="es-CO"/>
                        </w:rPr>
                        <w:t>8</w:t>
                      </w:r>
                    </w:p>
                    <w:p w14:paraId="3CDAED05" w14:textId="6C85C5F3" w:rsidR="008144E3" w:rsidRPr="008144E3" w:rsidRDefault="008144E3" w:rsidP="008144E3">
                      <w:pPr>
                        <w:jc w:val="center"/>
                        <w:rPr>
                          <w:rFonts w:ascii="Calibri" w:eastAsia="Arial" w:hAnsi="Calibri" w:cs="Calibri"/>
                          <w:color w:val="000000" w:themeColor="dark1"/>
                          <w:sz w:val="20"/>
                          <w:szCs w:val="20"/>
                          <w:lang w:eastAsia="es-CO"/>
                        </w:rPr>
                      </w:pPr>
                      <w:r w:rsidRPr="008144E3">
                        <w:rPr>
                          <w:rFonts w:ascii="Calibri" w:eastAsia="Arial" w:hAnsi="Calibri" w:cs="Calibri"/>
                          <w:color w:val="000000" w:themeColor="dark1"/>
                          <w:sz w:val="20"/>
                          <w:szCs w:val="20"/>
                          <w:lang w:val="es-ES" w:eastAsia="es-CO"/>
                        </w:rPr>
                        <w:t>Desarrollar e implementar una estrategia de gestión del conocimiento e innovación interna</w:t>
                      </w:r>
                      <w:r w:rsidR="006E4083">
                        <w:rPr>
                          <w:rFonts w:ascii="Calibri" w:eastAsia="Arial" w:hAnsi="Calibri" w:cs="Calibri"/>
                          <w:color w:val="000000" w:themeColor="dark1"/>
                          <w:sz w:val="20"/>
                          <w:szCs w:val="20"/>
                          <w:lang w:val="es-ES" w:eastAsia="es-CO"/>
                        </w:rPr>
                        <w:t xml:space="preserve"> </w:t>
                      </w:r>
                      <w:r w:rsidRPr="008144E3">
                        <w:rPr>
                          <w:rFonts w:ascii="Calibri" w:eastAsia="Arial" w:hAnsi="Calibri" w:cs="Calibri"/>
                          <w:color w:val="000000" w:themeColor="dark1"/>
                          <w:sz w:val="20"/>
                          <w:szCs w:val="20"/>
                          <w:lang w:val="es-ES" w:eastAsia="es-CO"/>
                        </w:rPr>
                        <w:t xml:space="preserve">que permita retener experiencias y fomentar nuevas formas de trabajo y soluciones innovadoras en la entidad. </w:t>
                      </w:r>
                    </w:p>
                    <w:p w14:paraId="7A03B503" w14:textId="77777777" w:rsidR="00927ABC" w:rsidRPr="003950D1" w:rsidRDefault="00927ABC" w:rsidP="00927ABC">
                      <w:pPr>
                        <w:jc w:val="center"/>
                        <w:rPr>
                          <w:rFonts w:ascii="Calibri" w:hAnsi="Calibri" w:cs="Calibri"/>
                          <w:sz w:val="10"/>
                          <w:szCs w:val="10"/>
                        </w:rPr>
                      </w:pPr>
                    </w:p>
                  </w:txbxContent>
                </v:textbox>
              </v:roundrect>
            </w:pict>
          </mc:Fallback>
        </mc:AlternateContent>
      </w:r>
      <w:r w:rsidRPr="00927ABC">
        <w:rPr>
          <w:rFonts w:ascii="Calibri" w:hAnsi="Calibri" w:cs="Calibri"/>
          <w:noProof/>
        </w:rPr>
        <mc:AlternateContent>
          <mc:Choice Requires="wps">
            <w:drawing>
              <wp:anchor distT="0" distB="0" distL="114300" distR="114300" simplePos="0" relativeHeight="251894784" behindDoc="0" locked="0" layoutInCell="1" allowOverlap="1" wp14:anchorId="273ED858" wp14:editId="30FE75AC">
                <wp:simplePos x="0" y="0"/>
                <wp:positionH relativeFrom="column">
                  <wp:posOffset>0</wp:posOffset>
                </wp:positionH>
                <wp:positionV relativeFrom="paragraph">
                  <wp:posOffset>203200</wp:posOffset>
                </wp:positionV>
                <wp:extent cx="2158365" cy="705485"/>
                <wp:effectExtent l="0" t="0" r="13335" b="18415"/>
                <wp:wrapNone/>
                <wp:docPr id="31" name="Rectángulo: esquinas redondeadas 31"/>
                <wp:cNvGraphicFramePr/>
                <a:graphic xmlns:a="http://schemas.openxmlformats.org/drawingml/2006/main">
                  <a:graphicData uri="http://schemas.microsoft.com/office/word/2010/wordprocessingShape">
                    <wps:wsp>
                      <wps:cNvSpPr/>
                      <wps:spPr>
                        <a:xfrm>
                          <a:off x="0" y="0"/>
                          <a:ext cx="2158365" cy="705485"/>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7C665" w14:textId="004A4ECF" w:rsidR="00927ABC" w:rsidRPr="008B3F06" w:rsidRDefault="00927ABC" w:rsidP="00927ABC">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8</w:t>
                            </w:r>
                            <w:r w:rsidRPr="008B3F06">
                              <w:rPr>
                                <w:rFonts w:ascii="Calibri" w:eastAsia="Arial" w:hAnsi="Calibri" w:cs="Calibri"/>
                                <w:b/>
                                <w:bCs/>
                                <w:color w:val="C00000"/>
                                <w:lang w:val="es-ES"/>
                              </w:rPr>
                              <w:t>.</w:t>
                            </w:r>
                          </w:p>
                          <w:p w14:paraId="6A391B4C" w14:textId="77777777" w:rsidR="008144E3" w:rsidRPr="008144E3" w:rsidRDefault="008144E3" w:rsidP="008144E3">
                            <w:pPr>
                              <w:jc w:val="center"/>
                              <w:rPr>
                                <w:rFonts w:ascii="Calibri" w:eastAsia="Arial" w:hAnsi="Calibri" w:cs="Calibri"/>
                                <w:b/>
                                <w:bCs/>
                                <w:color w:val="000000" w:themeColor="dark1"/>
                                <w:lang w:eastAsia="es-CO"/>
                              </w:rPr>
                            </w:pPr>
                            <w:r w:rsidRPr="008144E3">
                              <w:rPr>
                                <w:rFonts w:ascii="Calibri" w:eastAsia="Arial" w:hAnsi="Calibri" w:cs="Calibri"/>
                                <w:b/>
                                <w:bCs/>
                                <w:color w:val="000000" w:themeColor="dark1"/>
                                <w:lang w:val="es-ES" w:eastAsia="es-CO"/>
                              </w:rPr>
                              <w:t xml:space="preserve">Gestión del conocimiento </w:t>
                            </w:r>
                            <w:r w:rsidRPr="008144E3">
                              <w:rPr>
                                <w:rFonts w:ascii="Calibri" w:eastAsia="Arial" w:hAnsi="Calibri" w:cs="Calibri"/>
                                <w:b/>
                                <w:bCs/>
                                <w:color w:val="000000" w:themeColor="dark1"/>
                                <w:lang w:val="es-ES" w:eastAsia="es-CO"/>
                              </w:rPr>
                              <w:br/>
                              <w:t xml:space="preserve">e innovación </w:t>
                            </w:r>
                          </w:p>
                          <w:p w14:paraId="24C0246A" w14:textId="77777777" w:rsidR="00927ABC" w:rsidRPr="008B3F06" w:rsidRDefault="00927ABC" w:rsidP="00927ABC">
                            <w:pPr>
                              <w:jc w:val="center"/>
                              <w:rPr>
                                <w:rFonts w:ascii="Calibri" w:eastAsia="Arial" w:hAnsi="Calibri" w:cs="Calibri"/>
                                <w:color w:val="000000" w:themeColor="dark1"/>
                                <w:lang w:val="es-ES"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ED858" id="Rectángulo: esquinas redondeadas 31" o:spid="_x0000_s1041" style="position:absolute;margin-left:0;margin-top:16pt;width:169.95pt;height:55.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" filled="f" strokecolor="#7f7f7f [1612]" strokeweight=".85pt">
                <v:textbox>
                  <w:txbxContent>
                    <w:p w14:paraId="00E7C665" w14:textId="004A4ECF" w:rsidR="00927ABC" w:rsidRPr="008B3F06" w:rsidRDefault="00927ABC" w:rsidP="00927ABC">
                      <w:pPr>
                        <w:pStyle w:val="Sinespaciado"/>
                        <w:jc w:val="center"/>
                        <w:rPr>
                          <w:rFonts w:ascii="Calibri" w:eastAsia="Arial" w:hAnsi="Calibri" w:cs="Calibri"/>
                          <w:color w:val="000000" w:themeColor="dark1"/>
                          <w:lang w:val="es-ES"/>
                        </w:rPr>
                      </w:pPr>
                      <w:r w:rsidRPr="008B3F06">
                        <w:rPr>
                          <w:rFonts w:ascii="Calibri" w:eastAsia="Arial" w:hAnsi="Calibri" w:cs="Calibri"/>
                          <w:b/>
                          <w:bCs/>
                          <w:color w:val="C00000"/>
                          <w:lang w:val="es-ES"/>
                        </w:rPr>
                        <w:t xml:space="preserve">Eje </w:t>
                      </w:r>
                      <w:r>
                        <w:rPr>
                          <w:rFonts w:ascii="Calibri" w:eastAsia="Arial" w:hAnsi="Calibri" w:cs="Calibri"/>
                          <w:b/>
                          <w:bCs/>
                          <w:color w:val="C00000"/>
                          <w:lang w:val="es-ES"/>
                        </w:rPr>
                        <w:t>8</w:t>
                      </w:r>
                      <w:r w:rsidRPr="008B3F06">
                        <w:rPr>
                          <w:rFonts w:ascii="Calibri" w:eastAsia="Arial" w:hAnsi="Calibri" w:cs="Calibri"/>
                          <w:b/>
                          <w:bCs/>
                          <w:color w:val="C00000"/>
                          <w:lang w:val="es-ES"/>
                        </w:rPr>
                        <w:t>.</w:t>
                      </w:r>
                    </w:p>
                    <w:p w14:paraId="6A391B4C" w14:textId="77777777" w:rsidR="008144E3" w:rsidRPr="008144E3" w:rsidRDefault="008144E3" w:rsidP="008144E3">
                      <w:pPr>
                        <w:jc w:val="center"/>
                        <w:rPr>
                          <w:rFonts w:ascii="Calibri" w:eastAsia="Arial" w:hAnsi="Calibri" w:cs="Calibri"/>
                          <w:b/>
                          <w:bCs/>
                          <w:color w:val="000000" w:themeColor="dark1"/>
                          <w:lang w:eastAsia="es-CO"/>
                        </w:rPr>
                      </w:pPr>
                      <w:r w:rsidRPr="008144E3">
                        <w:rPr>
                          <w:rFonts w:ascii="Calibri" w:eastAsia="Arial" w:hAnsi="Calibri" w:cs="Calibri"/>
                          <w:b/>
                          <w:bCs/>
                          <w:color w:val="000000" w:themeColor="dark1"/>
                          <w:lang w:val="es-ES" w:eastAsia="es-CO"/>
                        </w:rPr>
                        <w:t xml:space="preserve">Gestión del conocimiento </w:t>
                      </w:r>
                      <w:r w:rsidRPr="008144E3">
                        <w:rPr>
                          <w:rFonts w:ascii="Calibri" w:eastAsia="Arial" w:hAnsi="Calibri" w:cs="Calibri"/>
                          <w:b/>
                          <w:bCs/>
                          <w:color w:val="000000" w:themeColor="dark1"/>
                          <w:lang w:val="es-ES" w:eastAsia="es-CO"/>
                        </w:rPr>
                        <w:br/>
                        <w:t xml:space="preserve">e innovación </w:t>
                      </w:r>
                    </w:p>
                    <w:p w14:paraId="24C0246A" w14:textId="77777777" w:rsidR="00927ABC" w:rsidRPr="008B3F06" w:rsidRDefault="00927ABC" w:rsidP="00927ABC">
                      <w:pPr>
                        <w:jc w:val="center"/>
                        <w:rPr>
                          <w:rFonts w:ascii="Calibri" w:eastAsia="Arial" w:hAnsi="Calibri" w:cs="Calibri"/>
                          <w:color w:val="000000" w:themeColor="dark1"/>
                          <w:lang w:val="es-ES" w:eastAsia="es-CO"/>
                        </w:rPr>
                      </w:pPr>
                    </w:p>
                  </w:txbxContent>
                </v:textbox>
              </v:roundrect>
            </w:pict>
          </mc:Fallback>
        </mc:AlternateContent>
      </w:r>
      <w:r w:rsidRPr="00927ABC">
        <w:rPr>
          <w:rFonts w:ascii="Calibri" w:hAnsi="Calibri" w:cs="Calibri"/>
          <w:noProof/>
        </w:rPr>
        <mc:AlternateContent>
          <mc:Choice Requires="wps">
            <w:drawing>
              <wp:anchor distT="0" distB="0" distL="114300" distR="114300" simplePos="0" relativeHeight="251895808" behindDoc="0" locked="0" layoutInCell="1" allowOverlap="1" wp14:anchorId="2CF508D3" wp14:editId="4F60491D">
                <wp:simplePos x="0" y="0"/>
                <wp:positionH relativeFrom="column">
                  <wp:posOffset>2159635</wp:posOffset>
                </wp:positionH>
                <wp:positionV relativeFrom="paragraph">
                  <wp:posOffset>776605</wp:posOffset>
                </wp:positionV>
                <wp:extent cx="758190" cy="0"/>
                <wp:effectExtent l="38100" t="76200" r="22860" b="95250"/>
                <wp:wrapNone/>
                <wp:docPr id="32" name="Conector recto de flecha 32"/>
                <wp:cNvGraphicFramePr/>
                <a:graphic xmlns:a="http://schemas.openxmlformats.org/drawingml/2006/main">
                  <a:graphicData uri="http://schemas.microsoft.com/office/word/2010/wordprocessingShape">
                    <wps:wsp>
                      <wps:cNvCnPr/>
                      <wps:spPr>
                        <a:xfrm>
                          <a:off x="0" y="0"/>
                          <a:ext cx="758190" cy="0"/>
                        </a:xfrm>
                        <a:prstGeom prst="straightConnector1">
                          <a:avLst/>
                        </a:prstGeom>
                        <a:ln>
                          <a:solidFill>
                            <a:schemeClr val="bg1">
                              <a:lumMod val="50000"/>
                            </a:schemeClr>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FA48B8" id="Conector recto de flecha 32" o:spid="_x0000_s1026" type="#_x0000_t32" style="position:absolute;margin-left:170.05pt;margin-top:61.15pt;width:59.7pt;height:0;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" strokecolor="#7f7f7f [1612]">
                <v:stroke dashstyle="dash" startarrow="block" endarrow="block"/>
              </v:shape>
            </w:pict>
          </mc:Fallback>
        </mc:AlternateContent>
      </w:r>
    </w:p>
    <w:p w14:paraId="43B3CF35" w14:textId="64210908" w:rsidR="00927ABC" w:rsidRDefault="00927ABC" w:rsidP="00A83D0A">
      <w:pPr>
        <w:rPr>
          <w:rFonts w:ascii="Calibri" w:hAnsi="Calibri" w:cs="Calibri"/>
        </w:rPr>
      </w:pPr>
    </w:p>
    <w:p w14:paraId="62645D82" w14:textId="3F6429C1" w:rsidR="00927ABC" w:rsidRDefault="00927ABC" w:rsidP="00A83D0A">
      <w:pPr>
        <w:rPr>
          <w:rFonts w:ascii="Calibri" w:hAnsi="Calibri" w:cs="Calibri"/>
        </w:rPr>
      </w:pPr>
    </w:p>
    <w:p w14:paraId="00A2AFAD" w14:textId="7C3A3C29" w:rsidR="00927ABC" w:rsidRDefault="00927ABC" w:rsidP="00A83D0A">
      <w:pPr>
        <w:rPr>
          <w:rFonts w:ascii="Calibri" w:hAnsi="Calibri" w:cs="Calibri"/>
        </w:rPr>
      </w:pPr>
    </w:p>
    <w:p w14:paraId="6122F990" w14:textId="77777777" w:rsidR="00927ABC" w:rsidRDefault="00927ABC" w:rsidP="00A83D0A">
      <w:pPr>
        <w:rPr>
          <w:rFonts w:ascii="Calibri" w:hAnsi="Calibri" w:cs="Calibri"/>
        </w:rPr>
      </w:pPr>
    </w:p>
    <w:p w14:paraId="0EEE3069" w14:textId="20C04536" w:rsidR="00FB7CA2" w:rsidRDefault="00FB7CA2" w:rsidP="00A83D0A">
      <w:pPr>
        <w:rPr>
          <w:rFonts w:ascii="Calibri" w:hAnsi="Calibri" w:cs="Calibri"/>
        </w:rPr>
      </w:pPr>
    </w:p>
    <w:p w14:paraId="0B2BE1DE" w14:textId="77777777" w:rsidR="00927ABC" w:rsidRPr="00A83D0A" w:rsidRDefault="00927ABC" w:rsidP="00A83D0A">
      <w:pPr>
        <w:rPr>
          <w:rFonts w:ascii="Calibri" w:hAnsi="Calibri" w:cs="Calibri"/>
        </w:rPr>
      </w:pPr>
    </w:p>
    <w:p w14:paraId="742ACC0E" w14:textId="669F459D" w:rsidR="00A83D0A" w:rsidRPr="002D6E4F" w:rsidRDefault="00A83D0A" w:rsidP="00667395">
      <w:pPr>
        <w:pStyle w:val="Ttulo3"/>
        <w:ind w:left="1418" w:hanging="284"/>
        <w:rPr>
          <w:b/>
          <w:bCs/>
        </w:rPr>
      </w:pPr>
      <w:bookmarkStart w:id="10" w:name="_Toc59030870"/>
      <w:bookmarkStart w:id="11" w:name="_Toc94174662"/>
      <w:r w:rsidRPr="002D6E4F">
        <w:rPr>
          <w:b/>
          <w:bCs/>
        </w:rPr>
        <w:t>Operación basada en procesos</w:t>
      </w:r>
      <w:bookmarkEnd w:id="10"/>
      <w:bookmarkEnd w:id="11"/>
    </w:p>
    <w:p w14:paraId="28E32EFF" w14:textId="77777777" w:rsidR="00A83D0A" w:rsidRPr="00A83D0A" w:rsidRDefault="00A83D0A" w:rsidP="00A83D0A">
      <w:pPr>
        <w:rPr>
          <w:rFonts w:ascii="Calibri" w:hAnsi="Calibri" w:cs="Calibri"/>
        </w:rPr>
      </w:pPr>
    </w:p>
    <w:p w14:paraId="2E8EB47F" w14:textId="77777777" w:rsidR="00A83D0A" w:rsidRPr="00A83D0A" w:rsidRDefault="00A83D0A" w:rsidP="00A83D0A">
      <w:pPr>
        <w:spacing w:line="276" w:lineRule="auto"/>
        <w:jc w:val="both"/>
        <w:rPr>
          <w:rFonts w:ascii="Calibri" w:hAnsi="Calibri" w:cs="Calibri"/>
        </w:rPr>
      </w:pPr>
      <w:r w:rsidRPr="00A83D0A">
        <w:rPr>
          <w:rFonts w:ascii="Calibri" w:hAnsi="Calibri" w:cs="Calibri"/>
        </w:rPr>
        <w:t>La Secretaría Distrital de Planeación desarrolla su gestión bajo un modelo de operación por procesos clasificados como estratégicos, misionales, de apoyo y de evaluación, cuya secuencia e interrelación se presenta en el siguiente mapa de procesos:</w:t>
      </w:r>
    </w:p>
    <w:p w14:paraId="33AF2708" w14:textId="430D756B" w:rsidR="00A83D0A" w:rsidRDefault="00A83D0A" w:rsidP="00A83D0A">
      <w:pPr>
        <w:spacing w:line="276" w:lineRule="auto"/>
        <w:jc w:val="center"/>
        <w:rPr>
          <w:rFonts w:ascii="Calibri" w:hAnsi="Calibri" w:cs="Calibri"/>
          <w:b/>
          <w:bCs/>
        </w:rPr>
      </w:pPr>
      <w:r w:rsidRPr="00A83D0A">
        <w:rPr>
          <w:rFonts w:ascii="Calibri" w:hAnsi="Calibri" w:cs="Calibri"/>
          <w:b/>
          <w:bCs/>
        </w:rPr>
        <w:lastRenderedPageBreak/>
        <w:t>Figura 2. Mapa de procesos de la Secretaría Distrital de Planeación</w:t>
      </w:r>
      <w:r w:rsidRPr="00A83D0A">
        <w:rPr>
          <w:rFonts w:ascii="Calibri" w:hAnsi="Calibri" w:cs="Calibri"/>
          <w:b/>
          <w:bCs/>
          <w:noProof/>
          <w:lang w:val="es-ES" w:eastAsia="es-ES"/>
        </w:rPr>
        <w:drawing>
          <wp:inline distT="0" distB="0" distL="0" distR="0" wp14:anchorId="52193851" wp14:editId="15A03DF4">
            <wp:extent cx="5042535" cy="3253581"/>
            <wp:effectExtent l="0" t="0" r="571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4812" cy="3261502"/>
                    </a:xfrm>
                    <a:prstGeom prst="rect">
                      <a:avLst/>
                    </a:prstGeom>
                    <a:noFill/>
                  </pic:spPr>
                </pic:pic>
              </a:graphicData>
            </a:graphic>
          </wp:inline>
        </w:drawing>
      </w:r>
    </w:p>
    <w:p w14:paraId="765E6C19" w14:textId="5E3459F1" w:rsidR="0038632B" w:rsidRPr="001E69BA" w:rsidRDefault="0038632B" w:rsidP="00A83D0A">
      <w:pPr>
        <w:spacing w:line="276" w:lineRule="auto"/>
        <w:jc w:val="center"/>
        <w:rPr>
          <w:rFonts w:ascii="Calibri" w:hAnsi="Calibri" w:cs="Calibri"/>
          <w:sz w:val="14"/>
          <w:szCs w:val="14"/>
        </w:rPr>
      </w:pPr>
      <w:r w:rsidRPr="001E69BA">
        <w:rPr>
          <w:rFonts w:ascii="Calibri" w:hAnsi="Calibri" w:cs="Calibri"/>
          <w:sz w:val="14"/>
          <w:szCs w:val="14"/>
        </w:rPr>
        <w:t>Fuente: Sistema de Información de procesos automáticos-SIPA</w:t>
      </w:r>
    </w:p>
    <w:p w14:paraId="01093B53" w14:textId="3F756912" w:rsidR="00A83D0A" w:rsidRDefault="00A83D0A" w:rsidP="009144D9">
      <w:pPr>
        <w:spacing w:line="276" w:lineRule="auto"/>
        <w:jc w:val="both"/>
        <w:rPr>
          <w:rFonts w:ascii="Calibri" w:hAnsi="Calibri" w:cs="Calibri"/>
        </w:rPr>
      </w:pPr>
      <w:r w:rsidRPr="00A83D0A">
        <w:rPr>
          <w:rFonts w:ascii="Calibri" w:hAnsi="Calibri" w:cs="Calibri"/>
        </w:rPr>
        <w:t xml:space="preserve">La descripción de los procesos que incluye el objetivo, alcance, líder, proveedores, entradas, actividades bajo el ciclo de la mejora continua o PHVA (Planear, Hacer, Verificar, Actuar), salidas, usuarios y procedimientos, entre otros, se encuentra en la caracterización de cada uno de estos </w:t>
      </w:r>
      <w:r w:rsidR="00DC611E">
        <w:rPr>
          <w:rFonts w:ascii="Calibri" w:hAnsi="Calibri" w:cs="Calibri"/>
        </w:rPr>
        <w:t>y</w:t>
      </w:r>
      <w:r w:rsidRPr="00A83D0A">
        <w:rPr>
          <w:rFonts w:ascii="Calibri" w:hAnsi="Calibri" w:cs="Calibri"/>
        </w:rPr>
        <w:t xml:space="preserve"> disponibles en el Sistema de Información de Procesos Automáticos – SIPA.</w:t>
      </w:r>
    </w:p>
    <w:p w14:paraId="164CB08F" w14:textId="77777777" w:rsidR="009144D9" w:rsidRPr="00A83D0A" w:rsidRDefault="009144D9" w:rsidP="009144D9">
      <w:pPr>
        <w:spacing w:line="276" w:lineRule="auto"/>
        <w:jc w:val="both"/>
        <w:rPr>
          <w:rFonts w:ascii="Calibri" w:hAnsi="Calibri" w:cs="Calibri"/>
        </w:rPr>
      </w:pPr>
    </w:p>
    <w:p w14:paraId="5A3585BD" w14:textId="55B39A74" w:rsidR="00A83D0A" w:rsidRPr="002D6E4F" w:rsidRDefault="00A83D0A" w:rsidP="00667395">
      <w:pPr>
        <w:pStyle w:val="Ttulo3"/>
        <w:ind w:left="1418" w:hanging="284"/>
        <w:rPr>
          <w:b/>
          <w:bCs/>
        </w:rPr>
      </w:pPr>
      <w:bookmarkStart w:id="12" w:name="_Toc59030873"/>
      <w:bookmarkStart w:id="13" w:name="_Toc94174663"/>
      <w:r w:rsidRPr="002D6E4F">
        <w:rPr>
          <w:b/>
          <w:bCs/>
        </w:rPr>
        <w:t>Dimensiones y políticas de gestión y desempeño</w:t>
      </w:r>
      <w:bookmarkEnd w:id="12"/>
      <w:bookmarkEnd w:id="13"/>
    </w:p>
    <w:p w14:paraId="2AF5708E" w14:textId="02BF09E2" w:rsidR="00A83D0A" w:rsidRPr="00A83D0A" w:rsidRDefault="00A83D0A" w:rsidP="00A83D0A">
      <w:pPr>
        <w:spacing w:line="276" w:lineRule="auto"/>
        <w:jc w:val="both"/>
        <w:rPr>
          <w:rFonts w:ascii="Calibri" w:hAnsi="Calibri" w:cs="Calibri"/>
        </w:rPr>
      </w:pPr>
      <w:r w:rsidRPr="00A83D0A">
        <w:rPr>
          <w:rFonts w:ascii="Calibri" w:hAnsi="Calibri" w:cs="Calibri"/>
        </w:rPr>
        <w:t>La Secretaría Distrital de Planeación implementa el Sistema de Gestión mediante el desarrollo de 7 dimensiones, 1</w:t>
      </w:r>
      <w:r w:rsidR="006F7FC7">
        <w:rPr>
          <w:rFonts w:ascii="Calibri" w:hAnsi="Calibri" w:cs="Calibri"/>
        </w:rPr>
        <w:t>9</w:t>
      </w:r>
      <w:r w:rsidRPr="00A83D0A">
        <w:rPr>
          <w:rFonts w:ascii="Calibri" w:hAnsi="Calibri" w:cs="Calibri"/>
        </w:rPr>
        <w:t xml:space="preserve"> políticas de gestión y desempeño y 1 componente ambiental, que conforman el componente de operación del Modelo Integrado de Gestión – MIPG. </w:t>
      </w:r>
    </w:p>
    <w:p w14:paraId="24EBCA15" w14:textId="77777777" w:rsidR="00A83D0A" w:rsidRPr="00A83D0A" w:rsidRDefault="00A83D0A" w:rsidP="00A83D0A">
      <w:pPr>
        <w:spacing w:line="276" w:lineRule="auto"/>
        <w:jc w:val="both"/>
        <w:rPr>
          <w:rFonts w:ascii="Calibri" w:hAnsi="Calibri" w:cs="Calibri"/>
        </w:rPr>
      </w:pPr>
      <w:r w:rsidRPr="00A83D0A">
        <w:rPr>
          <w:rFonts w:ascii="Calibri" w:hAnsi="Calibri" w:cs="Calibri"/>
        </w:rPr>
        <w:t>Los criterios para implementar las dimensiones que agrupan las políticas de gestión y desempeño institucional, son aquellos definidos en el Manual Operativo del Modelo Integrado de Planeación y Gestión expedido por el Departamento Administrativo de la Función pública, así como los lineamientos e instrumentos que definan las entidades líderes de las políticas de gestión a nivel distrital.</w:t>
      </w:r>
    </w:p>
    <w:p w14:paraId="04B460F3" w14:textId="38AB28B2" w:rsidR="00A83D0A" w:rsidRPr="00A83D0A" w:rsidRDefault="00A83D0A" w:rsidP="00A83D0A">
      <w:pPr>
        <w:spacing w:line="276" w:lineRule="auto"/>
        <w:jc w:val="both"/>
        <w:rPr>
          <w:rFonts w:ascii="Calibri" w:hAnsi="Calibri" w:cs="Calibri"/>
        </w:rPr>
      </w:pPr>
      <w:r w:rsidRPr="00A83D0A">
        <w:rPr>
          <w:rFonts w:ascii="Calibri" w:hAnsi="Calibri" w:cs="Calibri"/>
        </w:rPr>
        <w:t xml:space="preserve">Por medio de la Resolución </w:t>
      </w:r>
      <w:r w:rsidR="001E69BA">
        <w:rPr>
          <w:rFonts w:ascii="Calibri" w:hAnsi="Calibri" w:cs="Calibri"/>
        </w:rPr>
        <w:t>0998</w:t>
      </w:r>
      <w:r w:rsidRPr="00A83D0A">
        <w:rPr>
          <w:rFonts w:ascii="Calibri" w:hAnsi="Calibri" w:cs="Calibri"/>
        </w:rPr>
        <w:t xml:space="preserve"> de </w:t>
      </w:r>
      <w:r w:rsidR="001E69BA">
        <w:rPr>
          <w:rFonts w:ascii="Calibri" w:hAnsi="Calibri" w:cs="Calibri"/>
        </w:rPr>
        <w:t>2021</w:t>
      </w:r>
      <w:r w:rsidRPr="00A83D0A">
        <w:rPr>
          <w:rFonts w:ascii="Calibri" w:hAnsi="Calibri" w:cs="Calibri"/>
        </w:rPr>
        <w:t>, la entidad ha definido a los líderes encargados de la implementación de cada una de las políticas. Adicionalmente, ha identificado cómo da cumplimiento a la normativa legal y otra aplicable vigente en temas como seguridad y salud en el trabajo, gestión de seguridad de la información, gestión documental y archivo, entre otros, lo cual se presenta a continuación:</w:t>
      </w:r>
    </w:p>
    <w:p w14:paraId="16F7EB2C" w14:textId="77777777" w:rsidR="00A83D0A" w:rsidRPr="00A83D0A" w:rsidRDefault="00A83D0A" w:rsidP="00A83D0A">
      <w:pPr>
        <w:spacing w:after="0" w:line="240" w:lineRule="auto"/>
        <w:jc w:val="center"/>
        <w:rPr>
          <w:rFonts w:ascii="Calibri" w:hAnsi="Calibri" w:cs="Calibri"/>
        </w:rPr>
      </w:pPr>
      <w:r w:rsidRPr="00A83D0A">
        <w:rPr>
          <w:rFonts w:ascii="Calibri" w:hAnsi="Calibri" w:cs="Calibri"/>
          <w:b/>
          <w:bCs/>
        </w:rPr>
        <w:lastRenderedPageBreak/>
        <w:t>Tabla 1 – Modelo Integrado de Planeación y Gestión en la SDP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2405"/>
        <w:gridCol w:w="3208"/>
        <w:gridCol w:w="3215"/>
      </w:tblGrid>
      <w:tr w:rsidR="00A83D0A" w:rsidRPr="00A83D0A" w14:paraId="6CB27CC0" w14:textId="77777777" w:rsidTr="009D1DA6">
        <w:trPr>
          <w:trHeight w:val="417"/>
          <w:tblHeader/>
        </w:trPr>
        <w:tc>
          <w:tcPr>
            <w:tcW w:w="0" w:type="auto"/>
            <w:shd w:val="clear" w:color="auto" w:fill="FFC000"/>
            <w:tcMar>
              <w:top w:w="9" w:type="dxa"/>
              <w:left w:w="54" w:type="dxa"/>
              <w:bottom w:w="0" w:type="dxa"/>
              <w:right w:w="54" w:type="dxa"/>
            </w:tcMar>
            <w:vAlign w:val="center"/>
            <w:hideMark/>
          </w:tcPr>
          <w:p w14:paraId="4005C6DC" w14:textId="77777777" w:rsidR="00A83D0A" w:rsidRPr="007B7BBB" w:rsidRDefault="00A83D0A" w:rsidP="0079034C">
            <w:pPr>
              <w:spacing w:after="0" w:line="276" w:lineRule="auto"/>
              <w:jc w:val="center"/>
              <w:rPr>
                <w:rFonts w:ascii="Calibri" w:hAnsi="Calibri" w:cs="Calibri"/>
                <w:sz w:val="20"/>
                <w:szCs w:val="20"/>
              </w:rPr>
            </w:pPr>
            <w:r w:rsidRPr="007B7BBB">
              <w:rPr>
                <w:rFonts w:ascii="Calibri" w:hAnsi="Calibri" w:cs="Calibri"/>
                <w:b/>
                <w:bCs/>
                <w:sz w:val="20"/>
                <w:szCs w:val="20"/>
                <w:lang w:val="es-ES"/>
              </w:rPr>
              <w:t>Dimensión MIPG</w:t>
            </w:r>
          </w:p>
        </w:tc>
        <w:tc>
          <w:tcPr>
            <w:tcW w:w="0" w:type="auto"/>
            <w:shd w:val="clear" w:color="auto" w:fill="FFC000"/>
            <w:tcMar>
              <w:top w:w="9" w:type="dxa"/>
              <w:left w:w="54" w:type="dxa"/>
              <w:bottom w:w="0" w:type="dxa"/>
              <w:right w:w="54" w:type="dxa"/>
            </w:tcMar>
            <w:vAlign w:val="center"/>
            <w:hideMark/>
          </w:tcPr>
          <w:p w14:paraId="38AAB186" w14:textId="77777777" w:rsidR="00A83D0A" w:rsidRPr="007B7BBB" w:rsidRDefault="00A83D0A" w:rsidP="0079034C">
            <w:pPr>
              <w:spacing w:after="0" w:line="276" w:lineRule="auto"/>
              <w:jc w:val="center"/>
              <w:rPr>
                <w:rFonts w:ascii="Calibri" w:hAnsi="Calibri" w:cs="Calibri"/>
                <w:sz w:val="20"/>
                <w:szCs w:val="20"/>
              </w:rPr>
            </w:pPr>
            <w:r w:rsidRPr="007B7BBB">
              <w:rPr>
                <w:rFonts w:ascii="Calibri" w:hAnsi="Calibri" w:cs="Calibri"/>
                <w:b/>
                <w:bCs/>
                <w:sz w:val="20"/>
                <w:szCs w:val="20"/>
                <w:lang w:val="es-ES"/>
              </w:rPr>
              <w:t>Políticas de Gestión y Desempeño Institucional</w:t>
            </w:r>
          </w:p>
        </w:tc>
        <w:tc>
          <w:tcPr>
            <w:tcW w:w="0" w:type="auto"/>
            <w:shd w:val="clear" w:color="auto" w:fill="FFC000"/>
            <w:tcMar>
              <w:top w:w="9" w:type="dxa"/>
              <w:left w:w="54" w:type="dxa"/>
              <w:bottom w:w="0" w:type="dxa"/>
              <w:right w:w="54" w:type="dxa"/>
            </w:tcMar>
            <w:vAlign w:val="center"/>
            <w:hideMark/>
          </w:tcPr>
          <w:p w14:paraId="07694616" w14:textId="104EEC79" w:rsidR="00A83D0A" w:rsidRPr="007B7BBB" w:rsidRDefault="00A83D0A" w:rsidP="0079034C">
            <w:pPr>
              <w:spacing w:after="0" w:line="276" w:lineRule="auto"/>
              <w:jc w:val="center"/>
              <w:rPr>
                <w:rFonts w:ascii="Calibri" w:hAnsi="Calibri" w:cs="Calibri"/>
                <w:sz w:val="20"/>
                <w:szCs w:val="20"/>
              </w:rPr>
            </w:pPr>
            <w:r w:rsidRPr="007B7BBB">
              <w:rPr>
                <w:rFonts w:ascii="Calibri" w:hAnsi="Calibri" w:cs="Calibri"/>
                <w:b/>
                <w:bCs/>
                <w:sz w:val="20"/>
                <w:szCs w:val="20"/>
                <w:lang w:val="es-ES"/>
              </w:rPr>
              <w:t>Dependencia Líder de la implementación de la Política</w:t>
            </w:r>
          </w:p>
        </w:tc>
      </w:tr>
      <w:tr w:rsidR="00A83D0A" w:rsidRPr="00A83D0A" w14:paraId="77C368B8" w14:textId="77777777" w:rsidTr="0079034C">
        <w:trPr>
          <w:trHeight w:val="555"/>
        </w:trPr>
        <w:tc>
          <w:tcPr>
            <w:tcW w:w="0" w:type="auto"/>
            <w:vMerge w:val="restart"/>
            <w:shd w:val="clear" w:color="auto" w:fill="FFFFFF" w:themeFill="background1"/>
            <w:tcMar>
              <w:top w:w="9" w:type="dxa"/>
              <w:left w:w="54" w:type="dxa"/>
              <w:bottom w:w="0" w:type="dxa"/>
              <w:right w:w="54" w:type="dxa"/>
            </w:tcMar>
            <w:vAlign w:val="center"/>
            <w:hideMark/>
          </w:tcPr>
          <w:p w14:paraId="1668CBE3" w14:textId="0DA4FCCB" w:rsidR="00A83D0A" w:rsidRPr="007B7BBB" w:rsidRDefault="00A35302" w:rsidP="009D1DA6">
            <w:pPr>
              <w:spacing w:after="0" w:line="276" w:lineRule="auto"/>
              <w:jc w:val="both"/>
              <w:rPr>
                <w:rFonts w:ascii="Calibri" w:hAnsi="Calibri" w:cs="Calibri"/>
                <w:sz w:val="20"/>
                <w:szCs w:val="20"/>
              </w:rPr>
            </w:pPr>
            <w:r w:rsidRPr="007B7BBB">
              <w:rPr>
                <w:rFonts w:ascii="Calibri" w:hAnsi="Calibri" w:cs="Calibri"/>
                <w:sz w:val="20"/>
                <w:szCs w:val="20"/>
                <w:lang w:val="es-ES"/>
              </w:rPr>
              <w:t>1.</w:t>
            </w:r>
            <w:r w:rsidR="00A83D0A" w:rsidRPr="007B7BBB">
              <w:rPr>
                <w:rFonts w:ascii="Calibri" w:hAnsi="Calibri" w:cs="Calibri"/>
                <w:sz w:val="20"/>
                <w:szCs w:val="20"/>
                <w:lang w:val="es-ES"/>
              </w:rPr>
              <w:t>Talento Humano</w:t>
            </w:r>
          </w:p>
        </w:tc>
        <w:tc>
          <w:tcPr>
            <w:tcW w:w="0" w:type="auto"/>
            <w:shd w:val="clear" w:color="auto" w:fill="FFFFFF" w:themeFill="background1"/>
            <w:tcMar>
              <w:top w:w="9" w:type="dxa"/>
              <w:left w:w="54" w:type="dxa"/>
              <w:bottom w:w="0" w:type="dxa"/>
              <w:right w:w="54" w:type="dxa"/>
            </w:tcMar>
            <w:vAlign w:val="center"/>
            <w:hideMark/>
          </w:tcPr>
          <w:p w14:paraId="4D6279F0"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 Gestión Estratégica Del Talento Humano</w:t>
            </w:r>
          </w:p>
        </w:tc>
        <w:tc>
          <w:tcPr>
            <w:tcW w:w="0" w:type="auto"/>
            <w:shd w:val="clear" w:color="auto" w:fill="FFFFFF" w:themeFill="background1"/>
            <w:tcMar>
              <w:top w:w="9" w:type="dxa"/>
              <w:left w:w="54" w:type="dxa"/>
              <w:bottom w:w="0" w:type="dxa"/>
              <w:right w:w="54" w:type="dxa"/>
            </w:tcMar>
            <w:vAlign w:val="center"/>
            <w:hideMark/>
          </w:tcPr>
          <w:p w14:paraId="55ECC80C"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Gestión Humana</w:t>
            </w:r>
          </w:p>
        </w:tc>
      </w:tr>
      <w:tr w:rsidR="00A83D0A" w:rsidRPr="00A83D0A" w14:paraId="4D877BF5" w14:textId="77777777" w:rsidTr="0079034C">
        <w:trPr>
          <w:trHeight w:val="359"/>
        </w:trPr>
        <w:tc>
          <w:tcPr>
            <w:tcW w:w="0" w:type="auto"/>
            <w:vMerge/>
            <w:shd w:val="clear" w:color="auto" w:fill="FFFFFF" w:themeFill="background1"/>
            <w:vAlign w:val="center"/>
            <w:hideMark/>
          </w:tcPr>
          <w:p w14:paraId="1E955E6C"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63540736"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2. Integridad</w:t>
            </w:r>
          </w:p>
        </w:tc>
        <w:tc>
          <w:tcPr>
            <w:tcW w:w="0" w:type="auto"/>
            <w:shd w:val="clear" w:color="auto" w:fill="FFFFFF" w:themeFill="background1"/>
            <w:tcMar>
              <w:top w:w="9" w:type="dxa"/>
              <w:left w:w="54" w:type="dxa"/>
              <w:bottom w:w="0" w:type="dxa"/>
              <w:right w:w="54" w:type="dxa"/>
            </w:tcMar>
            <w:vAlign w:val="center"/>
            <w:hideMark/>
          </w:tcPr>
          <w:p w14:paraId="29A58261"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 xml:space="preserve">Dirección de Gestión Humana </w:t>
            </w:r>
          </w:p>
        </w:tc>
      </w:tr>
      <w:tr w:rsidR="00A35302" w:rsidRPr="00A83D0A" w14:paraId="170ABEEF" w14:textId="77777777" w:rsidTr="0079034C">
        <w:trPr>
          <w:trHeight w:val="180"/>
        </w:trPr>
        <w:tc>
          <w:tcPr>
            <w:tcW w:w="0" w:type="auto"/>
            <w:vMerge w:val="restart"/>
            <w:shd w:val="clear" w:color="auto" w:fill="FFFFFF" w:themeFill="background1"/>
            <w:tcMar>
              <w:top w:w="9" w:type="dxa"/>
              <w:left w:w="54" w:type="dxa"/>
              <w:bottom w:w="0" w:type="dxa"/>
              <w:right w:w="54" w:type="dxa"/>
            </w:tcMar>
            <w:vAlign w:val="center"/>
            <w:hideMark/>
          </w:tcPr>
          <w:p w14:paraId="61AB5319" w14:textId="67D8A7EC" w:rsidR="00A35302" w:rsidRPr="007B7BBB" w:rsidRDefault="00A35302" w:rsidP="009D1DA6">
            <w:pPr>
              <w:spacing w:after="0" w:line="276" w:lineRule="auto"/>
              <w:jc w:val="both"/>
              <w:rPr>
                <w:rFonts w:ascii="Calibri" w:hAnsi="Calibri" w:cs="Calibri"/>
                <w:sz w:val="20"/>
                <w:szCs w:val="20"/>
              </w:rPr>
            </w:pPr>
            <w:r w:rsidRPr="007B7BBB">
              <w:rPr>
                <w:rFonts w:ascii="Calibri" w:hAnsi="Calibri" w:cs="Calibri"/>
                <w:sz w:val="20"/>
                <w:szCs w:val="20"/>
                <w:lang w:val="es-ES"/>
              </w:rPr>
              <w:t>2.Direccionamiento Estratégico y Planeación</w:t>
            </w:r>
          </w:p>
        </w:tc>
        <w:tc>
          <w:tcPr>
            <w:tcW w:w="0" w:type="auto"/>
            <w:shd w:val="clear" w:color="auto" w:fill="FFFFFF" w:themeFill="background1"/>
            <w:tcMar>
              <w:top w:w="9" w:type="dxa"/>
              <w:left w:w="54" w:type="dxa"/>
              <w:bottom w:w="0" w:type="dxa"/>
              <w:right w:w="54" w:type="dxa"/>
            </w:tcMar>
            <w:vAlign w:val="center"/>
            <w:hideMark/>
          </w:tcPr>
          <w:p w14:paraId="049FD1E8" w14:textId="77777777" w:rsidR="00A35302" w:rsidRPr="007B7BBB" w:rsidRDefault="00A35302" w:rsidP="0079034C">
            <w:pPr>
              <w:spacing w:after="0" w:line="276" w:lineRule="auto"/>
              <w:rPr>
                <w:rFonts w:ascii="Calibri" w:hAnsi="Calibri" w:cs="Calibri"/>
                <w:sz w:val="20"/>
                <w:szCs w:val="20"/>
              </w:rPr>
            </w:pPr>
            <w:r w:rsidRPr="007B7BBB">
              <w:rPr>
                <w:rFonts w:ascii="Calibri" w:hAnsi="Calibri" w:cs="Calibri"/>
                <w:sz w:val="20"/>
                <w:szCs w:val="20"/>
                <w:lang w:val="es-ES"/>
              </w:rPr>
              <w:t xml:space="preserve">3. Planeación Institucional </w:t>
            </w:r>
          </w:p>
        </w:tc>
        <w:tc>
          <w:tcPr>
            <w:tcW w:w="0" w:type="auto"/>
            <w:shd w:val="clear" w:color="auto" w:fill="FFFFFF" w:themeFill="background1"/>
            <w:tcMar>
              <w:top w:w="9" w:type="dxa"/>
              <w:left w:w="54" w:type="dxa"/>
              <w:bottom w:w="0" w:type="dxa"/>
              <w:right w:w="54" w:type="dxa"/>
            </w:tcMar>
            <w:vAlign w:val="center"/>
            <w:hideMark/>
          </w:tcPr>
          <w:p w14:paraId="0244735F" w14:textId="77777777" w:rsidR="00A35302" w:rsidRPr="007B7BBB" w:rsidRDefault="00A35302" w:rsidP="0079034C">
            <w:pPr>
              <w:spacing w:after="0" w:line="276" w:lineRule="auto"/>
              <w:rPr>
                <w:rFonts w:ascii="Calibri" w:hAnsi="Calibri" w:cs="Calibri"/>
                <w:sz w:val="20"/>
                <w:szCs w:val="20"/>
              </w:rPr>
            </w:pPr>
            <w:r w:rsidRPr="007B7BBB">
              <w:rPr>
                <w:rFonts w:ascii="Calibri" w:hAnsi="Calibri" w:cs="Calibri"/>
                <w:sz w:val="20"/>
                <w:szCs w:val="20"/>
                <w:lang w:val="es-ES"/>
              </w:rPr>
              <w:t>Dirección de Planeación</w:t>
            </w:r>
          </w:p>
        </w:tc>
      </w:tr>
      <w:tr w:rsidR="00A35302" w:rsidRPr="00A83D0A" w14:paraId="52DDA7DF" w14:textId="77777777" w:rsidTr="0079034C">
        <w:trPr>
          <w:trHeight w:val="359"/>
        </w:trPr>
        <w:tc>
          <w:tcPr>
            <w:tcW w:w="0" w:type="auto"/>
            <w:vMerge/>
            <w:shd w:val="clear" w:color="auto" w:fill="FFFFFF" w:themeFill="background1"/>
            <w:vAlign w:val="center"/>
            <w:hideMark/>
          </w:tcPr>
          <w:p w14:paraId="124B8BE1" w14:textId="77777777" w:rsidR="00A35302" w:rsidRPr="007B7BBB" w:rsidRDefault="00A35302"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7741F1EE" w14:textId="77777777" w:rsidR="00A35302" w:rsidRPr="007B7BBB" w:rsidRDefault="00A35302" w:rsidP="0079034C">
            <w:pPr>
              <w:spacing w:after="0" w:line="276" w:lineRule="auto"/>
              <w:rPr>
                <w:rFonts w:ascii="Calibri" w:hAnsi="Calibri" w:cs="Calibri"/>
                <w:sz w:val="20"/>
                <w:szCs w:val="20"/>
              </w:rPr>
            </w:pPr>
            <w:r w:rsidRPr="007B7BBB">
              <w:rPr>
                <w:rFonts w:ascii="Calibri" w:hAnsi="Calibri" w:cs="Calibri"/>
                <w:sz w:val="20"/>
                <w:szCs w:val="20"/>
                <w:lang w:val="es-ES"/>
              </w:rPr>
              <w:t>4. Gestión Presupuestal y Eficiencia del Gasto Público</w:t>
            </w:r>
          </w:p>
        </w:tc>
        <w:tc>
          <w:tcPr>
            <w:tcW w:w="0" w:type="auto"/>
            <w:shd w:val="clear" w:color="auto" w:fill="FFFFFF" w:themeFill="background1"/>
            <w:tcMar>
              <w:top w:w="9" w:type="dxa"/>
              <w:left w:w="54" w:type="dxa"/>
              <w:bottom w:w="0" w:type="dxa"/>
              <w:right w:w="54" w:type="dxa"/>
            </w:tcMar>
            <w:vAlign w:val="center"/>
            <w:hideMark/>
          </w:tcPr>
          <w:p w14:paraId="37EB2455" w14:textId="77777777" w:rsidR="00A35302" w:rsidRPr="007B7BBB" w:rsidRDefault="00A35302" w:rsidP="0079034C">
            <w:pPr>
              <w:spacing w:after="0" w:line="276" w:lineRule="auto"/>
              <w:rPr>
                <w:rFonts w:ascii="Calibri" w:hAnsi="Calibri" w:cs="Calibri"/>
                <w:sz w:val="20"/>
                <w:szCs w:val="20"/>
              </w:rPr>
            </w:pPr>
            <w:r w:rsidRPr="007B7BBB">
              <w:rPr>
                <w:rFonts w:ascii="Calibri" w:hAnsi="Calibri" w:cs="Calibri"/>
                <w:sz w:val="20"/>
                <w:szCs w:val="20"/>
                <w:lang w:val="es-ES"/>
              </w:rPr>
              <w:t xml:space="preserve">Dirección de Gestión Financiera </w:t>
            </w:r>
          </w:p>
        </w:tc>
      </w:tr>
      <w:tr w:rsidR="00A35302" w:rsidRPr="00A83D0A" w14:paraId="116907EC" w14:textId="77777777" w:rsidTr="0079034C">
        <w:trPr>
          <w:trHeight w:val="359"/>
        </w:trPr>
        <w:tc>
          <w:tcPr>
            <w:tcW w:w="0" w:type="auto"/>
            <w:vMerge/>
            <w:shd w:val="clear" w:color="auto" w:fill="FFFFFF" w:themeFill="background1"/>
            <w:vAlign w:val="center"/>
          </w:tcPr>
          <w:p w14:paraId="7E35B6A4" w14:textId="77777777" w:rsidR="00A35302" w:rsidRPr="007B7BBB" w:rsidRDefault="00A35302"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tcPr>
          <w:p w14:paraId="6DACB945" w14:textId="6830A5D4" w:rsidR="00A35302" w:rsidRPr="007B7BBB" w:rsidRDefault="00A35302" w:rsidP="0079034C">
            <w:pPr>
              <w:spacing w:after="0" w:line="276" w:lineRule="auto"/>
              <w:rPr>
                <w:rFonts w:ascii="Calibri" w:hAnsi="Calibri" w:cs="Calibri"/>
                <w:sz w:val="20"/>
                <w:szCs w:val="20"/>
                <w:lang w:val="es-ES"/>
              </w:rPr>
            </w:pPr>
            <w:r w:rsidRPr="007B7BBB">
              <w:rPr>
                <w:rFonts w:ascii="Calibri" w:hAnsi="Calibri" w:cs="Calibri"/>
                <w:sz w:val="20"/>
                <w:szCs w:val="20"/>
                <w:lang w:val="es-ES"/>
              </w:rPr>
              <w:t xml:space="preserve">5. </w:t>
            </w:r>
            <w:r w:rsidRPr="007B7BBB">
              <w:rPr>
                <w:rFonts w:ascii="Calibri" w:hAnsi="Calibri" w:cs="Calibri"/>
                <w:sz w:val="20"/>
                <w:szCs w:val="20"/>
              </w:rPr>
              <w:t>Compras y Contratación Pública</w:t>
            </w:r>
          </w:p>
        </w:tc>
        <w:tc>
          <w:tcPr>
            <w:tcW w:w="0" w:type="auto"/>
            <w:shd w:val="clear" w:color="auto" w:fill="FFFFFF" w:themeFill="background1"/>
            <w:tcMar>
              <w:top w:w="9" w:type="dxa"/>
              <w:left w:w="54" w:type="dxa"/>
              <w:bottom w:w="0" w:type="dxa"/>
              <w:right w:w="54" w:type="dxa"/>
            </w:tcMar>
            <w:vAlign w:val="center"/>
          </w:tcPr>
          <w:p w14:paraId="164C8A79" w14:textId="52C36694" w:rsidR="00A35302" w:rsidRPr="007B7BBB" w:rsidRDefault="00A35302" w:rsidP="0079034C">
            <w:pPr>
              <w:spacing w:after="0" w:line="276" w:lineRule="auto"/>
              <w:rPr>
                <w:rFonts w:ascii="Calibri" w:hAnsi="Calibri" w:cs="Calibri"/>
                <w:sz w:val="20"/>
                <w:szCs w:val="20"/>
                <w:lang w:val="es-ES"/>
              </w:rPr>
            </w:pPr>
            <w:r w:rsidRPr="007B7BBB">
              <w:rPr>
                <w:rFonts w:ascii="Calibri" w:hAnsi="Calibri" w:cs="Calibri"/>
                <w:sz w:val="20"/>
                <w:szCs w:val="20"/>
              </w:rPr>
              <w:t>Dirección de Gestión Contractual</w:t>
            </w:r>
          </w:p>
        </w:tc>
      </w:tr>
      <w:tr w:rsidR="00A83D0A" w:rsidRPr="00A83D0A" w14:paraId="6E1CBEE4" w14:textId="77777777" w:rsidTr="0079034C">
        <w:trPr>
          <w:trHeight w:val="430"/>
        </w:trPr>
        <w:tc>
          <w:tcPr>
            <w:tcW w:w="0" w:type="auto"/>
            <w:vMerge w:val="restart"/>
            <w:shd w:val="clear" w:color="auto" w:fill="FFFFFF" w:themeFill="background1"/>
            <w:tcMar>
              <w:top w:w="9" w:type="dxa"/>
              <w:left w:w="54" w:type="dxa"/>
              <w:bottom w:w="0" w:type="dxa"/>
              <w:right w:w="54" w:type="dxa"/>
            </w:tcMar>
            <w:vAlign w:val="center"/>
            <w:hideMark/>
          </w:tcPr>
          <w:p w14:paraId="1C7DEB6F" w14:textId="185A9ABF" w:rsidR="00A83D0A" w:rsidRPr="007B7BBB" w:rsidRDefault="00A35302" w:rsidP="009D1DA6">
            <w:pPr>
              <w:spacing w:after="0" w:line="276" w:lineRule="auto"/>
              <w:jc w:val="both"/>
              <w:rPr>
                <w:rFonts w:ascii="Calibri" w:hAnsi="Calibri" w:cs="Calibri"/>
                <w:sz w:val="20"/>
                <w:szCs w:val="20"/>
              </w:rPr>
            </w:pPr>
            <w:r w:rsidRPr="007B7BBB">
              <w:rPr>
                <w:rFonts w:ascii="Calibri" w:hAnsi="Calibri" w:cs="Calibri"/>
                <w:sz w:val="20"/>
                <w:szCs w:val="20"/>
                <w:lang w:val="es-ES"/>
              </w:rPr>
              <w:t>3.</w:t>
            </w:r>
            <w:r w:rsidR="00A83D0A" w:rsidRPr="007B7BBB">
              <w:rPr>
                <w:rFonts w:ascii="Calibri" w:hAnsi="Calibri" w:cs="Calibri"/>
                <w:sz w:val="20"/>
                <w:szCs w:val="20"/>
                <w:lang w:val="es-ES"/>
              </w:rPr>
              <w:t>Gestión con Valores para Resultados</w:t>
            </w:r>
          </w:p>
        </w:tc>
        <w:tc>
          <w:tcPr>
            <w:tcW w:w="0" w:type="auto"/>
            <w:shd w:val="clear" w:color="auto" w:fill="FFFFFF" w:themeFill="background1"/>
            <w:tcMar>
              <w:top w:w="9" w:type="dxa"/>
              <w:left w:w="54" w:type="dxa"/>
              <w:bottom w:w="0" w:type="dxa"/>
              <w:right w:w="54" w:type="dxa"/>
            </w:tcMar>
            <w:vAlign w:val="center"/>
            <w:hideMark/>
          </w:tcPr>
          <w:p w14:paraId="25BDB780" w14:textId="194D0247" w:rsidR="00A83D0A" w:rsidRPr="007B7BBB" w:rsidRDefault="00503EEE" w:rsidP="0079034C">
            <w:pPr>
              <w:spacing w:after="0" w:line="276" w:lineRule="auto"/>
              <w:rPr>
                <w:rFonts w:ascii="Calibri" w:hAnsi="Calibri" w:cs="Calibri"/>
                <w:sz w:val="20"/>
                <w:szCs w:val="20"/>
              </w:rPr>
            </w:pPr>
            <w:r w:rsidRPr="007B7BBB">
              <w:rPr>
                <w:rFonts w:ascii="Calibri" w:hAnsi="Calibri" w:cs="Calibri"/>
                <w:sz w:val="20"/>
                <w:szCs w:val="20"/>
                <w:lang w:val="es-ES"/>
              </w:rPr>
              <w:t>6</w:t>
            </w:r>
            <w:r w:rsidR="00A83D0A" w:rsidRPr="007B7BBB">
              <w:rPr>
                <w:rFonts w:ascii="Calibri" w:hAnsi="Calibri" w:cs="Calibri"/>
                <w:sz w:val="20"/>
                <w:szCs w:val="20"/>
                <w:lang w:val="es-ES"/>
              </w:rPr>
              <w:t xml:space="preserve">. Fortalecimiento Organizacional y Simplificación de Procesos </w:t>
            </w:r>
          </w:p>
        </w:tc>
        <w:tc>
          <w:tcPr>
            <w:tcW w:w="0" w:type="auto"/>
            <w:shd w:val="clear" w:color="auto" w:fill="FFFFFF" w:themeFill="background1"/>
            <w:tcMar>
              <w:top w:w="9" w:type="dxa"/>
              <w:left w:w="54" w:type="dxa"/>
              <w:bottom w:w="0" w:type="dxa"/>
              <w:right w:w="54" w:type="dxa"/>
            </w:tcMar>
            <w:vAlign w:val="center"/>
            <w:hideMark/>
          </w:tcPr>
          <w:p w14:paraId="7A35697C"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Planeación</w:t>
            </w:r>
          </w:p>
        </w:tc>
      </w:tr>
      <w:tr w:rsidR="00A83D0A" w:rsidRPr="00A83D0A" w14:paraId="093EFFEC" w14:textId="77777777" w:rsidTr="0079034C">
        <w:trPr>
          <w:trHeight w:val="180"/>
        </w:trPr>
        <w:tc>
          <w:tcPr>
            <w:tcW w:w="0" w:type="auto"/>
            <w:vMerge/>
            <w:shd w:val="clear" w:color="auto" w:fill="FFFFFF" w:themeFill="background1"/>
            <w:vAlign w:val="center"/>
            <w:hideMark/>
          </w:tcPr>
          <w:p w14:paraId="5FD432FA"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6AB48E4A" w14:textId="2399A5A2" w:rsidR="00A83D0A" w:rsidRPr="007B7BBB" w:rsidRDefault="00503EEE" w:rsidP="0079034C">
            <w:pPr>
              <w:spacing w:after="0" w:line="276" w:lineRule="auto"/>
              <w:rPr>
                <w:rFonts w:ascii="Calibri" w:hAnsi="Calibri" w:cs="Calibri"/>
                <w:sz w:val="20"/>
                <w:szCs w:val="20"/>
              </w:rPr>
            </w:pPr>
            <w:r w:rsidRPr="007B7BBB">
              <w:rPr>
                <w:rFonts w:ascii="Calibri" w:hAnsi="Calibri" w:cs="Calibri"/>
                <w:sz w:val="20"/>
                <w:szCs w:val="20"/>
                <w:lang w:val="es-ES"/>
              </w:rPr>
              <w:t>7</w:t>
            </w:r>
            <w:r w:rsidR="00A83D0A" w:rsidRPr="007B7BBB">
              <w:rPr>
                <w:rFonts w:ascii="Calibri" w:hAnsi="Calibri" w:cs="Calibri"/>
                <w:sz w:val="20"/>
                <w:szCs w:val="20"/>
                <w:lang w:val="es-ES"/>
              </w:rPr>
              <w:t>. Gobierno Digital</w:t>
            </w:r>
          </w:p>
        </w:tc>
        <w:tc>
          <w:tcPr>
            <w:tcW w:w="0" w:type="auto"/>
            <w:shd w:val="clear" w:color="auto" w:fill="FFFFFF" w:themeFill="background1"/>
            <w:tcMar>
              <w:top w:w="9" w:type="dxa"/>
              <w:left w:w="54" w:type="dxa"/>
              <w:bottom w:w="0" w:type="dxa"/>
              <w:right w:w="54" w:type="dxa"/>
            </w:tcMar>
            <w:vAlign w:val="center"/>
            <w:hideMark/>
          </w:tcPr>
          <w:p w14:paraId="2BC3952F"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Sistemas</w:t>
            </w:r>
          </w:p>
        </w:tc>
      </w:tr>
      <w:tr w:rsidR="00A83D0A" w:rsidRPr="00A83D0A" w14:paraId="1825FB38" w14:textId="77777777" w:rsidTr="0079034C">
        <w:trPr>
          <w:trHeight w:val="180"/>
        </w:trPr>
        <w:tc>
          <w:tcPr>
            <w:tcW w:w="0" w:type="auto"/>
            <w:vMerge/>
            <w:shd w:val="clear" w:color="auto" w:fill="FFFFFF" w:themeFill="background1"/>
            <w:vAlign w:val="center"/>
            <w:hideMark/>
          </w:tcPr>
          <w:p w14:paraId="50ECBE06"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2542DC59" w14:textId="7B698967" w:rsidR="00A83D0A" w:rsidRPr="007B7BBB" w:rsidRDefault="004003AA" w:rsidP="0079034C">
            <w:pPr>
              <w:spacing w:after="0" w:line="276" w:lineRule="auto"/>
              <w:rPr>
                <w:rFonts w:ascii="Calibri" w:hAnsi="Calibri" w:cs="Calibri"/>
                <w:sz w:val="20"/>
                <w:szCs w:val="20"/>
              </w:rPr>
            </w:pPr>
            <w:r w:rsidRPr="007B7BBB">
              <w:rPr>
                <w:rFonts w:ascii="Calibri" w:hAnsi="Calibri" w:cs="Calibri"/>
                <w:sz w:val="20"/>
                <w:szCs w:val="20"/>
                <w:lang w:val="es-ES"/>
              </w:rPr>
              <w:t>8</w:t>
            </w:r>
            <w:r w:rsidR="00A83D0A" w:rsidRPr="007B7BBB">
              <w:rPr>
                <w:rFonts w:ascii="Calibri" w:hAnsi="Calibri" w:cs="Calibri"/>
                <w:sz w:val="20"/>
                <w:szCs w:val="20"/>
                <w:lang w:val="es-ES"/>
              </w:rPr>
              <w:t>. Seguridad Digital</w:t>
            </w:r>
          </w:p>
        </w:tc>
        <w:tc>
          <w:tcPr>
            <w:tcW w:w="0" w:type="auto"/>
            <w:shd w:val="clear" w:color="auto" w:fill="FFFFFF" w:themeFill="background1"/>
            <w:tcMar>
              <w:top w:w="9" w:type="dxa"/>
              <w:left w:w="54" w:type="dxa"/>
              <w:bottom w:w="0" w:type="dxa"/>
              <w:right w:w="54" w:type="dxa"/>
            </w:tcMar>
            <w:vAlign w:val="center"/>
            <w:hideMark/>
          </w:tcPr>
          <w:p w14:paraId="110C18F4"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Sistemas</w:t>
            </w:r>
          </w:p>
        </w:tc>
      </w:tr>
      <w:tr w:rsidR="00A83D0A" w:rsidRPr="00A83D0A" w14:paraId="32FD1CC3" w14:textId="77777777" w:rsidTr="0079034C">
        <w:trPr>
          <w:trHeight w:val="180"/>
        </w:trPr>
        <w:tc>
          <w:tcPr>
            <w:tcW w:w="0" w:type="auto"/>
            <w:vMerge/>
            <w:shd w:val="clear" w:color="auto" w:fill="FFFFFF" w:themeFill="background1"/>
            <w:vAlign w:val="center"/>
            <w:hideMark/>
          </w:tcPr>
          <w:p w14:paraId="04235E20"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5BDEAFBD" w14:textId="334DD103" w:rsidR="00A83D0A" w:rsidRPr="007B7BBB" w:rsidRDefault="004003AA" w:rsidP="0079034C">
            <w:pPr>
              <w:spacing w:after="0" w:line="276" w:lineRule="auto"/>
              <w:rPr>
                <w:rFonts w:ascii="Calibri" w:hAnsi="Calibri" w:cs="Calibri"/>
                <w:sz w:val="20"/>
                <w:szCs w:val="20"/>
              </w:rPr>
            </w:pPr>
            <w:r w:rsidRPr="007B7BBB">
              <w:rPr>
                <w:rFonts w:ascii="Calibri" w:hAnsi="Calibri" w:cs="Calibri"/>
                <w:sz w:val="20"/>
                <w:szCs w:val="20"/>
                <w:lang w:val="es-ES"/>
              </w:rPr>
              <w:t>9</w:t>
            </w:r>
            <w:r w:rsidR="00A83D0A" w:rsidRPr="007B7BBB">
              <w:rPr>
                <w:rFonts w:ascii="Calibri" w:hAnsi="Calibri" w:cs="Calibri"/>
                <w:sz w:val="20"/>
                <w:szCs w:val="20"/>
                <w:lang w:val="es-ES"/>
              </w:rPr>
              <w:t>. Defensa Jurídica</w:t>
            </w:r>
          </w:p>
        </w:tc>
        <w:tc>
          <w:tcPr>
            <w:tcW w:w="0" w:type="auto"/>
            <w:shd w:val="clear" w:color="auto" w:fill="FFFFFF" w:themeFill="background1"/>
            <w:tcMar>
              <w:top w:w="9" w:type="dxa"/>
              <w:left w:w="54" w:type="dxa"/>
              <w:bottom w:w="0" w:type="dxa"/>
              <w:right w:w="54" w:type="dxa"/>
            </w:tcMar>
            <w:vAlign w:val="center"/>
            <w:hideMark/>
          </w:tcPr>
          <w:p w14:paraId="0908D5C2"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Defensa Judicial</w:t>
            </w:r>
          </w:p>
        </w:tc>
      </w:tr>
      <w:tr w:rsidR="00A83D0A" w:rsidRPr="00A83D0A" w14:paraId="4EBADDB8" w14:textId="77777777" w:rsidTr="0079034C">
        <w:trPr>
          <w:trHeight w:val="180"/>
        </w:trPr>
        <w:tc>
          <w:tcPr>
            <w:tcW w:w="0" w:type="auto"/>
            <w:vMerge/>
            <w:shd w:val="clear" w:color="auto" w:fill="FFFFFF" w:themeFill="background1"/>
            <w:vAlign w:val="center"/>
            <w:hideMark/>
          </w:tcPr>
          <w:p w14:paraId="334541E7"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02FE0553" w14:textId="40FFC24F" w:rsidR="00A83D0A" w:rsidRPr="007B7BBB" w:rsidRDefault="004003AA" w:rsidP="0079034C">
            <w:pPr>
              <w:spacing w:after="0" w:line="276" w:lineRule="auto"/>
              <w:rPr>
                <w:rFonts w:ascii="Calibri" w:hAnsi="Calibri" w:cs="Calibri"/>
                <w:sz w:val="20"/>
                <w:szCs w:val="20"/>
              </w:rPr>
            </w:pPr>
            <w:r w:rsidRPr="007B7BBB">
              <w:rPr>
                <w:rFonts w:ascii="Calibri" w:hAnsi="Calibri" w:cs="Calibri"/>
                <w:sz w:val="20"/>
                <w:szCs w:val="20"/>
                <w:lang w:val="es-ES"/>
              </w:rPr>
              <w:t>10</w:t>
            </w:r>
            <w:r w:rsidR="00A83D0A" w:rsidRPr="007B7BBB">
              <w:rPr>
                <w:rFonts w:ascii="Calibri" w:hAnsi="Calibri" w:cs="Calibri"/>
                <w:sz w:val="20"/>
                <w:szCs w:val="20"/>
                <w:lang w:val="es-ES"/>
              </w:rPr>
              <w:t>. Mejora Normativa</w:t>
            </w:r>
          </w:p>
        </w:tc>
        <w:tc>
          <w:tcPr>
            <w:tcW w:w="0" w:type="auto"/>
            <w:shd w:val="clear" w:color="auto" w:fill="FFFFFF" w:themeFill="background1"/>
            <w:tcMar>
              <w:top w:w="9" w:type="dxa"/>
              <w:left w:w="54" w:type="dxa"/>
              <w:bottom w:w="0" w:type="dxa"/>
              <w:right w:w="54" w:type="dxa"/>
            </w:tcMar>
            <w:vAlign w:val="center"/>
            <w:hideMark/>
          </w:tcPr>
          <w:p w14:paraId="661F02CA"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Subsecretaría Jurídica</w:t>
            </w:r>
          </w:p>
        </w:tc>
      </w:tr>
      <w:tr w:rsidR="00A83D0A" w:rsidRPr="00A83D0A" w14:paraId="321C3DA0" w14:textId="77777777" w:rsidTr="0079034C">
        <w:trPr>
          <w:trHeight w:val="359"/>
        </w:trPr>
        <w:tc>
          <w:tcPr>
            <w:tcW w:w="0" w:type="auto"/>
            <w:vMerge/>
            <w:shd w:val="clear" w:color="auto" w:fill="FFFFFF" w:themeFill="background1"/>
            <w:vAlign w:val="center"/>
            <w:hideMark/>
          </w:tcPr>
          <w:p w14:paraId="71D8C09F"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2362795E" w14:textId="348815B9"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1</w:t>
            </w:r>
            <w:r w:rsidRPr="007B7BBB">
              <w:rPr>
                <w:rFonts w:ascii="Calibri" w:hAnsi="Calibri" w:cs="Calibri"/>
                <w:sz w:val="20"/>
                <w:szCs w:val="20"/>
                <w:lang w:val="es-ES"/>
              </w:rPr>
              <w:t>. Servicio al Ciudadano</w:t>
            </w:r>
          </w:p>
        </w:tc>
        <w:tc>
          <w:tcPr>
            <w:tcW w:w="0" w:type="auto"/>
            <w:shd w:val="clear" w:color="auto" w:fill="FFFFFF" w:themeFill="background1"/>
            <w:tcMar>
              <w:top w:w="9" w:type="dxa"/>
              <w:left w:w="54" w:type="dxa"/>
              <w:bottom w:w="0" w:type="dxa"/>
              <w:right w:w="54" w:type="dxa"/>
            </w:tcMar>
            <w:vAlign w:val="center"/>
            <w:hideMark/>
          </w:tcPr>
          <w:p w14:paraId="13D6CA51"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Servicio al Ciudadano</w:t>
            </w:r>
          </w:p>
        </w:tc>
      </w:tr>
      <w:tr w:rsidR="00A83D0A" w:rsidRPr="00A83D0A" w14:paraId="222BFA14" w14:textId="77777777" w:rsidTr="0079034C">
        <w:trPr>
          <w:trHeight w:val="538"/>
        </w:trPr>
        <w:tc>
          <w:tcPr>
            <w:tcW w:w="0" w:type="auto"/>
            <w:vMerge/>
            <w:shd w:val="clear" w:color="auto" w:fill="FFFFFF" w:themeFill="background1"/>
            <w:vAlign w:val="center"/>
            <w:hideMark/>
          </w:tcPr>
          <w:p w14:paraId="0074DF72"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1EACD45C" w14:textId="5D45A111"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2</w:t>
            </w:r>
            <w:r w:rsidRPr="007B7BBB">
              <w:rPr>
                <w:rFonts w:ascii="Calibri" w:hAnsi="Calibri" w:cs="Calibri"/>
                <w:sz w:val="20"/>
                <w:szCs w:val="20"/>
                <w:lang w:val="es-ES"/>
              </w:rPr>
              <w:t>. Racionalización de Trámites</w:t>
            </w:r>
          </w:p>
        </w:tc>
        <w:tc>
          <w:tcPr>
            <w:tcW w:w="0" w:type="auto"/>
            <w:shd w:val="clear" w:color="auto" w:fill="FFFFFF" w:themeFill="background1"/>
            <w:tcMar>
              <w:top w:w="9" w:type="dxa"/>
              <w:left w:w="54" w:type="dxa"/>
              <w:bottom w:w="0" w:type="dxa"/>
              <w:right w:w="54" w:type="dxa"/>
            </w:tcMar>
            <w:vAlign w:val="center"/>
            <w:hideMark/>
          </w:tcPr>
          <w:p w14:paraId="675B8CE3"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Planeación</w:t>
            </w:r>
          </w:p>
          <w:p w14:paraId="3E38C009"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servicio al ciudadano</w:t>
            </w:r>
          </w:p>
        </w:tc>
      </w:tr>
      <w:tr w:rsidR="00A83D0A" w:rsidRPr="00A83D0A" w14:paraId="2EF449E0" w14:textId="77777777" w:rsidTr="0079034C">
        <w:trPr>
          <w:trHeight w:val="538"/>
        </w:trPr>
        <w:tc>
          <w:tcPr>
            <w:tcW w:w="0" w:type="auto"/>
            <w:vMerge/>
            <w:shd w:val="clear" w:color="auto" w:fill="FFFFFF" w:themeFill="background1"/>
            <w:vAlign w:val="center"/>
            <w:hideMark/>
          </w:tcPr>
          <w:p w14:paraId="0C259ED2"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1A4A91B1" w14:textId="7FBE6F2B"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3</w:t>
            </w:r>
            <w:r w:rsidRPr="007B7BBB">
              <w:rPr>
                <w:rFonts w:ascii="Calibri" w:hAnsi="Calibri" w:cs="Calibri"/>
                <w:sz w:val="20"/>
                <w:szCs w:val="20"/>
                <w:lang w:val="es-ES"/>
              </w:rPr>
              <w:t>. Participación Ciudadana en la Gestión Pública</w:t>
            </w:r>
          </w:p>
        </w:tc>
        <w:tc>
          <w:tcPr>
            <w:tcW w:w="0" w:type="auto"/>
            <w:shd w:val="clear" w:color="auto" w:fill="FFFFFF" w:themeFill="background1"/>
            <w:tcMar>
              <w:top w:w="9" w:type="dxa"/>
              <w:left w:w="54" w:type="dxa"/>
              <w:bottom w:w="0" w:type="dxa"/>
              <w:right w:w="54" w:type="dxa"/>
            </w:tcMar>
            <w:vAlign w:val="center"/>
            <w:hideMark/>
          </w:tcPr>
          <w:p w14:paraId="39C3FE01"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Participación y Comunicación para la Planeación</w:t>
            </w:r>
          </w:p>
        </w:tc>
      </w:tr>
      <w:tr w:rsidR="00A83D0A" w:rsidRPr="00A83D0A" w14:paraId="434F83F9" w14:textId="77777777" w:rsidTr="00DB07FE">
        <w:trPr>
          <w:trHeight w:val="403"/>
        </w:trPr>
        <w:tc>
          <w:tcPr>
            <w:tcW w:w="0" w:type="auto"/>
            <w:vMerge/>
            <w:shd w:val="clear" w:color="auto" w:fill="FFFFFF" w:themeFill="background1"/>
            <w:vAlign w:val="center"/>
            <w:hideMark/>
          </w:tcPr>
          <w:p w14:paraId="6CC2E439"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0BBA5459" w14:textId="050A745B"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4</w:t>
            </w:r>
            <w:r w:rsidRPr="007B7BBB">
              <w:rPr>
                <w:rFonts w:ascii="Calibri" w:hAnsi="Calibri" w:cs="Calibri"/>
                <w:sz w:val="20"/>
                <w:szCs w:val="20"/>
                <w:lang w:val="es-ES"/>
              </w:rPr>
              <w:t>. Gestión Ambiental (Componente)</w:t>
            </w:r>
          </w:p>
        </w:tc>
        <w:tc>
          <w:tcPr>
            <w:tcW w:w="0" w:type="auto"/>
            <w:shd w:val="clear" w:color="auto" w:fill="FFFFFF" w:themeFill="background1"/>
            <w:tcMar>
              <w:top w:w="9" w:type="dxa"/>
              <w:left w:w="54" w:type="dxa"/>
              <w:bottom w:w="0" w:type="dxa"/>
              <w:right w:w="54" w:type="dxa"/>
            </w:tcMar>
            <w:vAlign w:val="center"/>
            <w:hideMark/>
          </w:tcPr>
          <w:p w14:paraId="064294B4"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Subsecretaría de Gestión Corporativa</w:t>
            </w:r>
          </w:p>
        </w:tc>
      </w:tr>
      <w:tr w:rsidR="00A83D0A" w:rsidRPr="00A83D0A" w14:paraId="7F8F4D08" w14:textId="77777777" w:rsidTr="0079034C">
        <w:trPr>
          <w:trHeight w:val="359"/>
        </w:trPr>
        <w:tc>
          <w:tcPr>
            <w:tcW w:w="0" w:type="auto"/>
            <w:shd w:val="clear" w:color="auto" w:fill="FFFFFF" w:themeFill="background1"/>
            <w:tcMar>
              <w:top w:w="9" w:type="dxa"/>
              <w:left w:w="54" w:type="dxa"/>
              <w:bottom w:w="0" w:type="dxa"/>
              <w:right w:w="54" w:type="dxa"/>
            </w:tcMar>
            <w:vAlign w:val="center"/>
            <w:hideMark/>
          </w:tcPr>
          <w:p w14:paraId="5C86C557" w14:textId="05E6904E" w:rsidR="00A83D0A" w:rsidRPr="007B7BBB" w:rsidRDefault="00A35302" w:rsidP="009D1DA6">
            <w:pPr>
              <w:spacing w:after="0" w:line="276" w:lineRule="auto"/>
              <w:jc w:val="both"/>
              <w:rPr>
                <w:rFonts w:ascii="Calibri" w:hAnsi="Calibri" w:cs="Calibri"/>
                <w:sz w:val="20"/>
                <w:szCs w:val="20"/>
              </w:rPr>
            </w:pPr>
            <w:r w:rsidRPr="007B7BBB">
              <w:rPr>
                <w:rFonts w:ascii="Calibri" w:hAnsi="Calibri" w:cs="Calibri"/>
                <w:sz w:val="20"/>
                <w:szCs w:val="20"/>
                <w:lang w:val="es-ES"/>
              </w:rPr>
              <w:t>4.</w:t>
            </w:r>
            <w:r w:rsidR="00A83D0A" w:rsidRPr="007B7BBB">
              <w:rPr>
                <w:rFonts w:ascii="Calibri" w:hAnsi="Calibri" w:cs="Calibri"/>
                <w:sz w:val="20"/>
                <w:szCs w:val="20"/>
                <w:lang w:val="es-ES"/>
              </w:rPr>
              <w:t>Evaluación de Resultados</w:t>
            </w:r>
          </w:p>
        </w:tc>
        <w:tc>
          <w:tcPr>
            <w:tcW w:w="0" w:type="auto"/>
            <w:shd w:val="clear" w:color="auto" w:fill="FFFFFF" w:themeFill="background1"/>
            <w:tcMar>
              <w:top w:w="9" w:type="dxa"/>
              <w:left w:w="54" w:type="dxa"/>
              <w:bottom w:w="0" w:type="dxa"/>
              <w:right w:w="54" w:type="dxa"/>
            </w:tcMar>
            <w:vAlign w:val="center"/>
            <w:hideMark/>
          </w:tcPr>
          <w:p w14:paraId="394D8B4C" w14:textId="438672BC"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5</w:t>
            </w:r>
            <w:r w:rsidRPr="007B7BBB">
              <w:rPr>
                <w:rFonts w:ascii="Calibri" w:hAnsi="Calibri" w:cs="Calibri"/>
                <w:sz w:val="20"/>
                <w:szCs w:val="20"/>
                <w:lang w:val="es-ES"/>
              </w:rPr>
              <w:t xml:space="preserve">. Seguimiento y Evaluación del Desempeño Institucional </w:t>
            </w:r>
          </w:p>
        </w:tc>
        <w:tc>
          <w:tcPr>
            <w:tcW w:w="0" w:type="auto"/>
            <w:shd w:val="clear" w:color="auto" w:fill="FFFFFF" w:themeFill="background1"/>
            <w:tcMar>
              <w:top w:w="9" w:type="dxa"/>
              <w:left w:w="54" w:type="dxa"/>
              <w:bottom w:w="0" w:type="dxa"/>
              <w:right w:w="54" w:type="dxa"/>
            </w:tcMar>
            <w:vAlign w:val="center"/>
            <w:hideMark/>
          </w:tcPr>
          <w:p w14:paraId="6EE5C3A4"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Planeación</w:t>
            </w:r>
          </w:p>
        </w:tc>
      </w:tr>
      <w:tr w:rsidR="00A83D0A" w:rsidRPr="00A83D0A" w14:paraId="22D200F0" w14:textId="77777777" w:rsidTr="0079034C">
        <w:trPr>
          <w:trHeight w:val="538"/>
        </w:trPr>
        <w:tc>
          <w:tcPr>
            <w:tcW w:w="0" w:type="auto"/>
            <w:vMerge w:val="restart"/>
            <w:shd w:val="clear" w:color="auto" w:fill="FFFFFF" w:themeFill="background1"/>
            <w:tcMar>
              <w:top w:w="9" w:type="dxa"/>
              <w:left w:w="54" w:type="dxa"/>
              <w:bottom w:w="0" w:type="dxa"/>
              <w:right w:w="54" w:type="dxa"/>
            </w:tcMar>
            <w:vAlign w:val="center"/>
            <w:hideMark/>
          </w:tcPr>
          <w:p w14:paraId="378B1FD2" w14:textId="5A1CDABC" w:rsidR="00A83D0A" w:rsidRPr="007B7BBB" w:rsidRDefault="00A35302" w:rsidP="009D1DA6">
            <w:pPr>
              <w:spacing w:after="0" w:line="276" w:lineRule="auto"/>
              <w:jc w:val="both"/>
              <w:rPr>
                <w:rFonts w:ascii="Calibri" w:hAnsi="Calibri" w:cs="Calibri"/>
                <w:sz w:val="20"/>
                <w:szCs w:val="20"/>
              </w:rPr>
            </w:pPr>
            <w:r w:rsidRPr="007B7BBB">
              <w:rPr>
                <w:rFonts w:ascii="Calibri" w:hAnsi="Calibri" w:cs="Calibri"/>
                <w:sz w:val="20"/>
                <w:szCs w:val="20"/>
                <w:lang w:val="es-ES"/>
              </w:rPr>
              <w:t>5.</w:t>
            </w:r>
            <w:r w:rsidR="00A83D0A" w:rsidRPr="007B7BBB">
              <w:rPr>
                <w:rFonts w:ascii="Calibri" w:hAnsi="Calibri" w:cs="Calibri"/>
                <w:sz w:val="20"/>
                <w:szCs w:val="20"/>
                <w:lang w:val="es-ES"/>
              </w:rPr>
              <w:t>Información y Comunicación</w:t>
            </w:r>
          </w:p>
        </w:tc>
        <w:tc>
          <w:tcPr>
            <w:tcW w:w="0" w:type="auto"/>
            <w:shd w:val="clear" w:color="auto" w:fill="FFFFFF" w:themeFill="background1"/>
            <w:tcMar>
              <w:top w:w="9" w:type="dxa"/>
              <w:left w:w="54" w:type="dxa"/>
              <w:bottom w:w="0" w:type="dxa"/>
              <w:right w:w="54" w:type="dxa"/>
            </w:tcMar>
            <w:vAlign w:val="center"/>
            <w:hideMark/>
          </w:tcPr>
          <w:p w14:paraId="6F509520" w14:textId="1D1FE428"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6</w:t>
            </w:r>
            <w:r w:rsidRPr="007B7BBB">
              <w:rPr>
                <w:rFonts w:ascii="Calibri" w:hAnsi="Calibri" w:cs="Calibri"/>
                <w:sz w:val="20"/>
                <w:szCs w:val="20"/>
                <w:lang w:val="es-ES"/>
              </w:rPr>
              <w:t xml:space="preserve">. </w:t>
            </w:r>
            <w:r w:rsidR="004003AA" w:rsidRPr="007B7BBB">
              <w:rPr>
                <w:rFonts w:ascii="Calibri" w:hAnsi="Calibri" w:cs="Calibri"/>
                <w:sz w:val="20"/>
                <w:szCs w:val="20"/>
              </w:rPr>
              <w:t>Archivos y Gestión Documenta</w:t>
            </w:r>
            <w:r w:rsidR="007B7BBB">
              <w:rPr>
                <w:rFonts w:ascii="Calibri" w:hAnsi="Calibri" w:cs="Calibri"/>
                <w:sz w:val="20"/>
                <w:szCs w:val="20"/>
              </w:rPr>
              <w:t>l</w:t>
            </w:r>
          </w:p>
        </w:tc>
        <w:tc>
          <w:tcPr>
            <w:tcW w:w="0" w:type="auto"/>
            <w:shd w:val="clear" w:color="auto" w:fill="FFFFFF" w:themeFill="background1"/>
            <w:tcMar>
              <w:top w:w="9" w:type="dxa"/>
              <w:left w:w="54" w:type="dxa"/>
              <w:bottom w:w="0" w:type="dxa"/>
              <w:right w:w="54" w:type="dxa"/>
            </w:tcMar>
            <w:vAlign w:val="center"/>
            <w:hideMark/>
          </w:tcPr>
          <w:p w14:paraId="0175E4AA"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Recursos Físicos y Gestión Documental</w:t>
            </w:r>
          </w:p>
        </w:tc>
      </w:tr>
      <w:tr w:rsidR="00A83D0A" w:rsidRPr="00A83D0A" w14:paraId="767FE53A" w14:textId="77777777" w:rsidTr="0079034C">
        <w:trPr>
          <w:trHeight w:val="359"/>
        </w:trPr>
        <w:tc>
          <w:tcPr>
            <w:tcW w:w="0" w:type="auto"/>
            <w:vMerge/>
            <w:shd w:val="clear" w:color="auto" w:fill="FFFFFF" w:themeFill="background1"/>
            <w:vAlign w:val="center"/>
            <w:hideMark/>
          </w:tcPr>
          <w:p w14:paraId="6D7AACFC"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164B34ED" w14:textId="6F210118"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7</w:t>
            </w:r>
            <w:r w:rsidRPr="007B7BBB">
              <w:rPr>
                <w:rFonts w:ascii="Calibri" w:hAnsi="Calibri" w:cs="Calibri"/>
                <w:sz w:val="20"/>
                <w:szCs w:val="20"/>
                <w:lang w:val="es-ES"/>
              </w:rPr>
              <w:t>. Transparencia, Acceso a la Información Pública y Lucha Contra la Corrupción</w:t>
            </w:r>
          </w:p>
        </w:tc>
        <w:tc>
          <w:tcPr>
            <w:tcW w:w="0" w:type="auto"/>
            <w:shd w:val="clear" w:color="auto" w:fill="FFFFFF" w:themeFill="background1"/>
            <w:tcMar>
              <w:top w:w="9" w:type="dxa"/>
              <w:left w:w="54" w:type="dxa"/>
              <w:bottom w:w="0" w:type="dxa"/>
              <w:right w:w="54" w:type="dxa"/>
            </w:tcMar>
            <w:vAlign w:val="center"/>
            <w:hideMark/>
          </w:tcPr>
          <w:p w14:paraId="5E3A1D38"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Planeación</w:t>
            </w:r>
          </w:p>
        </w:tc>
      </w:tr>
      <w:tr w:rsidR="00A83D0A" w:rsidRPr="00A83D0A" w14:paraId="7D619A13" w14:textId="77777777" w:rsidTr="0079034C">
        <w:trPr>
          <w:trHeight w:val="538"/>
        </w:trPr>
        <w:tc>
          <w:tcPr>
            <w:tcW w:w="0" w:type="auto"/>
            <w:vMerge/>
            <w:shd w:val="clear" w:color="auto" w:fill="FFFFFF" w:themeFill="background1"/>
            <w:vAlign w:val="center"/>
            <w:hideMark/>
          </w:tcPr>
          <w:p w14:paraId="2389D3E3" w14:textId="77777777" w:rsidR="00A83D0A" w:rsidRPr="007B7BBB" w:rsidRDefault="00A83D0A" w:rsidP="009D1DA6">
            <w:pPr>
              <w:spacing w:after="0" w:line="276" w:lineRule="auto"/>
              <w:jc w:val="both"/>
              <w:rPr>
                <w:rFonts w:ascii="Calibri" w:hAnsi="Calibri" w:cs="Calibri"/>
                <w:sz w:val="20"/>
                <w:szCs w:val="20"/>
              </w:rPr>
            </w:pPr>
          </w:p>
        </w:tc>
        <w:tc>
          <w:tcPr>
            <w:tcW w:w="0" w:type="auto"/>
            <w:shd w:val="clear" w:color="auto" w:fill="FFFFFF" w:themeFill="background1"/>
            <w:tcMar>
              <w:top w:w="9" w:type="dxa"/>
              <w:left w:w="54" w:type="dxa"/>
              <w:bottom w:w="0" w:type="dxa"/>
              <w:right w:w="54" w:type="dxa"/>
            </w:tcMar>
            <w:vAlign w:val="center"/>
            <w:hideMark/>
          </w:tcPr>
          <w:p w14:paraId="79928201" w14:textId="40AB3BBB"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8</w:t>
            </w:r>
            <w:r w:rsidRPr="007B7BBB">
              <w:rPr>
                <w:rFonts w:ascii="Calibri" w:hAnsi="Calibri" w:cs="Calibri"/>
                <w:sz w:val="20"/>
                <w:szCs w:val="20"/>
                <w:lang w:val="es-ES"/>
              </w:rPr>
              <w:t>. Gestión de la Información Estadística</w:t>
            </w:r>
          </w:p>
        </w:tc>
        <w:tc>
          <w:tcPr>
            <w:tcW w:w="0" w:type="auto"/>
            <w:shd w:val="clear" w:color="auto" w:fill="FFFFFF" w:themeFill="background1"/>
            <w:tcMar>
              <w:top w:w="9" w:type="dxa"/>
              <w:left w:w="54" w:type="dxa"/>
              <w:bottom w:w="0" w:type="dxa"/>
              <w:right w:w="54" w:type="dxa"/>
            </w:tcMar>
            <w:vAlign w:val="center"/>
            <w:hideMark/>
          </w:tcPr>
          <w:p w14:paraId="049258B4"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Subsecretaría de Información y Estudios Estratégicos.</w:t>
            </w:r>
          </w:p>
        </w:tc>
      </w:tr>
      <w:tr w:rsidR="00A83D0A" w:rsidRPr="00A83D0A" w14:paraId="4334E896" w14:textId="77777777" w:rsidTr="0079034C">
        <w:trPr>
          <w:trHeight w:val="717"/>
        </w:trPr>
        <w:tc>
          <w:tcPr>
            <w:tcW w:w="0" w:type="auto"/>
            <w:shd w:val="clear" w:color="auto" w:fill="FFFFFF" w:themeFill="background1"/>
            <w:tcMar>
              <w:top w:w="9" w:type="dxa"/>
              <w:left w:w="54" w:type="dxa"/>
              <w:bottom w:w="0" w:type="dxa"/>
              <w:right w:w="54" w:type="dxa"/>
            </w:tcMar>
            <w:vAlign w:val="center"/>
            <w:hideMark/>
          </w:tcPr>
          <w:p w14:paraId="2460BCF2" w14:textId="069FB2DA" w:rsidR="00A83D0A" w:rsidRPr="007B7BBB" w:rsidRDefault="00A35302" w:rsidP="009D1DA6">
            <w:pPr>
              <w:spacing w:after="0" w:line="276" w:lineRule="auto"/>
              <w:jc w:val="both"/>
              <w:rPr>
                <w:rFonts w:ascii="Calibri" w:hAnsi="Calibri" w:cs="Calibri"/>
                <w:sz w:val="20"/>
                <w:szCs w:val="20"/>
              </w:rPr>
            </w:pPr>
            <w:r w:rsidRPr="007B7BBB">
              <w:rPr>
                <w:rFonts w:ascii="Calibri" w:hAnsi="Calibri" w:cs="Calibri"/>
                <w:sz w:val="20"/>
                <w:szCs w:val="20"/>
                <w:lang w:val="es-ES"/>
              </w:rPr>
              <w:t>6.</w:t>
            </w:r>
            <w:r w:rsidR="00A83D0A" w:rsidRPr="007B7BBB">
              <w:rPr>
                <w:rFonts w:ascii="Calibri" w:hAnsi="Calibri" w:cs="Calibri"/>
                <w:sz w:val="20"/>
                <w:szCs w:val="20"/>
                <w:lang w:val="es-ES"/>
              </w:rPr>
              <w:t>Gestión del Conocimiento y la Innovación</w:t>
            </w:r>
          </w:p>
        </w:tc>
        <w:tc>
          <w:tcPr>
            <w:tcW w:w="0" w:type="auto"/>
            <w:shd w:val="clear" w:color="auto" w:fill="FFFFFF" w:themeFill="background1"/>
            <w:tcMar>
              <w:top w:w="9" w:type="dxa"/>
              <w:left w:w="54" w:type="dxa"/>
              <w:bottom w:w="0" w:type="dxa"/>
              <w:right w:w="54" w:type="dxa"/>
            </w:tcMar>
            <w:vAlign w:val="center"/>
            <w:hideMark/>
          </w:tcPr>
          <w:p w14:paraId="2E3D5513" w14:textId="3FF87548"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1</w:t>
            </w:r>
            <w:r w:rsidR="004003AA" w:rsidRPr="007B7BBB">
              <w:rPr>
                <w:rFonts w:ascii="Calibri" w:hAnsi="Calibri" w:cs="Calibri"/>
                <w:sz w:val="20"/>
                <w:szCs w:val="20"/>
                <w:lang w:val="es-ES"/>
              </w:rPr>
              <w:t>9</w:t>
            </w:r>
            <w:r w:rsidR="0079034C" w:rsidRPr="007B7BBB">
              <w:rPr>
                <w:rFonts w:ascii="Calibri" w:hAnsi="Calibri" w:cs="Calibri"/>
                <w:sz w:val="20"/>
                <w:szCs w:val="20"/>
                <w:lang w:val="es-ES"/>
              </w:rPr>
              <w:t>.</w:t>
            </w:r>
            <w:r w:rsidRPr="007B7BBB">
              <w:rPr>
                <w:rFonts w:ascii="Calibri" w:hAnsi="Calibri" w:cs="Calibri"/>
                <w:sz w:val="20"/>
                <w:szCs w:val="20"/>
                <w:lang w:val="es-ES"/>
              </w:rPr>
              <w:t xml:space="preserve"> Gestión del Conocimiento y la Innovación</w:t>
            </w:r>
          </w:p>
        </w:tc>
        <w:tc>
          <w:tcPr>
            <w:tcW w:w="0" w:type="auto"/>
            <w:shd w:val="clear" w:color="auto" w:fill="FFFFFF" w:themeFill="background1"/>
            <w:tcMar>
              <w:top w:w="9" w:type="dxa"/>
              <w:left w:w="54" w:type="dxa"/>
              <w:bottom w:w="0" w:type="dxa"/>
              <w:right w:w="54" w:type="dxa"/>
            </w:tcMar>
            <w:vAlign w:val="center"/>
            <w:hideMark/>
          </w:tcPr>
          <w:p w14:paraId="01F5867C"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Dirección de Planeación/ Dirección de Gestión Humana/ Dirección de Sistemas</w:t>
            </w:r>
          </w:p>
        </w:tc>
      </w:tr>
      <w:tr w:rsidR="00A83D0A" w:rsidRPr="00A83D0A" w14:paraId="69BA28B5" w14:textId="77777777" w:rsidTr="0079034C">
        <w:trPr>
          <w:trHeight w:val="359"/>
        </w:trPr>
        <w:tc>
          <w:tcPr>
            <w:tcW w:w="0" w:type="auto"/>
            <w:shd w:val="clear" w:color="auto" w:fill="FFFFFF" w:themeFill="background1"/>
            <w:tcMar>
              <w:top w:w="9" w:type="dxa"/>
              <w:left w:w="54" w:type="dxa"/>
              <w:bottom w:w="0" w:type="dxa"/>
              <w:right w:w="54" w:type="dxa"/>
            </w:tcMar>
            <w:vAlign w:val="center"/>
            <w:hideMark/>
          </w:tcPr>
          <w:p w14:paraId="5FCB9C68" w14:textId="1C9694DA" w:rsidR="00A83D0A" w:rsidRPr="007B7BBB" w:rsidRDefault="00A35302" w:rsidP="009D1DA6">
            <w:pPr>
              <w:spacing w:after="0" w:line="276" w:lineRule="auto"/>
              <w:jc w:val="both"/>
              <w:rPr>
                <w:rFonts w:ascii="Calibri" w:hAnsi="Calibri" w:cs="Calibri"/>
                <w:sz w:val="20"/>
                <w:szCs w:val="20"/>
              </w:rPr>
            </w:pPr>
            <w:r w:rsidRPr="007B7BBB">
              <w:rPr>
                <w:rFonts w:ascii="Calibri" w:hAnsi="Calibri" w:cs="Calibri"/>
                <w:sz w:val="20"/>
                <w:szCs w:val="20"/>
                <w:lang w:val="es-ES"/>
              </w:rPr>
              <w:t>7.</w:t>
            </w:r>
            <w:r w:rsidR="00A83D0A" w:rsidRPr="007B7BBB">
              <w:rPr>
                <w:rFonts w:ascii="Calibri" w:hAnsi="Calibri" w:cs="Calibri"/>
                <w:sz w:val="20"/>
                <w:szCs w:val="20"/>
                <w:lang w:val="es-ES"/>
              </w:rPr>
              <w:t>Control Interno</w:t>
            </w:r>
          </w:p>
        </w:tc>
        <w:tc>
          <w:tcPr>
            <w:tcW w:w="0" w:type="auto"/>
            <w:shd w:val="clear" w:color="auto" w:fill="FFFFFF" w:themeFill="background1"/>
            <w:tcMar>
              <w:top w:w="9" w:type="dxa"/>
              <w:left w:w="54" w:type="dxa"/>
              <w:bottom w:w="0" w:type="dxa"/>
              <w:right w:w="54" w:type="dxa"/>
            </w:tcMar>
            <w:vAlign w:val="center"/>
            <w:hideMark/>
          </w:tcPr>
          <w:p w14:paraId="213C316D" w14:textId="0C2A588E" w:rsidR="00A83D0A" w:rsidRPr="007B7BBB" w:rsidRDefault="004003AA" w:rsidP="0079034C">
            <w:pPr>
              <w:spacing w:after="0" w:line="276" w:lineRule="auto"/>
              <w:rPr>
                <w:rFonts w:ascii="Calibri" w:hAnsi="Calibri" w:cs="Calibri"/>
                <w:sz w:val="20"/>
                <w:szCs w:val="20"/>
              </w:rPr>
            </w:pPr>
            <w:r w:rsidRPr="007B7BBB">
              <w:rPr>
                <w:rFonts w:ascii="Calibri" w:hAnsi="Calibri" w:cs="Calibri"/>
                <w:sz w:val="20"/>
                <w:szCs w:val="20"/>
                <w:lang w:val="es-ES"/>
              </w:rPr>
              <w:t>20</w:t>
            </w:r>
            <w:r w:rsidR="0079034C" w:rsidRPr="007B7BBB">
              <w:rPr>
                <w:rFonts w:ascii="Calibri" w:hAnsi="Calibri" w:cs="Calibri"/>
                <w:sz w:val="20"/>
                <w:szCs w:val="20"/>
                <w:lang w:val="es-ES"/>
              </w:rPr>
              <w:t>.</w:t>
            </w:r>
            <w:r w:rsidR="00A83D0A" w:rsidRPr="007B7BBB">
              <w:rPr>
                <w:rFonts w:ascii="Calibri" w:hAnsi="Calibri" w:cs="Calibri"/>
                <w:sz w:val="20"/>
                <w:szCs w:val="20"/>
                <w:lang w:val="es-ES"/>
              </w:rPr>
              <w:t xml:space="preserve"> Control Interno</w:t>
            </w:r>
          </w:p>
        </w:tc>
        <w:tc>
          <w:tcPr>
            <w:tcW w:w="0" w:type="auto"/>
            <w:shd w:val="clear" w:color="auto" w:fill="FFFFFF" w:themeFill="background1"/>
            <w:tcMar>
              <w:top w:w="9" w:type="dxa"/>
              <w:left w:w="54" w:type="dxa"/>
              <w:bottom w:w="0" w:type="dxa"/>
              <w:right w:w="54" w:type="dxa"/>
            </w:tcMar>
            <w:vAlign w:val="center"/>
            <w:hideMark/>
          </w:tcPr>
          <w:p w14:paraId="1D40EECD" w14:textId="77777777" w:rsidR="00A83D0A" w:rsidRPr="007B7BBB" w:rsidRDefault="00A83D0A" w:rsidP="0079034C">
            <w:pPr>
              <w:spacing w:after="0" w:line="276" w:lineRule="auto"/>
              <w:rPr>
                <w:rFonts w:ascii="Calibri" w:hAnsi="Calibri" w:cs="Calibri"/>
                <w:sz w:val="20"/>
                <w:szCs w:val="20"/>
                <w:lang w:val="es-ES"/>
              </w:rPr>
            </w:pPr>
            <w:r w:rsidRPr="007B7BBB">
              <w:rPr>
                <w:rFonts w:ascii="Calibri" w:hAnsi="Calibri" w:cs="Calibri"/>
                <w:sz w:val="20"/>
                <w:szCs w:val="20"/>
                <w:lang w:val="es-ES"/>
              </w:rPr>
              <w:t>Dirección de Planeación</w:t>
            </w:r>
          </w:p>
          <w:p w14:paraId="5F15FDE5" w14:textId="77777777" w:rsidR="00A83D0A" w:rsidRPr="007B7BBB" w:rsidRDefault="00A83D0A" w:rsidP="0079034C">
            <w:pPr>
              <w:spacing w:after="0" w:line="276" w:lineRule="auto"/>
              <w:rPr>
                <w:rFonts w:ascii="Calibri" w:hAnsi="Calibri" w:cs="Calibri"/>
                <w:sz w:val="20"/>
                <w:szCs w:val="20"/>
              </w:rPr>
            </w:pPr>
            <w:r w:rsidRPr="007B7BBB">
              <w:rPr>
                <w:rFonts w:ascii="Calibri" w:hAnsi="Calibri" w:cs="Calibri"/>
                <w:sz w:val="20"/>
                <w:szCs w:val="20"/>
                <w:lang w:val="es-ES"/>
              </w:rPr>
              <w:t>Oficina de Control Interno</w:t>
            </w:r>
          </w:p>
        </w:tc>
      </w:tr>
    </w:tbl>
    <w:p w14:paraId="05FD2290" w14:textId="493705D7" w:rsidR="001E69BA" w:rsidRDefault="001E69BA" w:rsidP="00A83D0A">
      <w:pPr>
        <w:jc w:val="both"/>
        <w:rPr>
          <w:rFonts w:ascii="Calibri" w:hAnsi="Calibri" w:cs="Calibri"/>
          <w:sz w:val="16"/>
          <w:szCs w:val="16"/>
        </w:rPr>
      </w:pPr>
      <w:r w:rsidRPr="001E69BA">
        <w:rPr>
          <w:rFonts w:ascii="Calibri" w:hAnsi="Calibri" w:cs="Calibri"/>
          <w:sz w:val="16"/>
          <w:szCs w:val="16"/>
        </w:rPr>
        <w:t>Fuente: Resolución 0998 de 2021</w:t>
      </w:r>
      <w:r w:rsidR="00BA11DD">
        <w:rPr>
          <w:rFonts w:ascii="Calibri" w:hAnsi="Calibri" w:cs="Calibri"/>
          <w:sz w:val="16"/>
          <w:szCs w:val="16"/>
        </w:rPr>
        <w:t>, con base en el Manual del Modelo Integrado de Planeación y Gestión Versión 4 de marzo de 2021-DAFP</w:t>
      </w:r>
    </w:p>
    <w:p w14:paraId="5EE7E02C" w14:textId="008FD460" w:rsidR="00072623" w:rsidRDefault="00072623" w:rsidP="00A83D0A">
      <w:pPr>
        <w:jc w:val="both"/>
        <w:rPr>
          <w:rFonts w:ascii="Calibri" w:hAnsi="Calibri" w:cs="Calibri"/>
          <w:sz w:val="16"/>
          <w:szCs w:val="16"/>
        </w:rPr>
      </w:pPr>
    </w:p>
    <w:p w14:paraId="28D318EE" w14:textId="457022D3" w:rsidR="00072623" w:rsidRDefault="00072623" w:rsidP="00A83D0A">
      <w:pPr>
        <w:jc w:val="both"/>
        <w:rPr>
          <w:rFonts w:ascii="Calibri" w:hAnsi="Calibri" w:cs="Calibri"/>
          <w:sz w:val="16"/>
          <w:szCs w:val="16"/>
        </w:rPr>
      </w:pPr>
    </w:p>
    <w:p w14:paraId="79F4DF1D" w14:textId="77777777" w:rsidR="00072623" w:rsidRPr="001E69BA" w:rsidRDefault="00072623" w:rsidP="00A83D0A">
      <w:pPr>
        <w:jc w:val="both"/>
        <w:rPr>
          <w:rFonts w:ascii="Calibri" w:hAnsi="Calibri" w:cs="Calibri"/>
          <w:sz w:val="16"/>
          <w:szCs w:val="16"/>
        </w:rPr>
      </w:pPr>
    </w:p>
    <w:p w14:paraId="379A58FB" w14:textId="2FE41C74" w:rsidR="00A83D0A" w:rsidRDefault="00A83D0A" w:rsidP="00A83D0A">
      <w:pPr>
        <w:jc w:val="both"/>
        <w:rPr>
          <w:rFonts w:ascii="Calibri" w:hAnsi="Calibri" w:cs="Calibri"/>
          <w:b/>
          <w:bCs/>
        </w:rPr>
      </w:pPr>
      <w:r w:rsidRPr="00A83D0A">
        <w:rPr>
          <w:rFonts w:ascii="Calibri" w:hAnsi="Calibri" w:cs="Calibri"/>
          <w:b/>
          <w:bCs/>
        </w:rPr>
        <w:lastRenderedPageBreak/>
        <w:t>Plan de desarrollo</w:t>
      </w:r>
    </w:p>
    <w:p w14:paraId="5D245240" w14:textId="77777777" w:rsidR="000A2FF0" w:rsidRPr="00A83D0A" w:rsidRDefault="000A2FF0" w:rsidP="00A83D0A">
      <w:pPr>
        <w:jc w:val="both"/>
        <w:rPr>
          <w:rFonts w:ascii="Calibri" w:hAnsi="Calibri" w:cs="Calibri"/>
        </w:rPr>
      </w:pPr>
    </w:p>
    <w:p w14:paraId="375457B9" w14:textId="77777777" w:rsidR="00A83D0A" w:rsidRPr="00A83D0A" w:rsidRDefault="00A83D0A" w:rsidP="00A83D0A">
      <w:pPr>
        <w:spacing w:after="0" w:line="240" w:lineRule="auto"/>
        <w:jc w:val="both"/>
        <w:rPr>
          <w:rFonts w:ascii="Calibri" w:hAnsi="Calibri" w:cs="Calibri"/>
        </w:rPr>
      </w:pPr>
      <w:r w:rsidRPr="00A83D0A">
        <w:rPr>
          <w:rFonts w:ascii="Calibri" w:hAnsi="Calibri" w:cs="Calibri"/>
        </w:rPr>
        <w:t xml:space="preserve">En lo que corresponde al nuevo Plan Distrital de Desarrollo </w:t>
      </w:r>
      <w:r w:rsidRPr="00A83D0A">
        <w:rPr>
          <w:rFonts w:ascii="Calibri" w:hAnsi="Calibri" w:cs="Calibri"/>
          <w:i/>
          <w:iCs/>
        </w:rPr>
        <w:t>“Un Nuevo Contrato Social y Ambiental para la Bogotá del Siglo XXI”</w:t>
      </w:r>
      <w:r w:rsidRPr="00A83D0A">
        <w:rPr>
          <w:rFonts w:ascii="Calibri" w:hAnsi="Calibri" w:cs="Calibri"/>
        </w:rPr>
        <w:t xml:space="preserve">, la entidad en el marco de su misionalidad es responsable de la ejecución de 26 metas sectoriales, con 38 indicadores, las cuales aportan de manera transversal al cumplimiento del Plan y se enmarcan en los propósitos: </w:t>
      </w:r>
    </w:p>
    <w:p w14:paraId="39B61313" w14:textId="77777777" w:rsidR="00A83D0A" w:rsidRPr="00A83D0A" w:rsidRDefault="00A83D0A" w:rsidP="00A83D0A">
      <w:pPr>
        <w:spacing w:after="0" w:line="240" w:lineRule="auto"/>
        <w:jc w:val="both"/>
        <w:rPr>
          <w:rFonts w:ascii="Calibri" w:hAnsi="Calibri" w:cs="Calibri"/>
        </w:rPr>
      </w:pPr>
      <w:r w:rsidRPr="00A83D0A">
        <w:rPr>
          <w:rFonts w:ascii="Calibri" w:hAnsi="Calibri" w:cs="Calibri"/>
        </w:rPr>
        <w:t xml:space="preserve"> </w:t>
      </w:r>
    </w:p>
    <w:p w14:paraId="19068297" w14:textId="77777777" w:rsidR="00A83D0A" w:rsidRPr="00A83D0A" w:rsidRDefault="00A83D0A" w:rsidP="00E61E43">
      <w:pPr>
        <w:pStyle w:val="Prrafodelista"/>
        <w:numPr>
          <w:ilvl w:val="0"/>
          <w:numId w:val="3"/>
        </w:numPr>
        <w:spacing w:after="0" w:line="240" w:lineRule="auto"/>
        <w:ind w:left="284" w:hanging="283"/>
        <w:jc w:val="both"/>
        <w:rPr>
          <w:rFonts w:ascii="Calibri" w:hAnsi="Calibri" w:cs="Calibri"/>
        </w:rPr>
      </w:pPr>
      <w:r w:rsidRPr="00A83D0A">
        <w:rPr>
          <w:rFonts w:ascii="Calibri" w:hAnsi="Calibri" w:cs="Calibri"/>
        </w:rPr>
        <w:t xml:space="preserve">1 </w:t>
      </w:r>
      <w:r w:rsidRPr="00A83D0A">
        <w:rPr>
          <w:rFonts w:ascii="Calibri" w:hAnsi="Calibri" w:cs="Calibri"/>
          <w:i/>
        </w:rPr>
        <w:t>«Hacer un nuevo contrato social con igualdad de oportunidades para la inclusión social, productiva y política»</w:t>
      </w:r>
      <w:r w:rsidRPr="00A83D0A">
        <w:rPr>
          <w:rFonts w:ascii="Calibri" w:hAnsi="Calibri" w:cs="Calibri"/>
        </w:rPr>
        <w:t xml:space="preserve"> que busca redistribuir los costos y los beneficios de vivir en Bogotá y su región.</w:t>
      </w:r>
    </w:p>
    <w:p w14:paraId="29CCA7A9" w14:textId="77777777" w:rsidR="00A83D0A" w:rsidRPr="00A83D0A" w:rsidRDefault="00A83D0A" w:rsidP="00A83D0A">
      <w:pPr>
        <w:pStyle w:val="Prrafodelista"/>
        <w:spacing w:after="0" w:line="240" w:lineRule="auto"/>
        <w:ind w:left="284"/>
        <w:jc w:val="both"/>
        <w:rPr>
          <w:rFonts w:ascii="Calibri" w:hAnsi="Calibri" w:cs="Calibri"/>
        </w:rPr>
      </w:pPr>
      <w:r w:rsidRPr="00A83D0A">
        <w:rPr>
          <w:rFonts w:ascii="Calibri" w:hAnsi="Calibri" w:cs="Calibri"/>
        </w:rPr>
        <w:t xml:space="preserve"> </w:t>
      </w:r>
    </w:p>
    <w:p w14:paraId="2B48B8D7" w14:textId="77777777" w:rsidR="00A83D0A" w:rsidRPr="00A83D0A" w:rsidRDefault="00A83D0A" w:rsidP="00E61E43">
      <w:pPr>
        <w:pStyle w:val="Prrafodelista"/>
        <w:numPr>
          <w:ilvl w:val="0"/>
          <w:numId w:val="3"/>
        </w:numPr>
        <w:spacing w:after="0" w:line="240" w:lineRule="auto"/>
        <w:ind w:left="284" w:hanging="283"/>
        <w:jc w:val="both"/>
        <w:rPr>
          <w:rFonts w:ascii="Calibri" w:hAnsi="Calibri" w:cs="Calibri"/>
        </w:rPr>
      </w:pPr>
      <w:r w:rsidRPr="00A83D0A">
        <w:rPr>
          <w:rFonts w:ascii="Calibri" w:hAnsi="Calibri" w:cs="Calibri"/>
        </w:rPr>
        <w:t xml:space="preserve">5 </w:t>
      </w:r>
      <w:r w:rsidRPr="00A83D0A">
        <w:rPr>
          <w:rFonts w:ascii="Calibri" w:hAnsi="Calibri" w:cs="Calibri"/>
          <w:i/>
        </w:rPr>
        <w:t>«Construir Bogotá Región con gobierno abierto, transparente y ciudadanía consciente»</w:t>
      </w:r>
      <w:r w:rsidRPr="00A83D0A">
        <w:rPr>
          <w:rFonts w:ascii="Calibri" w:hAnsi="Calibri" w:cs="Calibri"/>
        </w:rPr>
        <w:t xml:space="preserve"> que busca garantizar un gobierno empático, íntegro, participativo y transparente que permita la integración del Distrito con la región, a través de la promoción de alianzas orientadas a la acción colectiva y al sentido de la corresponsabilidad, la concurrencia y la subsidiaridad entre todos los actores de Bogotá – Región.</w:t>
      </w:r>
    </w:p>
    <w:p w14:paraId="1FE7DDA9" w14:textId="77777777" w:rsidR="00A83D0A" w:rsidRPr="00A83D0A" w:rsidRDefault="00A83D0A" w:rsidP="00A83D0A">
      <w:pPr>
        <w:spacing w:after="0" w:line="240" w:lineRule="auto"/>
        <w:jc w:val="both"/>
        <w:rPr>
          <w:rFonts w:ascii="Calibri" w:hAnsi="Calibri" w:cs="Calibri"/>
        </w:rPr>
      </w:pPr>
    </w:p>
    <w:p w14:paraId="1D2F4FCC" w14:textId="242E44CB" w:rsidR="00A83D0A" w:rsidRDefault="00A83D0A" w:rsidP="00A83D0A">
      <w:pPr>
        <w:spacing w:after="0" w:line="240" w:lineRule="auto"/>
        <w:jc w:val="both"/>
        <w:rPr>
          <w:rFonts w:ascii="Calibri" w:hAnsi="Calibri" w:cs="Calibri"/>
        </w:rPr>
      </w:pPr>
      <w:r w:rsidRPr="00A83D0A">
        <w:rPr>
          <w:rFonts w:ascii="Calibri" w:hAnsi="Calibri" w:cs="Calibri"/>
        </w:rPr>
        <w:t>Para el logro de estas 26 metas, la entidad formuló un total de 11 proyectos de inversión registrados en 6 programas generales los cuales se relacionan a continuación:</w:t>
      </w:r>
    </w:p>
    <w:p w14:paraId="1E11DC5E" w14:textId="2E3FB39A" w:rsidR="000A2FF0" w:rsidRDefault="000A2FF0" w:rsidP="00A83D0A">
      <w:pPr>
        <w:spacing w:after="0" w:line="240" w:lineRule="auto"/>
        <w:jc w:val="both"/>
        <w:rPr>
          <w:rFonts w:ascii="Calibri" w:hAnsi="Calibri" w:cs="Calibri"/>
        </w:rPr>
      </w:pPr>
    </w:p>
    <w:p w14:paraId="5CD9F04A" w14:textId="77777777" w:rsidR="000A2FF0" w:rsidRPr="00A83D0A" w:rsidRDefault="000A2FF0" w:rsidP="00A83D0A">
      <w:pPr>
        <w:spacing w:after="0" w:line="240" w:lineRule="auto"/>
        <w:jc w:val="both"/>
        <w:rPr>
          <w:rFonts w:ascii="Calibri" w:hAnsi="Calibri" w:cs="Calibri"/>
        </w:rPr>
      </w:pPr>
    </w:p>
    <w:p w14:paraId="3B150FD0" w14:textId="77777777" w:rsidR="00A83D0A" w:rsidRPr="00A83D0A" w:rsidRDefault="00A83D0A" w:rsidP="00A83D0A">
      <w:pPr>
        <w:spacing w:after="0" w:line="240" w:lineRule="auto"/>
        <w:jc w:val="center"/>
        <w:rPr>
          <w:rFonts w:ascii="Calibri" w:hAnsi="Calibri" w:cs="Calibri"/>
          <w:b/>
          <w:bCs/>
        </w:rPr>
      </w:pPr>
    </w:p>
    <w:p w14:paraId="320C7C13" w14:textId="78BC50CB" w:rsidR="00A83D0A" w:rsidRDefault="00A83D0A" w:rsidP="00A83D0A">
      <w:pPr>
        <w:spacing w:after="0" w:line="240" w:lineRule="auto"/>
        <w:jc w:val="center"/>
        <w:rPr>
          <w:rFonts w:ascii="Calibri" w:hAnsi="Calibri" w:cs="Calibri"/>
          <w:b/>
          <w:bCs/>
        </w:rPr>
      </w:pPr>
      <w:r w:rsidRPr="00A83D0A">
        <w:rPr>
          <w:rFonts w:ascii="Calibri" w:hAnsi="Calibri" w:cs="Calibri"/>
          <w:b/>
          <w:bCs/>
        </w:rPr>
        <w:t>Tabla 2 – Proyectos de Inversión – P</w:t>
      </w:r>
      <w:r w:rsidR="0079034C">
        <w:rPr>
          <w:rFonts w:ascii="Calibri" w:hAnsi="Calibri" w:cs="Calibri"/>
          <w:b/>
          <w:bCs/>
        </w:rPr>
        <w:t xml:space="preserve">lan de </w:t>
      </w:r>
      <w:r w:rsidRPr="00A83D0A">
        <w:rPr>
          <w:rFonts w:ascii="Calibri" w:hAnsi="Calibri" w:cs="Calibri"/>
          <w:b/>
          <w:bCs/>
        </w:rPr>
        <w:t>D</w:t>
      </w:r>
      <w:r w:rsidR="0079034C">
        <w:rPr>
          <w:rFonts w:ascii="Calibri" w:hAnsi="Calibri" w:cs="Calibri"/>
          <w:b/>
          <w:bCs/>
        </w:rPr>
        <w:t xml:space="preserve">esarrollo </w:t>
      </w:r>
      <w:r w:rsidRPr="00A83D0A">
        <w:rPr>
          <w:rFonts w:ascii="Calibri" w:hAnsi="Calibri" w:cs="Calibri"/>
          <w:b/>
          <w:bCs/>
        </w:rPr>
        <w:t>D</w:t>
      </w:r>
      <w:r w:rsidR="0079034C">
        <w:rPr>
          <w:rFonts w:ascii="Calibri" w:hAnsi="Calibri" w:cs="Calibri"/>
          <w:b/>
          <w:bCs/>
        </w:rPr>
        <w:t>istrital</w:t>
      </w:r>
      <w:r w:rsidRPr="00A83D0A">
        <w:rPr>
          <w:rFonts w:ascii="Calibri" w:hAnsi="Calibri" w:cs="Calibri"/>
          <w:b/>
          <w:bCs/>
        </w:rPr>
        <w:t xml:space="preserve"> U</w:t>
      </w:r>
      <w:r w:rsidR="0079034C">
        <w:rPr>
          <w:rFonts w:ascii="Calibri" w:hAnsi="Calibri" w:cs="Calibri"/>
          <w:b/>
          <w:bCs/>
        </w:rPr>
        <w:t xml:space="preserve">n </w:t>
      </w:r>
      <w:r w:rsidRPr="00A83D0A">
        <w:rPr>
          <w:rFonts w:ascii="Calibri" w:hAnsi="Calibri" w:cs="Calibri"/>
          <w:b/>
          <w:bCs/>
        </w:rPr>
        <w:t>N</w:t>
      </w:r>
      <w:r w:rsidR="0079034C">
        <w:rPr>
          <w:rFonts w:ascii="Calibri" w:hAnsi="Calibri" w:cs="Calibri"/>
          <w:b/>
          <w:bCs/>
        </w:rPr>
        <w:t xml:space="preserve">uevo </w:t>
      </w:r>
      <w:r w:rsidRPr="00A83D0A">
        <w:rPr>
          <w:rFonts w:ascii="Calibri" w:hAnsi="Calibri" w:cs="Calibri"/>
          <w:b/>
          <w:bCs/>
        </w:rPr>
        <w:t>C</w:t>
      </w:r>
      <w:r w:rsidR="0079034C">
        <w:rPr>
          <w:rFonts w:ascii="Calibri" w:hAnsi="Calibri" w:cs="Calibri"/>
          <w:b/>
          <w:bCs/>
        </w:rPr>
        <w:t xml:space="preserve">ontrato </w:t>
      </w:r>
      <w:r w:rsidRPr="00A83D0A">
        <w:rPr>
          <w:rFonts w:ascii="Calibri" w:hAnsi="Calibri" w:cs="Calibri"/>
          <w:b/>
          <w:bCs/>
        </w:rPr>
        <w:t>S</w:t>
      </w:r>
      <w:r w:rsidR="0079034C">
        <w:rPr>
          <w:rFonts w:ascii="Calibri" w:hAnsi="Calibri" w:cs="Calibri"/>
          <w:b/>
          <w:bCs/>
        </w:rPr>
        <w:t xml:space="preserve">ocial y </w:t>
      </w:r>
      <w:r w:rsidRPr="00A83D0A">
        <w:rPr>
          <w:rFonts w:ascii="Calibri" w:hAnsi="Calibri" w:cs="Calibri"/>
          <w:b/>
          <w:bCs/>
        </w:rPr>
        <w:t>A</w:t>
      </w:r>
      <w:r w:rsidR="0079034C">
        <w:rPr>
          <w:rFonts w:ascii="Calibri" w:hAnsi="Calibri" w:cs="Calibri"/>
          <w:b/>
          <w:bCs/>
        </w:rPr>
        <w:t xml:space="preserve">mbiental para la </w:t>
      </w:r>
      <w:r w:rsidRPr="00A83D0A">
        <w:rPr>
          <w:rFonts w:ascii="Calibri" w:hAnsi="Calibri" w:cs="Calibri"/>
          <w:b/>
          <w:bCs/>
        </w:rPr>
        <w:t>B</w:t>
      </w:r>
      <w:r w:rsidR="0079034C">
        <w:rPr>
          <w:rFonts w:ascii="Calibri" w:hAnsi="Calibri" w:cs="Calibri"/>
          <w:b/>
          <w:bCs/>
        </w:rPr>
        <w:t>ogotá del Siglo XXI</w:t>
      </w:r>
      <w:r w:rsidRPr="00A83D0A">
        <w:rPr>
          <w:rFonts w:ascii="Calibri" w:hAnsi="Calibri" w:cs="Calibri"/>
          <w:b/>
          <w:bCs/>
        </w:rPr>
        <w:t xml:space="preserve"> </w:t>
      </w:r>
    </w:p>
    <w:p w14:paraId="6B7470C8" w14:textId="55743F5C" w:rsidR="000911A9" w:rsidRDefault="000911A9" w:rsidP="00A83D0A">
      <w:pPr>
        <w:spacing w:after="0" w:line="240" w:lineRule="auto"/>
        <w:jc w:val="center"/>
        <w:rPr>
          <w:rFonts w:ascii="Calibri" w:hAnsi="Calibri" w:cs="Calibri"/>
          <w:b/>
          <w:bCs/>
        </w:rPr>
      </w:pPr>
    </w:p>
    <w:p w14:paraId="67AF8BA7" w14:textId="77777777" w:rsidR="000A2FF0" w:rsidRDefault="000A2FF0" w:rsidP="00A83D0A">
      <w:pPr>
        <w:spacing w:after="0" w:line="240" w:lineRule="auto"/>
        <w:jc w:val="center"/>
        <w:rPr>
          <w:rFonts w:ascii="Calibri" w:hAnsi="Calibri" w:cs="Calibri"/>
          <w:b/>
          <w:bCs/>
        </w:rPr>
      </w:pPr>
    </w:p>
    <w:tbl>
      <w:tblPr>
        <w:tblW w:w="9230" w:type="dxa"/>
        <w:tblInd w:w="-5" w:type="dxa"/>
        <w:tblCellMar>
          <w:left w:w="70" w:type="dxa"/>
          <w:right w:w="70" w:type="dxa"/>
        </w:tblCellMar>
        <w:tblLook w:val="04A0" w:firstRow="1" w:lastRow="0" w:firstColumn="1" w:lastColumn="0" w:noHBand="0" w:noVBand="1"/>
      </w:tblPr>
      <w:tblGrid>
        <w:gridCol w:w="770"/>
        <w:gridCol w:w="8460"/>
      </w:tblGrid>
      <w:tr w:rsidR="00A83D0A" w:rsidRPr="00A83D0A" w14:paraId="40FC678C" w14:textId="77777777" w:rsidTr="000911A9">
        <w:trPr>
          <w:trHeight w:val="435"/>
          <w:tblHeader/>
        </w:trPr>
        <w:tc>
          <w:tcPr>
            <w:tcW w:w="77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400B2C1" w14:textId="77777777" w:rsidR="00A83D0A" w:rsidRPr="00A83D0A" w:rsidRDefault="00A83D0A" w:rsidP="009D1DA6">
            <w:pPr>
              <w:spacing w:after="0" w:line="240" w:lineRule="auto"/>
              <w:jc w:val="center"/>
              <w:rPr>
                <w:rFonts w:ascii="Calibri" w:eastAsia="Times New Roman" w:hAnsi="Calibri" w:cs="Calibri"/>
                <w:b/>
                <w:bCs/>
                <w:lang w:eastAsia="es-CO"/>
              </w:rPr>
            </w:pPr>
            <w:r w:rsidRPr="00A83D0A">
              <w:rPr>
                <w:rFonts w:ascii="Calibri" w:eastAsia="Times New Roman" w:hAnsi="Calibri" w:cs="Calibri"/>
                <w:b/>
                <w:bCs/>
                <w:lang w:eastAsia="es-CO"/>
              </w:rPr>
              <w:t>Código</w:t>
            </w:r>
          </w:p>
        </w:tc>
        <w:tc>
          <w:tcPr>
            <w:tcW w:w="8460" w:type="dxa"/>
            <w:tcBorders>
              <w:top w:val="single" w:sz="4" w:space="0" w:color="auto"/>
              <w:left w:val="nil"/>
              <w:bottom w:val="single" w:sz="4" w:space="0" w:color="auto"/>
              <w:right w:val="single" w:sz="4" w:space="0" w:color="auto"/>
            </w:tcBorders>
            <w:shd w:val="clear" w:color="auto" w:fill="FFC000"/>
            <w:vAlign w:val="center"/>
            <w:hideMark/>
          </w:tcPr>
          <w:p w14:paraId="49D66563" w14:textId="77777777" w:rsidR="00A83D0A" w:rsidRPr="00A83D0A" w:rsidRDefault="00A83D0A" w:rsidP="009D1DA6">
            <w:pPr>
              <w:spacing w:after="0" w:line="240" w:lineRule="auto"/>
              <w:jc w:val="center"/>
              <w:rPr>
                <w:rFonts w:ascii="Calibri" w:eastAsia="Times New Roman" w:hAnsi="Calibri" w:cs="Calibri"/>
                <w:b/>
                <w:bCs/>
                <w:lang w:eastAsia="es-CO"/>
              </w:rPr>
            </w:pPr>
            <w:r w:rsidRPr="00A83D0A">
              <w:rPr>
                <w:rFonts w:ascii="Calibri" w:eastAsia="Times New Roman" w:hAnsi="Calibri" w:cs="Calibri"/>
                <w:b/>
                <w:bCs/>
                <w:lang w:eastAsia="es-CO"/>
              </w:rPr>
              <w:t>Nombre Proyecto de Inversión</w:t>
            </w:r>
          </w:p>
        </w:tc>
      </w:tr>
      <w:tr w:rsidR="00A83D0A" w:rsidRPr="00A83D0A" w14:paraId="615A41DF" w14:textId="77777777" w:rsidTr="000911A9">
        <w:trPr>
          <w:trHeight w:val="369"/>
        </w:trPr>
        <w:tc>
          <w:tcPr>
            <w:tcW w:w="770" w:type="dxa"/>
            <w:tcBorders>
              <w:top w:val="nil"/>
              <w:left w:val="single" w:sz="4" w:space="0" w:color="auto"/>
              <w:bottom w:val="single" w:sz="4" w:space="0" w:color="auto"/>
              <w:right w:val="single" w:sz="4" w:space="0" w:color="auto"/>
            </w:tcBorders>
            <w:noWrap/>
            <w:vAlign w:val="center"/>
            <w:hideMark/>
          </w:tcPr>
          <w:p w14:paraId="2E1D44DF"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7623</w:t>
            </w:r>
          </w:p>
        </w:tc>
        <w:tc>
          <w:tcPr>
            <w:tcW w:w="8460" w:type="dxa"/>
            <w:tcBorders>
              <w:top w:val="nil"/>
              <w:left w:val="nil"/>
              <w:bottom w:val="single" w:sz="4" w:space="0" w:color="auto"/>
              <w:right w:val="single" w:sz="4" w:space="0" w:color="auto"/>
            </w:tcBorders>
            <w:vAlign w:val="center"/>
            <w:hideMark/>
          </w:tcPr>
          <w:p w14:paraId="33E7DEC7"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de la Política Pública LGBTI y de su implementación en Bogotá</w:t>
            </w:r>
          </w:p>
        </w:tc>
      </w:tr>
      <w:tr w:rsidR="00A83D0A" w:rsidRPr="00A83D0A" w14:paraId="4B716A43" w14:textId="77777777" w:rsidTr="000911A9">
        <w:trPr>
          <w:trHeight w:val="356"/>
        </w:trPr>
        <w:tc>
          <w:tcPr>
            <w:tcW w:w="770" w:type="dxa"/>
            <w:tcBorders>
              <w:top w:val="nil"/>
              <w:left w:val="single" w:sz="4" w:space="0" w:color="auto"/>
              <w:bottom w:val="single" w:sz="4" w:space="0" w:color="auto"/>
              <w:right w:val="single" w:sz="4" w:space="0" w:color="auto"/>
            </w:tcBorders>
            <w:noWrap/>
            <w:vAlign w:val="center"/>
            <w:hideMark/>
          </w:tcPr>
          <w:p w14:paraId="5E9DF016"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7629</w:t>
            </w:r>
          </w:p>
        </w:tc>
        <w:tc>
          <w:tcPr>
            <w:tcW w:w="8460" w:type="dxa"/>
            <w:tcBorders>
              <w:top w:val="nil"/>
              <w:left w:val="nil"/>
              <w:bottom w:val="single" w:sz="4" w:space="0" w:color="auto"/>
              <w:right w:val="single" w:sz="4" w:space="0" w:color="auto"/>
            </w:tcBorders>
            <w:vAlign w:val="center"/>
            <w:hideMark/>
          </w:tcPr>
          <w:p w14:paraId="6C10614B"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Elaboración y reglamentación de los instrumentos operacionales para el desarrollo rural sostenible de Bogotá</w:t>
            </w:r>
          </w:p>
        </w:tc>
      </w:tr>
      <w:tr w:rsidR="00A83D0A" w:rsidRPr="00A83D0A" w14:paraId="6DBA35F0" w14:textId="77777777" w:rsidTr="000911A9">
        <w:trPr>
          <w:trHeight w:val="467"/>
        </w:trPr>
        <w:tc>
          <w:tcPr>
            <w:tcW w:w="770" w:type="dxa"/>
            <w:tcBorders>
              <w:top w:val="nil"/>
              <w:left w:val="single" w:sz="4" w:space="0" w:color="auto"/>
              <w:bottom w:val="single" w:sz="4" w:space="0" w:color="auto"/>
              <w:right w:val="single" w:sz="4" w:space="0" w:color="auto"/>
            </w:tcBorders>
            <w:noWrap/>
            <w:vAlign w:val="center"/>
            <w:hideMark/>
          </w:tcPr>
          <w:p w14:paraId="59067B75"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7604</w:t>
            </w:r>
          </w:p>
        </w:tc>
        <w:tc>
          <w:tcPr>
            <w:tcW w:w="8460" w:type="dxa"/>
            <w:tcBorders>
              <w:top w:val="nil"/>
              <w:left w:val="nil"/>
              <w:bottom w:val="single" w:sz="4" w:space="0" w:color="auto"/>
              <w:right w:val="single" w:sz="4" w:space="0" w:color="auto"/>
            </w:tcBorders>
            <w:vAlign w:val="center"/>
            <w:hideMark/>
          </w:tcPr>
          <w:p w14:paraId="68BB1FA7"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Diseño de modelo colaborativo para la participación ciudadana en los instrumentos de planeación, los ejercicios de rendición de cuentas distritales y locales y los presupuestos participativos</w:t>
            </w:r>
          </w:p>
        </w:tc>
      </w:tr>
      <w:tr w:rsidR="00A83D0A" w:rsidRPr="00A83D0A" w14:paraId="6E088F04" w14:textId="77777777" w:rsidTr="000911A9">
        <w:trPr>
          <w:trHeight w:val="368"/>
        </w:trPr>
        <w:tc>
          <w:tcPr>
            <w:tcW w:w="770" w:type="dxa"/>
            <w:tcBorders>
              <w:top w:val="nil"/>
              <w:left w:val="single" w:sz="4" w:space="0" w:color="auto"/>
              <w:bottom w:val="single" w:sz="4" w:space="0" w:color="auto"/>
              <w:right w:val="single" w:sz="4" w:space="0" w:color="auto"/>
            </w:tcBorders>
            <w:noWrap/>
            <w:vAlign w:val="center"/>
            <w:hideMark/>
          </w:tcPr>
          <w:p w14:paraId="1BB42416"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7630</w:t>
            </w:r>
          </w:p>
        </w:tc>
        <w:tc>
          <w:tcPr>
            <w:tcW w:w="8460" w:type="dxa"/>
            <w:tcBorders>
              <w:top w:val="nil"/>
              <w:left w:val="nil"/>
              <w:bottom w:val="single" w:sz="4" w:space="0" w:color="auto"/>
              <w:right w:val="single" w:sz="4" w:space="0" w:color="auto"/>
            </w:tcBorders>
            <w:vAlign w:val="center"/>
            <w:hideMark/>
          </w:tcPr>
          <w:p w14:paraId="68D9290C"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Formulación, concertación y reglamentación del Plan de Ordenamiento Territorial con enfoque regional Bogotá</w:t>
            </w:r>
          </w:p>
        </w:tc>
      </w:tr>
      <w:tr w:rsidR="00A83D0A" w:rsidRPr="00A83D0A" w14:paraId="7057A5CE" w14:textId="77777777" w:rsidTr="000911A9">
        <w:trPr>
          <w:trHeight w:val="274"/>
        </w:trPr>
        <w:tc>
          <w:tcPr>
            <w:tcW w:w="770" w:type="dxa"/>
            <w:tcBorders>
              <w:top w:val="nil"/>
              <w:left w:val="single" w:sz="4" w:space="0" w:color="auto"/>
              <w:bottom w:val="single" w:sz="4" w:space="0" w:color="auto"/>
              <w:right w:val="single" w:sz="4" w:space="0" w:color="auto"/>
            </w:tcBorders>
            <w:noWrap/>
            <w:vAlign w:val="center"/>
            <w:hideMark/>
          </w:tcPr>
          <w:p w14:paraId="59638E9A"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7759</w:t>
            </w:r>
          </w:p>
        </w:tc>
        <w:tc>
          <w:tcPr>
            <w:tcW w:w="8460" w:type="dxa"/>
            <w:tcBorders>
              <w:top w:val="nil"/>
              <w:left w:val="nil"/>
              <w:bottom w:val="single" w:sz="4" w:space="0" w:color="auto"/>
              <w:right w:val="single" w:sz="4" w:space="0" w:color="auto"/>
            </w:tcBorders>
            <w:vAlign w:val="center"/>
            <w:hideMark/>
          </w:tcPr>
          <w:p w14:paraId="5B62976A"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Consolidación de la estrategia de integración regional de Bogotá D. C.</w:t>
            </w:r>
          </w:p>
        </w:tc>
      </w:tr>
      <w:tr w:rsidR="00A83D0A" w:rsidRPr="00A83D0A" w14:paraId="5D070F6B" w14:textId="77777777" w:rsidTr="000911A9">
        <w:trPr>
          <w:trHeight w:val="406"/>
        </w:trPr>
        <w:tc>
          <w:tcPr>
            <w:tcW w:w="770" w:type="dxa"/>
            <w:tcBorders>
              <w:top w:val="nil"/>
              <w:left w:val="single" w:sz="4" w:space="0" w:color="auto"/>
              <w:bottom w:val="single" w:sz="4" w:space="0" w:color="auto"/>
              <w:right w:val="single" w:sz="4" w:space="0" w:color="auto"/>
            </w:tcBorders>
            <w:noWrap/>
            <w:vAlign w:val="center"/>
            <w:hideMark/>
          </w:tcPr>
          <w:p w14:paraId="6D80CA0B"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7633</w:t>
            </w:r>
          </w:p>
        </w:tc>
        <w:tc>
          <w:tcPr>
            <w:tcW w:w="8460" w:type="dxa"/>
            <w:tcBorders>
              <w:top w:val="nil"/>
              <w:left w:val="nil"/>
              <w:bottom w:val="single" w:sz="4" w:space="0" w:color="auto"/>
              <w:right w:val="single" w:sz="4" w:space="0" w:color="auto"/>
            </w:tcBorders>
            <w:vAlign w:val="center"/>
            <w:hideMark/>
          </w:tcPr>
          <w:p w14:paraId="00D3EBBB"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de aglomeraciones productivas y sectores de alto impacto con visión de largo plazo en Bogotá Región</w:t>
            </w:r>
          </w:p>
        </w:tc>
      </w:tr>
      <w:tr w:rsidR="00A83D0A" w:rsidRPr="00A83D0A" w14:paraId="32DFF1AF" w14:textId="77777777" w:rsidTr="000911A9">
        <w:trPr>
          <w:trHeight w:val="560"/>
        </w:trPr>
        <w:tc>
          <w:tcPr>
            <w:tcW w:w="770" w:type="dxa"/>
            <w:tcBorders>
              <w:top w:val="nil"/>
              <w:left w:val="single" w:sz="4" w:space="0" w:color="auto"/>
              <w:bottom w:val="single" w:sz="4" w:space="0" w:color="auto"/>
              <w:right w:val="single" w:sz="4" w:space="0" w:color="auto"/>
            </w:tcBorders>
            <w:noWrap/>
            <w:vAlign w:val="center"/>
            <w:hideMark/>
          </w:tcPr>
          <w:p w14:paraId="72E75555"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7631</w:t>
            </w:r>
          </w:p>
        </w:tc>
        <w:tc>
          <w:tcPr>
            <w:tcW w:w="8460" w:type="dxa"/>
            <w:tcBorders>
              <w:top w:val="nil"/>
              <w:left w:val="nil"/>
              <w:bottom w:val="single" w:sz="4" w:space="0" w:color="auto"/>
              <w:right w:val="single" w:sz="4" w:space="0" w:color="auto"/>
            </w:tcBorders>
            <w:vAlign w:val="center"/>
            <w:hideMark/>
          </w:tcPr>
          <w:p w14:paraId="2FC1A4E7"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Producción, actualización y disposición de información sobre condiciones territoriales, económicas, sociales y ambientales para la toma de decisiones en Bogotá</w:t>
            </w:r>
          </w:p>
        </w:tc>
      </w:tr>
      <w:tr w:rsidR="00A83D0A" w:rsidRPr="00A83D0A" w14:paraId="2AE5FFD4" w14:textId="77777777" w:rsidTr="000911A9">
        <w:trPr>
          <w:trHeight w:val="425"/>
        </w:trPr>
        <w:tc>
          <w:tcPr>
            <w:tcW w:w="770" w:type="dxa"/>
            <w:tcBorders>
              <w:top w:val="nil"/>
              <w:left w:val="single" w:sz="4" w:space="0" w:color="auto"/>
              <w:bottom w:val="single" w:sz="4" w:space="0" w:color="auto"/>
              <w:right w:val="single" w:sz="4" w:space="0" w:color="auto"/>
            </w:tcBorders>
            <w:noWrap/>
            <w:vAlign w:val="center"/>
            <w:hideMark/>
          </w:tcPr>
          <w:p w14:paraId="54479027"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7634</w:t>
            </w:r>
          </w:p>
        </w:tc>
        <w:tc>
          <w:tcPr>
            <w:tcW w:w="8460" w:type="dxa"/>
            <w:tcBorders>
              <w:top w:val="nil"/>
              <w:left w:val="nil"/>
              <w:bottom w:val="single" w:sz="4" w:space="0" w:color="auto"/>
              <w:right w:val="single" w:sz="4" w:space="0" w:color="auto"/>
            </w:tcBorders>
            <w:vAlign w:val="center"/>
            <w:hideMark/>
          </w:tcPr>
          <w:p w14:paraId="5872103E"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de capacidades para la gestión del ciclo de políticas públicas</w:t>
            </w:r>
          </w:p>
        </w:tc>
      </w:tr>
      <w:tr w:rsidR="00A83D0A" w:rsidRPr="00A83D0A" w14:paraId="10D69871" w14:textId="77777777" w:rsidTr="000911A9">
        <w:trPr>
          <w:trHeight w:val="412"/>
        </w:trPr>
        <w:tc>
          <w:tcPr>
            <w:tcW w:w="770" w:type="dxa"/>
            <w:tcBorders>
              <w:top w:val="nil"/>
              <w:left w:val="single" w:sz="4" w:space="0" w:color="auto"/>
              <w:bottom w:val="single" w:sz="4" w:space="0" w:color="auto"/>
              <w:right w:val="single" w:sz="4" w:space="0" w:color="auto"/>
            </w:tcBorders>
            <w:noWrap/>
            <w:vAlign w:val="center"/>
            <w:hideMark/>
          </w:tcPr>
          <w:p w14:paraId="549431AB"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7635</w:t>
            </w:r>
          </w:p>
        </w:tc>
        <w:tc>
          <w:tcPr>
            <w:tcW w:w="8460" w:type="dxa"/>
            <w:tcBorders>
              <w:top w:val="nil"/>
              <w:left w:val="nil"/>
              <w:bottom w:val="single" w:sz="4" w:space="0" w:color="auto"/>
              <w:right w:val="single" w:sz="4" w:space="0" w:color="auto"/>
            </w:tcBorders>
            <w:vAlign w:val="center"/>
            <w:hideMark/>
          </w:tcPr>
          <w:p w14:paraId="54425C2A"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a la formulación y la gestión integral de los proyectos de inversión, y gobierno abierto mediante el acceso al PDD</w:t>
            </w:r>
          </w:p>
        </w:tc>
      </w:tr>
      <w:tr w:rsidR="00A83D0A" w:rsidRPr="00A83D0A" w14:paraId="528B4CF5" w14:textId="77777777" w:rsidTr="000911A9">
        <w:trPr>
          <w:trHeight w:val="409"/>
        </w:trPr>
        <w:tc>
          <w:tcPr>
            <w:tcW w:w="770" w:type="dxa"/>
            <w:tcBorders>
              <w:top w:val="nil"/>
              <w:left w:val="single" w:sz="4" w:space="0" w:color="auto"/>
              <w:bottom w:val="single" w:sz="4" w:space="0" w:color="auto"/>
              <w:right w:val="single" w:sz="4" w:space="0" w:color="auto"/>
            </w:tcBorders>
            <w:noWrap/>
            <w:vAlign w:val="center"/>
            <w:hideMark/>
          </w:tcPr>
          <w:p w14:paraId="13A2F115"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lastRenderedPageBreak/>
              <w:t>7636</w:t>
            </w:r>
          </w:p>
        </w:tc>
        <w:tc>
          <w:tcPr>
            <w:tcW w:w="8460" w:type="dxa"/>
            <w:tcBorders>
              <w:top w:val="nil"/>
              <w:left w:val="nil"/>
              <w:bottom w:val="single" w:sz="4" w:space="0" w:color="auto"/>
              <w:right w:val="single" w:sz="4" w:space="0" w:color="auto"/>
            </w:tcBorders>
            <w:noWrap/>
            <w:vAlign w:val="center"/>
            <w:hideMark/>
          </w:tcPr>
          <w:p w14:paraId="6D0777C9" w14:textId="77777777" w:rsidR="00A83D0A" w:rsidRPr="00A83D0A" w:rsidRDefault="00A83D0A" w:rsidP="009D1DA6">
            <w:pPr>
              <w:spacing w:after="0" w:line="240" w:lineRule="auto"/>
              <w:rPr>
                <w:rFonts w:ascii="Calibri" w:eastAsia="Times New Roman" w:hAnsi="Calibri" w:cs="Calibri"/>
                <w:color w:val="000000"/>
                <w:lang w:eastAsia="es-CO"/>
              </w:rPr>
            </w:pPr>
            <w:r w:rsidRPr="00A83D0A">
              <w:rPr>
                <w:rFonts w:ascii="Calibri" w:eastAsia="Times New Roman" w:hAnsi="Calibri" w:cs="Calibri"/>
                <w:color w:val="000000"/>
                <w:lang w:eastAsia="es-CO"/>
              </w:rPr>
              <w:t>Fortalecimiento Institucional de la SDP</w:t>
            </w:r>
          </w:p>
        </w:tc>
      </w:tr>
      <w:tr w:rsidR="00A83D0A" w:rsidRPr="00A83D0A" w14:paraId="6F26E69A" w14:textId="77777777" w:rsidTr="000911A9">
        <w:trPr>
          <w:trHeight w:val="510"/>
        </w:trPr>
        <w:tc>
          <w:tcPr>
            <w:tcW w:w="770" w:type="dxa"/>
            <w:tcBorders>
              <w:top w:val="nil"/>
              <w:left w:val="single" w:sz="4" w:space="0" w:color="auto"/>
              <w:bottom w:val="single" w:sz="4" w:space="0" w:color="auto"/>
              <w:right w:val="single" w:sz="4" w:space="0" w:color="auto"/>
            </w:tcBorders>
            <w:noWrap/>
            <w:vAlign w:val="center"/>
            <w:hideMark/>
          </w:tcPr>
          <w:p w14:paraId="4514456B" w14:textId="77777777" w:rsidR="00A83D0A" w:rsidRPr="00A83D0A" w:rsidRDefault="00A83D0A" w:rsidP="009D1DA6">
            <w:pPr>
              <w:spacing w:after="0" w:line="240" w:lineRule="auto"/>
              <w:jc w:val="center"/>
              <w:rPr>
                <w:rFonts w:ascii="Calibri" w:eastAsia="Times New Roman" w:hAnsi="Calibri" w:cs="Calibri"/>
                <w:lang w:eastAsia="es-CO"/>
              </w:rPr>
            </w:pPr>
            <w:r w:rsidRPr="00A83D0A">
              <w:rPr>
                <w:rFonts w:ascii="Calibri" w:eastAsia="Times New Roman" w:hAnsi="Calibri" w:cs="Calibri"/>
                <w:lang w:eastAsia="es-CO"/>
              </w:rPr>
              <w:t>7665</w:t>
            </w:r>
          </w:p>
        </w:tc>
        <w:tc>
          <w:tcPr>
            <w:tcW w:w="8460" w:type="dxa"/>
            <w:tcBorders>
              <w:top w:val="nil"/>
              <w:left w:val="nil"/>
              <w:bottom w:val="single" w:sz="4" w:space="0" w:color="auto"/>
              <w:right w:val="single" w:sz="4" w:space="0" w:color="auto"/>
            </w:tcBorders>
            <w:vAlign w:val="center"/>
            <w:hideMark/>
          </w:tcPr>
          <w:p w14:paraId="35B801B9" w14:textId="77777777" w:rsidR="00A83D0A" w:rsidRPr="00A83D0A" w:rsidRDefault="00A83D0A" w:rsidP="009D1DA6">
            <w:pPr>
              <w:spacing w:after="0" w:line="240" w:lineRule="auto"/>
              <w:jc w:val="both"/>
              <w:rPr>
                <w:rFonts w:ascii="Calibri" w:eastAsia="Times New Roman" w:hAnsi="Calibri" w:cs="Calibri"/>
                <w:lang w:eastAsia="es-CO"/>
              </w:rPr>
            </w:pPr>
            <w:r w:rsidRPr="00A83D0A">
              <w:rPr>
                <w:rFonts w:ascii="Calibri" w:eastAsia="Times New Roman" w:hAnsi="Calibri" w:cs="Calibri"/>
                <w:lang w:eastAsia="es-CO"/>
              </w:rPr>
              <w:t>Fortalecimiento de la infraestructura tecnológica para atender las necesidades de la SDP y responder al esquema de un gobierno abierto en Bogotá</w:t>
            </w:r>
          </w:p>
        </w:tc>
      </w:tr>
    </w:tbl>
    <w:p w14:paraId="3262F6D7" w14:textId="1F8974C1" w:rsidR="00BA11DD" w:rsidRDefault="00BA11DD" w:rsidP="00A83D0A">
      <w:pPr>
        <w:spacing w:after="0" w:line="240" w:lineRule="auto"/>
        <w:jc w:val="both"/>
        <w:rPr>
          <w:rFonts w:ascii="Calibri" w:hAnsi="Calibri" w:cs="Calibri"/>
        </w:rPr>
      </w:pPr>
    </w:p>
    <w:p w14:paraId="7750C2FD" w14:textId="70554A8F" w:rsidR="002D6E4F" w:rsidRDefault="002D6E4F" w:rsidP="00A83D0A">
      <w:pPr>
        <w:spacing w:after="0" w:line="240" w:lineRule="auto"/>
        <w:jc w:val="both"/>
        <w:rPr>
          <w:rFonts w:ascii="Calibri" w:hAnsi="Calibri" w:cs="Calibri"/>
        </w:rPr>
      </w:pPr>
    </w:p>
    <w:p w14:paraId="131A4A76" w14:textId="77777777" w:rsidR="002D6E4F" w:rsidRPr="00A83D0A" w:rsidRDefault="002D6E4F" w:rsidP="00A83D0A">
      <w:pPr>
        <w:spacing w:after="0" w:line="240" w:lineRule="auto"/>
        <w:jc w:val="both"/>
        <w:rPr>
          <w:rFonts w:ascii="Calibri" w:hAnsi="Calibri" w:cs="Calibri"/>
        </w:rPr>
      </w:pPr>
    </w:p>
    <w:p w14:paraId="68EBC412" w14:textId="54091E41" w:rsidR="00A83D0A" w:rsidRPr="002D6E4F" w:rsidRDefault="00932165" w:rsidP="00667395">
      <w:pPr>
        <w:pStyle w:val="Ttulo3"/>
        <w:ind w:left="1418" w:hanging="284"/>
        <w:rPr>
          <w:b/>
          <w:bCs/>
        </w:rPr>
      </w:pPr>
      <w:bookmarkStart w:id="14" w:name="_Toc94174664"/>
      <w:r w:rsidRPr="002D6E4F">
        <w:rPr>
          <w:b/>
          <w:bCs/>
        </w:rPr>
        <w:t>Recursos presupuestales 202</w:t>
      </w:r>
      <w:r w:rsidR="00634B0B" w:rsidRPr="002D6E4F">
        <w:rPr>
          <w:b/>
          <w:bCs/>
        </w:rPr>
        <w:t>2</w:t>
      </w:r>
      <w:bookmarkEnd w:id="14"/>
    </w:p>
    <w:p w14:paraId="7ADF1CD7" w14:textId="77777777" w:rsidR="00A436E6" w:rsidRDefault="00A436E6" w:rsidP="00A83D0A">
      <w:pPr>
        <w:tabs>
          <w:tab w:val="left" w:pos="2644"/>
        </w:tabs>
        <w:jc w:val="both"/>
        <w:rPr>
          <w:rFonts w:ascii="Calibri" w:hAnsi="Calibri" w:cs="Calibri"/>
        </w:rPr>
      </w:pPr>
    </w:p>
    <w:p w14:paraId="48E71856" w14:textId="558EB206" w:rsidR="00CF47FB" w:rsidRDefault="00A83D0A" w:rsidP="00A83D0A">
      <w:pPr>
        <w:tabs>
          <w:tab w:val="left" w:pos="2644"/>
        </w:tabs>
        <w:jc w:val="both"/>
        <w:rPr>
          <w:rFonts w:ascii="Calibri" w:hAnsi="Calibri" w:cs="Calibri"/>
        </w:rPr>
      </w:pPr>
      <w:r w:rsidRPr="00A83D0A">
        <w:rPr>
          <w:rFonts w:ascii="Calibri" w:hAnsi="Calibri" w:cs="Calibri"/>
        </w:rPr>
        <w:t>Con el fin de alcanzar los resultados de la gestión propuestos para la vigencia 202</w:t>
      </w:r>
      <w:r w:rsidR="00634B0B">
        <w:rPr>
          <w:rFonts w:ascii="Calibri" w:hAnsi="Calibri" w:cs="Calibri"/>
        </w:rPr>
        <w:t>2</w:t>
      </w:r>
      <w:r w:rsidRPr="00A83D0A">
        <w:rPr>
          <w:rFonts w:ascii="Calibri" w:hAnsi="Calibri" w:cs="Calibri"/>
        </w:rPr>
        <w:t xml:space="preserve"> en el marco de sus competencias y conforme a los compromisos adquiridos en el P</w:t>
      </w:r>
      <w:r w:rsidR="00CF47FB">
        <w:rPr>
          <w:rFonts w:ascii="Calibri" w:hAnsi="Calibri" w:cs="Calibri"/>
        </w:rPr>
        <w:t xml:space="preserve">lan de </w:t>
      </w:r>
      <w:r w:rsidRPr="00A83D0A">
        <w:rPr>
          <w:rFonts w:ascii="Calibri" w:hAnsi="Calibri" w:cs="Calibri"/>
        </w:rPr>
        <w:t>D</w:t>
      </w:r>
      <w:r w:rsidR="00CF47FB">
        <w:rPr>
          <w:rFonts w:ascii="Calibri" w:hAnsi="Calibri" w:cs="Calibri"/>
        </w:rPr>
        <w:t xml:space="preserve">esarrollo </w:t>
      </w:r>
      <w:r w:rsidRPr="00A83D0A">
        <w:rPr>
          <w:rFonts w:ascii="Calibri" w:hAnsi="Calibri" w:cs="Calibri"/>
        </w:rPr>
        <w:t>D</w:t>
      </w:r>
      <w:r w:rsidR="00CF47FB">
        <w:rPr>
          <w:rFonts w:ascii="Calibri" w:hAnsi="Calibri" w:cs="Calibri"/>
        </w:rPr>
        <w:t>istrital</w:t>
      </w:r>
      <w:r w:rsidRPr="00A83D0A">
        <w:rPr>
          <w:rFonts w:ascii="Calibri" w:hAnsi="Calibri" w:cs="Calibri"/>
        </w:rPr>
        <w:t xml:space="preserve"> «Un Nuevo Contrato Social y Ambiental para la Bogotá del Siglo XXI» (UNCSAB), la Secretaría Distrital de Planeación apropi</w:t>
      </w:r>
      <w:r w:rsidR="00C670EB">
        <w:rPr>
          <w:rFonts w:ascii="Calibri" w:hAnsi="Calibri" w:cs="Calibri"/>
        </w:rPr>
        <w:t>ó</w:t>
      </w:r>
      <w:r w:rsidRPr="00A83D0A">
        <w:rPr>
          <w:rFonts w:ascii="Calibri" w:hAnsi="Calibri" w:cs="Calibri"/>
        </w:rPr>
        <w:t xml:space="preserve"> su presupuesto en los componentes de funcionamiento e inversión, de acuerdo como se observa en la siguiente tabla.</w:t>
      </w:r>
    </w:p>
    <w:p w14:paraId="3FD8B522" w14:textId="77777777" w:rsidR="00307D5D" w:rsidRDefault="00307D5D" w:rsidP="00A83D0A">
      <w:pPr>
        <w:tabs>
          <w:tab w:val="left" w:pos="2644"/>
        </w:tabs>
        <w:jc w:val="both"/>
        <w:rPr>
          <w:rFonts w:ascii="Calibri" w:hAnsi="Calibri" w:cs="Calibri"/>
        </w:rPr>
      </w:pPr>
    </w:p>
    <w:p w14:paraId="37CDD249" w14:textId="2BB968DB" w:rsidR="00A83D0A" w:rsidRDefault="00A83D0A" w:rsidP="00E42A53">
      <w:pPr>
        <w:spacing w:after="0" w:line="240" w:lineRule="auto"/>
        <w:jc w:val="center"/>
        <w:rPr>
          <w:rFonts w:ascii="Calibri" w:hAnsi="Calibri" w:cs="Calibri"/>
          <w:b/>
          <w:bCs/>
        </w:rPr>
      </w:pPr>
      <w:r w:rsidRPr="00A83D0A">
        <w:rPr>
          <w:rFonts w:ascii="Calibri" w:hAnsi="Calibri" w:cs="Calibri"/>
        </w:rPr>
        <w:tab/>
      </w:r>
      <w:r w:rsidR="00CF47FB" w:rsidRPr="00A83D0A">
        <w:rPr>
          <w:rFonts w:ascii="Calibri" w:hAnsi="Calibri" w:cs="Calibri"/>
          <w:b/>
          <w:bCs/>
        </w:rPr>
        <w:t xml:space="preserve">Tabla </w:t>
      </w:r>
      <w:r w:rsidR="00CF47FB">
        <w:rPr>
          <w:rFonts w:ascii="Calibri" w:hAnsi="Calibri" w:cs="Calibri"/>
          <w:b/>
          <w:bCs/>
        </w:rPr>
        <w:t>3</w:t>
      </w:r>
      <w:r w:rsidR="00CF47FB" w:rsidRPr="00A83D0A">
        <w:rPr>
          <w:rFonts w:ascii="Calibri" w:hAnsi="Calibri" w:cs="Calibri"/>
          <w:b/>
          <w:bCs/>
        </w:rPr>
        <w:t xml:space="preserve"> – </w:t>
      </w:r>
      <w:r w:rsidR="00CF47FB">
        <w:rPr>
          <w:rFonts w:ascii="Calibri" w:hAnsi="Calibri" w:cs="Calibri"/>
          <w:b/>
          <w:bCs/>
        </w:rPr>
        <w:t xml:space="preserve">Presupuesto de la </w:t>
      </w:r>
      <w:r w:rsidR="00E42A53">
        <w:rPr>
          <w:rFonts w:ascii="Calibri" w:hAnsi="Calibri" w:cs="Calibri"/>
          <w:b/>
          <w:bCs/>
        </w:rPr>
        <w:t xml:space="preserve">Secretaría Distrital de Planeación por </w:t>
      </w:r>
      <w:r w:rsidR="00D841D9">
        <w:rPr>
          <w:rFonts w:ascii="Calibri" w:hAnsi="Calibri" w:cs="Calibri"/>
          <w:b/>
          <w:bCs/>
        </w:rPr>
        <w:t>conceptos</w:t>
      </w:r>
    </w:p>
    <w:tbl>
      <w:tblPr>
        <w:tblW w:w="5293" w:type="pct"/>
        <w:tblCellMar>
          <w:left w:w="70" w:type="dxa"/>
          <w:right w:w="70" w:type="dxa"/>
        </w:tblCellMar>
        <w:tblLook w:val="04A0" w:firstRow="1" w:lastRow="0" w:firstColumn="1" w:lastColumn="0" w:noHBand="0" w:noVBand="1"/>
      </w:tblPr>
      <w:tblGrid>
        <w:gridCol w:w="474"/>
        <w:gridCol w:w="1561"/>
        <w:gridCol w:w="1793"/>
        <w:gridCol w:w="1929"/>
        <w:gridCol w:w="1436"/>
        <w:gridCol w:w="2163"/>
      </w:tblGrid>
      <w:tr w:rsidR="00FC0944" w:rsidRPr="00FC0944" w14:paraId="2A5DC3B3" w14:textId="77777777" w:rsidTr="007E47D1">
        <w:trPr>
          <w:trHeight w:val="300"/>
        </w:trPr>
        <w:tc>
          <w:tcPr>
            <w:tcW w:w="5000" w:type="pct"/>
            <w:gridSpan w:val="6"/>
            <w:tcBorders>
              <w:top w:val="nil"/>
              <w:left w:val="nil"/>
              <w:bottom w:val="single" w:sz="8" w:space="0" w:color="auto"/>
              <w:right w:val="nil"/>
            </w:tcBorders>
            <w:shd w:val="clear" w:color="auto" w:fill="auto"/>
            <w:noWrap/>
            <w:vAlign w:val="bottom"/>
            <w:hideMark/>
          </w:tcPr>
          <w:p w14:paraId="0839051D" w14:textId="77777777" w:rsidR="00307D5D" w:rsidRDefault="00307D5D" w:rsidP="00FC0944">
            <w:pPr>
              <w:spacing w:after="0" w:line="240" w:lineRule="auto"/>
              <w:jc w:val="center"/>
              <w:rPr>
                <w:rFonts w:ascii="Calibri" w:eastAsia="Times New Roman" w:hAnsi="Calibri" w:cs="Calibri"/>
                <w:b/>
                <w:bCs/>
                <w:color w:val="000000"/>
                <w:lang w:eastAsia="es-CO"/>
              </w:rPr>
            </w:pPr>
          </w:p>
          <w:p w14:paraId="7FB05299" w14:textId="27C9EA94" w:rsidR="00FC0944" w:rsidRPr="00FC0944" w:rsidRDefault="00FC0944" w:rsidP="00FC0944">
            <w:pPr>
              <w:spacing w:after="0" w:line="240" w:lineRule="auto"/>
              <w:jc w:val="center"/>
              <w:rPr>
                <w:rFonts w:ascii="Calibri" w:eastAsia="Times New Roman" w:hAnsi="Calibri" w:cs="Calibri"/>
                <w:b/>
                <w:bCs/>
                <w:color w:val="000000"/>
                <w:lang w:eastAsia="es-CO"/>
              </w:rPr>
            </w:pPr>
            <w:r w:rsidRPr="00FC0944">
              <w:rPr>
                <w:rFonts w:ascii="Calibri" w:eastAsia="Times New Roman" w:hAnsi="Calibri" w:cs="Calibri"/>
                <w:b/>
                <w:bCs/>
                <w:color w:val="000000"/>
                <w:lang w:eastAsia="es-CO"/>
              </w:rPr>
              <w:t>SECTOR PLANEACIÓN</w:t>
            </w:r>
          </w:p>
        </w:tc>
      </w:tr>
      <w:tr w:rsidR="00FC0944" w:rsidRPr="00FC0944" w14:paraId="31347E8C" w14:textId="77777777" w:rsidTr="007E47D1">
        <w:trPr>
          <w:trHeight w:val="290"/>
        </w:trPr>
        <w:tc>
          <w:tcPr>
            <w:tcW w:w="254" w:type="pct"/>
            <w:tcBorders>
              <w:top w:val="nil"/>
              <w:left w:val="single" w:sz="8" w:space="0" w:color="auto"/>
              <w:bottom w:val="single" w:sz="4" w:space="0" w:color="auto"/>
              <w:right w:val="single" w:sz="4" w:space="0" w:color="auto"/>
            </w:tcBorders>
            <w:shd w:val="clear" w:color="auto" w:fill="auto"/>
            <w:noWrap/>
            <w:vAlign w:val="bottom"/>
            <w:hideMark/>
          </w:tcPr>
          <w:p w14:paraId="6A297747" w14:textId="77777777" w:rsidR="00FC0944" w:rsidRPr="00FC0944" w:rsidRDefault="00FC0944" w:rsidP="00FC0944">
            <w:pPr>
              <w:spacing w:after="0" w:line="240" w:lineRule="auto"/>
              <w:jc w:val="center"/>
              <w:rPr>
                <w:rFonts w:ascii="Calibri" w:eastAsia="Times New Roman" w:hAnsi="Calibri" w:cs="Calibri"/>
                <w:b/>
                <w:bCs/>
                <w:color w:val="000000"/>
                <w:sz w:val="20"/>
                <w:szCs w:val="20"/>
                <w:lang w:eastAsia="es-CO"/>
              </w:rPr>
            </w:pPr>
            <w:r w:rsidRPr="00FC0944">
              <w:rPr>
                <w:rFonts w:ascii="Calibri" w:eastAsia="Times New Roman" w:hAnsi="Calibri" w:cs="Calibri"/>
                <w:b/>
                <w:bCs/>
                <w:color w:val="000000"/>
                <w:sz w:val="20"/>
                <w:szCs w:val="20"/>
                <w:lang w:eastAsia="es-CO"/>
              </w:rPr>
              <w:t>120</w:t>
            </w:r>
          </w:p>
        </w:tc>
        <w:tc>
          <w:tcPr>
            <w:tcW w:w="4746" w:type="pct"/>
            <w:gridSpan w:val="5"/>
            <w:tcBorders>
              <w:top w:val="single" w:sz="8" w:space="0" w:color="auto"/>
              <w:left w:val="nil"/>
              <w:bottom w:val="single" w:sz="4" w:space="0" w:color="auto"/>
              <w:right w:val="single" w:sz="8" w:space="0" w:color="000000"/>
            </w:tcBorders>
            <w:shd w:val="clear" w:color="auto" w:fill="auto"/>
            <w:noWrap/>
            <w:vAlign w:val="bottom"/>
            <w:hideMark/>
          </w:tcPr>
          <w:p w14:paraId="53D1C30C" w14:textId="77777777" w:rsidR="00FC0944" w:rsidRPr="00FC0944" w:rsidRDefault="00FC0944" w:rsidP="00FC0944">
            <w:pPr>
              <w:spacing w:after="0" w:line="240" w:lineRule="auto"/>
              <w:rPr>
                <w:rFonts w:ascii="Calibri" w:eastAsia="Times New Roman" w:hAnsi="Calibri" w:cs="Calibri"/>
                <w:b/>
                <w:bCs/>
                <w:color w:val="000000"/>
                <w:lang w:eastAsia="es-CO"/>
              </w:rPr>
            </w:pPr>
            <w:r w:rsidRPr="00FC0944">
              <w:rPr>
                <w:rFonts w:ascii="Calibri" w:eastAsia="Times New Roman" w:hAnsi="Calibri" w:cs="Calibri"/>
                <w:b/>
                <w:bCs/>
                <w:color w:val="000000"/>
                <w:lang w:eastAsia="es-CO"/>
              </w:rPr>
              <w:t>SECRETARÍA DISTRITAL DE PLANEACIÓN</w:t>
            </w:r>
          </w:p>
        </w:tc>
      </w:tr>
      <w:tr w:rsidR="00354708" w:rsidRPr="00FC0944" w14:paraId="76A13501" w14:textId="77777777" w:rsidTr="007E47D1">
        <w:trPr>
          <w:trHeight w:val="570"/>
        </w:trPr>
        <w:tc>
          <w:tcPr>
            <w:tcW w:w="254" w:type="pct"/>
            <w:vMerge w:val="restart"/>
            <w:tcBorders>
              <w:top w:val="nil"/>
              <w:left w:val="single" w:sz="8" w:space="0" w:color="auto"/>
              <w:bottom w:val="single" w:sz="4" w:space="0" w:color="000000"/>
              <w:right w:val="single" w:sz="4" w:space="0" w:color="auto"/>
            </w:tcBorders>
            <w:shd w:val="clear" w:color="auto" w:fill="auto"/>
            <w:noWrap/>
            <w:vAlign w:val="bottom"/>
            <w:hideMark/>
          </w:tcPr>
          <w:p w14:paraId="45E79CDF" w14:textId="77777777" w:rsidR="00FC0944" w:rsidRPr="00FC0944" w:rsidRDefault="00FC0944" w:rsidP="00FC0944">
            <w:pPr>
              <w:spacing w:after="0" w:line="240" w:lineRule="auto"/>
              <w:jc w:val="center"/>
              <w:rPr>
                <w:rFonts w:ascii="Calibri" w:eastAsia="Times New Roman" w:hAnsi="Calibri" w:cs="Calibri"/>
                <w:b/>
                <w:bCs/>
                <w:color w:val="000000"/>
                <w:sz w:val="20"/>
                <w:szCs w:val="20"/>
                <w:lang w:eastAsia="es-CO"/>
              </w:rPr>
            </w:pPr>
            <w:r w:rsidRPr="00FC0944">
              <w:rPr>
                <w:rFonts w:ascii="Calibri" w:eastAsia="Times New Roman" w:hAnsi="Calibri" w:cs="Calibri"/>
                <w:b/>
                <w:bCs/>
                <w:color w:val="000000"/>
                <w:sz w:val="20"/>
                <w:szCs w:val="20"/>
                <w:lang w:eastAsia="es-CO"/>
              </w:rPr>
              <w:t> </w:t>
            </w:r>
          </w:p>
        </w:tc>
        <w:tc>
          <w:tcPr>
            <w:tcW w:w="834" w:type="pct"/>
            <w:vMerge w:val="restart"/>
            <w:tcBorders>
              <w:top w:val="nil"/>
              <w:left w:val="single" w:sz="4" w:space="0" w:color="auto"/>
              <w:bottom w:val="single" w:sz="4" w:space="0" w:color="auto"/>
              <w:right w:val="single" w:sz="4" w:space="0" w:color="auto"/>
            </w:tcBorders>
            <w:shd w:val="clear" w:color="000000" w:fill="FFC000"/>
            <w:vAlign w:val="center"/>
            <w:hideMark/>
          </w:tcPr>
          <w:p w14:paraId="6179F2F2" w14:textId="77777777" w:rsidR="00FC0944" w:rsidRPr="00FC0944" w:rsidRDefault="00FC0944" w:rsidP="00FC0944">
            <w:pPr>
              <w:spacing w:after="0" w:line="240" w:lineRule="auto"/>
              <w:jc w:val="center"/>
              <w:rPr>
                <w:rFonts w:ascii="Calibri" w:eastAsia="Times New Roman" w:hAnsi="Calibri" w:cs="Calibri"/>
                <w:b/>
                <w:bCs/>
                <w:color w:val="000000"/>
                <w:lang w:eastAsia="es-CO"/>
              </w:rPr>
            </w:pPr>
            <w:r w:rsidRPr="00FC0944">
              <w:rPr>
                <w:rFonts w:ascii="Calibri" w:eastAsia="Times New Roman" w:hAnsi="Calibri" w:cs="Calibri"/>
                <w:b/>
                <w:bCs/>
                <w:color w:val="000000"/>
                <w:lang w:eastAsia="es-CO"/>
              </w:rPr>
              <w:t>Concepto</w:t>
            </w:r>
          </w:p>
        </w:tc>
        <w:tc>
          <w:tcPr>
            <w:tcW w:w="958" w:type="pct"/>
            <w:vMerge w:val="restart"/>
            <w:tcBorders>
              <w:top w:val="nil"/>
              <w:left w:val="single" w:sz="4" w:space="0" w:color="auto"/>
              <w:bottom w:val="single" w:sz="4" w:space="0" w:color="auto"/>
              <w:right w:val="single" w:sz="4" w:space="0" w:color="auto"/>
            </w:tcBorders>
            <w:shd w:val="clear" w:color="000000" w:fill="FFC000"/>
            <w:vAlign w:val="center"/>
            <w:hideMark/>
          </w:tcPr>
          <w:p w14:paraId="1E6A2940" w14:textId="77777777" w:rsidR="00FC0944" w:rsidRPr="00FC0944" w:rsidRDefault="00FC0944" w:rsidP="00FC0944">
            <w:pPr>
              <w:spacing w:after="0" w:line="240" w:lineRule="auto"/>
              <w:jc w:val="center"/>
              <w:rPr>
                <w:rFonts w:ascii="Calibri" w:eastAsia="Times New Roman" w:hAnsi="Calibri" w:cs="Calibri"/>
                <w:b/>
                <w:bCs/>
                <w:color w:val="000000"/>
                <w:lang w:eastAsia="es-CO"/>
              </w:rPr>
            </w:pPr>
            <w:r w:rsidRPr="00FC0944">
              <w:rPr>
                <w:rFonts w:ascii="Calibri" w:eastAsia="Times New Roman" w:hAnsi="Calibri" w:cs="Calibri"/>
                <w:b/>
                <w:bCs/>
                <w:lang w:eastAsia="es-CO"/>
              </w:rPr>
              <w:t>Total cuota global asignada 2022</w:t>
            </w:r>
          </w:p>
        </w:tc>
        <w:tc>
          <w:tcPr>
            <w:tcW w:w="1798" w:type="pct"/>
            <w:gridSpan w:val="2"/>
            <w:tcBorders>
              <w:top w:val="single" w:sz="4" w:space="0" w:color="auto"/>
              <w:left w:val="nil"/>
              <w:bottom w:val="single" w:sz="4" w:space="0" w:color="auto"/>
              <w:right w:val="single" w:sz="4" w:space="0" w:color="auto"/>
            </w:tcBorders>
            <w:shd w:val="clear" w:color="000000" w:fill="FFC000"/>
            <w:vAlign w:val="center"/>
            <w:hideMark/>
          </w:tcPr>
          <w:p w14:paraId="69BD2EF9" w14:textId="77777777" w:rsidR="00FC0944" w:rsidRPr="00FC0944" w:rsidRDefault="00FC0944" w:rsidP="00FC0944">
            <w:pPr>
              <w:spacing w:after="0" w:line="240" w:lineRule="auto"/>
              <w:jc w:val="center"/>
              <w:rPr>
                <w:rFonts w:ascii="Calibri" w:eastAsia="Times New Roman" w:hAnsi="Calibri" w:cs="Calibri"/>
                <w:b/>
                <w:bCs/>
                <w:color w:val="000000"/>
                <w:lang w:eastAsia="es-CO"/>
              </w:rPr>
            </w:pPr>
            <w:r w:rsidRPr="00FC0944">
              <w:rPr>
                <w:rFonts w:ascii="Calibri" w:eastAsia="Times New Roman" w:hAnsi="Calibri" w:cs="Calibri"/>
                <w:b/>
                <w:bCs/>
                <w:lang w:eastAsia="es-CO"/>
              </w:rPr>
              <w:t>Fuente de recursos</w:t>
            </w:r>
          </w:p>
        </w:tc>
        <w:tc>
          <w:tcPr>
            <w:tcW w:w="1156" w:type="pct"/>
            <w:vMerge w:val="restart"/>
            <w:tcBorders>
              <w:top w:val="nil"/>
              <w:left w:val="single" w:sz="4" w:space="0" w:color="auto"/>
              <w:bottom w:val="single" w:sz="4" w:space="0" w:color="auto"/>
              <w:right w:val="single" w:sz="8" w:space="0" w:color="auto"/>
            </w:tcBorders>
            <w:shd w:val="clear" w:color="000000" w:fill="FFC000"/>
            <w:vAlign w:val="center"/>
            <w:hideMark/>
          </w:tcPr>
          <w:p w14:paraId="19C0058A" w14:textId="77777777" w:rsidR="00FC0944" w:rsidRPr="00FC0944" w:rsidRDefault="00FC0944" w:rsidP="00FC0944">
            <w:pPr>
              <w:spacing w:after="0" w:line="240" w:lineRule="auto"/>
              <w:jc w:val="center"/>
              <w:rPr>
                <w:rFonts w:ascii="Calibri" w:eastAsia="Times New Roman" w:hAnsi="Calibri" w:cs="Calibri"/>
                <w:b/>
                <w:bCs/>
                <w:color w:val="000000"/>
                <w:lang w:eastAsia="es-CO"/>
              </w:rPr>
            </w:pPr>
            <w:r w:rsidRPr="00FC0944">
              <w:rPr>
                <w:rFonts w:ascii="Calibri" w:eastAsia="Times New Roman" w:hAnsi="Calibri" w:cs="Calibri"/>
                <w:b/>
                <w:bCs/>
                <w:lang w:eastAsia="es-CO"/>
              </w:rPr>
              <w:t>Total</w:t>
            </w:r>
          </w:p>
        </w:tc>
      </w:tr>
      <w:tr w:rsidR="00354708" w:rsidRPr="00FC0944" w14:paraId="10899B8F" w14:textId="77777777" w:rsidTr="007E47D1">
        <w:trPr>
          <w:trHeight w:val="290"/>
        </w:trPr>
        <w:tc>
          <w:tcPr>
            <w:tcW w:w="254" w:type="pct"/>
            <w:vMerge/>
            <w:tcBorders>
              <w:top w:val="nil"/>
              <w:left w:val="single" w:sz="8" w:space="0" w:color="auto"/>
              <w:bottom w:val="single" w:sz="4" w:space="0" w:color="000000"/>
              <w:right w:val="single" w:sz="4" w:space="0" w:color="auto"/>
            </w:tcBorders>
            <w:vAlign w:val="center"/>
            <w:hideMark/>
          </w:tcPr>
          <w:p w14:paraId="217B5835" w14:textId="77777777" w:rsidR="00FC0944" w:rsidRPr="00FC0944" w:rsidRDefault="00FC0944" w:rsidP="00FC0944">
            <w:pPr>
              <w:spacing w:after="0" w:line="240" w:lineRule="auto"/>
              <w:rPr>
                <w:rFonts w:ascii="Calibri" w:eastAsia="Times New Roman" w:hAnsi="Calibri" w:cs="Calibri"/>
                <w:b/>
                <w:bCs/>
                <w:color w:val="000000"/>
                <w:sz w:val="20"/>
                <w:szCs w:val="20"/>
                <w:lang w:eastAsia="es-CO"/>
              </w:rPr>
            </w:pPr>
          </w:p>
        </w:tc>
        <w:tc>
          <w:tcPr>
            <w:tcW w:w="834" w:type="pct"/>
            <w:vMerge/>
            <w:tcBorders>
              <w:top w:val="nil"/>
              <w:left w:val="single" w:sz="4" w:space="0" w:color="auto"/>
              <w:bottom w:val="single" w:sz="4" w:space="0" w:color="auto"/>
              <w:right w:val="single" w:sz="4" w:space="0" w:color="auto"/>
            </w:tcBorders>
            <w:vAlign w:val="center"/>
            <w:hideMark/>
          </w:tcPr>
          <w:p w14:paraId="13F3B203" w14:textId="77777777" w:rsidR="00FC0944" w:rsidRPr="00FC0944" w:rsidRDefault="00FC0944" w:rsidP="00FC0944">
            <w:pPr>
              <w:spacing w:after="0" w:line="240" w:lineRule="auto"/>
              <w:rPr>
                <w:rFonts w:ascii="Calibri" w:eastAsia="Times New Roman" w:hAnsi="Calibri" w:cs="Calibri"/>
                <w:b/>
                <w:bCs/>
                <w:color w:val="000000"/>
                <w:lang w:eastAsia="es-CO"/>
              </w:rPr>
            </w:pPr>
          </w:p>
        </w:tc>
        <w:tc>
          <w:tcPr>
            <w:tcW w:w="958" w:type="pct"/>
            <w:vMerge/>
            <w:tcBorders>
              <w:top w:val="nil"/>
              <w:left w:val="single" w:sz="4" w:space="0" w:color="auto"/>
              <w:bottom w:val="single" w:sz="4" w:space="0" w:color="auto"/>
              <w:right w:val="single" w:sz="4" w:space="0" w:color="auto"/>
            </w:tcBorders>
            <w:vAlign w:val="center"/>
            <w:hideMark/>
          </w:tcPr>
          <w:p w14:paraId="0700DEE1" w14:textId="77777777" w:rsidR="00FC0944" w:rsidRPr="00FC0944" w:rsidRDefault="00FC0944" w:rsidP="00FC0944">
            <w:pPr>
              <w:spacing w:after="0" w:line="240" w:lineRule="auto"/>
              <w:rPr>
                <w:rFonts w:ascii="Calibri" w:eastAsia="Times New Roman" w:hAnsi="Calibri" w:cs="Calibri"/>
                <w:b/>
                <w:bCs/>
                <w:color w:val="000000"/>
                <w:lang w:eastAsia="es-CO"/>
              </w:rPr>
            </w:pPr>
          </w:p>
        </w:tc>
        <w:tc>
          <w:tcPr>
            <w:tcW w:w="1031" w:type="pct"/>
            <w:tcBorders>
              <w:top w:val="nil"/>
              <w:left w:val="nil"/>
              <w:bottom w:val="single" w:sz="4" w:space="0" w:color="auto"/>
              <w:right w:val="single" w:sz="4" w:space="0" w:color="auto"/>
            </w:tcBorders>
            <w:shd w:val="clear" w:color="000000" w:fill="FFC000"/>
            <w:vAlign w:val="center"/>
            <w:hideMark/>
          </w:tcPr>
          <w:p w14:paraId="477323A5" w14:textId="77777777" w:rsidR="00FC0944" w:rsidRPr="00FC0944" w:rsidRDefault="00FC0944" w:rsidP="00FC0944">
            <w:pPr>
              <w:spacing w:after="0" w:line="240" w:lineRule="auto"/>
              <w:jc w:val="right"/>
              <w:rPr>
                <w:rFonts w:ascii="Calibri" w:eastAsia="Times New Roman" w:hAnsi="Calibri" w:cs="Calibri"/>
                <w:b/>
                <w:bCs/>
                <w:color w:val="000000"/>
                <w:lang w:eastAsia="es-CO"/>
              </w:rPr>
            </w:pPr>
            <w:r w:rsidRPr="00FC0944">
              <w:rPr>
                <w:rFonts w:ascii="Calibri" w:eastAsia="Times New Roman" w:hAnsi="Calibri" w:cs="Calibri"/>
                <w:b/>
                <w:bCs/>
                <w:lang w:eastAsia="es-CO"/>
              </w:rPr>
              <w:t>Otros distritos</w:t>
            </w:r>
          </w:p>
        </w:tc>
        <w:tc>
          <w:tcPr>
            <w:tcW w:w="767" w:type="pct"/>
            <w:tcBorders>
              <w:top w:val="nil"/>
              <w:left w:val="nil"/>
              <w:bottom w:val="single" w:sz="4" w:space="0" w:color="auto"/>
              <w:right w:val="single" w:sz="4" w:space="0" w:color="auto"/>
            </w:tcBorders>
            <w:shd w:val="clear" w:color="000000" w:fill="FFC000"/>
            <w:vAlign w:val="center"/>
            <w:hideMark/>
          </w:tcPr>
          <w:p w14:paraId="272B5CD7" w14:textId="77777777" w:rsidR="00FC0944" w:rsidRPr="00FC0944" w:rsidRDefault="00FC0944" w:rsidP="00FC0944">
            <w:pPr>
              <w:spacing w:after="0" w:line="240" w:lineRule="auto"/>
              <w:jc w:val="right"/>
              <w:rPr>
                <w:rFonts w:ascii="Calibri" w:eastAsia="Times New Roman" w:hAnsi="Calibri" w:cs="Calibri"/>
                <w:b/>
                <w:bCs/>
                <w:color w:val="000000"/>
                <w:lang w:eastAsia="es-CO"/>
              </w:rPr>
            </w:pPr>
            <w:r w:rsidRPr="00FC0944">
              <w:rPr>
                <w:rFonts w:ascii="Calibri" w:eastAsia="Times New Roman" w:hAnsi="Calibri" w:cs="Calibri"/>
                <w:b/>
                <w:bCs/>
                <w:lang w:eastAsia="es-CO"/>
              </w:rPr>
              <w:t>Estratificación</w:t>
            </w:r>
          </w:p>
        </w:tc>
        <w:tc>
          <w:tcPr>
            <w:tcW w:w="1156" w:type="pct"/>
            <w:vMerge/>
            <w:tcBorders>
              <w:top w:val="nil"/>
              <w:left w:val="single" w:sz="4" w:space="0" w:color="auto"/>
              <w:bottom w:val="single" w:sz="4" w:space="0" w:color="auto"/>
              <w:right w:val="single" w:sz="8" w:space="0" w:color="auto"/>
            </w:tcBorders>
            <w:vAlign w:val="center"/>
            <w:hideMark/>
          </w:tcPr>
          <w:p w14:paraId="45956D29" w14:textId="77777777" w:rsidR="00FC0944" w:rsidRPr="00FC0944" w:rsidRDefault="00FC0944" w:rsidP="00FC0944">
            <w:pPr>
              <w:spacing w:after="0" w:line="240" w:lineRule="auto"/>
              <w:rPr>
                <w:rFonts w:ascii="Calibri" w:eastAsia="Times New Roman" w:hAnsi="Calibri" w:cs="Calibri"/>
                <w:b/>
                <w:bCs/>
                <w:color w:val="000000"/>
                <w:lang w:eastAsia="es-CO"/>
              </w:rPr>
            </w:pPr>
          </w:p>
        </w:tc>
      </w:tr>
      <w:tr w:rsidR="00354708" w:rsidRPr="00FC0944" w14:paraId="192C16E9" w14:textId="77777777" w:rsidTr="007E47D1">
        <w:trPr>
          <w:trHeight w:val="580"/>
        </w:trPr>
        <w:tc>
          <w:tcPr>
            <w:tcW w:w="254" w:type="pct"/>
            <w:tcBorders>
              <w:top w:val="nil"/>
              <w:left w:val="single" w:sz="8" w:space="0" w:color="auto"/>
              <w:bottom w:val="single" w:sz="4" w:space="0" w:color="auto"/>
              <w:right w:val="single" w:sz="4" w:space="0" w:color="auto"/>
            </w:tcBorders>
            <w:shd w:val="clear" w:color="auto" w:fill="auto"/>
            <w:noWrap/>
            <w:vAlign w:val="bottom"/>
            <w:hideMark/>
          </w:tcPr>
          <w:p w14:paraId="0A217260" w14:textId="77777777" w:rsidR="00FC0944" w:rsidRPr="00FC0944" w:rsidRDefault="00FC0944" w:rsidP="00FC0944">
            <w:pPr>
              <w:spacing w:after="0" w:line="240" w:lineRule="auto"/>
              <w:jc w:val="center"/>
              <w:rPr>
                <w:rFonts w:ascii="Calibri" w:eastAsia="Times New Roman" w:hAnsi="Calibri" w:cs="Calibri"/>
                <w:b/>
                <w:bCs/>
                <w:color w:val="000000"/>
                <w:sz w:val="20"/>
                <w:szCs w:val="20"/>
                <w:lang w:eastAsia="es-CO"/>
              </w:rPr>
            </w:pPr>
            <w:r w:rsidRPr="00FC0944">
              <w:rPr>
                <w:rFonts w:ascii="Calibri" w:eastAsia="Times New Roman" w:hAnsi="Calibri" w:cs="Calibri"/>
                <w:b/>
                <w:bCs/>
                <w:color w:val="000000"/>
                <w:sz w:val="20"/>
                <w:szCs w:val="20"/>
                <w:lang w:eastAsia="es-CO"/>
              </w:rPr>
              <w:t>021</w:t>
            </w:r>
          </w:p>
        </w:tc>
        <w:tc>
          <w:tcPr>
            <w:tcW w:w="834" w:type="pct"/>
            <w:tcBorders>
              <w:top w:val="nil"/>
              <w:left w:val="nil"/>
              <w:bottom w:val="single" w:sz="4" w:space="0" w:color="auto"/>
              <w:right w:val="single" w:sz="4" w:space="0" w:color="auto"/>
            </w:tcBorders>
            <w:shd w:val="clear" w:color="auto" w:fill="auto"/>
            <w:vAlign w:val="center"/>
            <w:hideMark/>
          </w:tcPr>
          <w:p w14:paraId="402D93E8" w14:textId="77777777" w:rsidR="00FC0944" w:rsidRPr="00FC0944" w:rsidRDefault="00FC0944" w:rsidP="00FC0944">
            <w:pPr>
              <w:spacing w:after="0" w:line="240" w:lineRule="auto"/>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Gastos de funcionamiento</w:t>
            </w:r>
          </w:p>
        </w:tc>
        <w:tc>
          <w:tcPr>
            <w:tcW w:w="958" w:type="pct"/>
            <w:tcBorders>
              <w:top w:val="nil"/>
              <w:left w:val="nil"/>
              <w:bottom w:val="single" w:sz="4" w:space="0" w:color="auto"/>
              <w:right w:val="single" w:sz="4" w:space="0" w:color="auto"/>
            </w:tcBorders>
            <w:shd w:val="clear" w:color="auto" w:fill="auto"/>
            <w:vAlign w:val="center"/>
            <w:hideMark/>
          </w:tcPr>
          <w:p w14:paraId="2F900C9D" w14:textId="77777777" w:rsidR="00FC0944" w:rsidRPr="00FC0944" w:rsidRDefault="00FC0944" w:rsidP="00FC0944">
            <w:pPr>
              <w:spacing w:after="0" w:line="240" w:lineRule="auto"/>
              <w:jc w:val="right"/>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$ 83.717.557.000</w:t>
            </w:r>
          </w:p>
        </w:tc>
        <w:tc>
          <w:tcPr>
            <w:tcW w:w="1031" w:type="pct"/>
            <w:tcBorders>
              <w:top w:val="nil"/>
              <w:left w:val="nil"/>
              <w:bottom w:val="single" w:sz="4" w:space="0" w:color="auto"/>
              <w:right w:val="single" w:sz="4" w:space="0" w:color="auto"/>
            </w:tcBorders>
            <w:shd w:val="clear" w:color="auto" w:fill="auto"/>
            <w:vAlign w:val="center"/>
            <w:hideMark/>
          </w:tcPr>
          <w:p w14:paraId="4440BB00" w14:textId="77777777" w:rsidR="00FC0944" w:rsidRPr="00FC0944" w:rsidRDefault="00FC0944" w:rsidP="00FC0944">
            <w:pPr>
              <w:spacing w:after="0" w:line="240" w:lineRule="auto"/>
              <w:jc w:val="right"/>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$ 83.717.557.000</w:t>
            </w:r>
          </w:p>
        </w:tc>
        <w:tc>
          <w:tcPr>
            <w:tcW w:w="767" w:type="pct"/>
            <w:tcBorders>
              <w:top w:val="nil"/>
              <w:left w:val="nil"/>
              <w:bottom w:val="single" w:sz="4" w:space="0" w:color="auto"/>
              <w:right w:val="single" w:sz="4" w:space="0" w:color="auto"/>
            </w:tcBorders>
            <w:shd w:val="clear" w:color="auto" w:fill="auto"/>
            <w:vAlign w:val="center"/>
            <w:hideMark/>
          </w:tcPr>
          <w:p w14:paraId="0252D249" w14:textId="77777777" w:rsidR="00FC0944" w:rsidRPr="00FC0944" w:rsidRDefault="00FC0944" w:rsidP="00FC0944">
            <w:pPr>
              <w:spacing w:after="0" w:line="240" w:lineRule="auto"/>
              <w:jc w:val="right"/>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 </w:t>
            </w:r>
          </w:p>
        </w:tc>
        <w:tc>
          <w:tcPr>
            <w:tcW w:w="1156" w:type="pct"/>
            <w:tcBorders>
              <w:top w:val="nil"/>
              <w:left w:val="nil"/>
              <w:bottom w:val="single" w:sz="4" w:space="0" w:color="auto"/>
              <w:right w:val="single" w:sz="8" w:space="0" w:color="auto"/>
            </w:tcBorders>
            <w:shd w:val="clear" w:color="auto" w:fill="auto"/>
            <w:vAlign w:val="center"/>
            <w:hideMark/>
          </w:tcPr>
          <w:p w14:paraId="3E59E17C" w14:textId="77777777" w:rsidR="00FC0944" w:rsidRPr="00FC0944" w:rsidRDefault="00FC0944" w:rsidP="00FC0944">
            <w:pPr>
              <w:spacing w:after="0" w:line="240" w:lineRule="auto"/>
              <w:jc w:val="right"/>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$ 83.717.557.000</w:t>
            </w:r>
          </w:p>
        </w:tc>
      </w:tr>
      <w:tr w:rsidR="00354708" w:rsidRPr="00FC0944" w14:paraId="595820FA" w14:textId="77777777" w:rsidTr="007E47D1">
        <w:trPr>
          <w:trHeight w:val="290"/>
        </w:trPr>
        <w:tc>
          <w:tcPr>
            <w:tcW w:w="254" w:type="pct"/>
            <w:tcBorders>
              <w:top w:val="nil"/>
              <w:left w:val="single" w:sz="8" w:space="0" w:color="auto"/>
              <w:bottom w:val="single" w:sz="4" w:space="0" w:color="auto"/>
              <w:right w:val="single" w:sz="4" w:space="0" w:color="auto"/>
            </w:tcBorders>
            <w:shd w:val="clear" w:color="auto" w:fill="auto"/>
            <w:noWrap/>
            <w:vAlign w:val="bottom"/>
            <w:hideMark/>
          </w:tcPr>
          <w:p w14:paraId="4B77B05A" w14:textId="77777777" w:rsidR="00FC0944" w:rsidRPr="00FC0944" w:rsidRDefault="00FC0944" w:rsidP="00FC0944">
            <w:pPr>
              <w:spacing w:after="0" w:line="240" w:lineRule="auto"/>
              <w:jc w:val="center"/>
              <w:rPr>
                <w:rFonts w:ascii="Calibri" w:eastAsia="Times New Roman" w:hAnsi="Calibri" w:cs="Calibri"/>
                <w:b/>
                <w:bCs/>
                <w:color w:val="000000"/>
                <w:sz w:val="20"/>
                <w:szCs w:val="20"/>
                <w:lang w:eastAsia="es-CO"/>
              </w:rPr>
            </w:pPr>
            <w:r w:rsidRPr="00FC0944">
              <w:rPr>
                <w:rFonts w:ascii="Calibri" w:eastAsia="Times New Roman" w:hAnsi="Calibri" w:cs="Calibri"/>
                <w:b/>
                <w:bCs/>
                <w:color w:val="000000"/>
                <w:sz w:val="20"/>
                <w:szCs w:val="20"/>
                <w:lang w:eastAsia="es-CO"/>
              </w:rPr>
              <w:t>022</w:t>
            </w:r>
          </w:p>
        </w:tc>
        <w:tc>
          <w:tcPr>
            <w:tcW w:w="834" w:type="pct"/>
            <w:tcBorders>
              <w:top w:val="nil"/>
              <w:left w:val="nil"/>
              <w:bottom w:val="single" w:sz="4" w:space="0" w:color="auto"/>
              <w:right w:val="single" w:sz="4" w:space="0" w:color="auto"/>
            </w:tcBorders>
            <w:shd w:val="clear" w:color="auto" w:fill="auto"/>
            <w:vAlign w:val="center"/>
            <w:hideMark/>
          </w:tcPr>
          <w:p w14:paraId="49B54004" w14:textId="77777777" w:rsidR="00FC0944" w:rsidRPr="00FC0944" w:rsidRDefault="00FC0944" w:rsidP="00FC0944">
            <w:pPr>
              <w:spacing w:after="0" w:line="240" w:lineRule="auto"/>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 xml:space="preserve">Servicio de la deuda </w:t>
            </w:r>
          </w:p>
        </w:tc>
        <w:tc>
          <w:tcPr>
            <w:tcW w:w="958" w:type="pct"/>
            <w:tcBorders>
              <w:top w:val="nil"/>
              <w:left w:val="nil"/>
              <w:bottom w:val="single" w:sz="4" w:space="0" w:color="auto"/>
              <w:right w:val="single" w:sz="4" w:space="0" w:color="auto"/>
            </w:tcBorders>
            <w:shd w:val="clear" w:color="auto" w:fill="auto"/>
            <w:vAlign w:val="center"/>
            <w:hideMark/>
          </w:tcPr>
          <w:p w14:paraId="4965B2B1" w14:textId="77777777" w:rsidR="00FC0944" w:rsidRPr="00FC0944" w:rsidRDefault="00FC0944" w:rsidP="00FC0944">
            <w:pPr>
              <w:spacing w:after="0" w:line="240" w:lineRule="auto"/>
              <w:jc w:val="right"/>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$ 0</w:t>
            </w:r>
          </w:p>
        </w:tc>
        <w:tc>
          <w:tcPr>
            <w:tcW w:w="1031" w:type="pct"/>
            <w:tcBorders>
              <w:top w:val="nil"/>
              <w:left w:val="nil"/>
              <w:bottom w:val="single" w:sz="4" w:space="0" w:color="auto"/>
              <w:right w:val="single" w:sz="4" w:space="0" w:color="auto"/>
            </w:tcBorders>
            <w:shd w:val="clear" w:color="auto" w:fill="auto"/>
            <w:vAlign w:val="center"/>
            <w:hideMark/>
          </w:tcPr>
          <w:p w14:paraId="5D8516F3" w14:textId="77777777" w:rsidR="00FC0944" w:rsidRPr="00FC0944" w:rsidRDefault="00FC0944" w:rsidP="00FC0944">
            <w:pPr>
              <w:spacing w:after="0" w:line="240" w:lineRule="auto"/>
              <w:jc w:val="right"/>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$ 0</w:t>
            </w:r>
          </w:p>
        </w:tc>
        <w:tc>
          <w:tcPr>
            <w:tcW w:w="767" w:type="pct"/>
            <w:tcBorders>
              <w:top w:val="nil"/>
              <w:left w:val="nil"/>
              <w:bottom w:val="single" w:sz="4" w:space="0" w:color="auto"/>
              <w:right w:val="single" w:sz="4" w:space="0" w:color="auto"/>
            </w:tcBorders>
            <w:shd w:val="clear" w:color="auto" w:fill="auto"/>
            <w:vAlign w:val="center"/>
            <w:hideMark/>
          </w:tcPr>
          <w:p w14:paraId="55CE62A2" w14:textId="77777777" w:rsidR="00FC0944" w:rsidRPr="00FC0944" w:rsidRDefault="00FC0944" w:rsidP="00FC0944">
            <w:pPr>
              <w:spacing w:after="0" w:line="240" w:lineRule="auto"/>
              <w:jc w:val="right"/>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 </w:t>
            </w:r>
          </w:p>
        </w:tc>
        <w:tc>
          <w:tcPr>
            <w:tcW w:w="1156" w:type="pct"/>
            <w:tcBorders>
              <w:top w:val="nil"/>
              <w:left w:val="nil"/>
              <w:bottom w:val="single" w:sz="4" w:space="0" w:color="auto"/>
              <w:right w:val="single" w:sz="8" w:space="0" w:color="auto"/>
            </w:tcBorders>
            <w:shd w:val="clear" w:color="auto" w:fill="auto"/>
            <w:vAlign w:val="center"/>
            <w:hideMark/>
          </w:tcPr>
          <w:p w14:paraId="69AAD271" w14:textId="77777777" w:rsidR="00FC0944" w:rsidRPr="00FC0944" w:rsidRDefault="00FC0944" w:rsidP="00FC0944">
            <w:pPr>
              <w:spacing w:after="0" w:line="240" w:lineRule="auto"/>
              <w:jc w:val="right"/>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$ 0</w:t>
            </w:r>
          </w:p>
        </w:tc>
      </w:tr>
      <w:tr w:rsidR="00354708" w:rsidRPr="00FC0944" w14:paraId="718113A6" w14:textId="77777777" w:rsidTr="007E47D1">
        <w:trPr>
          <w:trHeight w:val="290"/>
        </w:trPr>
        <w:tc>
          <w:tcPr>
            <w:tcW w:w="254" w:type="pct"/>
            <w:tcBorders>
              <w:top w:val="nil"/>
              <w:left w:val="single" w:sz="8" w:space="0" w:color="auto"/>
              <w:bottom w:val="single" w:sz="4" w:space="0" w:color="auto"/>
              <w:right w:val="single" w:sz="4" w:space="0" w:color="auto"/>
            </w:tcBorders>
            <w:shd w:val="clear" w:color="auto" w:fill="auto"/>
            <w:noWrap/>
            <w:vAlign w:val="bottom"/>
            <w:hideMark/>
          </w:tcPr>
          <w:p w14:paraId="24F5EE30" w14:textId="77777777" w:rsidR="00FC0944" w:rsidRPr="00FC0944" w:rsidRDefault="00FC0944" w:rsidP="00FC0944">
            <w:pPr>
              <w:spacing w:after="0" w:line="240" w:lineRule="auto"/>
              <w:jc w:val="center"/>
              <w:rPr>
                <w:rFonts w:ascii="Calibri" w:eastAsia="Times New Roman" w:hAnsi="Calibri" w:cs="Calibri"/>
                <w:b/>
                <w:bCs/>
                <w:color w:val="000000"/>
                <w:sz w:val="20"/>
                <w:szCs w:val="20"/>
                <w:lang w:eastAsia="es-CO"/>
              </w:rPr>
            </w:pPr>
            <w:r w:rsidRPr="00FC0944">
              <w:rPr>
                <w:rFonts w:ascii="Calibri" w:eastAsia="Times New Roman" w:hAnsi="Calibri" w:cs="Calibri"/>
                <w:b/>
                <w:bCs/>
                <w:color w:val="000000"/>
                <w:sz w:val="20"/>
                <w:szCs w:val="20"/>
                <w:lang w:eastAsia="es-CO"/>
              </w:rPr>
              <w:t>023</w:t>
            </w:r>
          </w:p>
        </w:tc>
        <w:tc>
          <w:tcPr>
            <w:tcW w:w="834" w:type="pct"/>
            <w:tcBorders>
              <w:top w:val="nil"/>
              <w:left w:val="nil"/>
              <w:bottom w:val="single" w:sz="4" w:space="0" w:color="auto"/>
              <w:right w:val="single" w:sz="4" w:space="0" w:color="auto"/>
            </w:tcBorders>
            <w:shd w:val="clear" w:color="auto" w:fill="auto"/>
            <w:vAlign w:val="center"/>
            <w:hideMark/>
          </w:tcPr>
          <w:p w14:paraId="09BF7956" w14:textId="77777777" w:rsidR="00FC0944" w:rsidRPr="00FC0944" w:rsidRDefault="00FC0944" w:rsidP="00FC0944">
            <w:pPr>
              <w:spacing w:after="0" w:line="240" w:lineRule="auto"/>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INVERSIÓN</w:t>
            </w:r>
          </w:p>
        </w:tc>
        <w:tc>
          <w:tcPr>
            <w:tcW w:w="958" w:type="pct"/>
            <w:tcBorders>
              <w:top w:val="nil"/>
              <w:left w:val="nil"/>
              <w:bottom w:val="single" w:sz="4" w:space="0" w:color="auto"/>
              <w:right w:val="single" w:sz="4" w:space="0" w:color="auto"/>
            </w:tcBorders>
            <w:shd w:val="clear" w:color="auto" w:fill="auto"/>
            <w:vAlign w:val="center"/>
            <w:hideMark/>
          </w:tcPr>
          <w:p w14:paraId="119EA02D" w14:textId="77777777" w:rsidR="00FC0944" w:rsidRPr="00FC0944" w:rsidRDefault="00FC0944" w:rsidP="00FC0944">
            <w:pPr>
              <w:spacing w:after="0" w:line="240" w:lineRule="auto"/>
              <w:jc w:val="right"/>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$ 56.885.779.000</w:t>
            </w:r>
          </w:p>
        </w:tc>
        <w:tc>
          <w:tcPr>
            <w:tcW w:w="1031" w:type="pct"/>
            <w:tcBorders>
              <w:top w:val="nil"/>
              <w:left w:val="nil"/>
              <w:bottom w:val="single" w:sz="4" w:space="0" w:color="auto"/>
              <w:right w:val="single" w:sz="4" w:space="0" w:color="auto"/>
            </w:tcBorders>
            <w:shd w:val="clear" w:color="auto" w:fill="auto"/>
            <w:vAlign w:val="center"/>
            <w:hideMark/>
          </w:tcPr>
          <w:p w14:paraId="0D73A037" w14:textId="77777777" w:rsidR="00FC0944" w:rsidRPr="00FC0944" w:rsidRDefault="00FC0944" w:rsidP="00FC0944">
            <w:pPr>
              <w:spacing w:after="0" w:line="240" w:lineRule="auto"/>
              <w:jc w:val="right"/>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$ 56.885.779.000</w:t>
            </w:r>
          </w:p>
        </w:tc>
        <w:tc>
          <w:tcPr>
            <w:tcW w:w="767" w:type="pct"/>
            <w:tcBorders>
              <w:top w:val="nil"/>
              <w:left w:val="nil"/>
              <w:bottom w:val="single" w:sz="4" w:space="0" w:color="auto"/>
              <w:right w:val="single" w:sz="4" w:space="0" w:color="auto"/>
            </w:tcBorders>
            <w:shd w:val="clear" w:color="auto" w:fill="auto"/>
            <w:vAlign w:val="center"/>
            <w:hideMark/>
          </w:tcPr>
          <w:p w14:paraId="27D6047F" w14:textId="77777777" w:rsidR="00FC0944" w:rsidRPr="00FC0944" w:rsidRDefault="00FC0944" w:rsidP="00FC0944">
            <w:pPr>
              <w:spacing w:after="0" w:line="240" w:lineRule="auto"/>
              <w:jc w:val="right"/>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 </w:t>
            </w:r>
          </w:p>
        </w:tc>
        <w:tc>
          <w:tcPr>
            <w:tcW w:w="1156" w:type="pct"/>
            <w:tcBorders>
              <w:top w:val="nil"/>
              <w:left w:val="nil"/>
              <w:bottom w:val="single" w:sz="4" w:space="0" w:color="auto"/>
              <w:right w:val="single" w:sz="8" w:space="0" w:color="auto"/>
            </w:tcBorders>
            <w:shd w:val="clear" w:color="auto" w:fill="auto"/>
            <w:vAlign w:val="center"/>
            <w:hideMark/>
          </w:tcPr>
          <w:p w14:paraId="58773D8C" w14:textId="77777777" w:rsidR="00FC0944" w:rsidRPr="00FC0944" w:rsidRDefault="00FC0944" w:rsidP="00FC0944">
            <w:pPr>
              <w:spacing w:after="0" w:line="240" w:lineRule="auto"/>
              <w:jc w:val="right"/>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$ 56.885.779.000</w:t>
            </w:r>
          </w:p>
        </w:tc>
      </w:tr>
      <w:tr w:rsidR="00354708" w:rsidRPr="00FC0944" w14:paraId="34473ED6" w14:textId="77777777" w:rsidTr="007E47D1">
        <w:trPr>
          <w:trHeight w:val="590"/>
        </w:trPr>
        <w:tc>
          <w:tcPr>
            <w:tcW w:w="254" w:type="pct"/>
            <w:tcBorders>
              <w:top w:val="nil"/>
              <w:left w:val="single" w:sz="8" w:space="0" w:color="auto"/>
              <w:bottom w:val="single" w:sz="8" w:space="0" w:color="auto"/>
              <w:right w:val="single" w:sz="4" w:space="0" w:color="auto"/>
            </w:tcBorders>
            <w:shd w:val="clear" w:color="auto" w:fill="auto"/>
            <w:noWrap/>
            <w:vAlign w:val="bottom"/>
            <w:hideMark/>
          </w:tcPr>
          <w:p w14:paraId="7FDBC7CE" w14:textId="77777777" w:rsidR="00FC0944" w:rsidRPr="00FC0944" w:rsidRDefault="00FC0944" w:rsidP="00FC0944">
            <w:pPr>
              <w:spacing w:after="0" w:line="240" w:lineRule="auto"/>
              <w:rPr>
                <w:rFonts w:ascii="Calibri" w:eastAsia="Times New Roman" w:hAnsi="Calibri" w:cs="Calibri"/>
                <w:color w:val="000000"/>
                <w:lang w:eastAsia="es-CO"/>
              </w:rPr>
            </w:pPr>
            <w:r w:rsidRPr="00FC0944">
              <w:rPr>
                <w:rFonts w:ascii="Calibri" w:eastAsia="Times New Roman" w:hAnsi="Calibri" w:cs="Calibri"/>
                <w:color w:val="000000"/>
                <w:lang w:eastAsia="es-CO"/>
              </w:rPr>
              <w:t> </w:t>
            </w:r>
          </w:p>
        </w:tc>
        <w:tc>
          <w:tcPr>
            <w:tcW w:w="834" w:type="pct"/>
            <w:tcBorders>
              <w:top w:val="nil"/>
              <w:left w:val="nil"/>
              <w:bottom w:val="single" w:sz="8" w:space="0" w:color="auto"/>
              <w:right w:val="single" w:sz="4" w:space="0" w:color="auto"/>
            </w:tcBorders>
            <w:shd w:val="clear" w:color="auto" w:fill="auto"/>
            <w:vAlign w:val="center"/>
            <w:hideMark/>
          </w:tcPr>
          <w:p w14:paraId="2D8D1775" w14:textId="77777777" w:rsidR="00FC0944" w:rsidRPr="00FC0944" w:rsidRDefault="00FC0944" w:rsidP="00FC0944">
            <w:pPr>
              <w:spacing w:after="0" w:line="240" w:lineRule="auto"/>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Total Gastos e Inversiones</w:t>
            </w:r>
          </w:p>
        </w:tc>
        <w:tc>
          <w:tcPr>
            <w:tcW w:w="958" w:type="pct"/>
            <w:tcBorders>
              <w:top w:val="nil"/>
              <w:left w:val="nil"/>
              <w:bottom w:val="single" w:sz="8" w:space="0" w:color="auto"/>
              <w:right w:val="single" w:sz="4" w:space="0" w:color="auto"/>
            </w:tcBorders>
            <w:shd w:val="clear" w:color="auto" w:fill="auto"/>
            <w:vAlign w:val="center"/>
            <w:hideMark/>
          </w:tcPr>
          <w:p w14:paraId="18C9B375" w14:textId="77777777" w:rsidR="00FC0944" w:rsidRPr="00FC0944" w:rsidRDefault="00FC0944" w:rsidP="00FC0944">
            <w:pPr>
              <w:spacing w:after="0" w:line="240" w:lineRule="auto"/>
              <w:jc w:val="right"/>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$ 140.603.336.000</w:t>
            </w:r>
          </w:p>
        </w:tc>
        <w:tc>
          <w:tcPr>
            <w:tcW w:w="1031" w:type="pct"/>
            <w:tcBorders>
              <w:top w:val="nil"/>
              <w:left w:val="nil"/>
              <w:bottom w:val="single" w:sz="8" w:space="0" w:color="auto"/>
              <w:right w:val="single" w:sz="4" w:space="0" w:color="auto"/>
            </w:tcBorders>
            <w:shd w:val="clear" w:color="auto" w:fill="auto"/>
            <w:vAlign w:val="center"/>
            <w:hideMark/>
          </w:tcPr>
          <w:p w14:paraId="0CF63BB7" w14:textId="77777777" w:rsidR="00FC0944" w:rsidRPr="00FC0944" w:rsidRDefault="00FC0944" w:rsidP="00FC0944">
            <w:pPr>
              <w:spacing w:after="0" w:line="240" w:lineRule="auto"/>
              <w:jc w:val="right"/>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$ 140.603.336.000</w:t>
            </w:r>
          </w:p>
        </w:tc>
        <w:tc>
          <w:tcPr>
            <w:tcW w:w="767" w:type="pct"/>
            <w:tcBorders>
              <w:top w:val="nil"/>
              <w:left w:val="nil"/>
              <w:bottom w:val="single" w:sz="8" w:space="0" w:color="auto"/>
              <w:right w:val="single" w:sz="4" w:space="0" w:color="auto"/>
            </w:tcBorders>
            <w:shd w:val="clear" w:color="auto" w:fill="auto"/>
            <w:vAlign w:val="center"/>
            <w:hideMark/>
          </w:tcPr>
          <w:p w14:paraId="5D5D9566" w14:textId="77777777" w:rsidR="00FC0944" w:rsidRPr="00FC0944" w:rsidRDefault="00FC0944" w:rsidP="00FC0944">
            <w:pPr>
              <w:spacing w:after="0" w:line="240" w:lineRule="auto"/>
              <w:jc w:val="right"/>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 </w:t>
            </w:r>
          </w:p>
        </w:tc>
        <w:tc>
          <w:tcPr>
            <w:tcW w:w="1156" w:type="pct"/>
            <w:tcBorders>
              <w:top w:val="nil"/>
              <w:left w:val="nil"/>
              <w:bottom w:val="single" w:sz="8" w:space="0" w:color="auto"/>
              <w:right w:val="single" w:sz="8" w:space="0" w:color="auto"/>
            </w:tcBorders>
            <w:shd w:val="clear" w:color="auto" w:fill="auto"/>
            <w:vAlign w:val="center"/>
            <w:hideMark/>
          </w:tcPr>
          <w:p w14:paraId="6A39538D" w14:textId="77777777" w:rsidR="00FC0944" w:rsidRPr="00FC0944" w:rsidRDefault="00FC0944" w:rsidP="00FC0944">
            <w:pPr>
              <w:spacing w:after="0" w:line="240" w:lineRule="auto"/>
              <w:jc w:val="right"/>
              <w:rPr>
                <w:rFonts w:ascii="Calibri" w:eastAsia="Times New Roman" w:hAnsi="Calibri" w:cs="Calibri"/>
                <w:color w:val="000000"/>
                <w:sz w:val="20"/>
                <w:szCs w:val="20"/>
                <w:lang w:eastAsia="es-CO"/>
              </w:rPr>
            </w:pPr>
            <w:r w:rsidRPr="00FC0944">
              <w:rPr>
                <w:rFonts w:ascii="Calibri" w:eastAsia="Times New Roman" w:hAnsi="Calibri" w:cs="Calibri"/>
                <w:color w:val="000000"/>
                <w:sz w:val="20"/>
                <w:szCs w:val="20"/>
                <w:lang w:eastAsia="es-CO"/>
              </w:rPr>
              <w:t>$ 140.603.336.000</w:t>
            </w:r>
          </w:p>
        </w:tc>
      </w:tr>
    </w:tbl>
    <w:p w14:paraId="0E1C88F7" w14:textId="4207D8DB" w:rsidR="00CF47FB" w:rsidRPr="00E10F01" w:rsidRDefault="003D5ECA" w:rsidP="00CA741D">
      <w:pPr>
        <w:tabs>
          <w:tab w:val="left" w:pos="2644"/>
        </w:tabs>
        <w:jc w:val="center"/>
        <w:rPr>
          <w:rFonts w:ascii="Calibri" w:hAnsi="Calibri" w:cs="Calibri"/>
          <w:sz w:val="18"/>
          <w:szCs w:val="18"/>
        </w:rPr>
      </w:pPr>
      <w:r w:rsidRPr="00E10F01">
        <w:rPr>
          <w:rFonts w:ascii="Calibri" w:hAnsi="Calibri" w:cs="Calibri"/>
          <w:sz w:val="18"/>
          <w:szCs w:val="18"/>
        </w:rPr>
        <w:t xml:space="preserve">Fuente: Secretaría </w:t>
      </w:r>
      <w:r w:rsidR="00072623">
        <w:rPr>
          <w:rFonts w:ascii="Calibri" w:hAnsi="Calibri" w:cs="Calibri"/>
          <w:sz w:val="18"/>
          <w:szCs w:val="18"/>
        </w:rPr>
        <w:t xml:space="preserve">Distrital </w:t>
      </w:r>
      <w:r w:rsidRPr="00E10F01">
        <w:rPr>
          <w:rFonts w:ascii="Calibri" w:hAnsi="Calibri" w:cs="Calibri"/>
          <w:sz w:val="18"/>
          <w:szCs w:val="18"/>
        </w:rPr>
        <w:t xml:space="preserve">de Hacienda </w:t>
      </w:r>
      <w:r w:rsidR="00072623">
        <w:rPr>
          <w:rFonts w:ascii="Calibri" w:hAnsi="Calibri" w:cs="Calibri"/>
          <w:sz w:val="18"/>
          <w:szCs w:val="18"/>
        </w:rPr>
        <w:t>-</w:t>
      </w:r>
      <w:r w:rsidRPr="00E10F01">
        <w:rPr>
          <w:rFonts w:ascii="Calibri" w:hAnsi="Calibri" w:cs="Calibri"/>
          <w:sz w:val="18"/>
          <w:szCs w:val="18"/>
        </w:rPr>
        <w:t xml:space="preserve"> Dirección Distrital de Presupuesto PREDIS</w:t>
      </w:r>
    </w:p>
    <w:p w14:paraId="7530E011" w14:textId="77777777" w:rsidR="00DE2616" w:rsidRDefault="00DE2616" w:rsidP="00DE2616">
      <w:pPr>
        <w:rPr>
          <w:rFonts w:ascii="Calibri" w:hAnsi="Calibri" w:cs="Calibri"/>
        </w:rPr>
      </w:pPr>
    </w:p>
    <w:p w14:paraId="78180DAC" w14:textId="77777777" w:rsidR="00DE2616" w:rsidRDefault="00DE2616" w:rsidP="00DE2616">
      <w:pPr>
        <w:rPr>
          <w:rFonts w:ascii="Calibri" w:hAnsi="Calibri" w:cs="Calibri"/>
        </w:rPr>
      </w:pPr>
    </w:p>
    <w:p w14:paraId="75E079ED" w14:textId="3EAEB2E7" w:rsidR="00DE2616" w:rsidRDefault="00DE2616" w:rsidP="00DE2616">
      <w:pPr>
        <w:rPr>
          <w:rFonts w:ascii="Calibri" w:hAnsi="Calibri" w:cs="Calibri"/>
        </w:rPr>
      </w:pPr>
    </w:p>
    <w:p w14:paraId="4F121FCF" w14:textId="055B2484" w:rsidR="000A2FF0" w:rsidRDefault="000A2FF0" w:rsidP="00DE2616">
      <w:pPr>
        <w:rPr>
          <w:rFonts w:ascii="Calibri" w:hAnsi="Calibri" w:cs="Calibri"/>
        </w:rPr>
      </w:pPr>
    </w:p>
    <w:p w14:paraId="1494870A" w14:textId="210D4F1F" w:rsidR="000A2FF0" w:rsidRDefault="000A2FF0" w:rsidP="00DE2616">
      <w:pPr>
        <w:rPr>
          <w:rFonts w:ascii="Calibri" w:hAnsi="Calibri" w:cs="Calibri"/>
        </w:rPr>
      </w:pPr>
    </w:p>
    <w:p w14:paraId="16A10C7D" w14:textId="3B68E20A" w:rsidR="000A2FF0" w:rsidRDefault="000A2FF0" w:rsidP="00DE2616">
      <w:pPr>
        <w:rPr>
          <w:rFonts w:ascii="Calibri" w:hAnsi="Calibri" w:cs="Calibri"/>
        </w:rPr>
      </w:pPr>
    </w:p>
    <w:p w14:paraId="41B4702D" w14:textId="42404052" w:rsidR="000A2FF0" w:rsidRDefault="000A2FF0" w:rsidP="00DE2616">
      <w:pPr>
        <w:rPr>
          <w:rFonts w:ascii="Calibri" w:hAnsi="Calibri" w:cs="Calibri"/>
        </w:rPr>
      </w:pPr>
    </w:p>
    <w:p w14:paraId="4DBC2A8E" w14:textId="0EDE3F10" w:rsidR="00CA741D" w:rsidRDefault="00DE2616" w:rsidP="00541A65">
      <w:pPr>
        <w:jc w:val="both"/>
        <w:rPr>
          <w:rFonts w:ascii="Calibri" w:hAnsi="Calibri" w:cs="Calibri"/>
          <w:b/>
          <w:bCs/>
        </w:rPr>
      </w:pPr>
      <w:r>
        <w:rPr>
          <w:rFonts w:ascii="Calibri" w:hAnsi="Calibri" w:cs="Calibri"/>
          <w:b/>
          <w:bCs/>
        </w:rPr>
        <w:lastRenderedPageBreak/>
        <w:t>Figura 3</w:t>
      </w:r>
      <w:r w:rsidR="00E42A53">
        <w:rPr>
          <w:rFonts w:ascii="Calibri" w:hAnsi="Calibri" w:cs="Calibri"/>
          <w:b/>
          <w:bCs/>
        </w:rPr>
        <w:t xml:space="preserve"> – </w:t>
      </w:r>
      <w:r w:rsidR="00CA741D" w:rsidRPr="00E42A53">
        <w:rPr>
          <w:rFonts w:ascii="Calibri" w:hAnsi="Calibri" w:cs="Calibri"/>
          <w:b/>
          <w:bCs/>
        </w:rPr>
        <w:t xml:space="preserve">Distribución </w:t>
      </w:r>
      <w:r w:rsidR="00E42A53">
        <w:rPr>
          <w:rFonts w:ascii="Calibri" w:hAnsi="Calibri" w:cs="Calibri"/>
          <w:b/>
          <w:bCs/>
        </w:rPr>
        <w:t xml:space="preserve">de </w:t>
      </w:r>
      <w:r w:rsidR="00CA741D" w:rsidRPr="00E42A53">
        <w:rPr>
          <w:rFonts w:ascii="Calibri" w:hAnsi="Calibri" w:cs="Calibri"/>
          <w:b/>
          <w:bCs/>
        </w:rPr>
        <w:t xml:space="preserve">recursos </w:t>
      </w:r>
      <w:r w:rsidR="00E42A53">
        <w:rPr>
          <w:rFonts w:ascii="Calibri" w:hAnsi="Calibri" w:cs="Calibri"/>
          <w:b/>
          <w:bCs/>
        </w:rPr>
        <w:t>de</w:t>
      </w:r>
      <w:r w:rsidR="00CA741D" w:rsidRPr="00E42A53">
        <w:rPr>
          <w:rFonts w:ascii="Calibri" w:hAnsi="Calibri" w:cs="Calibri"/>
          <w:b/>
          <w:bCs/>
        </w:rPr>
        <w:t xml:space="preserve"> inversión directa por proyecto de inversión</w:t>
      </w:r>
      <w:r w:rsidR="00E42A53">
        <w:rPr>
          <w:rFonts w:ascii="Calibri" w:hAnsi="Calibri" w:cs="Calibri"/>
          <w:b/>
          <w:bCs/>
        </w:rPr>
        <w:t xml:space="preserve"> para la vigencia </w:t>
      </w:r>
      <w:r w:rsidR="00634B0B">
        <w:rPr>
          <w:rFonts w:ascii="Calibri" w:hAnsi="Calibri" w:cs="Calibri"/>
          <w:b/>
          <w:bCs/>
        </w:rPr>
        <w:t>2022</w:t>
      </w:r>
      <w:r w:rsidR="00314F0B">
        <w:rPr>
          <w:rFonts w:ascii="Calibri" w:hAnsi="Calibri" w:cs="Calibri"/>
          <w:b/>
          <w:bCs/>
        </w:rPr>
        <w:t>-SDP</w:t>
      </w:r>
    </w:p>
    <w:p w14:paraId="6D9DEDDC" w14:textId="5DC07BEB" w:rsidR="00DE2616" w:rsidRDefault="00DE2616" w:rsidP="00DE2616">
      <w:pPr>
        <w:rPr>
          <w:rFonts w:ascii="Calibri" w:hAnsi="Calibri" w:cs="Calibri"/>
          <w:b/>
          <w:bCs/>
        </w:rPr>
      </w:pPr>
    </w:p>
    <w:p w14:paraId="3C5EC12F" w14:textId="1BD263D7" w:rsidR="00541A65" w:rsidRPr="00314F0B" w:rsidRDefault="00541A65" w:rsidP="00541A65">
      <w:pPr>
        <w:jc w:val="center"/>
        <w:rPr>
          <w:rFonts w:ascii="Calibri" w:hAnsi="Calibri" w:cs="Calibri"/>
          <w:b/>
          <w:bCs/>
        </w:rPr>
      </w:pPr>
      <w:r w:rsidRPr="00314F0B">
        <w:rPr>
          <w:rFonts w:ascii="Calibri" w:hAnsi="Calibri" w:cs="Calibri"/>
          <w:b/>
          <w:bCs/>
        </w:rPr>
        <w:t>PLAN OPERATIVO ANUAL DE INVERSIONES 2022</w:t>
      </w:r>
    </w:p>
    <w:p w14:paraId="276914BC" w14:textId="77777777" w:rsidR="00314F0B" w:rsidRDefault="00DE2616">
      <w:pPr>
        <w:rPr>
          <w:rFonts w:ascii="Calibri" w:hAnsi="Calibri" w:cs="Calibri"/>
        </w:rPr>
      </w:pPr>
      <w:r>
        <w:rPr>
          <w:rFonts w:ascii="Calibri" w:hAnsi="Calibri" w:cs="Calibri"/>
          <w:noProof/>
        </w:rPr>
        <w:drawing>
          <wp:inline distT="0" distB="0" distL="0" distR="0" wp14:anchorId="1E276D2D" wp14:editId="12C05EAD">
            <wp:extent cx="5607050" cy="51879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0" cy="5187950"/>
                    </a:xfrm>
                    <a:prstGeom prst="rect">
                      <a:avLst/>
                    </a:prstGeom>
                    <a:noFill/>
                    <a:ln>
                      <a:noFill/>
                    </a:ln>
                  </pic:spPr>
                </pic:pic>
              </a:graphicData>
            </a:graphic>
          </wp:inline>
        </w:drawing>
      </w:r>
    </w:p>
    <w:p w14:paraId="4C11322B" w14:textId="77777777" w:rsidR="0049026F" w:rsidRPr="00E10F01" w:rsidRDefault="0049026F" w:rsidP="0049026F">
      <w:pPr>
        <w:tabs>
          <w:tab w:val="left" w:pos="2644"/>
        </w:tabs>
        <w:jc w:val="center"/>
        <w:rPr>
          <w:rFonts w:ascii="Calibri" w:hAnsi="Calibri" w:cs="Calibri"/>
          <w:sz w:val="18"/>
          <w:szCs w:val="18"/>
        </w:rPr>
      </w:pPr>
      <w:r w:rsidRPr="00E10F01">
        <w:rPr>
          <w:rFonts w:ascii="Calibri" w:hAnsi="Calibri" w:cs="Calibri"/>
          <w:sz w:val="18"/>
          <w:szCs w:val="18"/>
        </w:rPr>
        <w:t xml:space="preserve">Fuente: Secretaría </w:t>
      </w:r>
      <w:r>
        <w:rPr>
          <w:rFonts w:ascii="Calibri" w:hAnsi="Calibri" w:cs="Calibri"/>
          <w:sz w:val="18"/>
          <w:szCs w:val="18"/>
        </w:rPr>
        <w:t xml:space="preserve">Distrital </w:t>
      </w:r>
      <w:r w:rsidRPr="00E10F01">
        <w:rPr>
          <w:rFonts w:ascii="Calibri" w:hAnsi="Calibri" w:cs="Calibri"/>
          <w:sz w:val="18"/>
          <w:szCs w:val="18"/>
        </w:rPr>
        <w:t xml:space="preserve">de Hacienda </w:t>
      </w:r>
      <w:r>
        <w:rPr>
          <w:rFonts w:ascii="Calibri" w:hAnsi="Calibri" w:cs="Calibri"/>
          <w:sz w:val="18"/>
          <w:szCs w:val="18"/>
        </w:rPr>
        <w:t>-</w:t>
      </w:r>
      <w:r w:rsidRPr="00E10F01">
        <w:rPr>
          <w:rFonts w:ascii="Calibri" w:hAnsi="Calibri" w:cs="Calibri"/>
          <w:sz w:val="18"/>
          <w:szCs w:val="18"/>
        </w:rPr>
        <w:t xml:space="preserve"> Dirección Distrital de Presupuesto PREDIS</w:t>
      </w:r>
    </w:p>
    <w:p w14:paraId="196AB1CB" w14:textId="0392879C" w:rsidR="00DE2616" w:rsidRDefault="00DE2616">
      <w:pPr>
        <w:rPr>
          <w:rFonts w:ascii="Calibri" w:hAnsi="Calibri" w:cs="Calibri"/>
        </w:rPr>
      </w:pPr>
      <w:r>
        <w:rPr>
          <w:rFonts w:ascii="Calibri" w:hAnsi="Calibri" w:cs="Calibri"/>
        </w:rPr>
        <w:br w:type="page"/>
      </w:r>
    </w:p>
    <w:p w14:paraId="6C55EDA7" w14:textId="69793B13" w:rsidR="00A83D0A" w:rsidRDefault="00932165" w:rsidP="00932165">
      <w:pPr>
        <w:pStyle w:val="Ttulo1"/>
      </w:pPr>
      <w:bookmarkStart w:id="15" w:name="_Toc94174665"/>
      <w:r>
        <w:lastRenderedPageBreak/>
        <w:t>Plan de Acción 202</w:t>
      </w:r>
      <w:r w:rsidR="00634B0B">
        <w:t>2</w:t>
      </w:r>
      <w:bookmarkEnd w:id="15"/>
    </w:p>
    <w:p w14:paraId="141DAB34" w14:textId="201A61BB" w:rsidR="00793FC7" w:rsidRPr="00667395" w:rsidRDefault="00793FC7" w:rsidP="00667395">
      <w:pPr>
        <w:pStyle w:val="Ttulo3"/>
        <w:ind w:left="1560" w:hanging="426"/>
        <w:rPr>
          <w:b/>
          <w:bCs/>
        </w:rPr>
      </w:pPr>
      <w:bookmarkStart w:id="16" w:name="_Toc94174666"/>
      <w:r w:rsidRPr="00667395">
        <w:rPr>
          <w:b/>
          <w:bCs/>
        </w:rPr>
        <w:t>Información Plan de Acción 202</w:t>
      </w:r>
      <w:r w:rsidR="00634B0B" w:rsidRPr="00667395">
        <w:rPr>
          <w:b/>
          <w:bCs/>
        </w:rPr>
        <w:t>2</w:t>
      </w:r>
      <w:bookmarkEnd w:id="16"/>
    </w:p>
    <w:p w14:paraId="0A37A766" w14:textId="77777777" w:rsidR="00793FC7" w:rsidRPr="006E4FD5" w:rsidRDefault="00793FC7" w:rsidP="006E4FD5">
      <w:pPr>
        <w:pStyle w:val="Sinespaciado"/>
        <w:rPr>
          <w:rFonts w:ascii="Calibri" w:hAnsi="Calibri" w:cs="Calibri"/>
          <w:sz w:val="8"/>
          <w:szCs w:val="8"/>
        </w:rPr>
      </w:pPr>
    </w:p>
    <w:p w14:paraId="018644E3" w14:textId="43AD19DF" w:rsidR="00793FC7" w:rsidRDefault="000141DA" w:rsidP="00A83D0A">
      <w:pPr>
        <w:tabs>
          <w:tab w:val="left" w:pos="2644"/>
        </w:tabs>
        <w:jc w:val="both"/>
        <w:rPr>
          <w:rFonts w:ascii="Calibri" w:hAnsi="Calibri" w:cs="Calibri"/>
        </w:rPr>
      </w:pPr>
      <w:r>
        <w:rPr>
          <w:rFonts w:ascii="Calibri" w:hAnsi="Calibri" w:cs="Calibri"/>
        </w:rPr>
        <w:t xml:space="preserve">El Plan de Acción </w:t>
      </w:r>
      <w:r w:rsidR="00932165">
        <w:rPr>
          <w:rFonts w:ascii="Calibri" w:hAnsi="Calibri" w:cs="Calibri"/>
        </w:rPr>
        <w:t>articula el resultado de toda la planeación de la entidad</w:t>
      </w:r>
      <w:r>
        <w:rPr>
          <w:rFonts w:ascii="Calibri" w:hAnsi="Calibri" w:cs="Calibri"/>
        </w:rPr>
        <w:t xml:space="preserve">, la cual se presenta en el </w:t>
      </w:r>
      <w:r w:rsidR="006A7F69" w:rsidRPr="00C858A6">
        <w:rPr>
          <w:rFonts w:ascii="Calibri" w:hAnsi="Calibri" w:cs="Calibri"/>
          <w:b/>
          <w:bCs/>
        </w:rPr>
        <w:t>A</w:t>
      </w:r>
      <w:r w:rsidRPr="00C858A6">
        <w:rPr>
          <w:rFonts w:ascii="Calibri" w:hAnsi="Calibri" w:cs="Calibri"/>
          <w:b/>
          <w:bCs/>
        </w:rPr>
        <w:t>nexo 1</w:t>
      </w:r>
      <w:r w:rsidR="00EA3C04">
        <w:rPr>
          <w:rFonts w:ascii="Calibri" w:hAnsi="Calibri" w:cs="Calibri"/>
        </w:rPr>
        <w:t xml:space="preserve"> del presente documento</w:t>
      </w:r>
      <w:r>
        <w:rPr>
          <w:rFonts w:ascii="Calibri" w:hAnsi="Calibri" w:cs="Calibri"/>
        </w:rPr>
        <w:t xml:space="preserve">, archivo de Excel. A través de </w:t>
      </w:r>
      <w:r w:rsidR="004C1ED6">
        <w:rPr>
          <w:rFonts w:ascii="Calibri" w:hAnsi="Calibri" w:cs="Calibri"/>
        </w:rPr>
        <w:t xml:space="preserve">este </w:t>
      </w:r>
      <w:r>
        <w:rPr>
          <w:rFonts w:ascii="Calibri" w:hAnsi="Calibri" w:cs="Calibri"/>
        </w:rPr>
        <w:t>anexo se puede</w:t>
      </w:r>
      <w:r w:rsidR="00932165">
        <w:rPr>
          <w:rFonts w:ascii="Calibri" w:hAnsi="Calibri" w:cs="Calibri"/>
        </w:rPr>
        <w:t xml:space="preserve"> </w:t>
      </w:r>
      <w:r w:rsidR="00793FC7">
        <w:rPr>
          <w:rFonts w:ascii="Calibri" w:hAnsi="Calibri" w:cs="Calibri"/>
        </w:rPr>
        <w:t>consultar</w:t>
      </w:r>
      <w:r w:rsidR="004C1ED6">
        <w:rPr>
          <w:rFonts w:ascii="Calibri" w:hAnsi="Calibri" w:cs="Calibri"/>
        </w:rPr>
        <w:t xml:space="preserve"> </w:t>
      </w:r>
      <w:r w:rsidR="00793FC7">
        <w:rPr>
          <w:rFonts w:ascii="Calibri" w:hAnsi="Calibri" w:cs="Calibri"/>
        </w:rPr>
        <w:t>la información haciendo uso de</w:t>
      </w:r>
      <w:r w:rsidR="004C1ED6">
        <w:rPr>
          <w:rFonts w:ascii="Calibri" w:hAnsi="Calibri" w:cs="Calibri"/>
        </w:rPr>
        <w:t xml:space="preserve"> las siguientes categorías</w:t>
      </w:r>
      <w:r w:rsidR="00834C24">
        <w:rPr>
          <w:rFonts w:ascii="Calibri" w:hAnsi="Calibri" w:cs="Calibri"/>
        </w:rPr>
        <w:t>: Meta Plan de Desarrollo, Objetivo de Desarrollo sostenible – ODS, proceso Sistema de Gestión de la SDP, Dimensiones y Políticas del Modelo Integrado de Planeación y Gestión – MIPG</w:t>
      </w:r>
      <w:r>
        <w:rPr>
          <w:rFonts w:ascii="Calibri" w:hAnsi="Calibri" w:cs="Calibri"/>
        </w:rPr>
        <w:t>, proyectos de inversión, metas, actividades,</w:t>
      </w:r>
      <w:r w:rsidR="00232E91">
        <w:rPr>
          <w:rFonts w:ascii="Calibri" w:hAnsi="Calibri" w:cs="Calibri"/>
        </w:rPr>
        <w:t xml:space="preserve"> indicadores,</w:t>
      </w:r>
      <w:r>
        <w:rPr>
          <w:rFonts w:ascii="Calibri" w:hAnsi="Calibri" w:cs="Calibri"/>
        </w:rPr>
        <w:t xml:space="preserve"> responsables y articulación de actividades con los Planes del Decreto 612 de 2018.</w:t>
      </w:r>
    </w:p>
    <w:p w14:paraId="3A926B2C" w14:textId="08BF1283" w:rsidR="00932165" w:rsidRPr="00667395" w:rsidRDefault="00932165" w:rsidP="00667395">
      <w:pPr>
        <w:pStyle w:val="Ttulo3"/>
        <w:ind w:left="1560" w:hanging="426"/>
        <w:rPr>
          <w:b/>
          <w:bCs/>
        </w:rPr>
      </w:pPr>
      <w:bookmarkStart w:id="17" w:name="_Toc94174667"/>
      <w:r w:rsidRPr="00667395">
        <w:rPr>
          <w:b/>
          <w:bCs/>
        </w:rPr>
        <w:t xml:space="preserve">Planes </w:t>
      </w:r>
      <w:r w:rsidR="00F1414D" w:rsidRPr="00667395">
        <w:rPr>
          <w:b/>
          <w:bCs/>
        </w:rPr>
        <w:t>contemplados en</w:t>
      </w:r>
      <w:r w:rsidR="00793FC7" w:rsidRPr="00667395">
        <w:rPr>
          <w:b/>
          <w:bCs/>
        </w:rPr>
        <w:t xml:space="preserve"> </w:t>
      </w:r>
      <w:r w:rsidRPr="00667395">
        <w:rPr>
          <w:b/>
          <w:bCs/>
        </w:rPr>
        <w:t>el Decreto 612</w:t>
      </w:r>
      <w:r w:rsidR="00EF046A" w:rsidRPr="00667395">
        <w:rPr>
          <w:b/>
          <w:bCs/>
        </w:rPr>
        <w:t xml:space="preserve"> de 2018</w:t>
      </w:r>
      <w:r w:rsidR="005F51AA" w:rsidRPr="00667395">
        <w:rPr>
          <w:b/>
          <w:bCs/>
        </w:rPr>
        <w:t xml:space="preserve"> y en la Guía para la Planeación de la Gestión Distrital</w:t>
      </w:r>
      <w:bookmarkEnd w:id="17"/>
    </w:p>
    <w:p w14:paraId="1685A232" w14:textId="71B20352" w:rsidR="00932165" w:rsidRPr="00077B78" w:rsidRDefault="00932165" w:rsidP="00077B78">
      <w:pPr>
        <w:pStyle w:val="Sinespaciado"/>
        <w:rPr>
          <w:sz w:val="10"/>
          <w:szCs w:val="10"/>
        </w:rPr>
      </w:pPr>
    </w:p>
    <w:p w14:paraId="7A0F5018" w14:textId="111F6D92" w:rsidR="00A40167" w:rsidRDefault="002F1403" w:rsidP="00A83D0A">
      <w:pPr>
        <w:tabs>
          <w:tab w:val="left" w:pos="2644"/>
        </w:tabs>
        <w:jc w:val="both"/>
        <w:rPr>
          <w:rFonts w:ascii="Calibri" w:hAnsi="Calibri" w:cs="Calibri"/>
        </w:rPr>
      </w:pPr>
      <w:r>
        <w:rPr>
          <w:rFonts w:ascii="Calibri" w:hAnsi="Calibri" w:cs="Calibri"/>
        </w:rPr>
        <w:t>Si bien, el presente Plan de Acción integra y articula</w:t>
      </w:r>
      <w:r w:rsidR="00A40167">
        <w:rPr>
          <w:rFonts w:ascii="Calibri" w:hAnsi="Calibri" w:cs="Calibri"/>
        </w:rPr>
        <w:t xml:space="preserve"> toda la planeación 202</w:t>
      </w:r>
      <w:r w:rsidR="00A621C5">
        <w:rPr>
          <w:rFonts w:ascii="Calibri" w:hAnsi="Calibri" w:cs="Calibri"/>
        </w:rPr>
        <w:t>2</w:t>
      </w:r>
      <w:r w:rsidR="00A40167">
        <w:rPr>
          <w:rFonts w:ascii="Calibri" w:hAnsi="Calibri" w:cs="Calibri"/>
        </w:rPr>
        <w:t xml:space="preserve"> con los Planes señalados en el Decreto 612 de 2018, como se puede evidenciar en el</w:t>
      </w:r>
      <w:r w:rsidR="001F047A">
        <w:rPr>
          <w:rFonts w:ascii="Calibri" w:hAnsi="Calibri" w:cs="Calibri"/>
        </w:rPr>
        <w:t xml:space="preserve"> </w:t>
      </w:r>
      <w:r w:rsidR="001F047A" w:rsidRPr="00C858A6">
        <w:rPr>
          <w:rFonts w:ascii="Calibri" w:hAnsi="Calibri" w:cs="Calibri"/>
          <w:b/>
          <w:bCs/>
        </w:rPr>
        <w:t>A</w:t>
      </w:r>
      <w:r w:rsidR="00A40167" w:rsidRPr="00C858A6">
        <w:rPr>
          <w:rFonts w:ascii="Calibri" w:hAnsi="Calibri" w:cs="Calibri"/>
          <w:b/>
          <w:bCs/>
        </w:rPr>
        <w:t>nexo 1</w:t>
      </w:r>
      <w:r w:rsidR="00A40167">
        <w:rPr>
          <w:rFonts w:ascii="Calibri" w:hAnsi="Calibri" w:cs="Calibri"/>
        </w:rPr>
        <w:t>, también se realizó el ejercicio de presentarlos de manera individual en el caso de requerir información detallada de cada uno de ellos y así poder realizar la consulta de los mismos</w:t>
      </w:r>
      <w:r w:rsidR="00C858A6">
        <w:rPr>
          <w:rFonts w:ascii="Calibri" w:hAnsi="Calibri" w:cs="Calibri"/>
        </w:rPr>
        <w:t>, en carpeta compartida cuyo vínculo se publica en la página web de la Secretaría Distrital de Planeación</w:t>
      </w:r>
      <w:r w:rsidR="00A40167">
        <w:rPr>
          <w:rFonts w:ascii="Calibri" w:hAnsi="Calibri" w:cs="Calibri"/>
        </w:rPr>
        <w:t>.</w:t>
      </w:r>
      <w:r w:rsidR="00512357">
        <w:rPr>
          <w:rFonts w:ascii="Calibri" w:hAnsi="Calibri" w:cs="Calibri"/>
        </w:rPr>
        <w:t xml:space="preserve"> </w:t>
      </w:r>
    </w:p>
    <w:p w14:paraId="4C5A7414" w14:textId="2D179D46" w:rsidR="002F1403" w:rsidRDefault="00A40167" w:rsidP="00A83D0A">
      <w:pPr>
        <w:tabs>
          <w:tab w:val="left" w:pos="2644"/>
        </w:tabs>
        <w:jc w:val="both"/>
        <w:rPr>
          <w:rFonts w:ascii="Calibri" w:hAnsi="Calibri" w:cs="Calibri"/>
        </w:rPr>
      </w:pPr>
      <w:r>
        <w:rPr>
          <w:rFonts w:ascii="Calibri" w:hAnsi="Calibri" w:cs="Calibri"/>
        </w:rPr>
        <w:t>A continuación se relacionan lo</w:t>
      </w:r>
      <w:r w:rsidR="003B4447">
        <w:rPr>
          <w:rFonts w:ascii="Calibri" w:hAnsi="Calibri" w:cs="Calibri"/>
        </w:rPr>
        <w:t>s</w:t>
      </w:r>
      <w:r>
        <w:rPr>
          <w:rFonts w:ascii="Calibri" w:hAnsi="Calibri" w:cs="Calibri"/>
        </w:rPr>
        <w:t xml:space="preserve"> Planes contenidos en el </w:t>
      </w:r>
      <w:r w:rsidR="001F047A" w:rsidRPr="00C858A6">
        <w:rPr>
          <w:rFonts w:ascii="Calibri" w:hAnsi="Calibri" w:cs="Calibri"/>
          <w:b/>
          <w:bCs/>
        </w:rPr>
        <w:t>A</w:t>
      </w:r>
      <w:r w:rsidRPr="00C858A6">
        <w:rPr>
          <w:rFonts w:ascii="Calibri" w:hAnsi="Calibri" w:cs="Calibri"/>
          <w:b/>
          <w:bCs/>
        </w:rPr>
        <w:t>nexo 2</w:t>
      </w:r>
      <w:r w:rsidR="003B4447">
        <w:rPr>
          <w:rFonts w:ascii="Calibri" w:hAnsi="Calibri" w:cs="Calibri"/>
        </w:rPr>
        <w:t>:</w:t>
      </w:r>
    </w:p>
    <w:p w14:paraId="35E97004" w14:textId="52302EF9" w:rsidR="00512357" w:rsidRDefault="00512357" w:rsidP="00A83D0A">
      <w:pPr>
        <w:tabs>
          <w:tab w:val="left" w:pos="2644"/>
        </w:tabs>
        <w:jc w:val="both"/>
        <w:rPr>
          <w:rFonts w:ascii="Calibri" w:hAnsi="Calibri" w:cs="Calibri"/>
        </w:rPr>
      </w:pPr>
      <w:r>
        <w:rPr>
          <w:rFonts w:ascii="Calibri" w:hAnsi="Calibri" w:cs="Calibri"/>
        </w:rPr>
        <w:t>Planes Decreto 612 de 2018</w:t>
      </w:r>
      <w:r w:rsidR="000A4375">
        <w:rPr>
          <w:rFonts w:ascii="Calibri" w:hAnsi="Calibri" w:cs="Calibri"/>
        </w:rPr>
        <w:t>:</w:t>
      </w:r>
    </w:p>
    <w:p w14:paraId="29F664F0" w14:textId="5856E78B"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 xml:space="preserve">Plan Institucional de Archivos de la Entidad </w:t>
      </w:r>
      <w:r w:rsidRPr="005D4700">
        <w:rPr>
          <w:rFonts w:ascii="Calibri" w:hAnsi="Calibri" w:cs="Calibri"/>
          <w:sz w:val="18"/>
          <w:szCs w:val="18"/>
        </w:rPr>
        <w:softHyphen/>
        <w:t>PINAR</w:t>
      </w:r>
    </w:p>
    <w:p w14:paraId="1ACDD2A5" w14:textId="7282812D"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Anual de Adquisiciones</w:t>
      </w:r>
    </w:p>
    <w:p w14:paraId="60C5FB80" w14:textId="77777777" w:rsidR="00836513" w:rsidRPr="005D4700" w:rsidRDefault="00836513"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Estratégico de Talento Humano</w:t>
      </w:r>
    </w:p>
    <w:p w14:paraId="1555A2AF" w14:textId="12FC66E1"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Anual de Vacantes</w:t>
      </w:r>
    </w:p>
    <w:p w14:paraId="5F7516E0" w14:textId="6002C03E"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de Previsión de Recursos Humanos</w:t>
      </w:r>
    </w:p>
    <w:p w14:paraId="03DEA174" w14:textId="3EC0D561"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Institucional de Capacitación</w:t>
      </w:r>
    </w:p>
    <w:p w14:paraId="482A2B3E" w14:textId="139C1696"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de Incentivos Institucionales</w:t>
      </w:r>
    </w:p>
    <w:p w14:paraId="642D0EFB" w14:textId="3BD17680"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de Trabajo Anual en Seguridad y Salud en el Trabajo</w:t>
      </w:r>
    </w:p>
    <w:p w14:paraId="6082B364" w14:textId="594D2E22"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Anticorrupción y de Atención al Ciudadano</w:t>
      </w:r>
    </w:p>
    <w:p w14:paraId="432998F1" w14:textId="088F4963"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 xml:space="preserve">Plan Estratégico de Tecnologías de la Información y las Comunicaciones </w:t>
      </w:r>
      <w:r w:rsidRPr="005D4700">
        <w:rPr>
          <w:rFonts w:ascii="Calibri" w:hAnsi="Calibri" w:cs="Calibri"/>
          <w:sz w:val="18"/>
          <w:szCs w:val="18"/>
        </w:rPr>
        <w:softHyphen/>
        <w:t xml:space="preserve"> PETI</w:t>
      </w:r>
    </w:p>
    <w:p w14:paraId="7A95E689" w14:textId="010DF6EC"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de Tratamiento de Riesgos de Seguridad y Privacidad de la Información</w:t>
      </w:r>
    </w:p>
    <w:p w14:paraId="72A71043" w14:textId="72C199F1" w:rsidR="00932165" w:rsidRPr="005D4700" w:rsidRDefault="00932165" w:rsidP="00C84C33">
      <w:pPr>
        <w:pStyle w:val="Sinespaciado"/>
        <w:numPr>
          <w:ilvl w:val="0"/>
          <w:numId w:val="23"/>
        </w:numPr>
        <w:rPr>
          <w:rFonts w:ascii="Calibri" w:hAnsi="Calibri" w:cs="Calibri"/>
          <w:sz w:val="18"/>
          <w:szCs w:val="18"/>
        </w:rPr>
      </w:pPr>
      <w:r w:rsidRPr="005D4700">
        <w:rPr>
          <w:rFonts w:ascii="Calibri" w:hAnsi="Calibri" w:cs="Calibri"/>
          <w:sz w:val="18"/>
          <w:szCs w:val="18"/>
        </w:rPr>
        <w:t>Plan de Seguridad y Privacidad de la Información</w:t>
      </w:r>
    </w:p>
    <w:p w14:paraId="5940C1D3" w14:textId="77777777" w:rsidR="000A4375" w:rsidRDefault="000A4375" w:rsidP="000A4375">
      <w:pPr>
        <w:pStyle w:val="Sinespaciado"/>
      </w:pPr>
    </w:p>
    <w:p w14:paraId="10D55487" w14:textId="1AC793BE" w:rsidR="00983092" w:rsidRPr="00B048DA" w:rsidRDefault="00512357" w:rsidP="00B048DA">
      <w:pPr>
        <w:pStyle w:val="Sinespaciado"/>
        <w:jc w:val="both"/>
        <w:rPr>
          <w:rFonts w:ascii="Calibri" w:hAnsi="Calibri" w:cs="Calibri"/>
        </w:rPr>
      </w:pPr>
      <w:r w:rsidRPr="00B048DA">
        <w:rPr>
          <w:rStyle w:val="SinespaciadoCar"/>
          <w:rFonts w:ascii="Calibri" w:hAnsi="Calibri" w:cs="Calibri"/>
        </w:rPr>
        <w:t>De otra parte se anexan los planes contenidos en la Guía Distrital para la Planeación de la Gestión Distrital</w:t>
      </w:r>
      <w:r w:rsidRPr="00B048DA">
        <w:rPr>
          <w:rFonts w:ascii="Calibri" w:hAnsi="Calibri" w:cs="Calibri"/>
        </w:rPr>
        <w:t xml:space="preserve"> de la Secretaría General</w:t>
      </w:r>
      <w:r w:rsidR="00983092" w:rsidRPr="00B048DA">
        <w:rPr>
          <w:rFonts w:ascii="Calibri" w:hAnsi="Calibri" w:cs="Calibri"/>
        </w:rPr>
        <w:t>:</w:t>
      </w:r>
    </w:p>
    <w:p w14:paraId="757BA52E" w14:textId="77777777" w:rsidR="00B048DA" w:rsidRPr="00B048DA" w:rsidRDefault="00B048DA" w:rsidP="00B048DA">
      <w:pPr>
        <w:pStyle w:val="Sinespaciado"/>
        <w:rPr>
          <w:sz w:val="8"/>
          <w:szCs w:val="8"/>
        </w:rPr>
      </w:pPr>
    </w:p>
    <w:p w14:paraId="4FCDB9FB" w14:textId="4C205E7A" w:rsidR="00E61653" w:rsidRPr="005D4700" w:rsidRDefault="00512357" w:rsidP="00983092">
      <w:pPr>
        <w:pStyle w:val="Prrafodelista"/>
        <w:numPr>
          <w:ilvl w:val="0"/>
          <w:numId w:val="25"/>
        </w:numPr>
        <w:ind w:left="709" w:hanging="283"/>
        <w:jc w:val="both"/>
        <w:rPr>
          <w:rFonts w:ascii="Calibri" w:hAnsi="Calibri" w:cs="Calibri"/>
          <w:sz w:val="18"/>
          <w:szCs w:val="18"/>
        </w:rPr>
      </w:pPr>
      <w:r w:rsidRPr="005D4700">
        <w:rPr>
          <w:rFonts w:ascii="Calibri" w:hAnsi="Calibri" w:cs="Calibri"/>
          <w:sz w:val="18"/>
          <w:szCs w:val="18"/>
        </w:rPr>
        <w:t>Plan de Conservación documental</w:t>
      </w:r>
    </w:p>
    <w:p w14:paraId="4164708B" w14:textId="72509FD4" w:rsidR="00512357" w:rsidRPr="005D4700" w:rsidRDefault="00E23F77" w:rsidP="00983092">
      <w:pPr>
        <w:pStyle w:val="Prrafodelista"/>
        <w:numPr>
          <w:ilvl w:val="0"/>
          <w:numId w:val="25"/>
        </w:numPr>
        <w:ind w:left="709" w:hanging="283"/>
        <w:rPr>
          <w:rFonts w:ascii="Calibri" w:hAnsi="Calibri" w:cs="Calibri"/>
          <w:sz w:val="18"/>
          <w:szCs w:val="18"/>
        </w:rPr>
      </w:pPr>
      <w:r w:rsidRPr="005D4700">
        <w:rPr>
          <w:rFonts w:ascii="Calibri" w:hAnsi="Calibri" w:cs="Calibri"/>
          <w:sz w:val="18"/>
          <w:szCs w:val="18"/>
        </w:rPr>
        <w:t>Plan de Preservación Digital</w:t>
      </w:r>
    </w:p>
    <w:p w14:paraId="1A107BC8" w14:textId="28A2B55E" w:rsidR="00E23F77" w:rsidRPr="005D4700" w:rsidRDefault="00E23F77" w:rsidP="00983092">
      <w:pPr>
        <w:pStyle w:val="Prrafodelista"/>
        <w:numPr>
          <w:ilvl w:val="0"/>
          <w:numId w:val="25"/>
        </w:numPr>
        <w:ind w:left="709" w:hanging="283"/>
        <w:rPr>
          <w:rFonts w:ascii="Calibri" w:hAnsi="Calibri" w:cs="Calibri"/>
          <w:sz w:val="18"/>
          <w:szCs w:val="18"/>
        </w:rPr>
      </w:pPr>
      <w:r w:rsidRPr="005D4700">
        <w:rPr>
          <w:rFonts w:ascii="Calibri" w:hAnsi="Calibri" w:cs="Calibri"/>
          <w:sz w:val="18"/>
          <w:szCs w:val="18"/>
        </w:rPr>
        <w:t>Plan de Mantenimiento de servicios tecnológicos</w:t>
      </w:r>
    </w:p>
    <w:p w14:paraId="0514A5E7" w14:textId="1A9215A4" w:rsidR="00E23F77" w:rsidRPr="005D4700" w:rsidRDefault="00E23F77" w:rsidP="00983092">
      <w:pPr>
        <w:pStyle w:val="Prrafodelista"/>
        <w:numPr>
          <w:ilvl w:val="0"/>
          <w:numId w:val="25"/>
        </w:numPr>
        <w:ind w:left="709" w:hanging="283"/>
        <w:rPr>
          <w:rFonts w:ascii="Calibri" w:hAnsi="Calibri" w:cs="Calibri"/>
          <w:sz w:val="18"/>
          <w:szCs w:val="18"/>
        </w:rPr>
      </w:pPr>
      <w:r w:rsidRPr="005D4700">
        <w:rPr>
          <w:rFonts w:ascii="Calibri" w:hAnsi="Calibri" w:cs="Calibri"/>
          <w:sz w:val="18"/>
          <w:szCs w:val="18"/>
        </w:rPr>
        <w:t>Plan de Gestión Ambiental</w:t>
      </w:r>
    </w:p>
    <w:p w14:paraId="7154ED25" w14:textId="7955768A" w:rsidR="00E23F77" w:rsidRPr="005D4700" w:rsidRDefault="00E23F77" w:rsidP="00983092">
      <w:pPr>
        <w:pStyle w:val="Prrafodelista"/>
        <w:numPr>
          <w:ilvl w:val="0"/>
          <w:numId w:val="25"/>
        </w:numPr>
        <w:ind w:left="709" w:hanging="283"/>
        <w:rPr>
          <w:rFonts w:ascii="Calibri" w:hAnsi="Calibri" w:cs="Calibri"/>
          <w:sz w:val="18"/>
          <w:szCs w:val="18"/>
        </w:rPr>
      </w:pPr>
      <w:r w:rsidRPr="005D4700">
        <w:rPr>
          <w:rFonts w:ascii="Calibri" w:hAnsi="Calibri" w:cs="Calibri"/>
          <w:sz w:val="18"/>
          <w:szCs w:val="18"/>
        </w:rPr>
        <w:t>Plan de Austeridad</w:t>
      </w:r>
      <w:r w:rsidR="0044557B" w:rsidRPr="005D4700">
        <w:rPr>
          <w:rFonts w:ascii="Calibri" w:hAnsi="Calibri" w:cs="Calibri"/>
          <w:sz w:val="18"/>
          <w:szCs w:val="18"/>
        </w:rPr>
        <w:t xml:space="preserve"> *</w:t>
      </w:r>
    </w:p>
    <w:p w14:paraId="2CA77803" w14:textId="7DF9449E" w:rsidR="00E23F77" w:rsidRPr="005D4700" w:rsidRDefault="00E23F77" w:rsidP="00983092">
      <w:pPr>
        <w:pStyle w:val="Prrafodelista"/>
        <w:numPr>
          <w:ilvl w:val="0"/>
          <w:numId w:val="25"/>
        </w:numPr>
        <w:ind w:left="709" w:hanging="283"/>
        <w:rPr>
          <w:rFonts w:ascii="Calibri" w:hAnsi="Calibri" w:cs="Calibri"/>
          <w:sz w:val="18"/>
          <w:szCs w:val="18"/>
        </w:rPr>
      </w:pPr>
      <w:r w:rsidRPr="005D4700">
        <w:rPr>
          <w:rFonts w:ascii="Calibri" w:hAnsi="Calibri" w:cs="Calibri"/>
          <w:sz w:val="18"/>
          <w:szCs w:val="18"/>
        </w:rPr>
        <w:t>Plan de Participación Ciudadana en la Gestión</w:t>
      </w:r>
      <w:r w:rsidR="0044557B" w:rsidRPr="005D4700">
        <w:rPr>
          <w:rFonts w:ascii="Calibri" w:hAnsi="Calibri" w:cs="Calibri"/>
          <w:sz w:val="18"/>
          <w:szCs w:val="18"/>
        </w:rPr>
        <w:t>*</w:t>
      </w:r>
    </w:p>
    <w:p w14:paraId="42A0BC62" w14:textId="77777777" w:rsidR="001F51A8" w:rsidRDefault="003B4447" w:rsidP="003B4447">
      <w:r>
        <w:rPr>
          <w:rFonts w:ascii="Calibri" w:hAnsi="Calibri" w:cs="Calibri"/>
        </w:rPr>
        <w:t xml:space="preserve">Los Planes del Anexo 1 y </w:t>
      </w:r>
      <w:r w:rsidR="00FC17DC">
        <w:rPr>
          <w:rFonts w:ascii="Calibri" w:hAnsi="Calibri" w:cs="Calibri"/>
        </w:rPr>
        <w:t xml:space="preserve">del </w:t>
      </w:r>
      <w:r>
        <w:rPr>
          <w:rFonts w:ascii="Calibri" w:hAnsi="Calibri" w:cs="Calibri"/>
        </w:rPr>
        <w:t>Anexo 2, se han publicado en la página web de la Secretaría Distrital de Planeación</w:t>
      </w:r>
      <w:r w:rsidR="00A63CAB">
        <w:rPr>
          <w:rFonts w:ascii="Calibri" w:hAnsi="Calibri" w:cs="Calibri"/>
        </w:rPr>
        <w:t>-SDP</w:t>
      </w:r>
      <w:r>
        <w:rPr>
          <w:rFonts w:ascii="Calibri" w:hAnsi="Calibri" w:cs="Calibri"/>
        </w:rPr>
        <w:t xml:space="preserve">, a través del </w:t>
      </w:r>
      <w:r w:rsidRPr="001F51A8">
        <w:rPr>
          <w:rFonts w:ascii="Calibri" w:hAnsi="Calibri" w:cs="Calibri"/>
        </w:rPr>
        <w:t>siguiente hipervínculo:</w:t>
      </w:r>
      <w:r w:rsidR="001F51A8" w:rsidRPr="001F51A8">
        <w:t xml:space="preserve"> </w:t>
      </w:r>
    </w:p>
    <w:p w14:paraId="5ECA5875" w14:textId="3482843D" w:rsidR="003B4447" w:rsidRPr="00AB05D1" w:rsidRDefault="00A1528B" w:rsidP="003B4447">
      <w:pPr>
        <w:rPr>
          <w:rFonts w:ascii="Calibri" w:hAnsi="Calibri" w:cs="Calibri"/>
          <w:color w:val="74B5E4" w:themeColor="accent2" w:themeTint="99"/>
        </w:rPr>
      </w:pPr>
      <w:hyperlink r:id="rId16" w:history="1">
        <w:r w:rsidR="00AB05D1" w:rsidRPr="00AB05D1">
          <w:rPr>
            <w:rStyle w:val="Hipervnculo"/>
            <w:rFonts w:ascii="Calibri" w:hAnsi="Calibri" w:cs="Calibri"/>
            <w:color w:val="74B5E4" w:themeColor="accent2" w:themeTint="99"/>
          </w:rPr>
          <w:t>https://drive.google.com/drive/u/1/folders/1x3eCfoxcUUd_dRpGgYSI_teH4O7yc-zP</w:t>
        </w:r>
      </w:hyperlink>
    </w:p>
    <w:p w14:paraId="0861D77B" w14:textId="22C1DB59" w:rsidR="0044557B" w:rsidRPr="00A63CAB" w:rsidRDefault="00667395" w:rsidP="00667395">
      <w:pPr>
        <w:ind w:left="66"/>
        <w:rPr>
          <w:rFonts w:ascii="Calibri" w:hAnsi="Calibri" w:cs="Calibri"/>
        </w:rPr>
      </w:pPr>
      <w:r w:rsidRPr="00A63CAB">
        <w:rPr>
          <w:rFonts w:ascii="Calibri" w:hAnsi="Calibri" w:cs="Calibri"/>
        </w:rPr>
        <w:t>*</w:t>
      </w:r>
      <w:r w:rsidR="003B4447" w:rsidRPr="00A63CAB">
        <w:rPr>
          <w:rFonts w:ascii="Calibri" w:hAnsi="Calibri" w:cs="Calibri"/>
        </w:rPr>
        <w:t xml:space="preserve">Nota: </w:t>
      </w:r>
      <w:r w:rsidRPr="00A63CAB">
        <w:rPr>
          <w:rFonts w:ascii="Calibri" w:hAnsi="Calibri" w:cs="Calibri"/>
        </w:rPr>
        <w:t xml:space="preserve">Estos planes serán </w:t>
      </w:r>
      <w:r w:rsidR="008E1236" w:rsidRPr="00A63CAB">
        <w:rPr>
          <w:rFonts w:ascii="Calibri" w:hAnsi="Calibri" w:cs="Calibri"/>
        </w:rPr>
        <w:t>publicados</w:t>
      </w:r>
      <w:r w:rsidRPr="00A63CAB">
        <w:rPr>
          <w:rFonts w:ascii="Calibri" w:hAnsi="Calibri" w:cs="Calibri"/>
        </w:rPr>
        <w:t xml:space="preserve"> al finalizar el primer trimestre de 2022</w:t>
      </w:r>
      <w:r w:rsidR="00A63CAB" w:rsidRPr="00A63CAB">
        <w:rPr>
          <w:rFonts w:ascii="Calibri" w:hAnsi="Calibri" w:cs="Calibri"/>
        </w:rPr>
        <w:t xml:space="preserve"> en la página web de la SDP</w:t>
      </w:r>
      <w:r w:rsidR="00D80E6F" w:rsidRPr="00A63CAB">
        <w:rPr>
          <w:rFonts w:ascii="Calibri" w:hAnsi="Calibri" w:cs="Calibri"/>
        </w:rPr>
        <w:t>.</w:t>
      </w:r>
    </w:p>
    <w:sectPr w:rsidR="0044557B" w:rsidRPr="00A63CAB" w:rsidSect="00667395">
      <w:pgSz w:w="12240" w:h="15840"/>
      <w:pgMar w:top="1560" w:right="1701" w:bottom="1560"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2A055" w14:textId="77777777" w:rsidR="00A1528B" w:rsidRDefault="00A1528B" w:rsidP="002F4D44">
      <w:pPr>
        <w:spacing w:after="0" w:line="240" w:lineRule="auto"/>
      </w:pPr>
      <w:r>
        <w:separator/>
      </w:r>
    </w:p>
  </w:endnote>
  <w:endnote w:type="continuationSeparator" w:id="0">
    <w:p w14:paraId="75979D78" w14:textId="77777777" w:rsidR="00A1528B" w:rsidRDefault="00A1528B" w:rsidP="002F4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Condensed">
    <w:altName w:val="Avenir Medium"/>
    <w:panose1 w:val="020B0606020104020203"/>
    <w:charset w:val="00"/>
    <w:family w:val="swiss"/>
    <w:pitch w:val="variable"/>
    <w:sig w:usb0="00000007" w:usb1="00000000" w:usb2="00000000" w:usb3="00000000" w:csb0="00000003"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777AF" w14:textId="438952CA" w:rsidR="002042CA" w:rsidRPr="006C1521" w:rsidRDefault="002042CA">
    <w:pPr>
      <w:pStyle w:val="Piedepgina"/>
      <w:rPr>
        <w:rFonts w:ascii="Arial" w:hAnsi="Arial" w:cs="Arial"/>
        <w:i/>
      </w:rPr>
    </w:pPr>
    <w:r>
      <w:rPr>
        <w:rFonts w:ascii="Arial" w:hAnsi="Arial" w:cs="Arial"/>
        <w:i/>
      </w:rPr>
      <w:t>Plan de acción institucional 202</w:t>
    </w:r>
    <w:r w:rsidR="00A621C5">
      <w:rPr>
        <w:rFonts w:ascii="Arial" w:hAnsi="Arial" w:cs="Arial"/>
        <w:i/>
      </w:rPr>
      <w:t>2</w:t>
    </w:r>
  </w:p>
  <w:p w14:paraId="09B7425A" w14:textId="4AF9CD37" w:rsidR="002042CA" w:rsidRDefault="002042CA" w:rsidP="00AC3F3F">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95587" w14:textId="77777777" w:rsidR="00A1528B" w:rsidRDefault="00A1528B" w:rsidP="002F4D44">
      <w:pPr>
        <w:spacing w:after="0" w:line="240" w:lineRule="auto"/>
      </w:pPr>
      <w:r>
        <w:separator/>
      </w:r>
    </w:p>
  </w:footnote>
  <w:footnote w:type="continuationSeparator" w:id="0">
    <w:p w14:paraId="114A41E7" w14:textId="77777777" w:rsidR="00A1528B" w:rsidRDefault="00A1528B" w:rsidP="002F4D44">
      <w:pPr>
        <w:spacing w:after="0" w:line="240" w:lineRule="auto"/>
      </w:pPr>
      <w:r>
        <w:continuationSeparator/>
      </w:r>
    </w:p>
  </w:footnote>
  <w:footnote w:id="1">
    <w:p w14:paraId="061A1527" w14:textId="77777777" w:rsidR="002042CA" w:rsidRPr="00146700" w:rsidRDefault="002042CA" w:rsidP="00E915A2">
      <w:pPr>
        <w:pStyle w:val="Textonotapie"/>
        <w:rPr>
          <w:rFonts w:ascii="Arial" w:hAnsi="Arial" w:cs="Arial"/>
          <w:sz w:val="12"/>
          <w:szCs w:val="12"/>
        </w:rPr>
      </w:pPr>
      <w:r w:rsidRPr="00146700">
        <w:rPr>
          <w:rStyle w:val="Refdenotaalpie"/>
          <w:rFonts w:ascii="Arial" w:hAnsi="Arial" w:cs="Arial"/>
          <w:sz w:val="12"/>
          <w:szCs w:val="12"/>
        </w:rPr>
        <w:footnoteRef/>
      </w:r>
      <w:r w:rsidRPr="00146700">
        <w:rPr>
          <w:rFonts w:ascii="Arial" w:hAnsi="Arial" w:cs="Arial"/>
          <w:sz w:val="12"/>
          <w:szCs w:val="12"/>
        </w:rPr>
        <w:t xml:space="preserve">  Tomado de: Guía Distrital para la Planeación de la Gestión. Secretaría General, 2019. disponible en:  https://secretariageneral.gov.co/sites/default/files/guiaplaneacioninstitucional.pdf</w:t>
      </w:r>
    </w:p>
  </w:footnote>
  <w:footnote w:id="2">
    <w:p w14:paraId="31AA333D" w14:textId="77777777" w:rsidR="002042CA" w:rsidRPr="00146700" w:rsidRDefault="002042CA" w:rsidP="00E915A2">
      <w:pPr>
        <w:spacing w:line="240" w:lineRule="auto"/>
        <w:jc w:val="both"/>
        <w:rPr>
          <w:rFonts w:ascii="Arial" w:hAnsi="Arial" w:cs="Arial"/>
          <w:sz w:val="12"/>
          <w:szCs w:val="12"/>
        </w:rPr>
      </w:pPr>
      <w:r w:rsidRPr="00146700">
        <w:rPr>
          <w:rStyle w:val="Refdenotaalpie"/>
          <w:sz w:val="12"/>
          <w:szCs w:val="12"/>
        </w:rPr>
        <w:footnoteRef/>
      </w:r>
      <w:r w:rsidRPr="00146700">
        <w:rPr>
          <w:sz w:val="12"/>
          <w:szCs w:val="12"/>
        </w:rPr>
        <w:t xml:space="preserve"> </w:t>
      </w:r>
      <w:r w:rsidRPr="00146700">
        <w:rPr>
          <w:rFonts w:ascii="Arial" w:hAnsi="Arial" w:cs="Arial"/>
          <w:sz w:val="12"/>
          <w:szCs w:val="12"/>
        </w:rPr>
        <w:t xml:space="preserve">De conformidad con lo establecido en el Decreto 612 de 2018, artículo 2.2.22.3.14. las entidades del Estado, de acuerdo con el ámbito de aplicación del Modelo Integrado de Planeación y Gestión, deben integrar al Plan de Acción los planes institucionales y estratégicos relacionados a continuación y publicarlo en la página web, a más tardar el 31 de enero de cada año: </w:t>
      </w:r>
    </w:p>
    <w:p w14:paraId="3795F5BC" w14:textId="074C54FA" w:rsidR="00E915A2" w:rsidRPr="00E915A2" w:rsidRDefault="002042CA" w:rsidP="00E915A2">
      <w:pPr>
        <w:pStyle w:val="Prrafodelista"/>
        <w:numPr>
          <w:ilvl w:val="0"/>
          <w:numId w:val="7"/>
        </w:numPr>
        <w:spacing w:line="240" w:lineRule="auto"/>
        <w:jc w:val="both"/>
        <w:rPr>
          <w:rFonts w:ascii="Arial" w:hAnsi="Arial" w:cs="Arial"/>
          <w:sz w:val="12"/>
          <w:szCs w:val="12"/>
        </w:rPr>
      </w:pPr>
      <w:r w:rsidRPr="00E915A2">
        <w:rPr>
          <w:rFonts w:ascii="Arial" w:hAnsi="Arial" w:cs="Arial"/>
          <w:sz w:val="12"/>
          <w:szCs w:val="12"/>
        </w:rPr>
        <w:t>Plan Institucional de Archivos de la Entidad PINAR</w:t>
      </w:r>
    </w:p>
    <w:p w14:paraId="67B6D1CD" w14:textId="38C40EAA" w:rsidR="002042CA" w:rsidRPr="00E915A2" w:rsidRDefault="002042CA" w:rsidP="00E915A2">
      <w:pPr>
        <w:pStyle w:val="Prrafodelista"/>
        <w:numPr>
          <w:ilvl w:val="0"/>
          <w:numId w:val="7"/>
        </w:numPr>
        <w:spacing w:line="240" w:lineRule="auto"/>
        <w:jc w:val="both"/>
        <w:rPr>
          <w:rFonts w:ascii="Arial" w:hAnsi="Arial" w:cs="Arial"/>
          <w:sz w:val="12"/>
          <w:szCs w:val="12"/>
        </w:rPr>
      </w:pPr>
      <w:r w:rsidRPr="00E915A2">
        <w:rPr>
          <w:rFonts w:ascii="Arial" w:hAnsi="Arial" w:cs="Arial"/>
          <w:sz w:val="12"/>
          <w:szCs w:val="12"/>
        </w:rPr>
        <w:t>Plan Anual de Adquisiciones</w:t>
      </w:r>
    </w:p>
    <w:p w14:paraId="6B9B94AA" w14:textId="6DEF167F" w:rsidR="002042CA" w:rsidRPr="00E915A2" w:rsidRDefault="002042CA"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Anual de Vacantes</w:t>
      </w:r>
    </w:p>
    <w:p w14:paraId="4AA32CE0" w14:textId="17B70A0A" w:rsidR="002042CA" w:rsidRPr="00E915A2" w:rsidRDefault="002042CA"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de Previsión de Recursos Humanos</w:t>
      </w:r>
    </w:p>
    <w:p w14:paraId="70FD7599" w14:textId="3CF8299E" w:rsidR="002042CA" w:rsidRPr="00E915A2" w:rsidRDefault="002042CA"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Estratégico de Talento Humano</w:t>
      </w:r>
    </w:p>
    <w:p w14:paraId="469561D2" w14:textId="493D3B13" w:rsidR="002042CA" w:rsidRPr="00E915A2" w:rsidRDefault="002042CA"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Institucional de Capacitación</w:t>
      </w:r>
    </w:p>
    <w:p w14:paraId="6BD69D36" w14:textId="314282DB" w:rsidR="002042CA" w:rsidRPr="00E915A2" w:rsidRDefault="002042CA"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de Incentivos Institucionales</w:t>
      </w:r>
    </w:p>
    <w:p w14:paraId="235A1E59" w14:textId="27BFADD8" w:rsidR="002042CA" w:rsidRPr="00E915A2" w:rsidRDefault="002042CA"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de Trabajo Anual en Seguridad y Salud en el Trabajo</w:t>
      </w:r>
    </w:p>
    <w:p w14:paraId="534B0E61" w14:textId="7BEB8D94" w:rsidR="002042CA" w:rsidRPr="00E915A2" w:rsidRDefault="002042CA"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Anticorrupción y de Atención al Ciudadano</w:t>
      </w:r>
    </w:p>
    <w:p w14:paraId="0173751C" w14:textId="3A399B00" w:rsidR="002042CA" w:rsidRPr="00E915A2" w:rsidRDefault="002042CA"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Estratégico de Tecnologías de la Información y las Comunicaciones PETI</w:t>
      </w:r>
    </w:p>
    <w:p w14:paraId="45606CCB" w14:textId="037987CA" w:rsidR="002042CA" w:rsidRPr="00E915A2" w:rsidRDefault="002042CA" w:rsidP="00E915A2">
      <w:pPr>
        <w:pStyle w:val="Prrafodelista"/>
        <w:numPr>
          <w:ilvl w:val="0"/>
          <w:numId w:val="7"/>
        </w:numPr>
        <w:tabs>
          <w:tab w:val="left" w:pos="1225"/>
        </w:tabs>
        <w:spacing w:after="0" w:line="240" w:lineRule="auto"/>
        <w:jc w:val="both"/>
        <w:rPr>
          <w:rFonts w:ascii="Arial" w:hAnsi="Arial" w:cs="Arial"/>
          <w:sz w:val="12"/>
          <w:szCs w:val="12"/>
        </w:rPr>
      </w:pPr>
      <w:r w:rsidRPr="00E915A2">
        <w:rPr>
          <w:rFonts w:ascii="Arial" w:hAnsi="Arial" w:cs="Arial"/>
          <w:sz w:val="12"/>
          <w:szCs w:val="12"/>
        </w:rPr>
        <w:t>Plan de Tratamiento de Riesgos de Seguridad y Privacidad de la Información</w:t>
      </w:r>
    </w:p>
    <w:p w14:paraId="1F3A7560" w14:textId="579471D5" w:rsidR="002042CA" w:rsidRPr="00146700" w:rsidRDefault="002042CA" w:rsidP="00E915A2">
      <w:pPr>
        <w:pStyle w:val="Textonotapie"/>
        <w:numPr>
          <w:ilvl w:val="0"/>
          <w:numId w:val="7"/>
        </w:numPr>
        <w:rPr>
          <w:sz w:val="12"/>
          <w:szCs w:val="12"/>
          <w:lang w:val="es-MX"/>
        </w:rPr>
      </w:pPr>
      <w:r w:rsidRPr="00146700">
        <w:rPr>
          <w:rFonts w:ascii="Arial" w:hAnsi="Arial" w:cs="Arial"/>
          <w:sz w:val="12"/>
          <w:szCs w:val="12"/>
        </w:rPr>
        <w:t>Plan de Seguridad y Privacidad de la Información</w:t>
      </w:r>
    </w:p>
  </w:footnote>
  <w:footnote w:id="3">
    <w:p w14:paraId="20B5A9B6" w14:textId="77777777" w:rsidR="002042CA" w:rsidRPr="00F63881" w:rsidRDefault="002042CA" w:rsidP="00A83D0A">
      <w:pPr>
        <w:pStyle w:val="Textonotapie"/>
        <w:rPr>
          <w:rFonts w:ascii="Arial" w:hAnsi="Arial" w:cs="Arial"/>
          <w:sz w:val="16"/>
          <w:szCs w:val="16"/>
        </w:rPr>
      </w:pPr>
      <w:r w:rsidRPr="00F63881">
        <w:rPr>
          <w:rFonts w:ascii="Arial" w:hAnsi="Arial" w:cs="Arial"/>
          <w:sz w:val="16"/>
          <w:szCs w:val="16"/>
        </w:rPr>
        <w:footnoteRef/>
      </w:r>
      <w:r w:rsidRPr="00F63881">
        <w:rPr>
          <w:rFonts w:ascii="Arial" w:hAnsi="Arial" w:cs="Arial"/>
          <w:sz w:val="16"/>
          <w:szCs w:val="16"/>
        </w:rPr>
        <w:t xml:space="preserve"> </w:t>
      </w:r>
      <w:r>
        <w:rPr>
          <w:rFonts w:ascii="Arial" w:hAnsi="Arial" w:cs="Arial"/>
          <w:sz w:val="16"/>
          <w:szCs w:val="16"/>
        </w:rPr>
        <w:t>Decreto Distrital 016 de 2013, artículo 1, objeto.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7997" w14:textId="05D37CA9" w:rsidR="002042CA" w:rsidRDefault="002042CA" w:rsidP="004B4584">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BE2B24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06C5792"/>
    <w:multiLevelType w:val="hybridMultilevel"/>
    <w:tmpl w:val="BF1C2F26"/>
    <w:lvl w:ilvl="0" w:tplc="38B04648">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974DAA"/>
    <w:multiLevelType w:val="multilevel"/>
    <w:tmpl w:val="90D60882"/>
    <w:lvl w:ilvl="0">
      <w:start w:val="1"/>
      <w:numFmt w:val="decimal"/>
      <w:lvlText w:val="%1."/>
      <w:lvlJc w:val="left"/>
      <w:rPr>
        <w:rFonts w:hint="default"/>
      </w:rPr>
    </w:lvl>
    <w:lvl w:ilvl="1">
      <w:start w:val="2"/>
      <w:numFmt w:val="decimal"/>
      <w:lvlText w:val="%1.%2"/>
      <w:lvlJc w:val="left"/>
      <w:pPr>
        <w:ind w:left="3545" w:hanging="720"/>
      </w:pPr>
      <w:rPr>
        <w:rFonts w:hint="default"/>
      </w:rPr>
    </w:lvl>
    <w:lvl w:ilvl="2">
      <w:start w:val="1"/>
      <w:numFmt w:val="decimal"/>
      <w:lvlText w:val="%1.%2.%3"/>
      <w:lvlJc w:val="left"/>
      <w:pPr>
        <w:ind w:left="6425" w:hanging="720"/>
      </w:pPr>
      <w:rPr>
        <w:rFonts w:hint="default"/>
      </w:rPr>
    </w:lvl>
    <w:lvl w:ilvl="3">
      <w:start w:val="1"/>
      <w:numFmt w:val="decimal"/>
      <w:lvlText w:val="%1.%2.%3.%4"/>
      <w:lvlJc w:val="left"/>
      <w:pPr>
        <w:ind w:left="9665" w:hanging="1080"/>
      </w:pPr>
      <w:rPr>
        <w:rFonts w:hint="default"/>
      </w:rPr>
    </w:lvl>
    <w:lvl w:ilvl="4">
      <w:start w:val="1"/>
      <w:numFmt w:val="decimal"/>
      <w:lvlText w:val="%1.%2.%3.%4.%5"/>
      <w:lvlJc w:val="left"/>
      <w:pPr>
        <w:ind w:left="12545" w:hanging="1080"/>
      </w:pPr>
      <w:rPr>
        <w:rFonts w:hint="default"/>
      </w:rPr>
    </w:lvl>
    <w:lvl w:ilvl="5">
      <w:start w:val="1"/>
      <w:numFmt w:val="decimal"/>
      <w:lvlText w:val="%1.%2.%3.%4.%5.%6"/>
      <w:lvlJc w:val="left"/>
      <w:pPr>
        <w:ind w:left="15785" w:hanging="1440"/>
      </w:pPr>
      <w:rPr>
        <w:rFonts w:hint="default"/>
      </w:rPr>
    </w:lvl>
    <w:lvl w:ilvl="6">
      <w:start w:val="1"/>
      <w:numFmt w:val="decimal"/>
      <w:lvlText w:val="%1.%2.%3.%4.%5.%6.%7"/>
      <w:lvlJc w:val="left"/>
      <w:pPr>
        <w:ind w:left="18665" w:hanging="1440"/>
      </w:pPr>
      <w:rPr>
        <w:rFonts w:hint="default"/>
      </w:rPr>
    </w:lvl>
    <w:lvl w:ilvl="7">
      <w:start w:val="1"/>
      <w:numFmt w:val="decimal"/>
      <w:lvlText w:val="%1.%2.%3.%4.%5.%6.%7.%8"/>
      <w:lvlJc w:val="left"/>
      <w:pPr>
        <w:ind w:left="21905" w:hanging="1800"/>
      </w:pPr>
      <w:rPr>
        <w:rFonts w:hint="default"/>
      </w:rPr>
    </w:lvl>
    <w:lvl w:ilvl="8">
      <w:start w:val="1"/>
      <w:numFmt w:val="decimal"/>
      <w:lvlText w:val="%1.%2.%3.%4.%5.%6.%7.%8.%9"/>
      <w:lvlJc w:val="left"/>
      <w:pPr>
        <w:ind w:left="25145" w:hanging="2160"/>
      </w:pPr>
      <w:rPr>
        <w:rFonts w:hint="default"/>
      </w:rPr>
    </w:lvl>
  </w:abstractNum>
  <w:abstractNum w:abstractNumId="3" w15:restartNumberingAfterBreak="0">
    <w:nsid w:val="16643198"/>
    <w:multiLevelType w:val="hybridMultilevel"/>
    <w:tmpl w:val="A3465DD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7694197"/>
    <w:multiLevelType w:val="hybridMultilevel"/>
    <w:tmpl w:val="ED5A2BC2"/>
    <w:lvl w:ilvl="0" w:tplc="240A0001">
      <w:start w:val="1"/>
      <w:numFmt w:val="bullet"/>
      <w:lvlText w:val=""/>
      <w:lvlJc w:val="left"/>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D1072F0"/>
    <w:multiLevelType w:val="hybridMultilevel"/>
    <w:tmpl w:val="408460D4"/>
    <w:lvl w:ilvl="0" w:tplc="240A0015">
      <w:start w:val="1"/>
      <w:numFmt w:val="upperLetter"/>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3033244"/>
    <w:multiLevelType w:val="hybridMultilevel"/>
    <w:tmpl w:val="493A9A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DCF7608"/>
    <w:multiLevelType w:val="multilevel"/>
    <w:tmpl w:val="CE5ACCEE"/>
    <w:lvl w:ilvl="0">
      <w:start w:val="4"/>
      <w:numFmt w:val="decimal"/>
      <w:lvlText w:val="%1"/>
      <w:lvlJc w:val="left"/>
      <w:pPr>
        <w:ind w:left="360" w:hanging="360"/>
      </w:pPr>
      <w:rPr>
        <w:rFonts w:hint="default"/>
      </w:rPr>
    </w:lvl>
    <w:lvl w:ilvl="1">
      <w:start w:val="2"/>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8" w15:restartNumberingAfterBreak="0">
    <w:nsid w:val="46486E2F"/>
    <w:multiLevelType w:val="hybridMultilevel"/>
    <w:tmpl w:val="BD0CE7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7A07C57"/>
    <w:multiLevelType w:val="hybridMultilevel"/>
    <w:tmpl w:val="AF30556C"/>
    <w:lvl w:ilvl="0" w:tplc="D52ECD28">
      <w:start w:val="1"/>
      <w:numFmt w:val="bullet"/>
      <w:lvlText w:val=""/>
      <w:lvlJc w:val="left"/>
      <w:pPr>
        <w:ind w:left="0"/>
      </w:pPr>
      <w:rPr>
        <w:rFonts w:ascii="Wingdings" w:hAnsi="Wingding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1440" w:hanging="180"/>
      </w:pPr>
    </w:lvl>
    <w:lvl w:ilvl="6" w:tplc="FFFFFFFF" w:tentative="1">
      <w:start w:val="1"/>
      <w:numFmt w:val="decimal"/>
      <w:lvlText w:val="%7."/>
      <w:lvlJc w:val="left"/>
      <w:pPr>
        <w:ind w:left="-720" w:hanging="360"/>
      </w:pPr>
    </w:lvl>
    <w:lvl w:ilvl="7" w:tplc="FFFFFFFF" w:tentative="1">
      <w:start w:val="1"/>
      <w:numFmt w:val="lowerLetter"/>
      <w:lvlText w:val="%8."/>
      <w:lvlJc w:val="left"/>
      <w:pPr>
        <w:ind w:left="0" w:hanging="360"/>
      </w:pPr>
    </w:lvl>
    <w:lvl w:ilvl="8" w:tplc="FFFFFFFF" w:tentative="1">
      <w:start w:val="1"/>
      <w:numFmt w:val="lowerRoman"/>
      <w:lvlText w:val="%9."/>
      <w:lvlJc w:val="right"/>
      <w:pPr>
        <w:ind w:left="720" w:hanging="180"/>
      </w:pPr>
    </w:lvl>
  </w:abstractNum>
  <w:abstractNum w:abstractNumId="10" w15:restartNumberingAfterBreak="0">
    <w:nsid w:val="4F2326A9"/>
    <w:multiLevelType w:val="multilevel"/>
    <w:tmpl w:val="B4583F3E"/>
    <w:lvl w:ilvl="0">
      <w:start w:val="4"/>
      <w:numFmt w:val="decimal"/>
      <w:lvlText w:val="%1"/>
      <w:lvlJc w:val="left"/>
      <w:pPr>
        <w:ind w:left="360" w:hanging="360"/>
      </w:pPr>
      <w:rPr>
        <w:rFonts w:hint="default"/>
      </w:rPr>
    </w:lvl>
    <w:lvl w:ilvl="1">
      <w:start w:val="2"/>
      <w:numFmt w:val="decimal"/>
      <w:lvlText w:val="%1.%2"/>
      <w:lvlJc w:val="left"/>
      <w:pPr>
        <w:ind w:left="3600" w:hanging="72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720" w:hanging="108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840" w:hanging="144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960" w:hanging="1800"/>
      </w:pPr>
      <w:rPr>
        <w:rFonts w:hint="default"/>
      </w:rPr>
    </w:lvl>
    <w:lvl w:ilvl="8">
      <w:start w:val="1"/>
      <w:numFmt w:val="decimal"/>
      <w:lvlText w:val="%1.%2.%3.%4.%5.%6.%7.%8.%9"/>
      <w:lvlJc w:val="left"/>
      <w:pPr>
        <w:ind w:left="25200" w:hanging="2160"/>
      </w:pPr>
      <w:rPr>
        <w:rFonts w:hint="default"/>
      </w:rPr>
    </w:lvl>
  </w:abstractNum>
  <w:abstractNum w:abstractNumId="11" w15:restartNumberingAfterBreak="0">
    <w:nsid w:val="5B3D05F1"/>
    <w:multiLevelType w:val="hybridMultilevel"/>
    <w:tmpl w:val="21CE55C4"/>
    <w:lvl w:ilvl="0" w:tplc="D52ECD28">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5CEE629C"/>
    <w:multiLevelType w:val="hybridMultilevel"/>
    <w:tmpl w:val="7FC65DA0"/>
    <w:lvl w:ilvl="0" w:tplc="43FC8CAE">
      <w:start w:val="1"/>
      <w:numFmt w:val="low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621B6603"/>
    <w:multiLevelType w:val="hybridMultilevel"/>
    <w:tmpl w:val="79147DE2"/>
    <w:lvl w:ilvl="0" w:tplc="240A0015">
      <w:start w:val="1"/>
      <w:numFmt w:val="upp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3173A89"/>
    <w:multiLevelType w:val="hybridMultilevel"/>
    <w:tmpl w:val="A162CB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BBC6633"/>
    <w:multiLevelType w:val="hybridMultilevel"/>
    <w:tmpl w:val="07ACBB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03A4209"/>
    <w:multiLevelType w:val="multilevel"/>
    <w:tmpl w:val="71B482EE"/>
    <w:lvl w:ilvl="0">
      <w:start w:val="1"/>
      <w:numFmt w:val="upperRoman"/>
      <w:pStyle w:val="Ttulo1"/>
      <w:lvlText w:val="%1."/>
      <w:lvlJc w:val="left"/>
      <w:pPr>
        <w:ind w:left="0" w:firstLine="0"/>
      </w:pPr>
      <w:rPr>
        <w:rFonts w:hint="default"/>
      </w:rPr>
    </w:lvl>
    <w:lvl w:ilvl="1">
      <w:start w:val="1"/>
      <w:numFmt w:val="upperLetter"/>
      <w:pStyle w:val="Ttulo2"/>
      <w:lvlText w:val="%2."/>
      <w:lvlJc w:val="left"/>
      <w:pPr>
        <w:ind w:left="709" w:firstLine="0"/>
      </w:pPr>
      <w:rPr>
        <w:rFonts w:hint="default"/>
      </w:rPr>
    </w:lvl>
    <w:lvl w:ilvl="2">
      <w:start w:val="1"/>
      <w:numFmt w:val="decimal"/>
      <w:pStyle w:val="Ttulo3"/>
      <w:lvlText w:val="%3."/>
      <w:lvlJc w:val="left"/>
      <w:pPr>
        <w:ind w:left="1276" w:firstLine="0"/>
      </w:pPr>
      <w:rPr>
        <w:rFonts w:hint="default"/>
        <w:color w:val="002060"/>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7" w15:restartNumberingAfterBreak="0">
    <w:nsid w:val="72FC0F82"/>
    <w:multiLevelType w:val="multilevel"/>
    <w:tmpl w:val="B4583F3E"/>
    <w:lvl w:ilvl="0">
      <w:start w:val="4"/>
      <w:numFmt w:val="decimal"/>
      <w:lvlText w:val="%1"/>
      <w:lvlJc w:val="left"/>
      <w:pPr>
        <w:ind w:left="360" w:hanging="360"/>
      </w:pPr>
      <w:rPr>
        <w:rFonts w:hint="default"/>
      </w:rPr>
    </w:lvl>
    <w:lvl w:ilvl="1">
      <w:start w:val="2"/>
      <w:numFmt w:val="decimal"/>
      <w:lvlText w:val="%1.%2"/>
      <w:lvlJc w:val="left"/>
      <w:pPr>
        <w:ind w:left="3600" w:hanging="72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720" w:hanging="108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840" w:hanging="144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960" w:hanging="1800"/>
      </w:pPr>
      <w:rPr>
        <w:rFonts w:hint="default"/>
      </w:rPr>
    </w:lvl>
    <w:lvl w:ilvl="8">
      <w:start w:val="1"/>
      <w:numFmt w:val="decimal"/>
      <w:lvlText w:val="%1.%2.%3.%4.%5.%6.%7.%8.%9"/>
      <w:lvlJc w:val="left"/>
      <w:pPr>
        <w:ind w:left="25200" w:hanging="2160"/>
      </w:pPr>
      <w:rPr>
        <w:rFonts w:hint="default"/>
      </w:rPr>
    </w:lvl>
  </w:abstractNum>
  <w:abstractNum w:abstractNumId="18" w15:restartNumberingAfterBreak="0">
    <w:nsid w:val="7BFC34FA"/>
    <w:multiLevelType w:val="hybridMultilevel"/>
    <w:tmpl w:val="493632BE"/>
    <w:lvl w:ilvl="0" w:tplc="0A9698EA">
      <w:start w:val="1"/>
      <w:numFmt w:val="bullet"/>
      <w:lvlText w:val="●"/>
      <w:lvlJc w:val="left"/>
      <w:pPr>
        <w:tabs>
          <w:tab w:val="num" w:pos="360"/>
        </w:tabs>
        <w:ind w:left="360" w:hanging="360"/>
      </w:pPr>
      <w:rPr>
        <w:rFonts w:ascii="Arial" w:hAnsi="Arial" w:hint="default"/>
      </w:rPr>
    </w:lvl>
    <w:lvl w:ilvl="1" w:tplc="F286B7C8" w:tentative="1">
      <w:start w:val="1"/>
      <w:numFmt w:val="bullet"/>
      <w:lvlText w:val="●"/>
      <w:lvlJc w:val="left"/>
      <w:pPr>
        <w:tabs>
          <w:tab w:val="num" w:pos="1080"/>
        </w:tabs>
        <w:ind w:left="1080" w:hanging="360"/>
      </w:pPr>
      <w:rPr>
        <w:rFonts w:ascii="Arial" w:hAnsi="Arial" w:hint="default"/>
      </w:rPr>
    </w:lvl>
    <w:lvl w:ilvl="2" w:tplc="F950181E" w:tentative="1">
      <w:start w:val="1"/>
      <w:numFmt w:val="bullet"/>
      <w:lvlText w:val="●"/>
      <w:lvlJc w:val="left"/>
      <w:pPr>
        <w:tabs>
          <w:tab w:val="num" w:pos="1800"/>
        </w:tabs>
        <w:ind w:left="1800" w:hanging="360"/>
      </w:pPr>
      <w:rPr>
        <w:rFonts w:ascii="Arial" w:hAnsi="Arial" w:hint="default"/>
      </w:rPr>
    </w:lvl>
    <w:lvl w:ilvl="3" w:tplc="82CA1442" w:tentative="1">
      <w:start w:val="1"/>
      <w:numFmt w:val="bullet"/>
      <w:lvlText w:val="●"/>
      <w:lvlJc w:val="left"/>
      <w:pPr>
        <w:tabs>
          <w:tab w:val="num" w:pos="2520"/>
        </w:tabs>
        <w:ind w:left="2520" w:hanging="360"/>
      </w:pPr>
      <w:rPr>
        <w:rFonts w:ascii="Arial" w:hAnsi="Arial" w:hint="default"/>
      </w:rPr>
    </w:lvl>
    <w:lvl w:ilvl="4" w:tplc="6BE01036" w:tentative="1">
      <w:start w:val="1"/>
      <w:numFmt w:val="bullet"/>
      <w:lvlText w:val="●"/>
      <w:lvlJc w:val="left"/>
      <w:pPr>
        <w:tabs>
          <w:tab w:val="num" w:pos="3240"/>
        </w:tabs>
        <w:ind w:left="3240" w:hanging="360"/>
      </w:pPr>
      <w:rPr>
        <w:rFonts w:ascii="Arial" w:hAnsi="Arial" w:hint="default"/>
      </w:rPr>
    </w:lvl>
    <w:lvl w:ilvl="5" w:tplc="3A9AB970" w:tentative="1">
      <w:start w:val="1"/>
      <w:numFmt w:val="bullet"/>
      <w:lvlText w:val="●"/>
      <w:lvlJc w:val="left"/>
      <w:pPr>
        <w:tabs>
          <w:tab w:val="num" w:pos="3960"/>
        </w:tabs>
        <w:ind w:left="3960" w:hanging="360"/>
      </w:pPr>
      <w:rPr>
        <w:rFonts w:ascii="Arial" w:hAnsi="Arial" w:hint="default"/>
      </w:rPr>
    </w:lvl>
    <w:lvl w:ilvl="6" w:tplc="A76A1722" w:tentative="1">
      <w:start w:val="1"/>
      <w:numFmt w:val="bullet"/>
      <w:lvlText w:val="●"/>
      <w:lvlJc w:val="left"/>
      <w:pPr>
        <w:tabs>
          <w:tab w:val="num" w:pos="4680"/>
        </w:tabs>
        <w:ind w:left="4680" w:hanging="360"/>
      </w:pPr>
      <w:rPr>
        <w:rFonts w:ascii="Arial" w:hAnsi="Arial" w:hint="default"/>
      </w:rPr>
    </w:lvl>
    <w:lvl w:ilvl="7" w:tplc="E33CFD22" w:tentative="1">
      <w:start w:val="1"/>
      <w:numFmt w:val="bullet"/>
      <w:lvlText w:val="●"/>
      <w:lvlJc w:val="left"/>
      <w:pPr>
        <w:tabs>
          <w:tab w:val="num" w:pos="5400"/>
        </w:tabs>
        <w:ind w:left="5400" w:hanging="360"/>
      </w:pPr>
      <w:rPr>
        <w:rFonts w:ascii="Arial" w:hAnsi="Arial" w:hint="default"/>
      </w:rPr>
    </w:lvl>
    <w:lvl w:ilvl="8" w:tplc="C1A8BDB6" w:tentative="1">
      <w:start w:val="1"/>
      <w:numFmt w:val="bullet"/>
      <w:lvlText w:val="●"/>
      <w:lvlJc w:val="left"/>
      <w:pPr>
        <w:tabs>
          <w:tab w:val="num" w:pos="6120"/>
        </w:tabs>
        <w:ind w:left="6120" w:hanging="360"/>
      </w:pPr>
      <w:rPr>
        <w:rFonts w:ascii="Arial" w:hAnsi="Arial" w:hint="default"/>
      </w:rPr>
    </w:lvl>
  </w:abstractNum>
  <w:num w:numId="1">
    <w:abstractNumId w:val="0"/>
  </w:num>
  <w:num w:numId="2">
    <w:abstractNumId w:val="1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2"/>
  </w:num>
  <w:num w:numId="6">
    <w:abstractNumId w:val="6"/>
  </w:num>
  <w:num w:numId="7">
    <w:abstractNumId w:val="3"/>
  </w:num>
  <w:num w:numId="8">
    <w:abstractNumId w:val="16"/>
  </w:num>
  <w:num w:numId="9">
    <w:abstractNumId w:val="16"/>
  </w:num>
  <w:num w:numId="10">
    <w:abstractNumId w:val="18"/>
  </w:num>
  <w:num w:numId="11">
    <w:abstractNumId w:val="11"/>
  </w:num>
  <w:num w:numId="12">
    <w:abstractNumId w:val="15"/>
  </w:num>
  <w:num w:numId="13">
    <w:abstractNumId w:val="4"/>
  </w:num>
  <w:num w:numId="14">
    <w:abstractNumId w:val="9"/>
  </w:num>
  <w:num w:numId="15">
    <w:abstractNumId w:val="16"/>
  </w:num>
  <w:num w:numId="16">
    <w:abstractNumId w:val="16"/>
  </w:num>
  <w:num w:numId="17">
    <w:abstractNumId w:val="7"/>
  </w:num>
  <w:num w:numId="18">
    <w:abstractNumId w:val="10"/>
  </w:num>
  <w:num w:numId="19">
    <w:abstractNumId w:val="17"/>
  </w:num>
  <w:num w:numId="20">
    <w:abstractNumId w:val="2"/>
  </w:num>
  <w:num w:numId="21">
    <w:abstractNumId w:val="16"/>
    <w:lvlOverride w:ilvl="0">
      <w:startOverride w:val="2"/>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8"/>
  </w:num>
  <w:num w:numId="24">
    <w:abstractNumId w:val="14"/>
  </w:num>
  <w:num w:numId="25">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3FE"/>
    <w:rsid w:val="00003785"/>
    <w:rsid w:val="00004466"/>
    <w:rsid w:val="00005CAB"/>
    <w:rsid w:val="00006004"/>
    <w:rsid w:val="00007B69"/>
    <w:rsid w:val="00010843"/>
    <w:rsid w:val="00012438"/>
    <w:rsid w:val="000125EF"/>
    <w:rsid w:val="000141DA"/>
    <w:rsid w:val="0001548F"/>
    <w:rsid w:val="00016B0E"/>
    <w:rsid w:val="00016CA1"/>
    <w:rsid w:val="000204DF"/>
    <w:rsid w:val="00021F54"/>
    <w:rsid w:val="0002246E"/>
    <w:rsid w:val="000232D2"/>
    <w:rsid w:val="00023D5E"/>
    <w:rsid w:val="000316BF"/>
    <w:rsid w:val="00032160"/>
    <w:rsid w:val="00032760"/>
    <w:rsid w:val="00032988"/>
    <w:rsid w:val="000356A6"/>
    <w:rsid w:val="00036A03"/>
    <w:rsid w:val="000401FE"/>
    <w:rsid w:val="000409C7"/>
    <w:rsid w:val="000437DE"/>
    <w:rsid w:val="00043F00"/>
    <w:rsid w:val="00044A0E"/>
    <w:rsid w:val="000508C7"/>
    <w:rsid w:val="00050BAD"/>
    <w:rsid w:val="000539BF"/>
    <w:rsid w:val="000554E5"/>
    <w:rsid w:val="0005636B"/>
    <w:rsid w:val="000565F5"/>
    <w:rsid w:val="00056E85"/>
    <w:rsid w:val="00062C89"/>
    <w:rsid w:val="000640C6"/>
    <w:rsid w:val="00064B96"/>
    <w:rsid w:val="000668D8"/>
    <w:rsid w:val="00067529"/>
    <w:rsid w:val="00067C5B"/>
    <w:rsid w:val="00070A9F"/>
    <w:rsid w:val="00071651"/>
    <w:rsid w:val="00072623"/>
    <w:rsid w:val="0007499E"/>
    <w:rsid w:val="000758FD"/>
    <w:rsid w:val="00075B20"/>
    <w:rsid w:val="00075F9C"/>
    <w:rsid w:val="000779B8"/>
    <w:rsid w:val="00077B78"/>
    <w:rsid w:val="00080A05"/>
    <w:rsid w:val="00080AA0"/>
    <w:rsid w:val="00082619"/>
    <w:rsid w:val="000832A5"/>
    <w:rsid w:val="0008454C"/>
    <w:rsid w:val="000850C7"/>
    <w:rsid w:val="00085DF7"/>
    <w:rsid w:val="00087938"/>
    <w:rsid w:val="00087E1A"/>
    <w:rsid w:val="000911A9"/>
    <w:rsid w:val="00091C98"/>
    <w:rsid w:val="00092701"/>
    <w:rsid w:val="000934AB"/>
    <w:rsid w:val="00093B1E"/>
    <w:rsid w:val="000957BB"/>
    <w:rsid w:val="000A061F"/>
    <w:rsid w:val="000A1848"/>
    <w:rsid w:val="000A2FF0"/>
    <w:rsid w:val="000A4375"/>
    <w:rsid w:val="000A53C0"/>
    <w:rsid w:val="000A5EB8"/>
    <w:rsid w:val="000A7D0F"/>
    <w:rsid w:val="000B0C4B"/>
    <w:rsid w:val="000B1FCB"/>
    <w:rsid w:val="000B2EFE"/>
    <w:rsid w:val="000B33D0"/>
    <w:rsid w:val="000B36BA"/>
    <w:rsid w:val="000B4BE8"/>
    <w:rsid w:val="000B4C8A"/>
    <w:rsid w:val="000B5CF8"/>
    <w:rsid w:val="000B6C99"/>
    <w:rsid w:val="000C4689"/>
    <w:rsid w:val="000C51AA"/>
    <w:rsid w:val="000C5293"/>
    <w:rsid w:val="000C5741"/>
    <w:rsid w:val="000C77D4"/>
    <w:rsid w:val="000D14EA"/>
    <w:rsid w:val="000D1A13"/>
    <w:rsid w:val="000D3B89"/>
    <w:rsid w:val="000D52EA"/>
    <w:rsid w:val="000D65EF"/>
    <w:rsid w:val="000D6D93"/>
    <w:rsid w:val="000E0026"/>
    <w:rsid w:val="000E161B"/>
    <w:rsid w:val="000E3FB2"/>
    <w:rsid w:val="000E494C"/>
    <w:rsid w:val="000E523A"/>
    <w:rsid w:val="000E5453"/>
    <w:rsid w:val="000E6999"/>
    <w:rsid w:val="000E7038"/>
    <w:rsid w:val="000E781E"/>
    <w:rsid w:val="000E7E4C"/>
    <w:rsid w:val="000F02BB"/>
    <w:rsid w:val="000F0D07"/>
    <w:rsid w:val="000F16C5"/>
    <w:rsid w:val="000F2190"/>
    <w:rsid w:val="000F336A"/>
    <w:rsid w:val="000F3F70"/>
    <w:rsid w:val="000F66C8"/>
    <w:rsid w:val="000F6D72"/>
    <w:rsid w:val="00101212"/>
    <w:rsid w:val="00101813"/>
    <w:rsid w:val="001043C0"/>
    <w:rsid w:val="00105864"/>
    <w:rsid w:val="00106689"/>
    <w:rsid w:val="00106F50"/>
    <w:rsid w:val="00107B97"/>
    <w:rsid w:val="0011027B"/>
    <w:rsid w:val="00110BD7"/>
    <w:rsid w:val="001127EE"/>
    <w:rsid w:val="00112A0F"/>
    <w:rsid w:val="001138B3"/>
    <w:rsid w:val="0011491C"/>
    <w:rsid w:val="00117828"/>
    <w:rsid w:val="0012113E"/>
    <w:rsid w:val="001217F0"/>
    <w:rsid w:val="00121B26"/>
    <w:rsid w:val="00121E73"/>
    <w:rsid w:val="00123712"/>
    <w:rsid w:val="00123936"/>
    <w:rsid w:val="001303E8"/>
    <w:rsid w:val="001308CE"/>
    <w:rsid w:val="00131094"/>
    <w:rsid w:val="00131D72"/>
    <w:rsid w:val="00134A61"/>
    <w:rsid w:val="00134C3F"/>
    <w:rsid w:val="00135D51"/>
    <w:rsid w:val="00136CB5"/>
    <w:rsid w:val="0014426E"/>
    <w:rsid w:val="001446A0"/>
    <w:rsid w:val="00144967"/>
    <w:rsid w:val="00144C84"/>
    <w:rsid w:val="00147D38"/>
    <w:rsid w:val="001510BF"/>
    <w:rsid w:val="001526AD"/>
    <w:rsid w:val="00152B53"/>
    <w:rsid w:val="00153B21"/>
    <w:rsid w:val="00155200"/>
    <w:rsid w:val="001559A2"/>
    <w:rsid w:val="00155FEC"/>
    <w:rsid w:val="00161087"/>
    <w:rsid w:val="001623A5"/>
    <w:rsid w:val="00164239"/>
    <w:rsid w:val="00166302"/>
    <w:rsid w:val="0017233A"/>
    <w:rsid w:val="00173D54"/>
    <w:rsid w:val="0017472C"/>
    <w:rsid w:val="001757A7"/>
    <w:rsid w:val="00176420"/>
    <w:rsid w:val="0017666C"/>
    <w:rsid w:val="00176B20"/>
    <w:rsid w:val="00176FBD"/>
    <w:rsid w:val="001774E7"/>
    <w:rsid w:val="00180370"/>
    <w:rsid w:val="00182574"/>
    <w:rsid w:val="00182D46"/>
    <w:rsid w:val="00182FDD"/>
    <w:rsid w:val="001844A0"/>
    <w:rsid w:val="00184879"/>
    <w:rsid w:val="001871BB"/>
    <w:rsid w:val="0018747F"/>
    <w:rsid w:val="00190992"/>
    <w:rsid w:val="00190B4B"/>
    <w:rsid w:val="00190E96"/>
    <w:rsid w:val="001942AF"/>
    <w:rsid w:val="001964A6"/>
    <w:rsid w:val="001967F2"/>
    <w:rsid w:val="001977DE"/>
    <w:rsid w:val="0019790C"/>
    <w:rsid w:val="00197FDB"/>
    <w:rsid w:val="001A021B"/>
    <w:rsid w:val="001A0353"/>
    <w:rsid w:val="001A0358"/>
    <w:rsid w:val="001A05E5"/>
    <w:rsid w:val="001A0794"/>
    <w:rsid w:val="001A22B6"/>
    <w:rsid w:val="001A3F99"/>
    <w:rsid w:val="001A5F80"/>
    <w:rsid w:val="001A72A7"/>
    <w:rsid w:val="001A760D"/>
    <w:rsid w:val="001A7B46"/>
    <w:rsid w:val="001B0AD6"/>
    <w:rsid w:val="001B37BA"/>
    <w:rsid w:val="001B452D"/>
    <w:rsid w:val="001C2629"/>
    <w:rsid w:val="001C49FF"/>
    <w:rsid w:val="001C5415"/>
    <w:rsid w:val="001C5ACF"/>
    <w:rsid w:val="001C6EFB"/>
    <w:rsid w:val="001D0B5A"/>
    <w:rsid w:val="001D0BA7"/>
    <w:rsid w:val="001D1A2C"/>
    <w:rsid w:val="001D2E4C"/>
    <w:rsid w:val="001D3167"/>
    <w:rsid w:val="001D448F"/>
    <w:rsid w:val="001D4C85"/>
    <w:rsid w:val="001D7535"/>
    <w:rsid w:val="001D7FB2"/>
    <w:rsid w:val="001E0589"/>
    <w:rsid w:val="001E09E2"/>
    <w:rsid w:val="001E2719"/>
    <w:rsid w:val="001E2B70"/>
    <w:rsid w:val="001E587C"/>
    <w:rsid w:val="001E5F87"/>
    <w:rsid w:val="001E69BA"/>
    <w:rsid w:val="001E6FCD"/>
    <w:rsid w:val="001E7562"/>
    <w:rsid w:val="001F045D"/>
    <w:rsid w:val="001F047A"/>
    <w:rsid w:val="001F0F2F"/>
    <w:rsid w:val="001F1545"/>
    <w:rsid w:val="001F1C36"/>
    <w:rsid w:val="001F32B3"/>
    <w:rsid w:val="001F3E56"/>
    <w:rsid w:val="001F453F"/>
    <w:rsid w:val="001F46D7"/>
    <w:rsid w:val="001F51A8"/>
    <w:rsid w:val="001F533D"/>
    <w:rsid w:val="001F56F8"/>
    <w:rsid w:val="001F64F8"/>
    <w:rsid w:val="001F68BC"/>
    <w:rsid w:val="001F7463"/>
    <w:rsid w:val="00201442"/>
    <w:rsid w:val="002042CA"/>
    <w:rsid w:val="0020430D"/>
    <w:rsid w:val="00204C31"/>
    <w:rsid w:val="0020507C"/>
    <w:rsid w:val="00205BC2"/>
    <w:rsid w:val="00206041"/>
    <w:rsid w:val="0021093A"/>
    <w:rsid w:val="002151F4"/>
    <w:rsid w:val="002170AE"/>
    <w:rsid w:val="002229D4"/>
    <w:rsid w:val="0022342E"/>
    <w:rsid w:val="002254CA"/>
    <w:rsid w:val="00225AA0"/>
    <w:rsid w:val="002261AC"/>
    <w:rsid w:val="00226989"/>
    <w:rsid w:val="00227B92"/>
    <w:rsid w:val="00231A34"/>
    <w:rsid w:val="00231D67"/>
    <w:rsid w:val="00232996"/>
    <w:rsid w:val="00232E91"/>
    <w:rsid w:val="00232F9C"/>
    <w:rsid w:val="002332E5"/>
    <w:rsid w:val="00234FC9"/>
    <w:rsid w:val="00235BC7"/>
    <w:rsid w:val="0023705B"/>
    <w:rsid w:val="0023745F"/>
    <w:rsid w:val="00237793"/>
    <w:rsid w:val="00242D67"/>
    <w:rsid w:val="00243A28"/>
    <w:rsid w:val="00243E2A"/>
    <w:rsid w:val="002456BD"/>
    <w:rsid w:val="0025011A"/>
    <w:rsid w:val="002501A4"/>
    <w:rsid w:val="00251BBA"/>
    <w:rsid w:val="00252BFC"/>
    <w:rsid w:val="00252C73"/>
    <w:rsid w:val="002531F3"/>
    <w:rsid w:val="00253536"/>
    <w:rsid w:val="00255D35"/>
    <w:rsid w:val="00255DCB"/>
    <w:rsid w:val="00256C40"/>
    <w:rsid w:val="0025763E"/>
    <w:rsid w:val="00257763"/>
    <w:rsid w:val="00260FDB"/>
    <w:rsid w:val="00263599"/>
    <w:rsid w:val="00264A87"/>
    <w:rsid w:val="00265558"/>
    <w:rsid w:val="002677EF"/>
    <w:rsid w:val="0027055E"/>
    <w:rsid w:val="00270834"/>
    <w:rsid w:val="00272C19"/>
    <w:rsid w:val="00272CE8"/>
    <w:rsid w:val="002731EE"/>
    <w:rsid w:val="00274EC8"/>
    <w:rsid w:val="0027631E"/>
    <w:rsid w:val="00276E7A"/>
    <w:rsid w:val="002779C5"/>
    <w:rsid w:val="00277F4E"/>
    <w:rsid w:val="00280296"/>
    <w:rsid w:val="00281CC4"/>
    <w:rsid w:val="00282332"/>
    <w:rsid w:val="00282FD5"/>
    <w:rsid w:val="00284B06"/>
    <w:rsid w:val="0028553F"/>
    <w:rsid w:val="002858DB"/>
    <w:rsid w:val="00286819"/>
    <w:rsid w:val="00290A6A"/>
    <w:rsid w:val="00290F1E"/>
    <w:rsid w:val="0029145F"/>
    <w:rsid w:val="00291F26"/>
    <w:rsid w:val="00292F6E"/>
    <w:rsid w:val="00293899"/>
    <w:rsid w:val="00293F42"/>
    <w:rsid w:val="0029620B"/>
    <w:rsid w:val="00296B8E"/>
    <w:rsid w:val="00296BA4"/>
    <w:rsid w:val="002A17DA"/>
    <w:rsid w:val="002A4D92"/>
    <w:rsid w:val="002A52D0"/>
    <w:rsid w:val="002A69B1"/>
    <w:rsid w:val="002B0628"/>
    <w:rsid w:val="002B079C"/>
    <w:rsid w:val="002B18C0"/>
    <w:rsid w:val="002B51C8"/>
    <w:rsid w:val="002B6214"/>
    <w:rsid w:val="002B6C7E"/>
    <w:rsid w:val="002C1F24"/>
    <w:rsid w:val="002C2164"/>
    <w:rsid w:val="002C30EE"/>
    <w:rsid w:val="002C3DB6"/>
    <w:rsid w:val="002C4DEB"/>
    <w:rsid w:val="002C4EA6"/>
    <w:rsid w:val="002C5040"/>
    <w:rsid w:val="002C5B94"/>
    <w:rsid w:val="002C6248"/>
    <w:rsid w:val="002C7E0C"/>
    <w:rsid w:val="002D2644"/>
    <w:rsid w:val="002D28B1"/>
    <w:rsid w:val="002D2A83"/>
    <w:rsid w:val="002D3159"/>
    <w:rsid w:val="002D321D"/>
    <w:rsid w:val="002D3AD3"/>
    <w:rsid w:val="002D6142"/>
    <w:rsid w:val="002D6DDB"/>
    <w:rsid w:val="002D6E4F"/>
    <w:rsid w:val="002D7F48"/>
    <w:rsid w:val="002E1604"/>
    <w:rsid w:val="002E3DEC"/>
    <w:rsid w:val="002E4626"/>
    <w:rsid w:val="002E4A70"/>
    <w:rsid w:val="002E6AE1"/>
    <w:rsid w:val="002F1403"/>
    <w:rsid w:val="002F436F"/>
    <w:rsid w:val="002F4D44"/>
    <w:rsid w:val="002F4E8B"/>
    <w:rsid w:val="002F4F86"/>
    <w:rsid w:val="002F5793"/>
    <w:rsid w:val="002F64BD"/>
    <w:rsid w:val="002F6CD1"/>
    <w:rsid w:val="002F7FEC"/>
    <w:rsid w:val="00302AC9"/>
    <w:rsid w:val="00303D90"/>
    <w:rsid w:val="00305EAE"/>
    <w:rsid w:val="00306D83"/>
    <w:rsid w:val="003073D9"/>
    <w:rsid w:val="00307D5D"/>
    <w:rsid w:val="003104EE"/>
    <w:rsid w:val="003123B6"/>
    <w:rsid w:val="003127E9"/>
    <w:rsid w:val="0031320D"/>
    <w:rsid w:val="00314F0B"/>
    <w:rsid w:val="00316686"/>
    <w:rsid w:val="0031769D"/>
    <w:rsid w:val="0031786E"/>
    <w:rsid w:val="003207EA"/>
    <w:rsid w:val="0032527E"/>
    <w:rsid w:val="0032641E"/>
    <w:rsid w:val="003274CF"/>
    <w:rsid w:val="00327DD4"/>
    <w:rsid w:val="00332204"/>
    <w:rsid w:val="0033231D"/>
    <w:rsid w:val="00332975"/>
    <w:rsid w:val="00332BBF"/>
    <w:rsid w:val="00333621"/>
    <w:rsid w:val="0033528F"/>
    <w:rsid w:val="0033617D"/>
    <w:rsid w:val="00336A76"/>
    <w:rsid w:val="00336EA6"/>
    <w:rsid w:val="00337670"/>
    <w:rsid w:val="003405B1"/>
    <w:rsid w:val="0034062C"/>
    <w:rsid w:val="00340A8C"/>
    <w:rsid w:val="00340C1F"/>
    <w:rsid w:val="00342AD9"/>
    <w:rsid w:val="00343B2B"/>
    <w:rsid w:val="00346072"/>
    <w:rsid w:val="003470BA"/>
    <w:rsid w:val="003479C1"/>
    <w:rsid w:val="00350CDD"/>
    <w:rsid w:val="003528CE"/>
    <w:rsid w:val="00353001"/>
    <w:rsid w:val="003541F3"/>
    <w:rsid w:val="00354381"/>
    <w:rsid w:val="00354708"/>
    <w:rsid w:val="00355E1D"/>
    <w:rsid w:val="00356049"/>
    <w:rsid w:val="0035687D"/>
    <w:rsid w:val="003619E3"/>
    <w:rsid w:val="00361F76"/>
    <w:rsid w:val="00366957"/>
    <w:rsid w:val="00366A66"/>
    <w:rsid w:val="00367274"/>
    <w:rsid w:val="00370D20"/>
    <w:rsid w:val="00371748"/>
    <w:rsid w:val="00372C02"/>
    <w:rsid w:val="003731F1"/>
    <w:rsid w:val="00373E6B"/>
    <w:rsid w:val="00375758"/>
    <w:rsid w:val="003771FB"/>
    <w:rsid w:val="003775ED"/>
    <w:rsid w:val="00381397"/>
    <w:rsid w:val="00381D00"/>
    <w:rsid w:val="00381DDC"/>
    <w:rsid w:val="00383294"/>
    <w:rsid w:val="003844C4"/>
    <w:rsid w:val="00384C88"/>
    <w:rsid w:val="0038632B"/>
    <w:rsid w:val="00387E69"/>
    <w:rsid w:val="003902F9"/>
    <w:rsid w:val="00390E1C"/>
    <w:rsid w:val="0039195C"/>
    <w:rsid w:val="00392838"/>
    <w:rsid w:val="0039372D"/>
    <w:rsid w:val="00393FAD"/>
    <w:rsid w:val="00394360"/>
    <w:rsid w:val="003950D1"/>
    <w:rsid w:val="00396C90"/>
    <w:rsid w:val="003A1301"/>
    <w:rsid w:val="003A294A"/>
    <w:rsid w:val="003A3197"/>
    <w:rsid w:val="003A3943"/>
    <w:rsid w:val="003A396D"/>
    <w:rsid w:val="003A3B0D"/>
    <w:rsid w:val="003A47C0"/>
    <w:rsid w:val="003A6016"/>
    <w:rsid w:val="003A608B"/>
    <w:rsid w:val="003A6331"/>
    <w:rsid w:val="003A6D81"/>
    <w:rsid w:val="003A74E5"/>
    <w:rsid w:val="003B03E5"/>
    <w:rsid w:val="003B27B8"/>
    <w:rsid w:val="003B4447"/>
    <w:rsid w:val="003B4A4A"/>
    <w:rsid w:val="003B7734"/>
    <w:rsid w:val="003B7DA1"/>
    <w:rsid w:val="003C01A9"/>
    <w:rsid w:val="003C3BD0"/>
    <w:rsid w:val="003C4036"/>
    <w:rsid w:val="003C5387"/>
    <w:rsid w:val="003C54F5"/>
    <w:rsid w:val="003C58E9"/>
    <w:rsid w:val="003C6BFE"/>
    <w:rsid w:val="003C7989"/>
    <w:rsid w:val="003D0DEA"/>
    <w:rsid w:val="003D0E98"/>
    <w:rsid w:val="003D16F2"/>
    <w:rsid w:val="003D1BA9"/>
    <w:rsid w:val="003D3FB8"/>
    <w:rsid w:val="003D4D8C"/>
    <w:rsid w:val="003D58A7"/>
    <w:rsid w:val="003D5ECA"/>
    <w:rsid w:val="003D6135"/>
    <w:rsid w:val="003D721E"/>
    <w:rsid w:val="003D770D"/>
    <w:rsid w:val="003E0927"/>
    <w:rsid w:val="003E0FC6"/>
    <w:rsid w:val="003E1AF2"/>
    <w:rsid w:val="003E4604"/>
    <w:rsid w:val="003E6610"/>
    <w:rsid w:val="003E726C"/>
    <w:rsid w:val="003F040F"/>
    <w:rsid w:val="003F1537"/>
    <w:rsid w:val="003F33DF"/>
    <w:rsid w:val="003F754D"/>
    <w:rsid w:val="004003AA"/>
    <w:rsid w:val="00401E30"/>
    <w:rsid w:val="00402B78"/>
    <w:rsid w:val="00403C5B"/>
    <w:rsid w:val="0040737A"/>
    <w:rsid w:val="00410470"/>
    <w:rsid w:val="00410D77"/>
    <w:rsid w:val="00410FE6"/>
    <w:rsid w:val="004111CC"/>
    <w:rsid w:val="00411449"/>
    <w:rsid w:val="0041292F"/>
    <w:rsid w:val="00414FC0"/>
    <w:rsid w:val="0041648B"/>
    <w:rsid w:val="004172C5"/>
    <w:rsid w:val="00420E56"/>
    <w:rsid w:val="00421A52"/>
    <w:rsid w:val="0042214A"/>
    <w:rsid w:val="00423950"/>
    <w:rsid w:val="004245A6"/>
    <w:rsid w:val="004261E0"/>
    <w:rsid w:val="00426853"/>
    <w:rsid w:val="00426C13"/>
    <w:rsid w:val="00426E17"/>
    <w:rsid w:val="00427185"/>
    <w:rsid w:val="00432959"/>
    <w:rsid w:val="00433610"/>
    <w:rsid w:val="004362A8"/>
    <w:rsid w:val="00437C7B"/>
    <w:rsid w:val="00440C3E"/>
    <w:rsid w:val="004422D7"/>
    <w:rsid w:val="00442A09"/>
    <w:rsid w:val="00443318"/>
    <w:rsid w:val="004440D7"/>
    <w:rsid w:val="004442E7"/>
    <w:rsid w:val="0044557B"/>
    <w:rsid w:val="00445E3F"/>
    <w:rsid w:val="00445FA2"/>
    <w:rsid w:val="004464AD"/>
    <w:rsid w:val="0044677A"/>
    <w:rsid w:val="00447463"/>
    <w:rsid w:val="00451695"/>
    <w:rsid w:val="00451C1F"/>
    <w:rsid w:val="0045478D"/>
    <w:rsid w:val="00454C92"/>
    <w:rsid w:val="0045663D"/>
    <w:rsid w:val="00457054"/>
    <w:rsid w:val="0045714C"/>
    <w:rsid w:val="004573DD"/>
    <w:rsid w:val="004602B8"/>
    <w:rsid w:val="004621CF"/>
    <w:rsid w:val="00462359"/>
    <w:rsid w:val="00463A6C"/>
    <w:rsid w:val="00464900"/>
    <w:rsid w:val="0046675A"/>
    <w:rsid w:val="004709D5"/>
    <w:rsid w:val="0047230F"/>
    <w:rsid w:val="004755AA"/>
    <w:rsid w:val="00477056"/>
    <w:rsid w:val="00477E7E"/>
    <w:rsid w:val="00480019"/>
    <w:rsid w:val="004814DD"/>
    <w:rsid w:val="004839D3"/>
    <w:rsid w:val="0048571E"/>
    <w:rsid w:val="00485783"/>
    <w:rsid w:val="00485EAA"/>
    <w:rsid w:val="0049026F"/>
    <w:rsid w:val="00491B0B"/>
    <w:rsid w:val="00492BC0"/>
    <w:rsid w:val="00492D9A"/>
    <w:rsid w:val="00495776"/>
    <w:rsid w:val="00495796"/>
    <w:rsid w:val="00496BCC"/>
    <w:rsid w:val="0049709C"/>
    <w:rsid w:val="004A0011"/>
    <w:rsid w:val="004A2440"/>
    <w:rsid w:val="004A27BE"/>
    <w:rsid w:val="004A5DE3"/>
    <w:rsid w:val="004A5F93"/>
    <w:rsid w:val="004A6830"/>
    <w:rsid w:val="004A6D41"/>
    <w:rsid w:val="004B21A7"/>
    <w:rsid w:val="004B242D"/>
    <w:rsid w:val="004B2749"/>
    <w:rsid w:val="004B2A52"/>
    <w:rsid w:val="004B436D"/>
    <w:rsid w:val="004B4584"/>
    <w:rsid w:val="004B458C"/>
    <w:rsid w:val="004B6E96"/>
    <w:rsid w:val="004B75E4"/>
    <w:rsid w:val="004C103C"/>
    <w:rsid w:val="004C1ED6"/>
    <w:rsid w:val="004C2C80"/>
    <w:rsid w:val="004C2F4B"/>
    <w:rsid w:val="004C49CC"/>
    <w:rsid w:val="004C5263"/>
    <w:rsid w:val="004C5ECC"/>
    <w:rsid w:val="004C68AD"/>
    <w:rsid w:val="004C711E"/>
    <w:rsid w:val="004C7897"/>
    <w:rsid w:val="004D0C1B"/>
    <w:rsid w:val="004D12DD"/>
    <w:rsid w:val="004D3502"/>
    <w:rsid w:val="004D3D89"/>
    <w:rsid w:val="004D4DF6"/>
    <w:rsid w:val="004D52F8"/>
    <w:rsid w:val="004D5E25"/>
    <w:rsid w:val="004D7047"/>
    <w:rsid w:val="004D73B2"/>
    <w:rsid w:val="004D780F"/>
    <w:rsid w:val="004E0013"/>
    <w:rsid w:val="004E177B"/>
    <w:rsid w:val="004E23B1"/>
    <w:rsid w:val="004E25E9"/>
    <w:rsid w:val="004E2A11"/>
    <w:rsid w:val="004E2DF0"/>
    <w:rsid w:val="004E4BCD"/>
    <w:rsid w:val="004E4E50"/>
    <w:rsid w:val="004E5D0F"/>
    <w:rsid w:val="004E6C2A"/>
    <w:rsid w:val="004E7605"/>
    <w:rsid w:val="004E7848"/>
    <w:rsid w:val="004F0648"/>
    <w:rsid w:val="004F0AD7"/>
    <w:rsid w:val="004F1290"/>
    <w:rsid w:val="004F2862"/>
    <w:rsid w:val="004F4F2C"/>
    <w:rsid w:val="004F4F8D"/>
    <w:rsid w:val="004F7400"/>
    <w:rsid w:val="004F7469"/>
    <w:rsid w:val="004F7EBB"/>
    <w:rsid w:val="0050074A"/>
    <w:rsid w:val="0050236C"/>
    <w:rsid w:val="00502C81"/>
    <w:rsid w:val="00503EEE"/>
    <w:rsid w:val="00504C05"/>
    <w:rsid w:val="00505074"/>
    <w:rsid w:val="005054CA"/>
    <w:rsid w:val="00505E8C"/>
    <w:rsid w:val="005069E2"/>
    <w:rsid w:val="00506FCC"/>
    <w:rsid w:val="00510612"/>
    <w:rsid w:val="00512357"/>
    <w:rsid w:val="005147C8"/>
    <w:rsid w:val="00515507"/>
    <w:rsid w:val="00515A90"/>
    <w:rsid w:val="00516DE8"/>
    <w:rsid w:val="005175D0"/>
    <w:rsid w:val="005176E2"/>
    <w:rsid w:val="0051794E"/>
    <w:rsid w:val="00520481"/>
    <w:rsid w:val="00520A6A"/>
    <w:rsid w:val="0052335A"/>
    <w:rsid w:val="005247E4"/>
    <w:rsid w:val="00525057"/>
    <w:rsid w:val="0052569A"/>
    <w:rsid w:val="00525837"/>
    <w:rsid w:val="005351FC"/>
    <w:rsid w:val="00535FBE"/>
    <w:rsid w:val="00540238"/>
    <w:rsid w:val="00541A65"/>
    <w:rsid w:val="005428F1"/>
    <w:rsid w:val="00544291"/>
    <w:rsid w:val="005457BB"/>
    <w:rsid w:val="00554FEE"/>
    <w:rsid w:val="005566BC"/>
    <w:rsid w:val="00557180"/>
    <w:rsid w:val="00557BDF"/>
    <w:rsid w:val="00560865"/>
    <w:rsid w:val="00560C31"/>
    <w:rsid w:val="005611DE"/>
    <w:rsid w:val="00561DE4"/>
    <w:rsid w:val="00562A26"/>
    <w:rsid w:val="005637AB"/>
    <w:rsid w:val="00564970"/>
    <w:rsid w:val="005649F4"/>
    <w:rsid w:val="0056716E"/>
    <w:rsid w:val="00571905"/>
    <w:rsid w:val="005728AD"/>
    <w:rsid w:val="005730E0"/>
    <w:rsid w:val="005733A2"/>
    <w:rsid w:val="005747FF"/>
    <w:rsid w:val="00576AD3"/>
    <w:rsid w:val="00577DF9"/>
    <w:rsid w:val="00580103"/>
    <w:rsid w:val="00580234"/>
    <w:rsid w:val="00580605"/>
    <w:rsid w:val="00581A74"/>
    <w:rsid w:val="00581B26"/>
    <w:rsid w:val="005839E1"/>
    <w:rsid w:val="00583A5A"/>
    <w:rsid w:val="00583F86"/>
    <w:rsid w:val="00585001"/>
    <w:rsid w:val="00585EA8"/>
    <w:rsid w:val="005869B9"/>
    <w:rsid w:val="00587626"/>
    <w:rsid w:val="00587858"/>
    <w:rsid w:val="00587F7F"/>
    <w:rsid w:val="005902B2"/>
    <w:rsid w:val="00590475"/>
    <w:rsid w:val="00590B76"/>
    <w:rsid w:val="00592642"/>
    <w:rsid w:val="00595F60"/>
    <w:rsid w:val="005A0461"/>
    <w:rsid w:val="005A05CB"/>
    <w:rsid w:val="005A0B6D"/>
    <w:rsid w:val="005A0B75"/>
    <w:rsid w:val="005A0E9E"/>
    <w:rsid w:val="005A2209"/>
    <w:rsid w:val="005A41B7"/>
    <w:rsid w:val="005A47B0"/>
    <w:rsid w:val="005A4BD6"/>
    <w:rsid w:val="005A572C"/>
    <w:rsid w:val="005A6338"/>
    <w:rsid w:val="005A64B8"/>
    <w:rsid w:val="005A7E69"/>
    <w:rsid w:val="005B036B"/>
    <w:rsid w:val="005B0790"/>
    <w:rsid w:val="005B0C5F"/>
    <w:rsid w:val="005B3F6F"/>
    <w:rsid w:val="005B485F"/>
    <w:rsid w:val="005B5721"/>
    <w:rsid w:val="005B7689"/>
    <w:rsid w:val="005C4874"/>
    <w:rsid w:val="005C56AC"/>
    <w:rsid w:val="005C7AF6"/>
    <w:rsid w:val="005D0DF6"/>
    <w:rsid w:val="005D1B97"/>
    <w:rsid w:val="005D444C"/>
    <w:rsid w:val="005D4700"/>
    <w:rsid w:val="005D5E9D"/>
    <w:rsid w:val="005D7E4B"/>
    <w:rsid w:val="005E1414"/>
    <w:rsid w:val="005E152B"/>
    <w:rsid w:val="005E1ED5"/>
    <w:rsid w:val="005E2ABB"/>
    <w:rsid w:val="005E4C5C"/>
    <w:rsid w:val="005E7123"/>
    <w:rsid w:val="005F06C3"/>
    <w:rsid w:val="005F08DE"/>
    <w:rsid w:val="005F0A86"/>
    <w:rsid w:val="005F2272"/>
    <w:rsid w:val="005F4904"/>
    <w:rsid w:val="005F4E0B"/>
    <w:rsid w:val="005F51AA"/>
    <w:rsid w:val="005F52EA"/>
    <w:rsid w:val="005F6358"/>
    <w:rsid w:val="005F641A"/>
    <w:rsid w:val="00600804"/>
    <w:rsid w:val="00601643"/>
    <w:rsid w:val="00601756"/>
    <w:rsid w:val="0060245A"/>
    <w:rsid w:val="00603961"/>
    <w:rsid w:val="00603969"/>
    <w:rsid w:val="00603992"/>
    <w:rsid w:val="006039FF"/>
    <w:rsid w:val="00604437"/>
    <w:rsid w:val="00605EA2"/>
    <w:rsid w:val="00606FAE"/>
    <w:rsid w:val="0060789F"/>
    <w:rsid w:val="006107F9"/>
    <w:rsid w:val="00612D9B"/>
    <w:rsid w:val="00613A43"/>
    <w:rsid w:val="00613EA8"/>
    <w:rsid w:val="00614F52"/>
    <w:rsid w:val="006154D4"/>
    <w:rsid w:val="006162BE"/>
    <w:rsid w:val="00616A1B"/>
    <w:rsid w:val="00617CFC"/>
    <w:rsid w:val="00617ED0"/>
    <w:rsid w:val="00620B8B"/>
    <w:rsid w:val="00621CAF"/>
    <w:rsid w:val="00622816"/>
    <w:rsid w:val="00624C7D"/>
    <w:rsid w:val="00624EB1"/>
    <w:rsid w:val="006301C5"/>
    <w:rsid w:val="006305BF"/>
    <w:rsid w:val="00634B0B"/>
    <w:rsid w:val="006367DB"/>
    <w:rsid w:val="00636FD7"/>
    <w:rsid w:val="006407C4"/>
    <w:rsid w:val="00643C91"/>
    <w:rsid w:val="00644816"/>
    <w:rsid w:val="00644C12"/>
    <w:rsid w:val="00644D88"/>
    <w:rsid w:val="0064654A"/>
    <w:rsid w:val="006535F0"/>
    <w:rsid w:val="0065374E"/>
    <w:rsid w:val="00654735"/>
    <w:rsid w:val="006552E6"/>
    <w:rsid w:val="00655316"/>
    <w:rsid w:val="0065544C"/>
    <w:rsid w:val="00663BF3"/>
    <w:rsid w:val="0066408E"/>
    <w:rsid w:val="00664F78"/>
    <w:rsid w:val="006653AB"/>
    <w:rsid w:val="006656EF"/>
    <w:rsid w:val="00667395"/>
    <w:rsid w:val="00667B0D"/>
    <w:rsid w:val="00672F7F"/>
    <w:rsid w:val="0067305F"/>
    <w:rsid w:val="0067336D"/>
    <w:rsid w:val="00673D60"/>
    <w:rsid w:val="006744A1"/>
    <w:rsid w:val="00675061"/>
    <w:rsid w:val="006753D6"/>
    <w:rsid w:val="00675FA1"/>
    <w:rsid w:val="00680264"/>
    <w:rsid w:val="006820E1"/>
    <w:rsid w:val="00682C2A"/>
    <w:rsid w:val="006837A8"/>
    <w:rsid w:val="006851F5"/>
    <w:rsid w:val="00685815"/>
    <w:rsid w:val="00687ECD"/>
    <w:rsid w:val="00690B07"/>
    <w:rsid w:val="00692845"/>
    <w:rsid w:val="006937D0"/>
    <w:rsid w:val="00693A27"/>
    <w:rsid w:val="00696547"/>
    <w:rsid w:val="00696756"/>
    <w:rsid w:val="006A1D1B"/>
    <w:rsid w:val="006A2595"/>
    <w:rsid w:val="006A3091"/>
    <w:rsid w:val="006A3AC3"/>
    <w:rsid w:val="006A6695"/>
    <w:rsid w:val="006A7C8B"/>
    <w:rsid w:val="006A7F69"/>
    <w:rsid w:val="006B0479"/>
    <w:rsid w:val="006B0B1C"/>
    <w:rsid w:val="006B0CA7"/>
    <w:rsid w:val="006B3ADC"/>
    <w:rsid w:val="006B3CBF"/>
    <w:rsid w:val="006B3FE7"/>
    <w:rsid w:val="006B669D"/>
    <w:rsid w:val="006B6C60"/>
    <w:rsid w:val="006B6EE4"/>
    <w:rsid w:val="006B74A1"/>
    <w:rsid w:val="006C1222"/>
    <w:rsid w:val="006C1521"/>
    <w:rsid w:val="006C3478"/>
    <w:rsid w:val="006C4B11"/>
    <w:rsid w:val="006C646B"/>
    <w:rsid w:val="006C6D4F"/>
    <w:rsid w:val="006D00DA"/>
    <w:rsid w:val="006D0DA8"/>
    <w:rsid w:val="006D19CD"/>
    <w:rsid w:val="006D21A8"/>
    <w:rsid w:val="006D327F"/>
    <w:rsid w:val="006D356D"/>
    <w:rsid w:val="006E040C"/>
    <w:rsid w:val="006E050E"/>
    <w:rsid w:val="006E0D91"/>
    <w:rsid w:val="006E1168"/>
    <w:rsid w:val="006E11DB"/>
    <w:rsid w:val="006E1CE4"/>
    <w:rsid w:val="006E1FE6"/>
    <w:rsid w:val="006E22A6"/>
    <w:rsid w:val="006E2831"/>
    <w:rsid w:val="006E4083"/>
    <w:rsid w:val="006E4FD5"/>
    <w:rsid w:val="006E552A"/>
    <w:rsid w:val="006E5618"/>
    <w:rsid w:val="006E5B4B"/>
    <w:rsid w:val="006F0E6B"/>
    <w:rsid w:val="006F3465"/>
    <w:rsid w:val="006F36C9"/>
    <w:rsid w:val="006F3E90"/>
    <w:rsid w:val="006F4B1E"/>
    <w:rsid w:val="006F500B"/>
    <w:rsid w:val="006F6210"/>
    <w:rsid w:val="006F6E7D"/>
    <w:rsid w:val="006F7FC7"/>
    <w:rsid w:val="00700EF1"/>
    <w:rsid w:val="00700F2A"/>
    <w:rsid w:val="0070258C"/>
    <w:rsid w:val="007033FC"/>
    <w:rsid w:val="00704E19"/>
    <w:rsid w:val="00704F2B"/>
    <w:rsid w:val="00706317"/>
    <w:rsid w:val="007063E5"/>
    <w:rsid w:val="00706623"/>
    <w:rsid w:val="007069E3"/>
    <w:rsid w:val="00707A4E"/>
    <w:rsid w:val="00707A57"/>
    <w:rsid w:val="0071487F"/>
    <w:rsid w:val="0071494C"/>
    <w:rsid w:val="00714D8F"/>
    <w:rsid w:val="00714DAA"/>
    <w:rsid w:val="00715864"/>
    <w:rsid w:val="00715D64"/>
    <w:rsid w:val="0072006E"/>
    <w:rsid w:val="00720266"/>
    <w:rsid w:val="007205F1"/>
    <w:rsid w:val="00720FCB"/>
    <w:rsid w:val="00722768"/>
    <w:rsid w:val="00722E99"/>
    <w:rsid w:val="00726664"/>
    <w:rsid w:val="00726EC2"/>
    <w:rsid w:val="00730F74"/>
    <w:rsid w:val="007319C4"/>
    <w:rsid w:val="00733EA4"/>
    <w:rsid w:val="00735E68"/>
    <w:rsid w:val="0073731F"/>
    <w:rsid w:val="0073764C"/>
    <w:rsid w:val="007419F0"/>
    <w:rsid w:val="00741D69"/>
    <w:rsid w:val="00742B53"/>
    <w:rsid w:val="00745C01"/>
    <w:rsid w:val="00746362"/>
    <w:rsid w:val="0074672B"/>
    <w:rsid w:val="00747E68"/>
    <w:rsid w:val="00750A6A"/>
    <w:rsid w:val="007518D0"/>
    <w:rsid w:val="007525EC"/>
    <w:rsid w:val="00754259"/>
    <w:rsid w:val="00755A51"/>
    <w:rsid w:val="007671DC"/>
    <w:rsid w:val="00770B3C"/>
    <w:rsid w:val="00771410"/>
    <w:rsid w:val="007716C0"/>
    <w:rsid w:val="0077185D"/>
    <w:rsid w:val="00773897"/>
    <w:rsid w:val="0077467A"/>
    <w:rsid w:val="0077630E"/>
    <w:rsid w:val="0077729F"/>
    <w:rsid w:val="0078052D"/>
    <w:rsid w:val="007848A4"/>
    <w:rsid w:val="00784F5F"/>
    <w:rsid w:val="00785162"/>
    <w:rsid w:val="007863C2"/>
    <w:rsid w:val="007868C1"/>
    <w:rsid w:val="0078789F"/>
    <w:rsid w:val="007902EC"/>
    <w:rsid w:val="0079034C"/>
    <w:rsid w:val="00790A31"/>
    <w:rsid w:val="00793FC7"/>
    <w:rsid w:val="00794E3E"/>
    <w:rsid w:val="00794F69"/>
    <w:rsid w:val="00797B89"/>
    <w:rsid w:val="007A365A"/>
    <w:rsid w:val="007A3BAC"/>
    <w:rsid w:val="007A468E"/>
    <w:rsid w:val="007A49EC"/>
    <w:rsid w:val="007A6469"/>
    <w:rsid w:val="007A7535"/>
    <w:rsid w:val="007B0D59"/>
    <w:rsid w:val="007B0E6F"/>
    <w:rsid w:val="007B3185"/>
    <w:rsid w:val="007B422F"/>
    <w:rsid w:val="007B5D12"/>
    <w:rsid w:val="007B6136"/>
    <w:rsid w:val="007B72FB"/>
    <w:rsid w:val="007B7BBB"/>
    <w:rsid w:val="007C14E9"/>
    <w:rsid w:val="007C1D08"/>
    <w:rsid w:val="007C2FD1"/>
    <w:rsid w:val="007C751F"/>
    <w:rsid w:val="007C76FC"/>
    <w:rsid w:val="007D0CF3"/>
    <w:rsid w:val="007D0DDC"/>
    <w:rsid w:val="007D27F8"/>
    <w:rsid w:val="007D283C"/>
    <w:rsid w:val="007D6444"/>
    <w:rsid w:val="007E02B1"/>
    <w:rsid w:val="007E23E1"/>
    <w:rsid w:val="007E47D1"/>
    <w:rsid w:val="007E5E6F"/>
    <w:rsid w:val="007E685D"/>
    <w:rsid w:val="007E6D5C"/>
    <w:rsid w:val="007E6DB9"/>
    <w:rsid w:val="007E732A"/>
    <w:rsid w:val="007F15CA"/>
    <w:rsid w:val="007F16E3"/>
    <w:rsid w:val="007F2177"/>
    <w:rsid w:val="007F238F"/>
    <w:rsid w:val="007F384A"/>
    <w:rsid w:val="007F4A14"/>
    <w:rsid w:val="007F4D72"/>
    <w:rsid w:val="007F51E0"/>
    <w:rsid w:val="007F6861"/>
    <w:rsid w:val="007F6FD0"/>
    <w:rsid w:val="00800732"/>
    <w:rsid w:val="008022E4"/>
    <w:rsid w:val="0080417C"/>
    <w:rsid w:val="00805072"/>
    <w:rsid w:val="00805F6D"/>
    <w:rsid w:val="008144E3"/>
    <w:rsid w:val="008168FE"/>
    <w:rsid w:val="00820674"/>
    <w:rsid w:val="00824B34"/>
    <w:rsid w:val="00824F47"/>
    <w:rsid w:val="00825D4C"/>
    <w:rsid w:val="0082745C"/>
    <w:rsid w:val="008309FC"/>
    <w:rsid w:val="00830CB4"/>
    <w:rsid w:val="00834C24"/>
    <w:rsid w:val="00835D30"/>
    <w:rsid w:val="00836513"/>
    <w:rsid w:val="00837E0E"/>
    <w:rsid w:val="008427C1"/>
    <w:rsid w:val="008429B2"/>
    <w:rsid w:val="00844441"/>
    <w:rsid w:val="008458A0"/>
    <w:rsid w:val="00845E2F"/>
    <w:rsid w:val="00851174"/>
    <w:rsid w:val="00852D06"/>
    <w:rsid w:val="00853E73"/>
    <w:rsid w:val="00854AD2"/>
    <w:rsid w:val="00855542"/>
    <w:rsid w:val="00855E24"/>
    <w:rsid w:val="00856C93"/>
    <w:rsid w:val="00860D7F"/>
    <w:rsid w:val="008621D1"/>
    <w:rsid w:val="008627C0"/>
    <w:rsid w:val="008629A9"/>
    <w:rsid w:val="00863140"/>
    <w:rsid w:val="00863942"/>
    <w:rsid w:val="00863C87"/>
    <w:rsid w:val="008644F1"/>
    <w:rsid w:val="00864D0C"/>
    <w:rsid w:val="00865119"/>
    <w:rsid w:val="0086686A"/>
    <w:rsid w:val="008705D2"/>
    <w:rsid w:val="00872DFF"/>
    <w:rsid w:val="00873018"/>
    <w:rsid w:val="00876422"/>
    <w:rsid w:val="0087698E"/>
    <w:rsid w:val="008774A1"/>
    <w:rsid w:val="00877E74"/>
    <w:rsid w:val="0088224E"/>
    <w:rsid w:val="0088250D"/>
    <w:rsid w:val="008827AE"/>
    <w:rsid w:val="00884627"/>
    <w:rsid w:val="00885CA9"/>
    <w:rsid w:val="00885EF7"/>
    <w:rsid w:val="0089170F"/>
    <w:rsid w:val="008929B9"/>
    <w:rsid w:val="008930EB"/>
    <w:rsid w:val="00893C54"/>
    <w:rsid w:val="00894241"/>
    <w:rsid w:val="00895282"/>
    <w:rsid w:val="0089594C"/>
    <w:rsid w:val="00895FBF"/>
    <w:rsid w:val="008A4E5C"/>
    <w:rsid w:val="008A653B"/>
    <w:rsid w:val="008A7733"/>
    <w:rsid w:val="008A7D00"/>
    <w:rsid w:val="008B03B4"/>
    <w:rsid w:val="008B187D"/>
    <w:rsid w:val="008B35E9"/>
    <w:rsid w:val="008B3F06"/>
    <w:rsid w:val="008B4927"/>
    <w:rsid w:val="008B54E5"/>
    <w:rsid w:val="008B5F5E"/>
    <w:rsid w:val="008B6EB9"/>
    <w:rsid w:val="008B7007"/>
    <w:rsid w:val="008B740D"/>
    <w:rsid w:val="008C03A1"/>
    <w:rsid w:val="008C079E"/>
    <w:rsid w:val="008C18E4"/>
    <w:rsid w:val="008C235E"/>
    <w:rsid w:val="008C4195"/>
    <w:rsid w:val="008C57C5"/>
    <w:rsid w:val="008C5BD4"/>
    <w:rsid w:val="008C6748"/>
    <w:rsid w:val="008C6CAD"/>
    <w:rsid w:val="008D0FA1"/>
    <w:rsid w:val="008D15E3"/>
    <w:rsid w:val="008D1EE9"/>
    <w:rsid w:val="008D31A7"/>
    <w:rsid w:val="008D3F48"/>
    <w:rsid w:val="008D4B6B"/>
    <w:rsid w:val="008D54F4"/>
    <w:rsid w:val="008E04AD"/>
    <w:rsid w:val="008E0880"/>
    <w:rsid w:val="008E09A8"/>
    <w:rsid w:val="008E1236"/>
    <w:rsid w:val="008E14E9"/>
    <w:rsid w:val="008E1FD9"/>
    <w:rsid w:val="008E28DE"/>
    <w:rsid w:val="008E4E4D"/>
    <w:rsid w:val="008E5265"/>
    <w:rsid w:val="008E5B43"/>
    <w:rsid w:val="008E5B50"/>
    <w:rsid w:val="008E6DA9"/>
    <w:rsid w:val="008F0147"/>
    <w:rsid w:val="008F09FE"/>
    <w:rsid w:val="008F41DF"/>
    <w:rsid w:val="008F427C"/>
    <w:rsid w:val="00902F10"/>
    <w:rsid w:val="00903AC4"/>
    <w:rsid w:val="00903C4C"/>
    <w:rsid w:val="00904323"/>
    <w:rsid w:val="00905491"/>
    <w:rsid w:val="00906119"/>
    <w:rsid w:val="009072F9"/>
    <w:rsid w:val="00910B97"/>
    <w:rsid w:val="009119E2"/>
    <w:rsid w:val="009144D9"/>
    <w:rsid w:val="009156BC"/>
    <w:rsid w:val="00917358"/>
    <w:rsid w:val="00921F3D"/>
    <w:rsid w:val="0092216D"/>
    <w:rsid w:val="00922B7B"/>
    <w:rsid w:val="00923DFB"/>
    <w:rsid w:val="00924106"/>
    <w:rsid w:val="00924345"/>
    <w:rsid w:val="0092448C"/>
    <w:rsid w:val="00924CFE"/>
    <w:rsid w:val="009253B1"/>
    <w:rsid w:val="00927ABC"/>
    <w:rsid w:val="00927D14"/>
    <w:rsid w:val="00930DEA"/>
    <w:rsid w:val="00931FDD"/>
    <w:rsid w:val="00932165"/>
    <w:rsid w:val="00932511"/>
    <w:rsid w:val="00932638"/>
    <w:rsid w:val="009338CE"/>
    <w:rsid w:val="00935FC4"/>
    <w:rsid w:val="00936723"/>
    <w:rsid w:val="009374E1"/>
    <w:rsid w:val="00940A68"/>
    <w:rsid w:val="00940A88"/>
    <w:rsid w:val="00941096"/>
    <w:rsid w:val="009417BF"/>
    <w:rsid w:val="00941F08"/>
    <w:rsid w:val="00941F37"/>
    <w:rsid w:val="0094294F"/>
    <w:rsid w:val="00943E90"/>
    <w:rsid w:val="00944F22"/>
    <w:rsid w:val="0095129A"/>
    <w:rsid w:val="009525A2"/>
    <w:rsid w:val="00954FB2"/>
    <w:rsid w:val="00955554"/>
    <w:rsid w:val="00955AD6"/>
    <w:rsid w:val="009570D6"/>
    <w:rsid w:val="00957877"/>
    <w:rsid w:val="00957AA3"/>
    <w:rsid w:val="00960A09"/>
    <w:rsid w:val="00963560"/>
    <w:rsid w:val="009646D8"/>
    <w:rsid w:val="0096544C"/>
    <w:rsid w:val="00965B11"/>
    <w:rsid w:val="00965B42"/>
    <w:rsid w:val="00966675"/>
    <w:rsid w:val="009670F5"/>
    <w:rsid w:val="00972F9D"/>
    <w:rsid w:val="00973F09"/>
    <w:rsid w:val="00976A63"/>
    <w:rsid w:val="009817D8"/>
    <w:rsid w:val="00981F0A"/>
    <w:rsid w:val="00982ED6"/>
    <w:rsid w:val="00983092"/>
    <w:rsid w:val="00983F55"/>
    <w:rsid w:val="00984487"/>
    <w:rsid w:val="00986560"/>
    <w:rsid w:val="00987E55"/>
    <w:rsid w:val="00990CEA"/>
    <w:rsid w:val="00994397"/>
    <w:rsid w:val="00995320"/>
    <w:rsid w:val="0099608D"/>
    <w:rsid w:val="009970E5"/>
    <w:rsid w:val="009A27D1"/>
    <w:rsid w:val="009A3196"/>
    <w:rsid w:val="009A3AF4"/>
    <w:rsid w:val="009A67DC"/>
    <w:rsid w:val="009A6FD0"/>
    <w:rsid w:val="009A7A3D"/>
    <w:rsid w:val="009B18F1"/>
    <w:rsid w:val="009B1C3D"/>
    <w:rsid w:val="009B28A2"/>
    <w:rsid w:val="009B5914"/>
    <w:rsid w:val="009B69D8"/>
    <w:rsid w:val="009B71D7"/>
    <w:rsid w:val="009C02A0"/>
    <w:rsid w:val="009C1722"/>
    <w:rsid w:val="009C2181"/>
    <w:rsid w:val="009C4F74"/>
    <w:rsid w:val="009C6169"/>
    <w:rsid w:val="009C7554"/>
    <w:rsid w:val="009C7F48"/>
    <w:rsid w:val="009D09C3"/>
    <w:rsid w:val="009D0D59"/>
    <w:rsid w:val="009D1DA6"/>
    <w:rsid w:val="009D2AB7"/>
    <w:rsid w:val="009D305E"/>
    <w:rsid w:val="009D4585"/>
    <w:rsid w:val="009D48CA"/>
    <w:rsid w:val="009D50C5"/>
    <w:rsid w:val="009D517D"/>
    <w:rsid w:val="009D580F"/>
    <w:rsid w:val="009E03B5"/>
    <w:rsid w:val="009E1020"/>
    <w:rsid w:val="009E15E6"/>
    <w:rsid w:val="009E207B"/>
    <w:rsid w:val="009E2852"/>
    <w:rsid w:val="009E34B4"/>
    <w:rsid w:val="009E385B"/>
    <w:rsid w:val="009E61F3"/>
    <w:rsid w:val="009E638B"/>
    <w:rsid w:val="009F004F"/>
    <w:rsid w:val="009F0A79"/>
    <w:rsid w:val="009F0D84"/>
    <w:rsid w:val="009F11AA"/>
    <w:rsid w:val="009F14B4"/>
    <w:rsid w:val="009F256B"/>
    <w:rsid w:val="009F5902"/>
    <w:rsid w:val="009F76C2"/>
    <w:rsid w:val="009F77B9"/>
    <w:rsid w:val="00A0398A"/>
    <w:rsid w:val="00A05A86"/>
    <w:rsid w:val="00A11BCB"/>
    <w:rsid w:val="00A121A7"/>
    <w:rsid w:val="00A14E2B"/>
    <w:rsid w:val="00A1528B"/>
    <w:rsid w:val="00A16CBC"/>
    <w:rsid w:val="00A21494"/>
    <w:rsid w:val="00A2388D"/>
    <w:rsid w:val="00A2421C"/>
    <w:rsid w:val="00A24EA3"/>
    <w:rsid w:val="00A2559F"/>
    <w:rsid w:val="00A25FAB"/>
    <w:rsid w:val="00A26601"/>
    <w:rsid w:val="00A269D8"/>
    <w:rsid w:val="00A30AC3"/>
    <w:rsid w:val="00A30ED5"/>
    <w:rsid w:val="00A32089"/>
    <w:rsid w:val="00A32360"/>
    <w:rsid w:val="00A32561"/>
    <w:rsid w:val="00A329B5"/>
    <w:rsid w:val="00A331CB"/>
    <w:rsid w:val="00A34384"/>
    <w:rsid w:val="00A346C9"/>
    <w:rsid w:val="00A34FBE"/>
    <w:rsid w:val="00A3524A"/>
    <w:rsid w:val="00A35302"/>
    <w:rsid w:val="00A35960"/>
    <w:rsid w:val="00A35EAC"/>
    <w:rsid w:val="00A366B4"/>
    <w:rsid w:val="00A37A2E"/>
    <w:rsid w:val="00A40167"/>
    <w:rsid w:val="00A420B2"/>
    <w:rsid w:val="00A428D8"/>
    <w:rsid w:val="00A42C6B"/>
    <w:rsid w:val="00A436E6"/>
    <w:rsid w:val="00A4480B"/>
    <w:rsid w:val="00A452FA"/>
    <w:rsid w:val="00A45DDB"/>
    <w:rsid w:val="00A46426"/>
    <w:rsid w:val="00A46E37"/>
    <w:rsid w:val="00A47E6F"/>
    <w:rsid w:val="00A50953"/>
    <w:rsid w:val="00A50D64"/>
    <w:rsid w:val="00A525DC"/>
    <w:rsid w:val="00A538D5"/>
    <w:rsid w:val="00A53CD6"/>
    <w:rsid w:val="00A53FA2"/>
    <w:rsid w:val="00A5587A"/>
    <w:rsid w:val="00A55FFF"/>
    <w:rsid w:val="00A5673B"/>
    <w:rsid w:val="00A56C2C"/>
    <w:rsid w:val="00A579F2"/>
    <w:rsid w:val="00A61285"/>
    <w:rsid w:val="00A621C5"/>
    <w:rsid w:val="00A62ADA"/>
    <w:rsid w:val="00A63CAB"/>
    <w:rsid w:val="00A66A46"/>
    <w:rsid w:val="00A67302"/>
    <w:rsid w:val="00A71AE2"/>
    <w:rsid w:val="00A7382B"/>
    <w:rsid w:val="00A738F0"/>
    <w:rsid w:val="00A752D9"/>
    <w:rsid w:val="00A764FF"/>
    <w:rsid w:val="00A76BC6"/>
    <w:rsid w:val="00A76E5F"/>
    <w:rsid w:val="00A76FDD"/>
    <w:rsid w:val="00A77C3E"/>
    <w:rsid w:val="00A800BC"/>
    <w:rsid w:val="00A80447"/>
    <w:rsid w:val="00A807BA"/>
    <w:rsid w:val="00A80F72"/>
    <w:rsid w:val="00A81BD0"/>
    <w:rsid w:val="00A81CA6"/>
    <w:rsid w:val="00A825B7"/>
    <w:rsid w:val="00A83D0A"/>
    <w:rsid w:val="00A83DB6"/>
    <w:rsid w:val="00A85900"/>
    <w:rsid w:val="00A85C9D"/>
    <w:rsid w:val="00A900C9"/>
    <w:rsid w:val="00A90439"/>
    <w:rsid w:val="00A92C64"/>
    <w:rsid w:val="00A93D0D"/>
    <w:rsid w:val="00A94B9B"/>
    <w:rsid w:val="00A94E79"/>
    <w:rsid w:val="00A952F1"/>
    <w:rsid w:val="00A95715"/>
    <w:rsid w:val="00A965D3"/>
    <w:rsid w:val="00A97D45"/>
    <w:rsid w:val="00AA27FA"/>
    <w:rsid w:val="00AA4BE0"/>
    <w:rsid w:val="00AA4D99"/>
    <w:rsid w:val="00AA5989"/>
    <w:rsid w:val="00AA70A0"/>
    <w:rsid w:val="00AB05D1"/>
    <w:rsid w:val="00AB15AC"/>
    <w:rsid w:val="00AB40C8"/>
    <w:rsid w:val="00AB4B36"/>
    <w:rsid w:val="00AB559A"/>
    <w:rsid w:val="00AB6E92"/>
    <w:rsid w:val="00AC0994"/>
    <w:rsid w:val="00AC1679"/>
    <w:rsid w:val="00AC3F3F"/>
    <w:rsid w:val="00AC56FD"/>
    <w:rsid w:val="00AC5954"/>
    <w:rsid w:val="00AC6DCD"/>
    <w:rsid w:val="00AD4850"/>
    <w:rsid w:val="00AD50D9"/>
    <w:rsid w:val="00AD733B"/>
    <w:rsid w:val="00AE0FF7"/>
    <w:rsid w:val="00AE1036"/>
    <w:rsid w:val="00AE1608"/>
    <w:rsid w:val="00AE1B1F"/>
    <w:rsid w:val="00AE418B"/>
    <w:rsid w:val="00AE55F3"/>
    <w:rsid w:val="00AE56C6"/>
    <w:rsid w:val="00AF430D"/>
    <w:rsid w:val="00AF5A26"/>
    <w:rsid w:val="00AF5C92"/>
    <w:rsid w:val="00AF6A56"/>
    <w:rsid w:val="00AF6B16"/>
    <w:rsid w:val="00AF79C8"/>
    <w:rsid w:val="00B008DE"/>
    <w:rsid w:val="00B00F41"/>
    <w:rsid w:val="00B0135B"/>
    <w:rsid w:val="00B01430"/>
    <w:rsid w:val="00B01538"/>
    <w:rsid w:val="00B048DA"/>
    <w:rsid w:val="00B04F02"/>
    <w:rsid w:val="00B04F06"/>
    <w:rsid w:val="00B0510D"/>
    <w:rsid w:val="00B05AA0"/>
    <w:rsid w:val="00B05AB1"/>
    <w:rsid w:val="00B062C2"/>
    <w:rsid w:val="00B066D8"/>
    <w:rsid w:val="00B069CB"/>
    <w:rsid w:val="00B106B5"/>
    <w:rsid w:val="00B12E1B"/>
    <w:rsid w:val="00B13ADF"/>
    <w:rsid w:val="00B166FC"/>
    <w:rsid w:val="00B167C1"/>
    <w:rsid w:val="00B16BC6"/>
    <w:rsid w:val="00B174EF"/>
    <w:rsid w:val="00B2547A"/>
    <w:rsid w:val="00B26635"/>
    <w:rsid w:val="00B27F21"/>
    <w:rsid w:val="00B32659"/>
    <w:rsid w:val="00B346D7"/>
    <w:rsid w:val="00B3485C"/>
    <w:rsid w:val="00B34F54"/>
    <w:rsid w:val="00B3582F"/>
    <w:rsid w:val="00B35B83"/>
    <w:rsid w:val="00B40C6D"/>
    <w:rsid w:val="00B419D4"/>
    <w:rsid w:val="00B4207A"/>
    <w:rsid w:val="00B431B5"/>
    <w:rsid w:val="00B43781"/>
    <w:rsid w:val="00B438A7"/>
    <w:rsid w:val="00B44568"/>
    <w:rsid w:val="00B44803"/>
    <w:rsid w:val="00B45908"/>
    <w:rsid w:val="00B45DD3"/>
    <w:rsid w:val="00B466F7"/>
    <w:rsid w:val="00B467F7"/>
    <w:rsid w:val="00B478EA"/>
    <w:rsid w:val="00B47DA9"/>
    <w:rsid w:val="00B47ED8"/>
    <w:rsid w:val="00B5032A"/>
    <w:rsid w:val="00B507EF"/>
    <w:rsid w:val="00B5167E"/>
    <w:rsid w:val="00B51E85"/>
    <w:rsid w:val="00B52085"/>
    <w:rsid w:val="00B5285E"/>
    <w:rsid w:val="00B52D14"/>
    <w:rsid w:val="00B53061"/>
    <w:rsid w:val="00B536C8"/>
    <w:rsid w:val="00B569D6"/>
    <w:rsid w:val="00B6026B"/>
    <w:rsid w:val="00B6050C"/>
    <w:rsid w:val="00B60A6E"/>
    <w:rsid w:val="00B60F52"/>
    <w:rsid w:val="00B61EEA"/>
    <w:rsid w:val="00B6388C"/>
    <w:rsid w:val="00B64FF4"/>
    <w:rsid w:val="00B65759"/>
    <w:rsid w:val="00B6756B"/>
    <w:rsid w:val="00B70127"/>
    <w:rsid w:val="00B710B5"/>
    <w:rsid w:val="00B712EB"/>
    <w:rsid w:val="00B7719F"/>
    <w:rsid w:val="00B779B0"/>
    <w:rsid w:val="00B8119F"/>
    <w:rsid w:val="00B81725"/>
    <w:rsid w:val="00B81D1F"/>
    <w:rsid w:val="00B81EE2"/>
    <w:rsid w:val="00B825FB"/>
    <w:rsid w:val="00B835C2"/>
    <w:rsid w:val="00B8519B"/>
    <w:rsid w:val="00B85559"/>
    <w:rsid w:val="00B8761A"/>
    <w:rsid w:val="00B905B0"/>
    <w:rsid w:val="00B90A5A"/>
    <w:rsid w:val="00B912BF"/>
    <w:rsid w:val="00B95248"/>
    <w:rsid w:val="00B95294"/>
    <w:rsid w:val="00B954FF"/>
    <w:rsid w:val="00B970E9"/>
    <w:rsid w:val="00BA11DD"/>
    <w:rsid w:val="00BA1BAB"/>
    <w:rsid w:val="00BA1D11"/>
    <w:rsid w:val="00BA2C80"/>
    <w:rsid w:val="00BA34C2"/>
    <w:rsid w:val="00BA3A57"/>
    <w:rsid w:val="00BA3FAC"/>
    <w:rsid w:val="00BA4D3C"/>
    <w:rsid w:val="00BA4D4A"/>
    <w:rsid w:val="00BA4FE6"/>
    <w:rsid w:val="00BA6FC1"/>
    <w:rsid w:val="00BA7553"/>
    <w:rsid w:val="00BB005D"/>
    <w:rsid w:val="00BB06C5"/>
    <w:rsid w:val="00BB2BB8"/>
    <w:rsid w:val="00BB59E2"/>
    <w:rsid w:val="00BB6F21"/>
    <w:rsid w:val="00BB7E73"/>
    <w:rsid w:val="00BC32F0"/>
    <w:rsid w:val="00BC3CC8"/>
    <w:rsid w:val="00BC3FDA"/>
    <w:rsid w:val="00BC5C16"/>
    <w:rsid w:val="00BD0726"/>
    <w:rsid w:val="00BD2B4D"/>
    <w:rsid w:val="00BD35C6"/>
    <w:rsid w:val="00BD430C"/>
    <w:rsid w:val="00BD614A"/>
    <w:rsid w:val="00BE0809"/>
    <w:rsid w:val="00BE50B1"/>
    <w:rsid w:val="00BE5A43"/>
    <w:rsid w:val="00BF06AF"/>
    <w:rsid w:val="00BF35D0"/>
    <w:rsid w:val="00BF671C"/>
    <w:rsid w:val="00BF734F"/>
    <w:rsid w:val="00C01FF2"/>
    <w:rsid w:val="00C0238F"/>
    <w:rsid w:val="00C045A3"/>
    <w:rsid w:val="00C04F28"/>
    <w:rsid w:val="00C07508"/>
    <w:rsid w:val="00C07BC0"/>
    <w:rsid w:val="00C109AB"/>
    <w:rsid w:val="00C117EE"/>
    <w:rsid w:val="00C11CD4"/>
    <w:rsid w:val="00C1457A"/>
    <w:rsid w:val="00C15DB0"/>
    <w:rsid w:val="00C16C96"/>
    <w:rsid w:val="00C17B04"/>
    <w:rsid w:val="00C2031A"/>
    <w:rsid w:val="00C20D2D"/>
    <w:rsid w:val="00C22269"/>
    <w:rsid w:val="00C222DC"/>
    <w:rsid w:val="00C227E0"/>
    <w:rsid w:val="00C2307D"/>
    <w:rsid w:val="00C24137"/>
    <w:rsid w:val="00C251EC"/>
    <w:rsid w:val="00C26833"/>
    <w:rsid w:val="00C27AD1"/>
    <w:rsid w:val="00C3095D"/>
    <w:rsid w:val="00C30E22"/>
    <w:rsid w:val="00C30E4A"/>
    <w:rsid w:val="00C31528"/>
    <w:rsid w:val="00C325F7"/>
    <w:rsid w:val="00C32AE5"/>
    <w:rsid w:val="00C345AA"/>
    <w:rsid w:val="00C36E67"/>
    <w:rsid w:val="00C37167"/>
    <w:rsid w:val="00C37D36"/>
    <w:rsid w:val="00C41E52"/>
    <w:rsid w:val="00C4237A"/>
    <w:rsid w:val="00C44483"/>
    <w:rsid w:val="00C44F98"/>
    <w:rsid w:val="00C4608B"/>
    <w:rsid w:val="00C5012E"/>
    <w:rsid w:val="00C50BA6"/>
    <w:rsid w:val="00C52FD9"/>
    <w:rsid w:val="00C53493"/>
    <w:rsid w:val="00C53614"/>
    <w:rsid w:val="00C54745"/>
    <w:rsid w:val="00C5478E"/>
    <w:rsid w:val="00C55C12"/>
    <w:rsid w:val="00C55C24"/>
    <w:rsid w:val="00C572E0"/>
    <w:rsid w:val="00C614CA"/>
    <w:rsid w:val="00C633B9"/>
    <w:rsid w:val="00C63B03"/>
    <w:rsid w:val="00C63F12"/>
    <w:rsid w:val="00C641EF"/>
    <w:rsid w:val="00C642BC"/>
    <w:rsid w:val="00C65DDA"/>
    <w:rsid w:val="00C670EB"/>
    <w:rsid w:val="00C71803"/>
    <w:rsid w:val="00C7284E"/>
    <w:rsid w:val="00C73BD5"/>
    <w:rsid w:val="00C74898"/>
    <w:rsid w:val="00C75112"/>
    <w:rsid w:val="00C77C68"/>
    <w:rsid w:val="00C80948"/>
    <w:rsid w:val="00C8094E"/>
    <w:rsid w:val="00C84C33"/>
    <w:rsid w:val="00C858A6"/>
    <w:rsid w:val="00C8679B"/>
    <w:rsid w:val="00C90468"/>
    <w:rsid w:val="00C91772"/>
    <w:rsid w:val="00C9300B"/>
    <w:rsid w:val="00C931F1"/>
    <w:rsid w:val="00C96120"/>
    <w:rsid w:val="00C96F0D"/>
    <w:rsid w:val="00C970DB"/>
    <w:rsid w:val="00C97E48"/>
    <w:rsid w:val="00CA01B1"/>
    <w:rsid w:val="00CA07F5"/>
    <w:rsid w:val="00CA0A5E"/>
    <w:rsid w:val="00CA54D4"/>
    <w:rsid w:val="00CA6DFB"/>
    <w:rsid w:val="00CA6E2B"/>
    <w:rsid w:val="00CA6F62"/>
    <w:rsid w:val="00CA741D"/>
    <w:rsid w:val="00CA7F5D"/>
    <w:rsid w:val="00CB1527"/>
    <w:rsid w:val="00CB235E"/>
    <w:rsid w:val="00CB2DEB"/>
    <w:rsid w:val="00CB2E30"/>
    <w:rsid w:val="00CB2EAC"/>
    <w:rsid w:val="00CB51AD"/>
    <w:rsid w:val="00CB6DCE"/>
    <w:rsid w:val="00CC0A3F"/>
    <w:rsid w:val="00CC13E3"/>
    <w:rsid w:val="00CC3019"/>
    <w:rsid w:val="00CC3140"/>
    <w:rsid w:val="00CC6C86"/>
    <w:rsid w:val="00CC7F6B"/>
    <w:rsid w:val="00CD4D05"/>
    <w:rsid w:val="00CD7113"/>
    <w:rsid w:val="00CD7526"/>
    <w:rsid w:val="00CE02A1"/>
    <w:rsid w:val="00CE2708"/>
    <w:rsid w:val="00CE51A9"/>
    <w:rsid w:val="00CE5735"/>
    <w:rsid w:val="00CE5AB0"/>
    <w:rsid w:val="00CE7271"/>
    <w:rsid w:val="00CE7462"/>
    <w:rsid w:val="00CF0566"/>
    <w:rsid w:val="00CF123B"/>
    <w:rsid w:val="00CF47FB"/>
    <w:rsid w:val="00CF4A00"/>
    <w:rsid w:val="00CF4CC1"/>
    <w:rsid w:val="00CF594C"/>
    <w:rsid w:val="00CF6A8D"/>
    <w:rsid w:val="00CF7B77"/>
    <w:rsid w:val="00D00032"/>
    <w:rsid w:val="00D0043E"/>
    <w:rsid w:val="00D04CA7"/>
    <w:rsid w:val="00D0618C"/>
    <w:rsid w:val="00D07EDB"/>
    <w:rsid w:val="00D10276"/>
    <w:rsid w:val="00D1038F"/>
    <w:rsid w:val="00D10E88"/>
    <w:rsid w:val="00D1299F"/>
    <w:rsid w:val="00D13FB9"/>
    <w:rsid w:val="00D15E05"/>
    <w:rsid w:val="00D15EC3"/>
    <w:rsid w:val="00D17058"/>
    <w:rsid w:val="00D17084"/>
    <w:rsid w:val="00D215FC"/>
    <w:rsid w:val="00D234F7"/>
    <w:rsid w:val="00D24308"/>
    <w:rsid w:val="00D246EA"/>
    <w:rsid w:val="00D249C1"/>
    <w:rsid w:val="00D25E5B"/>
    <w:rsid w:val="00D31140"/>
    <w:rsid w:val="00D35902"/>
    <w:rsid w:val="00D37668"/>
    <w:rsid w:val="00D37B53"/>
    <w:rsid w:val="00D37F04"/>
    <w:rsid w:val="00D4023F"/>
    <w:rsid w:val="00D427CA"/>
    <w:rsid w:val="00D429DC"/>
    <w:rsid w:val="00D43418"/>
    <w:rsid w:val="00D43800"/>
    <w:rsid w:val="00D4387A"/>
    <w:rsid w:val="00D44BBE"/>
    <w:rsid w:val="00D44FEC"/>
    <w:rsid w:val="00D45597"/>
    <w:rsid w:val="00D459E1"/>
    <w:rsid w:val="00D46FE1"/>
    <w:rsid w:val="00D503A5"/>
    <w:rsid w:val="00D50AB9"/>
    <w:rsid w:val="00D5228E"/>
    <w:rsid w:val="00D5439E"/>
    <w:rsid w:val="00D558AB"/>
    <w:rsid w:val="00D56065"/>
    <w:rsid w:val="00D60469"/>
    <w:rsid w:val="00D629EA"/>
    <w:rsid w:val="00D6307C"/>
    <w:rsid w:val="00D64F10"/>
    <w:rsid w:val="00D6708E"/>
    <w:rsid w:val="00D72B0E"/>
    <w:rsid w:val="00D7564A"/>
    <w:rsid w:val="00D76B19"/>
    <w:rsid w:val="00D80E6F"/>
    <w:rsid w:val="00D81136"/>
    <w:rsid w:val="00D841D9"/>
    <w:rsid w:val="00D849E2"/>
    <w:rsid w:val="00D903FE"/>
    <w:rsid w:val="00D908BD"/>
    <w:rsid w:val="00D909ED"/>
    <w:rsid w:val="00D934D9"/>
    <w:rsid w:val="00D946CE"/>
    <w:rsid w:val="00D94C22"/>
    <w:rsid w:val="00DA0109"/>
    <w:rsid w:val="00DA0B12"/>
    <w:rsid w:val="00DA2964"/>
    <w:rsid w:val="00DA6C20"/>
    <w:rsid w:val="00DA755D"/>
    <w:rsid w:val="00DB0163"/>
    <w:rsid w:val="00DB0658"/>
    <w:rsid w:val="00DB07FE"/>
    <w:rsid w:val="00DB08AF"/>
    <w:rsid w:val="00DB1D88"/>
    <w:rsid w:val="00DB28C2"/>
    <w:rsid w:val="00DB2D1D"/>
    <w:rsid w:val="00DB3497"/>
    <w:rsid w:val="00DB4E90"/>
    <w:rsid w:val="00DB6218"/>
    <w:rsid w:val="00DC1D8A"/>
    <w:rsid w:val="00DC257B"/>
    <w:rsid w:val="00DC33A2"/>
    <w:rsid w:val="00DC37E2"/>
    <w:rsid w:val="00DC45A1"/>
    <w:rsid w:val="00DC46B5"/>
    <w:rsid w:val="00DC611E"/>
    <w:rsid w:val="00DC6508"/>
    <w:rsid w:val="00DC69DA"/>
    <w:rsid w:val="00DC702A"/>
    <w:rsid w:val="00DD02AD"/>
    <w:rsid w:val="00DD0909"/>
    <w:rsid w:val="00DD13E2"/>
    <w:rsid w:val="00DD1A3E"/>
    <w:rsid w:val="00DD476B"/>
    <w:rsid w:val="00DD5650"/>
    <w:rsid w:val="00DE00F2"/>
    <w:rsid w:val="00DE144E"/>
    <w:rsid w:val="00DE16F7"/>
    <w:rsid w:val="00DE17AE"/>
    <w:rsid w:val="00DE1C97"/>
    <w:rsid w:val="00DE2616"/>
    <w:rsid w:val="00DE47D3"/>
    <w:rsid w:val="00DE5343"/>
    <w:rsid w:val="00DE68C8"/>
    <w:rsid w:val="00DE7954"/>
    <w:rsid w:val="00DF0383"/>
    <w:rsid w:val="00DF0838"/>
    <w:rsid w:val="00DF14B4"/>
    <w:rsid w:val="00DF1979"/>
    <w:rsid w:val="00DF1CBF"/>
    <w:rsid w:val="00DF2BF7"/>
    <w:rsid w:val="00DF6305"/>
    <w:rsid w:val="00E0174E"/>
    <w:rsid w:val="00E029DF"/>
    <w:rsid w:val="00E02A2B"/>
    <w:rsid w:val="00E02F44"/>
    <w:rsid w:val="00E02FB2"/>
    <w:rsid w:val="00E03E43"/>
    <w:rsid w:val="00E043BE"/>
    <w:rsid w:val="00E05DB1"/>
    <w:rsid w:val="00E06513"/>
    <w:rsid w:val="00E06B70"/>
    <w:rsid w:val="00E06EC5"/>
    <w:rsid w:val="00E070F7"/>
    <w:rsid w:val="00E072F2"/>
    <w:rsid w:val="00E07DE8"/>
    <w:rsid w:val="00E106A1"/>
    <w:rsid w:val="00E10F01"/>
    <w:rsid w:val="00E11775"/>
    <w:rsid w:val="00E11F5B"/>
    <w:rsid w:val="00E12156"/>
    <w:rsid w:val="00E12296"/>
    <w:rsid w:val="00E122F3"/>
    <w:rsid w:val="00E123A1"/>
    <w:rsid w:val="00E13F4B"/>
    <w:rsid w:val="00E14238"/>
    <w:rsid w:val="00E1643B"/>
    <w:rsid w:val="00E17FF8"/>
    <w:rsid w:val="00E21B34"/>
    <w:rsid w:val="00E21F10"/>
    <w:rsid w:val="00E228B8"/>
    <w:rsid w:val="00E23CD2"/>
    <w:rsid w:val="00E23D31"/>
    <w:rsid w:val="00E23F77"/>
    <w:rsid w:val="00E2649E"/>
    <w:rsid w:val="00E26D89"/>
    <w:rsid w:val="00E31D88"/>
    <w:rsid w:val="00E32976"/>
    <w:rsid w:val="00E333E3"/>
    <w:rsid w:val="00E33C7A"/>
    <w:rsid w:val="00E34F16"/>
    <w:rsid w:val="00E3576C"/>
    <w:rsid w:val="00E35CF6"/>
    <w:rsid w:val="00E4025A"/>
    <w:rsid w:val="00E4123D"/>
    <w:rsid w:val="00E42311"/>
    <w:rsid w:val="00E42A53"/>
    <w:rsid w:val="00E43EAC"/>
    <w:rsid w:val="00E45673"/>
    <w:rsid w:val="00E4657F"/>
    <w:rsid w:val="00E53AA6"/>
    <w:rsid w:val="00E544A7"/>
    <w:rsid w:val="00E570AA"/>
    <w:rsid w:val="00E574B6"/>
    <w:rsid w:val="00E607DC"/>
    <w:rsid w:val="00E613AB"/>
    <w:rsid w:val="00E61653"/>
    <w:rsid w:val="00E61E43"/>
    <w:rsid w:val="00E631DC"/>
    <w:rsid w:val="00E64472"/>
    <w:rsid w:val="00E649CF"/>
    <w:rsid w:val="00E6588E"/>
    <w:rsid w:val="00E6673A"/>
    <w:rsid w:val="00E70D0C"/>
    <w:rsid w:val="00E71E85"/>
    <w:rsid w:val="00E723E4"/>
    <w:rsid w:val="00E74033"/>
    <w:rsid w:val="00E761C5"/>
    <w:rsid w:val="00E76A92"/>
    <w:rsid w:val="00E76F0F"/>
    <w:rsid w:val="00E77CC2"/>
    <w:rsid w:val="00E80C31"/>
    <w:rsid w:val="00E82D6E"/>
    <w:rsid w:val="00E84DFA"/>
    <w:rsid w:val="00E84E67"/>
    <w:rsid w:val="00E8541D"/>
    <w:rsid w:val="00E85569"/>
    <w:rsid w:val="00E85807"/>
    <w:rsid w:val="00E866E1"/>
    <w:rsid w:val="00E868D7"/>
    <w:rsid w:val="00E87A91"/>
    <w:rsid w:val="00E9075A"/>
    <w:rsid w:val="00E915A2"/>
    <w:rsid w:val="00E91FDD"/>
    <w:rsid w:val="00E9215C"/>
    <w:rsid w:val="00E92BAC"/>
    <w:rsid w:val="00E9457B"/>
    <w:rsid w:val="00E95082"/>
    <w:rsid w:val="00E956C5"/>
    <w:rsid w:val="00E95845"/>
    <w:rsid w:val="00E96543"/>
    <w:rsid w:val="00E96574"/>
    <w:rsid w:val="00EA1ABC"/>
    <w:rsid w:val="00EA3601"/>
    <w:rsid w:val="00EA3726"/>
    <w:rsid w:val="00EA3C04"/>
    <w:rsid w:val="00EA454D"/>
    <w:rsid w:val="00EA6200"/>
    <w:rsid w:val="00EB05BD"/>
    <w:rsid w:val="00EB0EF1"/>
    <w:rsid w:val="00EB19F9"/>
    <w:rsid w:val="00EB1C58"/>
    <w:rsid w:val="00EB5DF7"/>
    <w:rsid w:val="00EB77D7"/>
    <w:rsid w:val="00EB7A16"/>
    <w:rsid w:val="00EC09F3"/>
    <w:rsid w:val="00EC1E0D"/>
    <w:rsid w:val="00EC46B6"/>
    <w:rsid w:val="00EC5580"/>
    <w:rsid w:val="00ED145C"/>
    <w:rsid w:val="00ED1F39"/>
    <w:rsid w:val="00ED3260"/>
    <w:rsid w:val="00ED3509"/>
    <w:rsid w:val="00ED3E8F"/>
    <w:rsid w:val="00ED4C44"/>
    <w:rsid w:val="00ED589F"/>
    <w:rsid w:val="00ED65E2"/>
    <w:rsid w:val="00ED7BE2"/>
    <w:rsid w:val="00EE12D2"/>
    <w:rsid w:val="00EE1548"/>
    <w:rsid w:val="00EE1E4E"/>
    <w:rsid w:val="00EE251E"/>
    <w:rsid w:val="00EE38B2"/>
    <w:rsid w:val="00EE39DD"/>
    <w:rsid w:val="00EE3CA0"/>
    <w:rsid w:val="00EE3E17"/>
    <w:rsid w:val="00EE4622"/>
    <w:rsid w:val="00EE4C0D"/>
    <w:rsid w:val="00EE6221"/>
    <w:rsid w:val="00EE798D"/>
    <w:rsid w:val="00EF02CE"/>
    <w:rsid w:val="00EF046A"/>
    <w:rsid w:val="00EF07D8"/>
    <w:rsid w:val="00EF230A"/>
    <w:rsid w:val="00EF2400"/>
    <w:rsid w:val="00EF48EA"/>
    <w:rsid w:val="00EF5619"/>
    <w:rsid w:val="00EF7E53"/>
    <w:rsid w:val="00F004CC"/>
    <w:rsid w:val="00F00AE2"/>
    <w:rsid w:val="00F0127F"/>
    <w:rsid w:val="00F0217B"/>
    <w:rsid w:val="00F021A5"/>
    <w:rsid w:val="00F03D8B"/>
    <w:rsid w:val="00F060AC"/>
    <w:rsid w:val="00F06607"/>
    <w:rsid w:val="00F10B00"/>
    <w:rsid w:val="00F116C2"/>
    <w:rsid w:val="00F11C49"/>
    <w:rsid w:val="00F1358C"/>
    <w:rsid w:val="00F13BBF"/>
    <w:rsid w:val="00F13E1C"/>
    <w:rsid w:val="00F13E63"/>
    <w:rsid w:val="00F1414D"/>
    <w:rsid w:val="00F16A97"/>
    <w:rsid w:val="00F17B1A"/>
    <w:rsid w:val="00F17BD1"/>
    <w:rsid w:val="00F203B8"/>
    <w:rsid w:val="00F22549"/>
    <w:rsid w:val="00F23DC4"/>
    <w:rsid w:val="00F247FF"/>
    <w:rsid w:val="00F24CC9"/>
    <w:rsid w:val="00F2563F"/>
    <w:rsid w:val="00F26980"/>
    <w:rsid w:val="00F26B97"/>
    <w:rsid w:val="00F27542"/>
    <w:rsid w:val="00F278F9"/>
    <w:rsid w:val="00F303E5"/>
    <w:rsid w:val="00F311AA"/>
    <w:rsid w:val="00F31D2C"/>
    <w:rsid w:val="00F321FB"/>
    <w:rsid w:val="00F32353"/>
    <w:rsid w:val="00F33A1B"/>
    <w:rsid w:val="00F33FFC"/>
    <w:rsid w:val="00F341AE"/>
    <w:rsid w:val="00F379F8"/>
    <w:rsid w:val="00F40EC3"/>
    <w:rsid w:val="00F41BB4"/>
    <w:rsid w:val="00F41BEC"/>
    <w:rsid w:val="00F430F4"/>
    <w:rsid w:val="00F437BE"/>
    <w:rsid w:val="00F4466D"/>
    <w:rsid w:val="00F45F55"/>
    <w:rsid w:val="00F46341"/>
    <w:rsid w:val="00F465E2"/>
    <w:rsid w:val="00F476E0"/>
    <w:rsid w:val="00F504FE"/>
    <w:rsid w:val="00F512CD"/>
    <w:rsid w:val="00F51BB8"/>
    <w:rsid w:val="00F525C4"/>
    <w:rsid w:val="00F55BAB"/>
    <w:rsid w:val="00F56E7C"/>
    <w:rsid w:val="00F60BC8"/>
    <w:rsid w:val="00F61A98"/>
    <w:rsid w:val="00F6275A"/>
    <w:rsid w:val="00F62C7D"/>
    <w:rsid w:val="00F62D9A"/>
    <w:rsid w:val="00F632AA"/>
    <w:rsid w:val="00F633AB"/>
    <w:rsid w:val="00F6364F"/>
    <w:rsid w:val="00F63838"/>
    <w:rsid w:val="00F64743"/>
    <w:rsid w:val="00F64ADE"/>
    <w:rsid w:val="00F64B04"/>
    <w:rsid w:val="00F661DF"/>
    <w:rsid w:val="00F66CA2"/>
    <w:rsid w:val="00F671AD"/>
    <w:rsid w:val="00F67C4B"/>
    <w:rsid w:val="00F706E6"/>
    <w:rsid w:val="00F71377"/>
    <w:rsid w:val="00F728D2"/>
    <w:rsid w:val="00F739A5"/>
    <w:rsid w:val="00F75252"/>
    <w:rsid w:val="00F767B2"/>
    <w:rsid w:val="00F775A5"/>
    <w:rsid w:val="00F80130"/>
    <w:rsid w:val="00F815F0"/>
    <w:rsid w:val="00F82089"/>
    <w:rsid w:val="00F83037"/>
    <w:rsid w:val="00F84253"/>
    <w:rsid w:val="00F8478A"/>
    <w:rsid w:val="00F859E1"/>
    <w:rsid w:val="00F876E9"/>
    <w:rsid w:val="00F87FEB"/>
    <w:rsid w:val="00F900B9"/>
    <w:rsid w:val="00F90E42"/>
    <w:rsid w:val="00F91E37"/>
    <w:rsid w:val="00F9244C"/>
    <w:rsid w:val="00F92742"/>
    <w:rsid w:val="00F9281C"/>
    <w:rsid w:val="00F92FC3"/>
    <w:rsid w:val="00F945DB"/>
    <w:rsid w:val="00F947B0"/>
    <w:rsid w:val="00F94E21"/>
    <w:rsid w:val="00F956FA"/>
    <w:rsid w:val="00F95934"/>
    <w:rsid w:val="00F96DD8"/>
    <w:rsid w:val="00FA44F4"/>
    <w:rsid w:val="00FA46F7"/>
    <w:rsid w:val="00FA587F"/>
    <w:rsid w:val="00FA6656"/>
    <w:rsid w:val="00FA7D5E"/>
    <w:rsid w:val="00FB072F"/>
    <w:rsid w:val="00FB1EA7"/>
    <w:rsid w:val="00FB270B"/>
    <w:rsid w:val="00FB2B2B"/>
    <w:rsid w:val="00FB2F28"/>
    <w:rsid w:val="00FB7CA2"/>
    <w:rsid w:val="00FC0944"/>
    <w:rsid w:val="00FC17DC"/>
    <w:rsid w:val="00FC1B14"/>
    <w:rsid w:val="00FC241C"/>
    <w:rsid w:val="00FC3D87"/>
    <w:rsid w:val="00FC4576"/>
    <w:rsid w:val="00FC4E3E"/>
    <w:rsid w:val="00FC61BE"/>
    <w:rsid w:val="00FC6A9C"/>
    <w:rsid w:val="00FD0C5D"/>
    <w:rsid w:val="00FD1D21"/>
    <w:rsid w:val="00FD1EA3"/>
    <w:rsid w:val="00FD3F11"/>
    <w:rsid w:val="00FD4DBD"/>
    <w:rsid w:val="00FD5C8F"/>
    <w:rsid w:val="00FD5E6C"/>
    <w:rsid w:val="00FD629F"/>
    <w:rsid w:val="00FD6CCA"/>
    <w:rsid w:val="00FD7E5E"/>
    <w:rsid w:val="00FE4418"/>
    <w:rsid w:val="00FE4F65"/>
    <w:rsid w:val="00FE5D2C"/>
    <w:rsid w:val="00FE67E9"/>
    <w:rsid w:val="00FE6E45"/>
    <w:rsid w:val="00FE7B8A"/>
    <w:rsid w:val="00FF1104"/>
    <w:rsid w:val="00FF3514"/>
    <w:rsid w:val="00FF5DFC"/>
    <w:rsid w:val="00FF74C8"/>
    <w:rsid w:val="00FF77FD"/>
    <w:rsid w:val="00FF796C"/>
    <w:rsid w:val="00FF7E2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BB27EB"/>
  <w15:docId w15:val="{7EEAC0FF-DA8D-4407-88DD-3A80A8A50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127"/>
  </w:style>
  <w:style w:type="paragraph" w:styleId="Ttulo1">
    <w:name w:val="heading 1"/>
    <w:basedOn w:val="Normal"/>
    <w:next w:val="Normal"/>
    <w:link w:val="Ttulo1Car"/>
    <w:uiPriority w:val="9"/>
    <w:qFormat/>
    <w:rsid w:val="00D903FE"/>
    <w:pPr>
      <w:keepNext/>
      <w:keepLines/>
      <w:numPr>
        <w:numId w:val="2"/>
      </w:numPr>
      <w:spacing w:before="240" w:after="0"/>
      <w:outlineLvl w:val="0"/>
    </w:pPr>
    <w:rPr>
      <w:rFonts w:asciiTheme="majorHAnsi" w:eastAsiaTheme="majorEastAsia" w:hAnsiTheme="majorHAnsi" w:cstheme="majorBidi"/>
      <w:color w:val="1481AB" w:themeColor="accent1" w:themeShade="BF"/>
      <w:sz w:val="32"/>
      <w:szCs w:val="32"/>
    </w:rPr>
  </w:style>
  <w:style w:type="paragraph" w:styleId="Ttulo2">
    <w:name w:val="heading 2"/>
    <w:basedOn w:val="Normal"/>
    <w:next w:val="Normal"/>
    <w:link w:val="Ttulo2Car"/>
    <w:uiPriority w:val="9"/>
    <w:unhideWhenUsed/>
    <w:qFormat/>
    <w:rsid w:val="002F4D44"/>
    <w:pPr>
      <w:keepNext/>
      <w:keepLines/>
      <w:numPr>
        <w:ilvl w:val="1"/>
        <w:numId w:val="2"/>
      </w:numPr>
      <w:spacing w:before="40" w:after="0"/>
      <w:outlineLvl w:val="1"/>
    </w:pPr>
    <w:rPr>
      <w:rFonts w:asciiTheme="majorHAnsi" w:eastAsiaTheme="majorEastAsia" w:hAnsiTheme="majorHAnsi" w:cstheme="majorBidi"/>
      <w:color w:val="1481AB" w:themeColor="accent1" w:themeShade="BF"/>
      <w:sz w:val="26"/>
      <w:szCs w:val="26"/>
    </w:rPr>
  </w:style>
  <w:style w:type="paragraph" w:styleId="Ttulo3">
    <w:name w:val="heading 3"/>
    <w:aliases w:val="TITULO 3"/>
    <w:basedOn w:val="Normal"/>
    <w:next w:val="Normal"/>
    <w:link w:val="Ttulo3Car"/>
    <w:uiPriority w:val="9"/>
    <w:unhideWhenUsed/>
    <w:qFormat/>
    <w:rsid w:val="001510BF"/>
    <w:pPr>
      <w:keepNext/>
      <w:keepLines/>
      <w:numPr>
        <w:ilvl w:val="2"/>
        <w:numId w:val="2"/>
      </w:numPr>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ar"/>
    <w:uiPriority w:val="9"/>
    <w:unhideWhenUsed/>
    <w:qFormat/>
    <w:rsid w:val="001510BF"/>
    <w:pPr>
      <w:keepNext/>
      <w:keepLines/>
      <w:numPr>
        <w:ilvl w:val="3"/>
        <w:numId w:val="2"/>
      </w:numPr>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ar"/>
    <w:uiPriority w:val="9"/>
    <w:unhideWhenUsed/>
    <w:qFormat/>
    <w:rsid w:val="001510BF"/>
    <w:pPr>
      <w:keepNext/>
      <w:keepLines/>
      <w:numPr>
        <w:ilvl w:val="4"/>
        <w:numId w:val="2"/>
      </w:numPr>
      <w:spacing w:before="40" w:after="0"/>
      <w:outlineLvl w:val="4"/>
    </w:pPr>
    <w:rPr>
      <w:rFonts w:asciiTheme="majorHAnsi" w:eastAsiaTheme="majorEastAsia" w:hAnsiTheme="majorHAnsi" w:cstheme="majorBidi"/>
      <w:color w:val="1481AB" w:themeColor="accent1" w:themeShade="BF"/>
    </w:rPr>
  </w:style>
  <w:style w:type="paragraph" w:styleId="Ttulo6">
    <w:name w:val="heading 6"/>
    <w:basedOn w:val="Normal"/>
    <w:next w:val="Normal"/>
    <w:link w:val="Ttulo6Car"/>
    <w:uiPriority w:val="9"/>
    <w:unhideWhenUsed/>
    <w:qFormat/>
    <w:rsid w:val="001510BF"/>
    <w:pPr>
      <w:keepNext/>
      <w:keepLines/>
      <w:numPr>
        <w:ilvl w:val="5"/>
        <w:numId w:val="2"/>
      </w:numPr>
      <w:spacing w:before="40" w:after="0"/>
      <w:outlineLvl w:val="5"/>
    </w:pPr>
    <w:rPr>
      <w:rFonts w:asciiTheme="majorHAnsi" w:eastAsiaTheme="majorEastAsia" w:hAnsiTheme="majorHAnsi" w:cstheme="majorBidi"/>
      <w:color w:val="0D5571" w:themeColor="accent1" w:themeShade="7F"/>
    </w:rPr>
  </w:style>
  <w:style w:type="paragraph" w:styleId="Ttulo7">
    <w:name w:val="heading 7"/>
    <w:basedOn w:val="Normal"/>
    <w:next w:val="Normal"/>
    <w:link w:val="Ttulo7Car"/>
    <w:uiPriority w:val="9"/>
    <w:unhideWhenUsed/>
    <w:qFormat/>
    <w:rsid w:val="001510BF"/>
    <w:pPr>
      <w:keepNext/>
      <w:keepLines/>
      <w:numPr>
        <w:ilvl w:val="6"/>
        <w:numId w:val="2"/>
      </w:numPr>
      <w:spacing w:before="40" w:after="0"/>
      <w:outlineLvl w:val="6"/>
    </w:pPr>
    <w:rPr>
      <w:rFonts w:asciiTheme="majorHAnsi" w:eastAsiaTheme="majorEastAsia" w:hAnsiTheme="majorHAnsi" w:cstheme="majorBidi"/>
      <w:i/>
      <w:iCs/>
      <w:color w:val="0D5571" w:themeColor="accent1" w:themeShade="7F"/>
    </w:rPr>
  </w:style>
  <w:style w:type="paragraph" w:styleId="Ttulo8">
    <w:name w:val="heading 8"/>
    <w:basedOn w:val="Normal"/>
    <w:next w:val="Normal"/>
    <w:link w:val="Ttulo8Car"/>
    <w:uiPriority w:val="9"/>
    <w:semiHidden/>
    <w:unhideWhenUsed/>
    <w:qFormat/>
    <w:rsid w:val="001510B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510B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03FE"/>
    <w:rPr>
      <w:rFonts w:asciiTheme="majorHAnsi" w:eastAsiaTheme="majorEastAsia" w:hAnsiTheme="majorHAnsi" w:cstheme="majorBidi"/>
      <w:color w:val="1481AB" w:themeColor="accent1" w:themeShade="BF"/>
      <w:sz w:val="32"/>
      <w:szCs w:val="32"/>
    </w:rPr>
  </w:style>
  <w:style w:type="paragraph" w:styleId="Prrafodelista">
    <w:name w:val="List Paragraph"/>
    <w:aliases w:val="viñeta,Viñeta,titulo 3,Bullet List,FooterText,numbered,Paragraphe de liste1,Bulletr List Paragraph,Foot,列出段落,列出段落1,List Paragraph2,List Paragraph21,Parágrafo da Lista1,リスト段落1,Listeafsnit1,lp1,Bolita,Párrafo de lista1,HOJA,Viñeta 2,BOLA"/>
    <w:basedOn w:val="Normal"/>
    <w:link w:val="PrrafodelistaCar"/>
    <w:uiPriority w:val="34"/>
    <w:qFormat/>
    <w:rsid w:val="002F4D44"/>
    <w:pPr>
      <w:ind w:left="720"/>
      <w:contextualSpacing/>
    </w:pPr>
  </w:style>
  <w:style w:type="paragraph" w:styleId="Textonotapie">
    <w:name w:val="footnote text"/>
    <w:aliases w:val="ft,Texto nota pie 1,Footnote Text Char Char,Footnote Text1 Char,Footnote Text Char Char Char Char,Footnote Text Char,Texto nota pie2,ft1,ft Car Car Car1,Texto nota pie Car2,ft Car Car2,ft Car Car Car,Texto nota pie_mujer,Car,Car1 Car Car"/>
    <w:basedOn w:val="Normal"/>
    <w:link w:val="TextonotapieCar"/>
    <w:uiPriority w:val="99"/>
    <w:unhideWhenUsed/>
    <w:qFormat/>
    <w:rsid w:val="002F4D44"/>
    <w:pPr>
      <w:spacing w:after="0" w:line="240" w:lineRule="auto"/>
    </w:pPr>
    <w:rPr>
      <w:sz w:val="20"/>
      <w:szCs w:val="20"/>
    </w:rPr>
  </w:style>
  <w:style w:type="character" w:customStyle="1" w:styleId="TextonotapieCar">
    <w:name w:val="Texto nota pie Car"/>
    <w:aliases w:val="ft Car,Texto nota pie 1 Car,Footnote Text Char Char Car,Footnote Text1 Char Car,Footnote Text Char Char Char Char Car,Footnote Text Char Car,Texto nota pie2 Car,ft1 Car,ft Car Car Car1 Car,Texto nota pie Car2 Car,ft Car Car2 Car"/>
    <w:basedOn w:val="Fuentedeprrafopredeter"/>
    <w:link w:val="Textonotapie"/>
    <w:uiPriority w:val="99"/>
    <w:qFormat/>
    <w:rsid w:val="002F4D44"/>
    <w:rPr>
      <w:sz w:val="20"/>
      <w:szCs w:val="20"/>
    </w:rPr>
  </w:style>
  <w:style w:type="character" w:styleId="Refdenotaalpie">
    <w:name w:val="footnote reference"/>
    <w:aliases w:val="Ref,de nota al pie,Nota de pie,Ref. de nota al pie2,Massilia Footnote Reference,Nota al pie info 1,referencia nota al pie,de nota al pi,16 Point,Superscript 6 Point,Superscript 6 Point + 11 pt,ftref,Texto nota al pie,Footnote symbol"/>
    <w:basedOn w:val="Fuentedeprrafopredeter"/>
    <w:uiPriority w:val="99"/>
    <w:unhideWhenUsed/>
    <w:qFormat/>
    <w:rsid w:val="002F4D44"/>
    <w:rPr>
      <w:vertAlign w:val="superscript"/>
    </w:rPr>
  </w:style>
  <w:style w:type="character" w:customStyle="1" w:styleId="Ttulo2Car">
    <w:name w:val="Título 2 Car"/>
    <w:basedOn w:val="Fuentedeprrafopredeter"/>
    <w:link w:val="Ttulo2"/>
    <w:uiPriority w:val="9"/>
    <w:rsid w:val="002F4D44"/>
    <w:rPr>
      <w:rFonts w:asciiTheme="majorHAnsi" w:eastAsiaTheme="majorEastAsia" w:hAnsiTheme="majorHAnsi" w:cstheme="majorBidi"/>
      <w:color w:val="1481AB" w:themeColor="accent1" w:themeShade="BF"/>
      <w:sz w:val="26"/>
      <w:szCs w:val="26"/>
    </w:rPr>
  </w:style>
  <w:style w:type="character" w:customStyle="1" w:styleId="Ttulo3Car">
    <w:name w:val="Título 3 Car"/>
    <w:aliases w:val="TITULO 3 Car"/>
    <w:basedOn w:val="Fuentedeprrafopredeter"/>
    <w:link w:val="Ttulo3"/>
    <w:uiPriority w:val="9"/>
    <w:rsid w:val="001510BF"/>
    <w:rPr>
      <w:rFonts w:asciiTheme="majorHAnsi" w:eastAsiaTheme="majorEastAsia" w:hAnsiTheme="majorHAnsi" w:cstheme="majorBidi"/>
      <w:color w:val="0D5571" w:themeColor="accent1" w:themeShade="7F"/>
      <w:sz w:val="24"/>
      <w:szCs w:val="24"/>
    </w:rPr>
  </w:style>
  <w:style w:type="character" w:customStyle="1" w:styleId="Ttulo4Car">
    <w:name w:val="Título 4 Car"/>
    <w:basedOn w:val="Fuentedeprrafopredeter"/>
    <w:link w:val="Ttulo4"/>
    <w:uiPriority w:val="9"/>
    <w:rsid w:val="001510BF"/>
    <w:rPr>
      <w:rFonts w:asciiTheme="majorHAnsi" w:eastAsiaTheme="majorEastAsia" w:hAnsiTheme="majorHAnsi" w:cstheme="majorBidi"/>
      <w:i/>
      <w:iCs/>
      <w:color w:val="1481AB" w:themeColor="accent1" w:themeShade="BF"/>
    </w:rPr>
  </w:style>
  <w:style w:type="character" w:customStyle="1" w:styleId="Ttulo5Car">
    <w:name w:val="Título 5 Car"/>
    <w:basedOn w:val="Fuentedeprrafopredeter"/>
    <w:link w:val="Ttulo5"/>
    <w:uiPriority w:val="9"/>
    <w:rsid w:val="001510BF"/>
    <w:rPr>
      <w:rFonts w:asciiTheme="majorHAnsi" w:eastAsiaTheme="majorEastAsia" w:hAnsiTheme="majorHAnsi" w:cstheme="majorBidi"/>
      <w:color w:val="1481AB" w:themeColor="accent1" w:themeShade="BF"/>
    </w:rPr>
  </w:style>
  <w:style w:type="character" w:customStyle="1" w:styleId="Ttulo6Car">
    <w:name w:val="Título 6 Car"/>
    <w:basedOn w:val="Fuentedeprrafopredeter"/>
    <w:link w:val="Ttulo6"/>
    <w:uiPriority w:val="9"/>
    <w:rsid w:val="001510BF"/>
    <w:rPr>
      <w:rFonts w:asciiTheme="majorHAnsi" w:eastAsiaTheme="majorEastAsia" w:hAnsiTheme="majorHAnsi" w:cstheme="majorBidi"/>
      <w:color w:val="0D5571" w:themeColor="accent1" w:themeShade="7F"/>
    </w:rPr>
  </w:style>
  <w:style w:type="character" w:customStyle="1" w:styleId="Ttulo7Car">
    <w:name w:val="Título 7 Car"/>
    <w:basedOn w:val="Fuentedeprrafopredeter"/>
    <w:link w:val="Ttulo7"/>
    <w:uiPriority w:val="9"/>
    <w:rsid w:val="001510BF"/>
    <w:rPr>
      <w:rFonts w:asciiTheme="majorHAnsi" w:eastAsiaTheme="majorEastAsia" w:hAnsiTheme="majorHAnsi" w:cstheme="majorBidi"/>
      <w:i/>
      <w:iCs/>
      <w:color w:val="0D5571" w:themeColor="accent1" w:themeShade="7F"/>
    </w:rPr>
  </w:style>
  <w:style w:type="character" w:customStyle="1" w:styleId="Ttulo8Car">
    <w:name w:val="Título 8 Car"/>
    <w:basedOn w:val="Fuentedeprrafopredeter"/>
    <w:link w:val="Ttulo8"/>
    <w:uiPriority w:val="9"/>
    <w:semiHidden/>
    <w:rsid w:val="001510B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510BF"/>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Fuentedeprrafopredeter"/>
    <w:rsid w:val="00BF734F"/>
  </w:style>
  <w:style w:type="character" w:styleId="Textoennegrita">
    <w:name w:val="Strong"/>
    <w:basedOn w:val="Fuentedeprrafopredeter"/>
    <w:uiPriority w:val="22"/>
    <w:qFormat/>
    <w:rsid w:val="00BF734F"/>
    <w:rPr>
      <w:b/>
      <w:bCs/>
    </w:rPr>
  </w:style>
  <w:style w:type="paragraph" w:styleId="TtuloTDC">
    <w:name w:val="TOC Heading"/>
    <w:basedOn w:val="Ttulo1"/>
    <w:next w:val="Normal"/>
    <w:uiPriority w:val="39"/>
    <w:unhideWhenUsed/>
    <w:qFormat/>
    <w:rsid w:val="00B81EE2"/>
    <w:pPr>
      <w:numPr>
        <w:numId w:val="0"/>
      </w:numPr>
      <w:outlineLvl w:val="9"/>
    </w:pPr>
    <w:rPr>
      <w:lang w:eastAsia="es-CO"/>
    </w:rPr>
  </w:style>
  <w:style w:type="paragraph" w:styleId="TDC2">
    <w:name w:val="toc 2"/>
    <w:basedOn w:val="Normal"/>
    <w:next w:val="Normal"/>
    <w:autoRedefine/>
    <w:uiPriority w:val="39"/>
    <w:unhideWhenUsed/>
    <w:rsid w:val="00B81EE2"/>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B81EE2"/>
    <w:pPr>
      <w:spacing w:after="100"/>
    </w:pPr>
    <w:rPr>
      <w:rFonts w:eastAsiaTheme="minorEastAsia" w:cs="Times New Roman"/>
      <w:lang w:eastAsia="es-CO"/>
    </w:rPr>
  </w:style>
  <w:style w:type="paragraph" w:styleId="TDC3">
    <w:name w:val="toc 3"/>
    <w:basedOn w:val="Normal"/>
    <w:next w:val="Normal"/>
    <w:autoRedefine/>
    <w:uiPriority w:val="39"/>
    <w:unhideWhenUsed/>
    <w:rsid w:val="00CA0A5E"/>
    <w:pPr>
      <w:tabs>
        <w:tab w:val="left" w:pos="880"/>
        <w:tab w:val="right" w:leader="dot" w:pos="8828"/>
      </w:tabs>
      <w:spacing w:after="100"/>
      <w:ind w:left="851" w:hanging="284"/>
    </w:pPr>
    <w:rPr>
      <w:rFonts w:eastAsiaTheme="minorEastAsia" w:cs="Times New Roman"/>
      <w:noProof/>
      <w:sz w:val="20"/>
      <w:szCs w:val="20"/>
      <w:lang w:eastAsia="es-CO"/>
    </w:rPr>
  </w:style>
  <w:style w:type="character" w:styleId="Hipervnculo">
    <w:name w:val="Hyperlink"/>
    <w:basedOn w:val="Fuentedeprrafopredeter"/>
    <w:uiPriority w:val="99"/>
    <w:unhideWhenUsed/>
    <w:rsid w:val="00B81EE2"/>
    <w:rPr>
      <w:color w:val="6B9F25" w:themeColor="hyperlink"/>
      <w:u w:val="single"/>
    </w:rPr>
  </w:style>
  <w:style w:type="table" w:customStyle="1" w:styleId="TableGrid">
    <w:name w:val="TableGrid"/>
    <w:rsid w:val="0040737A"/>
    <w:pPr>
      <w:spacing w:after="0" w:line="240" w:lineRule="auto"/>
    </w:pPr>
    <w:rPr>
      <w:rFonts w:eastAsiaTheme="minorEastAsia"/>
      <w:lang w:eastAsia="es-CO"/>
    </w:rPr>
    <w:tblPr>
      <w:tblCellMar>
        <w:top w:w="0" w:type="dxa"/>
        <w:left w:w="0" w:type="dxa"/>
        <w:bottom w:w="0" w:type="dxa"/>
        <w:right w:w="0" w:type="dxa"/>
      </w:tblCellMar>
    </w:tblPr>
  </w:style>
  <w:style w:type="paragraph" w:styleId="NormalWeb">
    <w:name w:val="Normal (Web)"/>
    <w:basedOn w:val="Normal"/>
    <w:uiPriority w:val="99"/>
    <w:unhideWhenUsed/>
    <w:rsid w:val="00DC69D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4E4BCD"/>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4E4BCD"/>
    <w:rPr>
      <w:rFonts w:eastAsiaTheme="minorEastAsia"/>
      <w:lang w:eastAsia="es-CO"/>
    </w:rPr>
  </w:style>
  <w:style w:type="paragraph" w:styleId="Encabezado">
    <w:name w:val="header"/>
    <w:basedOn w:val="Normal"/>
    <w:link w:val="EncabezadoCar"/>
    <w:uiPriority w:val="99"/>
    <w:unhideWhenUsed/>
    <w:rsid w:val="00A80F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0F72"/>
  </w:style>
  <w:style w:type="paragraph" w:styleId="Piedepgina">
    <w:name w:val="footer"/>
    <w:basedOn w:val="Normal"/>
    <w:link w:val="PiedepginaCar"/>
    <w:uiPriority w:val="99"/>
    <w:unhideWhenUsed/>
    <w:rsid w:val="00A80F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0F72"/>
  </w:style>
  <w:style w:type="paragraph" w:styleId="Mapadeldocumento">
    <w:name w:val="Document Map"/>
    <w:basedOn w:val="Normal"/>
    <w:link w:val="MapadeldocumentoCar"/>
    <w:uiPriority w:val="99"/>
    <w:semiHidden/>
    <w:unhideWhenUsed/>
    <w:rsid w:val="00587858"/>
    <w:pPr>
      <w:spacing w:after="0"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587858"/>
    <w:rPr>
      <w:rFonts w:ascii="Times New Roman" w:hAnsi="Times New Roman" w:cs="Times New Roman"/>
      <w:sz w:val="24"/>
      <w:szCs w:val="24"/>
    </w:rPr>
  </w:style>
  <w:style w:type="paragraph" w:customStyle="1" w:styleId="Default">
    <w:name w:val="Default"/>
    <w:rsid w:val="00973F09"/>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Listaconvietas3">
    <w:name w:val="List Bullet 3"/>
    <w:basedOn w:val="Normal"/>
    <w:uiPriority w:val="99"/>
    <w:unhideWhenUsed/>
    <w:rsid w:val="00973F09"/>
    <w:pPr>
      <w:numPr>
        <w:numId w:val="1"/>
      </w:numPr>
      <w:spacing w:after="0" w:line="240" w:lineRule="auto"/>
      <w:contextualSpacing/>
      <w:jc w:val="both"/>
    </w:pPr>
    <w:rPr>
      <w:rFonts w:ascii="Times New Roman" w:eastAsia="Calibri" w:hAnsi="Times New Roman" w:cs="Times New Roman"/>
      <w:sz w:val="24"/>
    </w:rPr>
  </w:style>
  <w:style w:type="paragraph" w:styleId="Textoindependiente">
    <w:name w:val="Body Text"/>
    <w:basedOn w:val="Normal"/>
    <w:link w:val="TextoindependienteCar"/>
    <w:uiPriority w:val="99"/>
    <w:unhideWhenUsed/>
    <w:rsid w:val="00973F09"/>
    <w:pPr>
      <w:spacing w:after="120" w:line="240" w:lineRule="auto"/>
      <w:jc w:val="both"/>
    </w:pPr>
    <w:rPr>
      <w:rFonts w:ascii="Times New Roman" w:eastAsia="Calibri" w:hAnsi="Times New Roman" w:cs="Times New Roman"/>
      <w:sz w:val="24"/>
    </w:rPr>
  </w:style>
  <w:style w:type="character" w:customStyle="1" w:styleId="TextoindependienteCar">
    <w:name w:val="Texto independiente Car"/>
    <w:basedOn w:val="Fuentedeprrafopredeter"/>
    <w:link w:val="Textoindependiente"/>
    <w:uiPriority w:val="99"/>
    <w:rsid w:val="00973F09"/>
    <w:rPr>
      <w:rFonts w:ascii="Times New Roman" w:eastAsia="Calibri" w:hAnsi="Times New Roman" w:cs="Times New Roman"/>
      <w:sz w:val="24"/>
    </w:rPr>
  </w:style>
  <w:style w:type="paragraph" w:customStyle="1" w:styleId="m-5885700189194391889gmail-msolistparagraph">
    <w:name w:val="m_-5885700189194391889gmail-msolistparagraph"/>
    <w:basedOn w:val="Normal"/>
    <w:rsid w:val="00973F0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footnotedescription">
    <w:name w:val="footnote description"/>
    <w:next w:val="Normal"/>
    <w:link w:val="footnotedescriptionChar"/>
    <w:hidden/>
    <w:rsid w:val="004602B8"/>
    <w:pPr>
      <w:spacing w:after="0" w:line="245" w:lineRule="auto"/>
      <w:ind w:right="43"/>
      <w:jc w:val="both"/>
    </w:pPr>
    <w:rPr>
      <w:rFonts w:ascii="Arial" w:eastAsia="Arial" w:hAnsi="Arial" w:cs="Arial"/>
      <w:color w:val="000000"/>
      <w:sz w:val="20"/>
      <w:lang w:eastAsia="es-CO"/>
    </w:rPr>
  </w:style>
  <w:style w:type="character" w:customStyle="1" w:styleId="footnotedescriptionChar">
    <w:name w:val="footnote description Char"/>
    <w:link w:val="footnotedescription"/>
    <w:rsid w:val="004602B8"/>
    <w:rPr>
      <w:rFonts w:ascii="Arial" w:eastAsia="Arial" w:hAnsi="Arial" w:cs="Arial"/>
      <w:color w:val="000000"/>
      <w:sz w:val="20"/>
      <w:lang w:eastAsia="es-CO"/>
    </w:rPr>
  </w:style>
  <w:style w:type="character" w:customStyle="1" w:styleId="footnotemark">
    <w:name w:val="footnote mark"/>
    <w:hidden/>
    <w:rsid w:val="004602B8"/>
    <w:rPr>
      <w:rFonts w:ascii="Arial" w:eastAsia="Arial" w:hAnsi="Arial" w:cs="Arial"/>
      <w:color w:val="000000"/>
      <w:sz w:val="20"/>
      <w:vertAlign w:val="superscript"/>
    </w:rPr>
  </w:style>
  <w:style w:type="table" w:customStyle="1" w:styleId="Tabladecuadrcula41">
    <w:name w:val="Tabla de cuadrícula 41"/>
    <w:basedOn w:val="Tablanormal"/>
    <w:uiPriority w:val="49"/>
    <w:rsid w:val="003406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0F1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s">
    <w:name w:val="numeros"/>
    <w:basedOn w:val="Normal"/>
    <w:rsid w:val="004F129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erenciaintensa">
    <w:name w:val="Intense Reference"/>
    <w:basedOn w:val="Fuentedeprrafopredeter"/>
    <w:uiPriority w:val="32"/>
    <w:qFormat/>
    <w:rsid w:val="001C5415"/>
    <w:rPr>
      <w:b/>
      <w:bCs/>
      <w:smallCaps/>
      <w:color w:val="1CADE4" w:themeColor="accent1"/>
      <w:spacing w:val="5"/>
    </w:rPr>
  </w:style>
  <w:style w:type="paragraph" w:styleId="Textodeglobo">
    <w:name w:val="Balloon Text"/>
    <w:basedOn w:val="Normal"/>
    <w:link w:val="TextodegloboCar"/>
    <w:uiPriority w:val="99"/>
    <w:semiHidden/>
    <w:unhideWhenUsed/>
    <w:rsid w:val="00DE47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47D3"/>
    <w:rPr>
      <w:rFonts w:ascii="Tahoma" w:hAnsi="Tahoma" w:cs="Tahoma"/>
      <w:sz w:val="16"/>
      <w:szCs w:val="16"/>
    </w:rPr>
  </w:style>
  <w:style w:type="paragraph" w:customStyle="1" w:styleId="tweet-text">
    <w:name w:val="tweet-text"/>
    <w:basedOn w:val="Normal"/>
    <w:rsid w:val="001967F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prettylink-prefix">
    <w:name w:val="prettylink-prefix"/>
    <w:basedOn w:val="Fuentedeprrafopredeter"/>
    <w:rsid w:val="001967F2"/>
  </w:style>
  <w:style w:type="character" w:customStyle="1" w:styleId="prettylink-value">
    <w:name w:val="prettylink-value"/>
    <w:basedOn w:val="Fuentedeprrafopredeter"/>
    <w:rsid w:val="001967F2"/>
  </w:style>
  <w:style w:type="character" w:customStyle="1" w:styleId="PrrafodelistaCar">
    <w:name w:val="Párrafo de lista Car"/>
    <w:aliases w:val="viñeta Car,Viñeta Car,titulo 3 Car,Bullet List Car,FooterText Car,numbered Car,Paragraphe de liste1 Car,Bulletr List Paragraph Car,Foot Car,列出段落 Car,列出段落1 Car,List Paragraph2 Car,List Paragraph21 Car,Parágrafo da Lista1 Car,lp1 Car"/>
    <w:link w:val="Prrafodelista"/>
    <w:uiPriority w:val="34"/>
    <w:qFormat/>
    <w:locked/>
    <w:rsid w:val="00BC3FDA"/>
  </w:style>
  <w:style w:type="character" w:styleId="nfasis">
    <w:name w:val="Emphasis"/>
    <w:basedOn w:val="Fuentedeprrafopredeter"/>
    <w:uiPriority w:val="20"/>
    <w:qFormat/>
    <w:rsid w:val="007A49EC"/>
    <w:rPr>
      <w:i/>
      <w:iCs/>
    </w:rPr>
  </w:style>
  <w:style w:type="paragraph" w:styleId="Ttulo">
    <w:name w:val="Title"/>
    <w:basedOn w:val="Normal"/>
    <w:next w:val="Normal"/>
    <w:link w:val="TtuloCar"/>
    <w:uiPriority w:val="10"/>
    <w:qFormat/>
    <w:rsid w:val="00B174E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s-MX" w:eastAsia="es-MX"/>
    </w:rPr>
  </w:style>
  <w:style w:type="character" w:customStyle="1" w:styleId="TtuloCar">
    <w:name w:val="Título Car"/>
    <w:basedOn w:val="Fuentedeprrafopredeter"/>
    <w:link w:val="Ttulo"/>
    <w:uiPriority w:val="10"/>
    <w:rsid w:val="00B174EF"/>
    <w:rPr>
      <w:rFonts w:asciiTheme="majorHAnsi" w:eastAsiaTheme="majorEastAsia" w:hAnsiTheme="majorHAnsi" w:cstheme="majorBidi"/>
      <w:color w:val="404040" w:themeColor="text1" w:themeTint="BF"/>
      <w:spacing w:val="-10"/>
      <w:kern w:val="28"/>
      <w:sz w:val="56"/>
      <w:szCs w:val="56"/>
      <w:lang w:val="es-MX" w:eastAsia="es-MX"/>
    </w:rPr>
  </w:style>
  <w:style w:type="paragraph" w:styleId="Subttulo">
    <w:name w:val="Subtitle"/>
    <w:basedOn w:val="Normal"/>
    <w:next w:val="Normal"/>
    <w:link w:val="SubttuloCar"/>
    <w:qFormat/>
    <w:rsid w:val="00B174EF"/>
    <w:pPr>
      <w:numPr>
        <w:ilvl w:val="1"/>
      </w:numPr>
    </w:pPr>
    <w:rPr>
      <w:rFonts w:eastAsiaTheme="minorEastAsia" w:cs="Times New Roman"/>
      <w:color w:val="5A5A5A" w:themeColor="text1" w:themeTint="A5"/>
      <w:spacing w:val="15"/>
      <w:lang w:val="es-MX" w:eastAsia="es-MX"/>
    </w:rPr>
  </w:style>
  <w:style w:type="character" w:customStyle="1" w:styleId="SubttuloCar">
    <w:name w:val="Subtítulo Car"/>
    <w:basedOn w:val="Fuentedeprrafopredeter"/>
    <w:link w:val="Subttulo"/>
    <w:rsid w:val="00B174EF"/>
    <w:rPr>
      <w:rFonts w:eastAsiaTheme="minorEastAsia" w:cs="Times New Roman"/>
      <w:color w:val="5A5A5A" w:themeColor="text1" w:themeTint="A5"/>
      <w:spacing w:val="15"/>
      <w:lang w:val="es-MX" w:eastAsia="es-MX"/>
    </w:rPr>
  </w:style>
  <w:style w:type="paragraph" w:styleId="Descripcin">
    <w:name w:val="caption"/>
    <w:aliases w:val="Epígrafe-tabla PPCS,Epígrafe2,Epígrafe TABLA FIGURA"/>
    <w:basedOn w:val="Normal"/>
    <w:next w:val="Normal"/>
    <w:link w:val="DescripcinCar"/>
    <w:unhideWhenUsed/>
    <w:qFormat/>
    <w:rsid w:val="003C01A9"/>
    <w:pPr>
      <w:spacing w:after="0" w:line="240" w:lineRule="auto"/>
    </w:pPr>
    <w:rPr>
      <w:rFonts w:ascii="Times New Roman" w:eastAsia="Times New Roman" w:hAnsi="Times New Roman" w:cs="Times New Roman"/>
      <w:b/>
      <w:bCs/>
      <w:sz w:val="20"/>
      <w:szCs w:val="20"/>
      <w:lang w:val="es-ES_tradnl" w:eastAsia="es-ES"/>
    </w:rPr>
  </w:style>
  <w:style w:type="character" w:customStyle="1" w:styleId="DescripcinCar">
    <w:name w:val="Descripción Car"/>
    <w:aliases w:val="Epígrafe-tabla PPCS Car,Epígrafe2 Car,Epígrafe TABLA FIGURA Car"/>
    <w:link w:val="Descripcin"/>
    <w:uiPriority w:val="99"/>
    <w:locked/>
    <w:rsid w:val="003C01A9"/>
    <w:rPr>
      <w:rFonts w:ascii="Times New Roman" w:eastAsia="Times New Roman" w:hAnsi="Times New Roman" w:cs="Times New Roman"/>
      <w:b/>
      <w:bCs/>
      <w:sz w:val="20"/>
      <w:szCs w:val="20"/>
      <w:lang w:val="es-ES_tradnl" w:eastAsia="es-ES"/>
    </w:rPr>
  </w:style>
  <w:style w:type="paragraph" w:customStyle="1" w:styleId="m3605696553365305800gmail-msoheader">
    <w:name w:val="m_3605696553365305800gmail-msoheader"/>
    <w:basedOn w:val="Normal"/>
    <w:rsid w:val="0026359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il">
    <w:name w:val="il"/>
    <w:basedOn w:val="Fuentedeprrafopredeter"/>
    <w:rsid w:val="003D16F2"/>
  </w:style>
  <w:style w:type="table" w:customStyle="1" w:styleId="Tabladecuadrcula3-nfasis21">
    <w:name w:val="Tabla de cuadrícula 3 - Énfasis 21"/>
    <w:basedOn w:val="Tablanormal"/>
    <w:uiPriority w:val="48"/>
    <w:rsid w:val="00855E24"/>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paragraph" w:styleId="Textocomentario">
    <w:name w:val="annotation text"/>
    <w:basedOn w:val="Normal"/>
    <w:link w:val="TextocomentarioCar"/>
    <w:unhideWhenUsed/>
    <w:rsid w:val="00427185"/>
    <w:pPr>
      <w:spacing w:after="200" w:line="240" w:lineRule="auto"/>
    </w:pPr>
    <w:rPr>
      <w:sz w:val="20"/>
      <w:szCs w:val="20"/>
    </w:rPr>
  </w:style>
  <w:style w:type="character" w:customStyle="1" w:styleId="TextocomentarioCar">
    <w:name w:val="Texto comentario Car"/>
    <w:basedOn w:val="Fuentedeprrafopredeter"/>
    <w:link w:val="Textocomentario"/>
    <w:rsid w:val="00427185"/>
    <w:rPr>
      <w:sz w:val="20"/>
      <w:szCs w:val="20"/>
    </w:rPr>
  </w:style>
  <w:style w:type="paragraph" w:customStyle="1" w:styleId="Fuentes">
    <w:name w:val="Fuentes"/>
    <w:basedOn w:val="Normal"/>
    <w:next w:val="Normal"/>
    <w:qFormat/>
    <w:rsid w:val="00A4480B"/>
    <w:pPr>
      <w:spacing w:after="0" w:line="252" w:lineRule="auto"/>
      <w:contextualSpacing/>
      <w:jc w:val="center"/>
    </w:pPr>
    <w:rPr>
      <w:rFonts w:ascii="Arial" w:eastAsia="Arial" w:hAnsi="Arial" w:cs="Arial"/>
      <w:color w:val="000000" w:themeColor="text1"/>
      <w:sz w:val="16"/>
      <w:szCs w:val="16"/>
      <w:lang w:val="es-ES"/>
    </w:rPr>
  </w:style>
  <w:style w:type="character" w:styleId="Refdecomentario">
    <w:name w:val="annotation reference"/>
    <w:basedOn w:val="Fuentedeprrafopredeter"/>
    <w:uiPriority w:val="99"/>
    <w:semiHidden/>
    <w:unhideWhenUsed/>
    <w:rsid w:val="00F27542"/>
    <w:rPr>
      <w:sz w:val="16"/>
      <w:szCs w:val="16"/>
    </w:rPr>
  </w:style>
  <w:style w:type="paragraph" w:styleId="Asuntodelcomentario">
    <w:name w:val="annotation subject"/>
    <w:basedOn w:val="Textocomentario"/>
    <w:next w:val="Textocomentario"/>
    <w:link w:val="AsuntodelcomentarioCar"/>
    <w:uiPriority w:val="99"/>
    <w:semiHidden/>
    <w:unhideWhenUsed/>
    <w:rsid w:val="00F27542"/>
    <w:pPr>
      <w:spacing w:after="160"/>
    </w:pPr>
    <w:rPr>
      <w:b/>
      <w:bCs/>
    </w:rPr>
  </w:style>
  <w:style w:type="character" w:customStyle="1" w:styleId="AsuntodelcomentarioCar">
    <w:name w:val="Asunto del comentario Car"/>
    <w:basedOn w:val="TextocomentarioCar"/>
    <w:link w:val="Asuntodelcomentario"/>
    <w:uiPriority w:val="99"/>
    <w:semiHidden/>
    <w:rsid w:val="00F27542"/>
    <w:rPr>
      <w:b/>
      <w:bCs/>
      <w:sz w:val="20"/>
      <w:szCs w:val="20"/>
    </w:rPr>
  </w:style>
  <w:style w:type="character" w:styleId="Hipervnculovisitado">
    <w:name w:val="FollowedHyperlink"/>
    <w:basedOn w:val="Fuentedeprrafopredeter"/>
    <w:uiPriority w:val="99"/>
    <w:semiHidden/>
    <w:unhideWhenUsed/>
    <w:rsid w:val="00A800BC"/>
    <w:rPr>
      <w:color w:val="B26B02" w:themeColor="followedHyperlink"/>
      <w:u w:val="single"/>
    </w:rPr>
  </w:style>
  <w:style w:type="character" w:styleId="Mencinsinresolver">
    <w:name w:val="Unresolved Mention"/>
    <w:basedOn w:val="Fuentedeprrafopredeter"/>
    <w:uiPriority w:val="99"/>
    <w:semiHidden/>
    <w:unhideWhenUsed/>
    <w:rsid w:val="00AB05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296">
      <w:bodyDiv w:val="1"/>
      <w:marLeft w:val="0"/>
      <w:marRight w:val="0"/>
      <w:marTop w:val="0"/>
      <w:marBottom w:val="0"/>
      <w:divBdr>
        <w:top w:val="none" w:sz="0" w:space="0" w:color="auto"/>
        <w:left w:val="none" w:sz="0" w:space="0" w:color="auto"/>
        <w:bottom w:val="none" w:sz="0" w:space="0" w:color="auto"/>
        <w:right w:val="none" w:sz="0" w:space="0" w:color="auto"/>
      </w:divBdr>
    </w:div>
    <w:div w:id="36510456">
      <w:bodyDiv w:val="1"/>
      <w:marLeft w:val="0"/>
      <w:marRight w:val="0"/>
      <w:marTop w:val="0"/>
      <w:marBottom w:val="0"/>
      <w:divBdr>
        <w:top w:val="none" w:sz="0" w:space="0" w:color="auto"/>
        <w:left w:val="none" w:sz="0" w:space="0" w:color="auto"/>
        <w:bottom w:val="none" w:sz="0" w:space="0" w:color="auto"/>
        <w:right w:val="none" w:sz="0" w:space="0" w:color="auto"/>
      </w:divBdr>
    </w:div>
    <w:div w:id="39482038">
      <w:bodyDiv w:val="1"/>
      <w:marLeft w:val="0"/>
      <w:marRight w:val="0"/>
      <w:marTop w:val="0"/>
      <w:marBottom w:val="0"/>
      <w:divBdr>
        <w:top w:val="none" w:sz="0" w:space="0" w:color="auto"/>
        <w:left w:val="none" w:sz="0" w:space="0" w:color="auto"/>
        <w:bottom w:val="none" w:sz="0" w:space="0" w:color="auto"/>
        <w:right w:val="none" w:sz="0" w:space="0" w:color="auto"/>
      </w:divBdr>
    </w:div>
    <w:div w:id="67969499">
      <w:bodyDiv w:val="1"/>
      <w:marLeft w:val="0"/>
      <w:marRight w:val="0"/>
      <w:marTop w:val="0"/>
      <w:marBottom w:val="0"/>
      <w:divBdr>
        <w:top w:val="none" w:sz="0" w:space="0" w:color="auto"/>
        <w:left w:val="none" w:sz="0" w:space="0" w:color="auto"/>
        <w:bottom w:val="none" w:sz="0" w:space="0" w:color="auto"/>
        <w:right w:val="none" w:sz="0" w:space="0" w:color="auto"/>
      </w:divBdr>
    </w:div>
    <w:div w:id="80150707">
      <w:bodyDiv w:val="1"/>
      <w:marLeft w:val="0"/>
      <w:marRight w:val="0"/>
      <w:marTop w:val="0"/>
      <w:marBottom w:val="0"/>
      <w:divBdr>
        <w:top w:val="none" w:sz="0" w:space="0" w:color="auto"/>
        <w:left w:val="none" w:sz="0" w:space="0" w:color="auto"/>
        <w:bottom w:val="none" w:sz="0" w:space="0" w:color="auto"/>
        <w:right w:val="none" w:sz="0" w:space="0" w:color="auto"/>
      </w:divBdr>
      <w:divsChild>
        <w:div w:id="1352800998">
          <w:marLeft w:val="547"/>
          <w:marRight w:val="0"/>
          <w:marTop w:val="0"/>
          <w:marBottom w:val="0"/>
          <w:divBdr>
            <w:top w:val="none" w:sz="0" w:space="0" w:color="auto"/>
            <w:left w:val="none" w:sz="0" w:space="0" w:color="auto"/>
            <w:bottom w:val="none" w:sz="0" w:space="0" w:color="auto"/>
            <w:right w:val="none" w:sz="0" w:space="0" w:color="auto"/>
          </w:divBdr>
        </w:div>
        <w:div w:id="704867304">
          <w:marLeft w:val="547"/>
          <w:marRight w:val="0"/>
          <w:marTop w:val="0"/>
          <w:marBottom w:val="0"/>
          <w:divBdr>
            <w:top w:val="none" w:sz="0" w:space="0" w:color="auto"/>
            <w:left w:val="none" w:sz="0" w:space="0" w:color="auto"/>
            <w:bottom w:val="none" w:sz="0" w:space="0" w:color="auto"/>
            <w:right w:val="none" w:sz="0" w:space="0" w:color="auto"/>
          </w:divBdr>
        </w:div>
        <w:div w:id="1992829088">
          <w:marLeft w:val="547"/>
          <w:marRight w:val="0"/>
          <w:marTop w:val="0"/>
          <w:marBottom w:val="0"/>
          <w:divBdr>
            <w:top w:val="none" w:sz="0" w:space="0" w:color="auto"/>
            <w:left w:val="none" w:sz="0" w:space="0" w:color="auto"/>
            <w:bottom w:val="none" w:sz="0" w:space="0" w:color="auto"/>
            <w:right w:val="none" w:sz="0" w:space="0" w:color="auto"/>
          </w:divBdr>
        </w:div>
      </w:divsChild>
    </w:div>
    <w:div w:id="80807368">
      <w:bodyDiv w:val="1"/>
      <w:marLeft w:val="0"/>
      <w:marRight w:val="0"/>
      <w:marTop w:val="0"/>
      <w:marBottom w:val="0"/>
      <w:divBdr>
        <w:top w:val="none" w:sz="0" w:space="0" w:color="auto"/>
        <w:left w:val="none" w:sz="0" w:space="0" w:color="auto"/>
        <w:bottom w:val="none" w:sz="0" w:space="0" w:color="auto"/>
        <w:right w:val="none" w:sz="0" w:space="0" w:color="auto"/>
      </w:divBdr>
    </w:div>
    <w:div w:id="86847150">
      <w:bodyDiv w:val="1"/>
      <w:marLeft w:val="0"/>
      <w:marRight w:val="0"/>
      <w:marTop w:val="0"/>
      <w:marBottom w:val="0"/>
      <w:divBdr>
        <w:top w:val="none" w:sz="0" w:space="0" w:color="auto"/>
        <w:left w:val="none" w:sz="0" w:space="0" w:color="auto"/>
        <w:bottom w:val="none" w:sz="0" w:space="0" w:color="auto"/>
        <w:right w:val="none" w:sz="0" w:space="0" w:color="auto"/>
      </w:divBdr>
    </w:div>
    <w:div w:id="161355090">
      <w:bodyDiv w:val="1"/>
      <w:marLeft w:val="0"/>
      <w:marRight w:val="0"/>
      <w:marTop w:val="0"/>
      <w:marBottom w:val="0"/>
      <w:divBdr>
        <w:top w:val="none" w:sz="0" w:space="0" w:color="auto"/>
        <w:left w:val="none" w:sz="0" w:space="0" w:color="auto"/>
        <w:bottom w:val="none" w:sz="0" w:space="0" w:color="auto"/>
        <w:right w:val="none" w:sz="0" w:space="0" w:color="auto"/>
      </w:divBdr>
      <w:divsChild>
        <w:div w:id="1203054261">
          <w:marLeft w:val="0"/>
          <w:marRight w:val="0"/>
          <w:marTop w:val="0"/>
          <w:marBottom w:val="0"/>
          <w:divBdr>
            <w:top w:val="none" w:sz="0" w:space="0" w:color="auto"/>
            <w:left w:val="none" w:sz="0" w:space="0" w:color="auto"/>
            <w:bottom w:val="none" w:sz="0" w:space="0" w:color="auto"/>
            <w:right w:val="none" w:sz="0" w:space="0" w:color="auto"/>
          </w:divBdr>
          <w:divsChild>
            <w:div w:id="24523685">
              <w:marLeft w:val="0"/>
              <w:marRight w:val="0"/>
              <w:marTop w:val="0"/>
              <w:marBottom w:val="0"/>
              <w:divBdr>
                <w:top w:val="none" w:sz="0" w:space="0" w:color="auto"/>
                <w:left w:val="none" w:sz="0" w:space="0" w:color="auto"/>
                <w:bottom w:val="none" w:sz="0" w:space="0" w:color="auto"/>
                <w:right w:val="none" w:sz="0" w:space="0" w:color="auto"/>
              </w:divBdr>
              <w:divsChild>
                <w:div w:id="4380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66145">
      <w:bodyDiv w:val="1"/>
      <w:marLeft w:val="0"/>
      <w:marRight w:val="0"/>
      <w:marTop w:val="0"/>
      <w:marBottom w:val="0"/>
      <w:divBdr>
        <w:top w:val="none" w:sz="0" w:space="0" w:color="auto"/>
        <w:left w:val="none" w:sz="0" w:space="0" w:color="auto"/>
        <w:bottom w:val="none" w:sz="0" w:space="0" w:color="auto"/>
        <w:right w:val="none" w:sz="0" w:space="0" w:color="auto"/>
      </w:divBdr>
    </w:div>
    <w:div w:id="207497271">
      <w:bodyDiv w:val="1"/>
      <w:marLeft w:val="0"/>
      <w:marRight w:val="0"/>
      <w:marTop w:val="0"/>
      <w:marBottom w:val="0"/>
      <w:divBdr>
        <w:top w:val="none" w:sz="0" w:space="0" w:color="auto"/>
        <w:left w:val="none" w:sz="0" w:space="0" w:color="auto"/>
        <w:bottom w:val="none" w:sz="0" w:space="0" w:color="auto"/>
        <w:right w:val="none" w:sz="0" w:space="0" w:color="auto"/>
      </w:divBdr>
    </w:div>
    <w:div w:id="208342189">
      <w:bodyDiv w:val="1"/>
      <w:marLeft w:val="0"/>
      <w:marRight w:val="0"/>
      <w:marTop w:val="0"/>
      <w:marBottom w:val="0"/>
      <w:divBdr>
        <w:top w:val="none" w:sz="0" w:space="0" w:color="auto"/>
        <w:left w:val="none" w:sz="0" w:space="0" w:color="auto"/>
        <w:bottom w:val="none" w:sz="0" w:space="0" w:color="auto"/>
        <w:right w:val="none" w:sz="0" w:space="0" w:color="auto"/>
      </w:divBdr>
    </w:div>
    <w:div w:id="240336444">
      <w:bodyDiv w:val="1"/>
      <w:marLeft w:val="0"/>
      <w:marRight w:val="0"/>
      <w:marTop w:val="0"/>
      <w:marBottom w:val="0"/>
      <w:divBdr>
        <w:top w:val="none" w:sz="0" w:space="0" w:color="auto"/>
        <w:left w:val="none" w:sz="0" w:space="0" w:color="auto"/>
        <w:bottom w:val="none" w:sz="0" w:space="0" w:color="auto"/>
        <w:right w:val="none" w:sz="0" w:space="0" w:color="auto"/>
      </w:divBdr>
    </w:div>
    <w:div w:id="258415736">
      <w:bodyDiv w:val="1"/>
      <w:marLeft w:val="0"/>
      <w:marRight w:val="0"/>
      <w:marTop w:val="0"/>
      <w:marBottom w:val="0"/>
      <w:divBdr>
        <w:top w:val="none" w:sz="0" w:space="0" w:color="auto"/>
        <w:left w:val="none" w:sz="0" w:space="0" w:color="auto"/>
        <w:bottom w:val="none" w:sz="0" w:space="0" w:color="auto"/>
        <w:right w:val="none" w:sz="0" w:space="0" w:color="auto"/>
      </w:divBdr>
      <w:divsChild>
        <w:div w:id="312871764">
          <w:marLeft w:val="547"/>
          <w:marRight w:val="0"/>
          <w:marTop w:val="0"/>
          <w:marBottom w:val="0"/>
          <w:divBdr>
            <w:top w:val="none" w:sz="0" w:space="0" w:color="auto"/>
            <w:left w:val="none" w:sz="0" w:space="0" w:color="auto"/>
            <w:bottom w:val="none" w:sz="0" w:space="0" w:color="auto"/>
            <w:right w:val="none" w:sz="0" w:space="0" w:color="auto"/>
          </w:divBdr>
        </w:div>
      </w:divsChild>
    </w:div>
    <w:div w:id="261840207">
      <w:bodyDiv w:val="1"/>
      <w:marLeft w:val="0"/>
      <w:marRight w:val="0"/>
      <w:marTop w:val="0"/>
      <w:marBottom w:val="0"/>
      <w:divBdr>
        <w:top w:val="none" w:sz="0" w:space="0" w:color="auto"/>
        <w:left w:val="none" w:sz="0" w:space="0" w:color="auto"/>
        <w:bottom w:val="none" w:sz="0" w:space="0" w:color="auto"/>
        <w:right w:val="none" w:sz="0" w:space="0" w:color="auto"/>
      </w:divBdr>
    </w:div>
    <w:div w:id="283465898">
      <w:bodyDiv w:val="1"/>
      <w:marLeft w:val="0"/>
      <w:marRight w:val="0"/>
      <w:marTop w:val="0"/>
      <w:marBottom w:val="0"/>
      <w:divBdr>
        <w:top w:val="none" w:sz="0" w:space="0" w:color="auto"/>
        <w:left w:val="none" w:sz="0" w:space="0" w:color="auto"/>
        <w:bottom w:val="none" w:sz="0" w:space="0" w:color="auto"/>
        <w:right w:val="none" w:sz="0" w:space="0" w:color="auto"/>
      </w:divBdr>
      <w:divsChild>
        <w:div w:id="1772359081">
          <w:marLeft w:val="0"/>
          <w:marRight w:val="0"/>
          <w:marTop w:val="0"/>
          <w:marBottom w:val="0"/>
          <w:divBdr>
            <w:top w:val="none" w:sz="0" w:space="0" w:color="auto"/>
            <w:left w:val="none" w:sz="0" w:space="0" w:color="auto"/>
            <w:bottom w:val="none" w:sz="0" w:space="0" w:color="auto"/>
            <w:right w:val="none" w:sz="0" w:space="0" w:color="auto"/>
          </w:divBdr>
          <w:divsChild>
            <w:div w:id="591822463">
              <w:marLeft w:val="0"/>
              <w:marRight w:val="0"/>
              <w:marTop w:val="0"/>
              <w:marBottom w:val="0"/>
              <w:divBdr>
                <w:top w:val="none" w:sz="0" w:space="0" w:color="auto"/>
                <w:left w:val="none" w:sz="0" w:space="0" w:color="auto"/>
                <w:bottom w:val="none" w:sz="0" w:space="0" w:color="auto"/>
                <w:right w:val="none" w:sz="0" w:space="0" w:color="auto"/>
              </w:divBdr>
              <w:divsChild>
                <w:div w:id="102530788">
                  <w:marLeft w:val="0"/>
                  <w:marRight w:val="0"/>
                  <w:marTop w:val="0"/>
                  <w:marBottom w:val="0"/>
                  <w:divBdr>
                    <w:top w:val="none" w:sz="0" w:space="0" w:color="auto"/>
                    <w:left w:val="none" w:sz="0" w:space="0" w:color="auto"/>
                    <w:bottom w:val="none" w:sz="0" w:space="0" w:color="auto"/>
                    <w:right w:val="none" w:sz="0" w:space="0" w:color="auto"/>
                  </w:divBdr>
                  <w:divsChild>
                    <w:div w:id="3561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6300">
      <w:bodyDiv w:val="1"/>
      <w:marLeft w:val="0"/>
      <w:marRight w:val="0"/>
      <w:marTop w:val="0"/>
      <w:marBottom w:val="0"/>
      <w:divBdr>
        <w:top w:val="none" w:sz="0" w:space="0" w:color="auto"/>
        <w:left w:val="none" w:sz="0" w:space="0" w:color="auto"/>
        <w:bottom w:val="none" w:sz="0" w:space="0" w:color="auto"/>
        <w:right w:val="none" w:sz="0" w:space="0" w:color="auto"/>
      </w:divBdr>
    </w:div>
    <w:div w:id="331220321">
      <w:bodyDiv w:val="1"/>
      <w:marLeft w:val="0"/>
      <w:marRight w:val="0"/>
      <w:marTop w:val="0"/>
      <w:marBottom w:val="0"/>
      <w:divBdr>
        <w:top w:val="none" w:sz="0" w:space="0" w:color="auto"/>
        <w:left w:val="none" w:sz="0" w:space="0" w:color="auto"/>
        <w:bottom w:val="none" w:sz="0" w:space="0" w:color="auto"/>
        <w:right w:val="none" w:sz="0" w:space="0" w:color="auto"/>
      </w:divBdr>
    </w:div>
    <w:div w:id="343287312">
      <w:bodyDiv w:val="1"/>
      <w:marLeft w:val="0"/>
      <w:marRight w:val="0"/>
      <w:marTop w:val="0"/>
      <w:marBottom w:val="0"/>
      <w:divBdr>
        <w:top w:val="none" w:sz="0" w:space="0" w:color="auto"/>
        <w:left w:val="none" w:sz="0" w:space="0" w:color="auto"/>
        <w:bottom w:val="none" w:sz="0" w:space="0" w:color="auto"/>
        <w:right w:val="none" w:sz="0" w:space="0" w:color="auto"/>
      </w:divBdr>
      <w:divsChild>
        <w:div w:id="172381574">
          <w:marLeft w:val="547"/>
          <w:marRight w:val="0"/>
          <w:marTop w:val="0"/>
          <w:marBottom w:val="0"/>
          <w:divBdr>
            <w:top w:val="none" w:sz="0" w:space="0" w:color="auto"/>
            <w:left w:val="none" w:sz="0" w:space="0" w:color="auto"/>
            <w:bottom w:val="none" w:sz="0" w:space="0" w:color="auto"/>
            <w:right w:val="none" w:sz="0" w:space="0" w:color="auto"/>
          </w:divBdr>
        </w:div>
      </w:divsChild>
    </w:div>
    <w:div w:id="353270152">
      <w:bodyDiv w:val="1"/>
      <w:marLeft w:val="0"/>
      <w:marRight w:val="0"/>
      <w:marTop w:val="0"/>
      <w:marBottom w:val="0"/>
      <w:divBdr>
        <w:top w:val="none" w:sz="0" w:space="0" w:color="auto"/>
        <w:left w:val="none" w:sz="0" w:space="0" w:color="auto"/>
        <w:bottom w:val="none" w:sz="0" w:space="0" w:color="auto"/>
        <w:right w:val="none" w:sz="0" w:space="0" w:color="auto"/>
      </w:divBdr>
      <w:divsChild>
        <w:div w:id="1537935758">
          <w:marLeft w:val="0"/>
          <w:marRight w:val="0"/>
          <w:marTop w:val="0"/>
          <w:marBottom w:val="0"/>
          <w:divBdr>
            <w:top w:val="none" w:sz="0" w:space="0" w:color="auto"/>
            <w:left w:val="none" w:sz="0" w:space="0" w:color="auto"/>
            <w:bottom w:val="none" w:sz="0" w:space="0" w:color="auto"/>
            <w:right w:val="none" w:sz="0" w:space="0" w:color="auto"/>
          </w:divBdr>
          <w:divsChild>
            <w:div w:id="31662431">
              <w:marLeft w:val="0"/>
              <w:marRight w:val="0"/>
              <w:marTop w:val="0"/>
              <w:marBottom w:val="0"/>
              <w:divBdr>
                <w:top w:val="none" w:sz="0" w:space="0" w:color="auto"/>
                <w:left w:val="none" w:sz="0" w:space="0" w:color="auto"/>
                <w:bottom w:val="none" w:sz="0" w:space="0" w:color="auto"/>
                <w:right w:val="none" w:sz="0" w:space="0" w:color="auto"/>
              </w:divBdr>
              <w:divsChild>
                <w:div w:id="1856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24180">
      <w:bodyDiv w:val="1"/>
      <w:marLeft w:val="0"/>
      <w:marRight w:val="0"/>
      <w:marTop w:val="0"/>
      <w:marBottom w:val="0"/>
      <w:divBdr>
        <w:top w:val="none" w:sz="0" w:space="0" w:color="auto"/>
        <w:left w:val="none" w:sz="0" w:space="0" w:color="auto"/>
        <w:bottom w:val="none" w:sz="0" w:space="0" w:color="auto"/>
        <w:right w:val="none" w:sz="0" w:space="0" w:color="auto"/>
      </w:divBdr>
      <w:divsChild>
        <w:div w:id="1338002072">
          <w:marLeft w:val="547"/>
          <w:marRight w:val="0"/>
          <w:marTop w:val="0"/>
          <w:marBottom w:val="0"/>
          <w:divBdr>
            <w:top w:val="none" w:sz="0" w:space="0" w:color="auto"/>
            <w:left w:val="none" w:sz="0" w:space="0" w:color="auto"/>
            <w:bottom w:val="none" w:sz="0" w:space="0" w:color="auto"/>
            <w:right w:val="none" w:sz="0" w:space="0" w:color="auto"/>
          </w:divBdr>
        </w:div>
        <w:div w:id="2143497225">
          <w:marLeft w:val="547"/>
          <w:marRight w:val="0"/>
          <w:marTop w:val="0"/>
          <w:marBottom w:val="0"/>
          <w:divBdr>
            <w:top w:val="none" w:sz="0" w:space="0" w:color="auto"/>
            <w:left w:val="none" w:sz="0" w:space="0" w:color="auto"/>
            <w:bottom w:val="none" w:sz="0" w:space="0" w:color="auto"/>
            <w:right w:val="none" w:sz="0" w:space="0" w:color="auto"/>
          </w:divBdr>
        </w:div>
        <w:div w:id="1526822504">
          <w:marLeft w:val="547"/>
          <w:marRight w:val="0"/>
          <w:marTop w:val="0"/>
          <w:marBottom w:val="0"/>
          <w:divBdr>
            <w:top w:val="none" w:sz="0" w:space="0" w:color="auto"/>
            <w:left w:val="none" w:sz="0" w:space="0" w:color="auto"/>
            <w:bottom w:val="none" w:sz="0" w:space="0" w:color="auto"/>
            <w:right w:val="none" w:sz="0" w:space="0" w:color="auto"/>
          </w:divBdr>
        </w:div>
        <w:div w:id="1315375285">
          <w:marLeft w:val="547"/>
          <w:marRight w:val="0"/>
          <w:marTop w:val="0"/>
          <w:marBottom w:val="0"/>
          <w:divBdr>
            <w:top w:val="none" w:sz="0" w:space="0" w:color="auto"/>
            <w:left w:val="none" w:sz="0" w:space="0" w:color="auto"/>
            <w:bottom w:val="none" w:sz="0" w:space="0" w:color="auto"/>
            <w:right w:val="none" w:sz="0" w:space="0" w:color="auto"/>
          </w:divBdr>
        </w:div>
      </w:divsChild>
    </w:div>
    <w:div w:id="395932206">
      <w:bodyDiv w:val="1"/>
      <w:marLeft w:val="0"/>
      <w:marRight w:val="0"/>
      <w:marTop w:val="0"/>
      <w:marBottom w:val="0"/>
      <w:divBdr>
        <w:top w:val="none" w:sz="0" w:space="0" w:color="auto"/>
        <w:left w:val="none" w:sz="0" w:space="0" w:color="auto"/>
        <w:bottom w:val="none" w:sz="0" w:space="0" w:color="auto"/>
        <w:right w:val="none" w:sz="0" w:space="0" w:color="auto"/>
      </w:divBdr>
    </w:div>
    <w:div w:id="400717172">
      <w:bodyDiv w:val="1"/>
      <w:marLeft w:val="0"/>
      <w:marRight w:val="0"/>
      <w:marTop w:val="0"/>
      <w:marBottom w:val="0"/>
      <w:divBdr>
        <w:top w:val="none" w:sz="0" w:space="0" w:color="auto"/>
        <w:left w:val="none" w:sz="0" w:space="0" w:color="auto"/>
        <w:bottom w:val="none" w:sz="0" w:space="0" w:color="auto"/>
        <w:right w:val="none" w:sz="0" w:space="0" w:color="auto"/>
      </w:divBdr>
    </w:div>
    <w:div w:id="404382487">
      <w:bodyDiv w:val="1"/>
      <w:marLeft w:val="0"/>
      <w:marRight w:val="0"/>
      <w:marTop w:val="0"/>
      <w:marBottom w:val="0"/>
      <w:divBdr>
        <w:top w:val="none" w:sz="0" w:space="0" w:color="auto"/>
        <w:left w:val="none" w:sz="0" w:space="0" w:color="auto"/>
        <w:bottom w:val="none" w:sz="0" w:space="0" w:color="auto"/>
        <w:right w:val="none" w:sz="0" w:space="0" w:color="auto"/>
      </w:divBdr>
    </w:div>
    <w:div w:id="449276068">
      <w:bodyDiv w:val="1"/>
      <w:marLeft w:val="0"/>
      <w:marRight w:val="0"/>
      <w:marTop w:val="0"/>
      <w:marBottom w:val="0"/>
      <w:divBdr>
        <w:top w:val="none" w:sz="0" w:space="0" w:color="auto"/>
        <w:left w:val="none" w:sz="0" w:space="0" w:color="auto"/>
        <w:bottom w:val="none" w:sz="0" w:space="0" w:color="auto"/>
        <w:right w:val="none" w:sz="0" w:space="0" w:color="auto"/>
      </w:divBdr>
    </w:div>
    <w:div w:id="455834786">
      <w:bodyDiv w:val="1"/>
      <w:marLeft w:val="0"/>
      <w:marRight w:val="0"/>
      <w:marTop w:val="0"/>
      <w:marBottom w:val="0"/>
      <w:divBdr>
        <w:top w:val="none" w:sz="0" w:space="0" w:color="auto"/>
        <w:left w:val="none" w:sz="0" w:space="0" w:color="auto"/>
        <w:bottom w:val="none" w:sz="0" w:space="0" w:color="auto"/>
        <w:right w:val="none" w:sz="0" w:space="0" w:color="auto"/>
      </w:divBdr>
    </w:div>
    <w:div w:id="460079191">
      <w:bodyDiv w:val="1"/>
      <w:marLeft w:val="0"/>
      <w:marRight w:val="0"/>
      <w:marTop w:val="0"/>
      <w:marBottom w:val="0"/>
      <w:divBdr>
        <w:top w:val="none" w:sz="0" w:space="0" w:color="auto"/>
        <w:left w:val="none" w:sz="0" w:space="0" w:color="auto"/>
        <w:bottom w:val="none" w:sz="0" w:space="0" w:color="auto"/>
        <w:right w:val="none" w:sz="0" w:space="0" w:color="auto"/>
      </w:divBdr>
    </w:div>
    <w:div w:id="463350030">
      <w:bodyDiv w:val="1"/>
      <w:marLeft w:val="0"/>
      <w:marRight w:val="0"/>
      <w:marTop w:val="0"/>
      <w:marBottom w:val="0"/>
      <w:divBdr>
        <w:top w:val="none" w:sz="0" w:space="0" w:color="auto"/>
        <w:left w:val="none" w:sz="0" w:space="0" w:color="auto"/>
        <w:bottom w:val="none" w:sz="0" w:space="0" w:color="auto"/>
        <w:right w:val="none" w:sz="0" w:space="0" w:color="auto"/>
      </w:divBdr>
    </w:div>
    <w:div w:id="497812963">
      <w:bodyDiv w:val="1"/>
      <w:marLeft w:val="0"/>
      <w:marRight w:val="0"/>
      <w:marTop w:val="0"/>
      <w:marBottom w:val="0"/>
      <w:divBdr>
        <w:top w:val="none" w:sz="0" w:space="0" w:color="auto"/>
        <w:left w:val="none" w:sz="0" w:space="0" w:color="auto"/>
        <w:bottom w:val="none" w:sz="0" w:space="0" w:color="auto"/>
        <w:right w:val="none" w:sz="0" w:space="0" w:color="auto"/>
      </w:divBdr>
    </w:div>
    <w:div w:id="539099262">
      <w:bodyDiv w:val="1"/>
      <w:marLeft w:val="0"/>
      <w:marRight w:val="0"/>
      <w:marTop w:val="0"/>
      <w:marBottom w:val="0"/>
      <w:divBdr>
        <w:top w:val="none" w:sz="0" w:space="0" w:color="auto"/>
        <w:left w:val="none" w:sz="0" w:space="0" w:color="auto"/>
        <w:bottom w:val="none" w:sz="0" w:space="0" w:color="auto"/>
        <w:right w:val="none" w:sz="0" w:space="0" w:color="auto"/>
      </w:divBdr>
    </w:div>
    <w:div w:id="559443354">
      <w:bodyDiv w:val="1"/>
      <w:marLeft w:val="0"/>
      <w:marRight w:val="0"/>
      <w:marTop w:val="0"/>
      <w:marBottom w:val="0"/>
      <w:divBdr>
        <w:top w:val="none" w:sz="0" w:space="0" w:color="auto"/>
        <w:left w:val="none" w:sz="0" w:space="0" w:color="auto"/>
        <w:bottom w:val="none" w:sz="0" w:space="0" w:color="auto"/>
        <w:right w:val="none" w:sz="0" w:space="0" w:color="auto"/>
      </w:divBdr>
    </w:div>
    <w:div w:id="570119721">
      <w:bodyDiv w:val="1"/>
      <w:marLeft w:val="0"/>
      <w:marRight w:val="0"/>
      <w:marTop w:val="0"/>
      <w:marBottom w:val="0"/>
      <w:divBdr>
        <w:top w:val="none" w:sz="0" w:space="0" w:color="auto"/>
        <w:left w:val="none" w:sz="0" w:space="0" w:color="auto"/>
        <w:bottom w:val="none" w:sz="0" w:space="0" w:color="auto"/>
        <w:right w:val="none" w:sz="0" w:space="0" w:color="auto"/>
      </w:divBdr>
    </w:div>
    <w:div w:id="579487981">
      <w:bodyDiv w:val="1"/>
      <w:marLeft w:val="0"/>
      <w:marRight w:val="0"/>
      <w:marTop w:val="0"/>
      <w:marBottom w:val="0"/>
      <w:divBdr>
        <w:top w:val="none" w:sz="0" w:space="0" w:color="auto"/>
        <w:left w:val="none" w:sz="0" w:space="0" w:color="auto"/>
        <w:bottom w:val="none" w:sz="0" w:space="0" w:color="auto"/>
        <w:right w:val="none" w:sz="0" w:space="0" w:color="auto"/>
      </w:divBdr>
    </w:div>
    <w:div w:id="591938857">
      <w:bodyDiv w:val="1"/>
      <w:marLeft w:val="0"/>
      <w:marRight w:val="0"/>
      <w:marTop w:val="0"/>
      <w:marBottom w:val="0"/>
      <w:divBdr>
        <w:top w:val="none" w:sz="0" w:space="0" w:color="auto"/>
        <w:left w:val="none" w:sz="0" w:space="0" w:color="auto"/>
        <w:bottom w:val="none" w:sz="0" w:space="0" w:color="auto"/>
        <w:right w:val="none" w:sz="0" w:space="0" w:color="auto"/>
      </w:divBdr>
      <w:divsChild>
        <w:div w:id="1111121974">
          <w:marLeft w:val="0"/>
          <w:marRight w:val="0"/>
          <w:marTop w:val="0"/>
          <w:marBottom w:val="0"/>
          <w:divBdr>
            <w:top w:val="none" w:sz="0" w:space="0" w:color="auto"/>
            <w:left w:val="none" w:sz="0" w:space="0" w:color="auto"/>
            <w:bottom w:val="none" w:sz="0" w:space="0" w:color="auto"/>
            <w:right w:val="none" w:sz="0" w:space="0" w:color="auto"/>
          </w:divBdr>
          <w:divsChild>
            <w:div w:id="1977761471">
              <w:marLeft w:val="0"/>
              <w:marRight w:val="0"/>
              <w:marTop w:val="0"/>
              <w:marBottom w:val="0"/>
              <w:divBdr>
                <w:top w:val="none" w:sz="0" w:space="0" w:color="auto"/>
                <w:left w:val="none" w:sz="0" w:space="0" w:color="auto"/>
                <w:bottom w:val="none" w:sz="0" w:space="0" w:color="auto"/>
                <w:right w:val="none" w:sz="0" w:space="0" w:color="auto"/>
              </w:divBdr>
              <w:divsChild>
                <w:div w:id="9093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3189">
      <w:bodyDiv w:val="1"/>
      <w:marLeft w:val="0"/>
      <w:marRight w:val="0"/>
      <w:marTop w:val="0"/>
      <w:marBottom w:val="0"/>
      <w:divBdr>
        <w:top w:val="none" w:sz="0" w:space="0" w:color="auto"/>
        <w:left w:val="none" w:sz="0" w:space="0" w:color="auto"/>
        <w:bottom w:val="none" w:sz="0" w:space="0" w:color="auto"/>
        <w:right w:val="none" w:sz="0" w:space="0" w:color="auto"/>
      </w:divBdr>
    </w:div>
    <w:div w:id="603467034">
      <w:bodyDiv w:val="1"/>
      <w:marLeft w:val="0"/>
      <w:marRight w:val="0"/>
      <w:marTop w:val="0"/>
      <w:marBottom w:val="0"/>
      <w:divBdr>
        <w:top w:val="none" w:sz="0" w:space="0" w:color="auto"/>
        <w:left w:val="none" w:sz="0" w:space="0" w:color="auto"/>
        <w:bottom w:val="none" w:sz="0" w:space="0" w:color="auto"/>
        <w:right w:val="none" w:sz="0" w:space="0" w:color="auto"/>
      </w:divBdr>
    </w:div>
    <w:div w:id="604728570">
      <w:bodyDiv w:val="1"/>
      <w:marLeft w:val="0"/>
      <w:marRight w:val="0"/>
      <w:marTop w:val="0"/>
      <w:marBottom w:val="0"/>
      <w:divBdr>
        <w:top w:val="none" w:sz="0" w:space="0" w:color="auto"/>
        <w:left w:val="none" w:sz="0" w:space="0" w:color="auto"/>
        <w:bottom w:val="none" w:sz="0" w:space="0" w:color="auto"/>
        <w:right w:val="none" w:sz="0" w:space="0" w:color="auto"/>
      </w:divBdr>
    </w:div>
    <w:div w:id="624848796">
      <w:bodyDiv w:val="1"/>
      <w:marLeft w:val="0"/>
      <w:marRight w:val="0"/>
      <w:marTop w:val="0"/>
      <w:marBottom w:val="0"/>
      <w:divBdr>
        <w:top w:val="none" w:sz="0" w:space="0" w:color="auto"/>
        <w:left w:val="none" w:sz="0" w:space="0" w:color="auto"/>
        <w:bottom w:val="none" w:sz="0" w:space="0" w:color="auto"/>
        <w:right w:val="none" w:sz="0" w:space="0" w:color="auto"/>
      </w:divBdr>
    </w:div>
    <w:div w:id="644511448">
      <w:bodyDiv w:val="1"/>
      <w:marLeft w:val="0"/>
      <w:marRight w:val="0"/>
      <w:marTop w:val="0"/>
      <w:marBottom w:val="0"/>
      <w:divBdr>
        <w:top w:val="none" w:sz="0" w:space="0" w:color="auto"/>
        <w:left w:val="none" w:sz="0" w:space="0" w:color="auto"/>
        <w:bottom w:val="none" w:sz="0" w:space="0" w:color="auto"/>
        <w:right w:val="none" w:sz="0" w:space="0" w:color="auto"/>
      </w:divBdr>
    </w:div>
    <w:div w:id="648749563">
      <w:bodyDiv w:val="1"/>
      <w:marLeft w:val="0"/>
      <w:marRight w:val="0"/>
      <w:marTop w:val="0"/>
      <w:marBottom w:val="0"/>
      <w:divBdr>
        <w:top w:val="none" w:sz="0" w:space="0" w:color="auto"/>
        <w:left w:val="none" w:sz="0" w:space="0" w:color="auto"/>
        <w:bottom w:val="none" w:sz="0" w:space="0" w:color="auto"/>
        <w:right w:val="none" w:sz="0" w:space="0" w:color="auto"/>
      </w:divBdr>
      <w:divsChild>
        <w:div w:id="1606420190">
          <w:marLeft w:val="720"/>
          <w:marRight w:val="0"/>
          <w:marTop w:val="0"/>
          <w:marBottom w:val="0"/>
          <w:divBdr>
            <w:top w:val="none" w:sz="0" w:space="0" w:color="auto"/>
            <w:left w:val="none" w:sz="0" w:space="0" w:color="auto"/>
            <w:bottom w:val="none" w:sz="0" w:space="0" w:color="auto"/>
            <w:right w:val="none" w:sz="0" w:space="0" w:color="auto"/>
          </w:divBdr>
        </w:div>
        <w:div w:id="1822236734">
          <w:marLeft w:val="720"/>
          <w:marRight w:val="0"/>
          <w:marTop w:val="0"/>
          <w:marBottom w:val="0"/>
          <w:divBdr>
            <w:top w:val="none" w:sz="0" w:space="0" w:color="auto"/>
            <w:left w:val="none" w:sz="0" w:space="0" w:color="auto"/>
            <w:bottom w:val="none" w:sz="0" w:space="0" w:color="auto"/>
            <w:right w:val="none" w:sz="0" w:space="0" w:color="auto"/>
          </w:divBdr>
        </w:div>
        <w:div w:id="1930002335">
          <w:marLeft w:val="720"/>
          <w:marRight w:val="0"/>
          <w:marTop w:val="0"/>
          <w:marBottom w:val="0"/>
          <w:divBdr>
            <w:top w:val="none" w:sz="0" w:space="0" w:color="auto"/>
            <w:left w:val="none" w:sz="0" w:space="0" w:color="auto"/>
            <w:bottom w:val="none" w:sz="0" w:space="0" w:color="auto"/>
            <w:right w:val="none" w:sz="0" w:space="0" w:color="auto"/>
          </w:divBdr>
        </w:div>
      </w:divsChild>
    </w:div>
    <w:div w:id="671176337">
      <w:bodyDiv w:val="1"/>
      <w:marLeft w:val="0"/>
      <w:marRight w:val="0"/>
      <w:marTop w:val="0"/>
      <w:marBottom w:val="0"/>
      <w:divBdr>
        <w:top w:val="none" w:sz="0" w:space="0" w:color="auto"/>
        <w:left w:val="none" w:sz="0" w:space="0" w:color="auto"/>
        <w:bottom w:val="none" w:sz="0" w:space="0" w:color="auto"/>
        <w:right w:val="none" w:sz="0" w:space="0" w:color="auto"/>
      </w:divBdr>
    </w:div>
    <w:div w:id="678434731">
      <w:bodyDiv w:val="1"/>
      <w:marLeft w:val="0"/>
      <w:marRight w:val="0"/>
      <w:marTop w:val="0"/>
      <w:marBottom w:val="0"/>
      <w:divBdr>
        <w:top w:val="none" w:sz="0" w:space="0" w:color="auto"/>
        <w:left w:val="none" w:sz="0" w:space="0" w:color="auto"/>
        <w:bottom w:val="none" w:sz="0" w:space="0" w:color="auto"/>
        <w:right w:val="none" w:sz="0" w:space="0" w:color="auto"/>
      </w:divBdr>
    </w:div>
    <w:div w:id="678846584">
      <w:bodyDiv w:val="1"/>
      <w:marLeft w:val="0"/>
      <w:marRight w:val="0"/>
      <w:marTop w:val="0"/>
      <w:marBottom w:val="0"/>
      <w:divBdr>
        <w:top w:val="none" w:sz="0" w:space="0" w:color="auto"/>
        <w:left w:val="none" w:sz="0" w:space="0" w:color="auto"/>
        <w:bottom w:val="none" w:sz="0" w:space="0" w:color="auto"/>
        <w:right w:val="none" w:sz="0" w:space="0" w:color="auto"/>
      </w:divBdr>
    </w:div>
    <w:div w:id="709762910">
      <w:bodyDiv w:val="1"/>
      <w:marLeft w:val="0"/>
      <w:marRight w:val="0"/>
      <w:marTop w:val="0"/>
      <w:marBottom w:val="0"/>
      <w:divBdr>
        <w:top w:val="none" w:sz="0" w:space="0" w:color="auto"/>
        <w:left w:val="none" w:sz="0" w:space="0" w:color="auto"/>
        <w:bottom w:val="none" w:sz="0" w:space="0" w:color="auto"/>
        <w:right w:val="none" w:sz="0" w:space="0" w:color="auto"/>
      </w:divBdr>
    </w:div>
    <w:div w:id="709844776">
      <w:bodyDiv w:val="1"/>
      <w:marLeft w:val="0"/>
      <w:marRight w:val="0"/>
      <w:marTop w:val="0"/>
      <w:marBottom w:val="0"/>
      <w:divBdr>
        <w:top w:val="none" w:sz="0" w:space="0" w:color="auto"/>
        <w:left w:val="none" w:sz="0" w:space="0" w:color="auto"/>
        <w:bottom w:val="none" w:sz="0" w:space="0" w:color="auto"/>
        <w:right w:val="none" w:sz="0" w:space="0" w:color="auto"/>
      </w:divBdr>
    </w:div>
    <w:div w:id="712197401">
      <w:bodyDiv w:val="1"/>
      <w:marLeft w:val="0"/>
      <w:marRight w:val="0"/>
      <w:marTop w:val="0"/>
      <w:marBottom w:val="0"/>
      <w:divBdr>
        <w:top w:val="none" w:sz="0" w:space="0" w:color="auto"/>
        <w:left w:val="none" w:sz="0" w:space="0" w:color="auto"/>
        <w:bottom w:val="none" w:sz="0" w:space="0" w:color="auto"/>
        <w:right w:val="none" w:sz="0" w:space="0" w:color="auto"/>
      </w:divBdr>
    </w:div>
    <w:div w:id="7233316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958">
          <w:marLeft w:val="547"/>
          <w:marRight w:val="0"/>
          <w:marTop w:val="0"/>
          <w:marBottom w:val="0"/>
          <w:divBdr>
            <w:top w:val="none" w:sz="0" w:space="0" w:color="auto"/>
            <w:left w:val="none" w:sz="0" w:space="0" w:color="auto"/>
            <w:bottom w:val="none" w:sz="0" w:space="0" w:color="auto"/>
            <w:right w:val="none" w:sz="0" w:space="0" w:color="auto"/>
          </w:divBdr>
        </w:div>
        <w:div w:id="1966229409">
          <w:marLeft w:val="547"/>
          <w:marRight w:val="0"/>
          <w:marTop w:val="0"/>
          <w:marBottom w:val="0"/>
          <w:divBdr>
            <w:top w:val="none" w:sz="0" w:space="0" w:color="auto"/>
            <w:left w:val="none" w:sz="0" w:space="0" w:color="auto"/>
            <w:bottom w:val="none" w:sz="0" w:space="0" w:color="auto"/>
            <w:right w:val="none" w:sz="0" w:space="0" w:color="auto"/>
          </w:divBdr>
        </w:div>
        <w:div w:id="688220873">
          <w:marLeft w:val="547"/>
          <w:marRight w:val="0"/>
          <w:marTop w:val="0"/>
          <w:marBottom w:val="0"/>
          <w:divBdr>
            <w:top w:val="none" w:sz="0" w:space="0" w:color="auto"/>
            <w:left w:val="none" w:sz="0" w:space="0" w:color="auto"/>
            <w:bottom w:val="none" w:sz="0" w:space="0" w:color="auto"/>
            <w:right w:val="none" w:sz="0" w:space="0" w:color="auto"/>
          </w:divBdr>
        </w:div>
        <w:div w:id="778908980">
          <w:marLeft w:val="547"/>
          <w:marRight w:val="0"/>
          <w:marTop w:val="0"/>
          <w:marBottom w:val="0"/>
          <w:divBdr>
            <w:top w:val="none" w:sz="0" w:space="0" w:color="auto"/>
            <w:left w:val="none" w:sz="0" w:space="0" w:color="auto"/>
            <w:bottom w:val="none" w:sz="0" w:space="0" w:color="auto"/>
            <w:right w:val="none" w:sz="0" w:space="0" w:color="auto"/>
          </w:divBdr>
        </w:div>
      </w:divsChild>
    </w:div>
    <w:div w:id="724377454">
      <w:bodyDiv w:val="1"/>
      <w:marLeft w:val="0"/>
      <w:marRight w:val="0"/>
      <w:marTop w:val="0"/>
      <w:marBottom w:val="0"/>
      <w:divBdr>
        <w:top w:val="none" w:sz="0" w:space="0" w:color="auto"/>
        <w:left w:val="none" w:sz="0" w:space="0" w:color="auto"/>
        <w:bottom w:val="none" w:sz="0" w:space="0" w:color="auto"/>
        <w:right w:val="none" w:sz="0" w:space="0" w:color="auto"/>
      </w:divBdr>
      <w:divsChild>
        <w:div w:id="1908420546">
          <w:marLeft w:val="547"/>
          <w:marRight w:val="0"/>
          <w:marTop w:val="0"/>
          <w:marBottom w:val="0"/>
          <w:divBdr>
            <w:top w:val="none" w:sz="0" w:space="0" w:color="auto"/>
            <w:left w:val="none" w:sz="0" w:space="0" w:color="auto"/>
            <w:bottom w:val="none" w:sz="0" w:space="0" w:color="auto"/>
            <w:right w:val="none" w:sz="0" w:space="0" w:color="auto"/>
          </w:divBdr>
        </w:div>
      </w:divsChild>
    </w:div>
    <w:div w:id="738207824">
      <w:bodyDiv w:val="1"/>
      <w:marLeft w:val="0"/>
      <w:marRight w:val="0"/>
      <w:marTop w:val="0"/>
      <w:marBottom w:val="0"/>
      <w:divBdr>
        <w:top w:val="none" w:sz="0" w:space="0" w:color="auto"/>
        <w:left w:val="none" w:sz="0" w:space="0" w:color="auto"/>
        <w:bottom w:val="none" w:sz="0" w:space="0" w:color="auto"/>
        <w:right w:val="none" w:sz="0" w:space="0" w:color="auto"/>
      </w:divBdr>
    </w:div>
    <w:div w:id="763575874">
      <w:bodyDiv w:val="1"/>
      <w:marLeft w:val="0"/>
      <w:marRight w:val="0"/>
      <w:marTop w:val="0"/>
      <w:marBottom w:val="0"/>
      <w:divBdr>
        <w:top w:val="none" w:sz="0" w:space="0" w:color="auto"/>
        <w:left w:val="none" w:sz="0" w:space="0" w:color="auto"/>
        <w:bottom w:val="none" w:sz="0" w:space="0" w:color="auto"/>
        <w:right w:val="none" w:sz="0" w:space="0" w:color="auto"/>
      </w:divBdr>
    </w:div>
    <w:div w:id="771632295">
      <w:bodyDiv w:val="1"/>
      <w:marLeft w:val="0"/>
      <w:marRight w:val="0"/>
      <w:marTop w:val="0"/>
      <w:marBottom w:val="0"/>
      <w:divBdr>
        <w:top w:val="none" w:sz="0" w:space="0" w:color="auto"/>
        <w:left w:val="none" w:sz="0" w:space="0" w:color="auto"/>
        <w:bottom w:val="none" w:sz="0" w:space="0" w:color="auto"/>
        <w:right w:val="none" w:sz="0" w:space="0" w:color="auto"/>
      </w:divBdr>
    </w:div>
    <w:div w:id="778834036">
      <w:bodyDiv w:val="1"/>
      <w:marLeft w:val="0"/>
      <w:marRight w:val="0"/>
      <w:marTop w:val="0"/>
      <w:marBottom w:val="0"/>
      <w:divBdr>
        <w:top w:val="none" w:sz="0" w:space="0" w:color="auto"/>
        <w:left w:val="none" w:sz="0" w:space="0" w:color="auto"/>
        <w:bottom w:val="none" w:sz="0" w:space="0" w:color="auto"/>
        <w:right w:val="none" w:sz="0" w:space="0" w:color="auto"/>
      </w:divBdr>
    </w:div>
    <w:div w:id="826359260">
      <w:bodyDiv w:val="1"/>
      <w:marLeft w:val="0"/>
      <w:marRight w:val="0"/>
      <w:marTop w:val="0"/>
      <w:marBottom w:val="0"/>
      <w:divBdr>
        <w:top w:val="none" w:sz="0" w:space="0" w:color="auto"/>
        <w:left w:val="none" w:sz="0" w:space="0" w:color="auto"/>
        <w:bottom w:val="none" w:sz="0" w:space="0" w:color="auto"/>
        <w:right w:val="none" w:sz="0" w:space="0" w:color="auto"/>
      </w:divBdr>
    </w:div>
    <w:div w:id="837118024">
      <w:bodyDiv w:val="1"/>
      <w:marLeft w:val="0"/>
      <w:marRight w:val="0"/>
      <w:marTop w:val="0"/>
      <w:marBottom w:val="0"/>
      <w:divBdr>
        <w:top w:val="none" w:sz="0" w:space="0" w:color="auto"/>
        <w:left w:val="none" w:sz="0" w:space="0" w:color="auto"/>
        <w:bottom w:val="none" w:sz="0" w:space="0" w:color="auto"/>
        <w:right w:val="none" w:sz="0" w:space="0" w:color="auto"/>
      </w:divBdr>
    </w:div>
    <w:div w:id="857503397">
      <w:bodyDiv w:val="1"/>
      <w:marLeft w:val="0"/>
      <w:marRight w:val="0"/>
      <w:marTop w:val="0"/>
      <w:marBottom w:val="0"/>
      <w:divBdr>
        <w:top w:val="none" w:sz="0" w:space="0" w:color="auto"/>
        <w:left w:val="none" w:sz="0" w:space="0" w:color="auto"/>
        <w:bottom w:val="none" w:sz="0" w:space="0" w:color="auto"/>
        <w:right w:val="none" w:sz="0" w:space="0" w:color="auto"/>
      </w:divBdr>
    </w:div>
    <w:div w:id="869607169">
      <w:bodyDiv w:val="1"/>
      <w:marLeft w:val="0"/>
      <w:marRight w:val="0"/>
      <w:marTop w:val="0"/>
      <w:marBottom w:val="0"/>
      <w:divBdr>
        <w:top w:val="none" w:sz="0" w:space="0" w:color="auto"/>
        <w:left w:val="none" w:sz="0" w:space="0" w:color="auto"/>
        <w:bottom w:val="none" w:sz="0" w:space="0" w:color="auto"/>
        <w:right w:val="none" w:sz="0" w:space="0" w:color="auto"/>
      </w:divBdr>
    </w:div>
    <w:div w:id="872577150">
      <w:bodyDiv w:val="1"/>
      <w:marLeft w:val="0"/>
      <w:marRight w:val="0"/>
      <w:marTop w:val="0"/>
      <w:marBottom w:val="0"/>
      <w:divBdr>
        <w:top w:val="none" w:sz="0" w:space="0" w:color="auto"/>
        <w:left w:val="none" w:sz="0" w:space="0" w:color="auto"/>
        <w:bottom w:val="none" w:sz="0" w:space="0" w:color="auto"/>
        <w:right w:val="none" w:sz="0" w:space="0" w:color="auto"/>
      </w:divBdr>
    </w:div>
    <w:div w:id="926429315">
      <w:bodyDiv w:val="1"/>
      <w:marLeft w:val="0"/>
      <w:marRight w:val="0"/>
      <w:marTop w:val="0"/>
      <w:marBottom w:val="0"/>
      <w:divBdr>
        <w:top w:val="none" w:sz="0" w:space="0" w:color="auto"/>
        <w:left w:val="none" w:sz="0" w:space="0" w:color="auto"/>
        <w:bottom w:val="none" w:sz="0" w:space="0" w:color="auto"/>
        <w:right w:val="none" w:sz="0" w:space="0" w:color="auto"/>
      </w:divBdr>
    </w:div>
    <w:div w:id="939991389">
      <w:bodyDiv w:val="1"/>
      <w:marLeft w:val="0"/>
      <w:marRight w:val="0"/>
      <w:marTop w:val="0"/>
      <w:marBottom w:val="0"/>
      <w:divBdr>
        <w:top w:val="none" w:sz="0" w:space="0" w:color="auto"/>
        <w:left w:val="none" w:sz="0" w:space="0" w:color="auto"/>
        <w:bottom w:val="none" w:sz="0" w:space="0" w:color="auto"/>
        <w:right w:val="none" w:sz="0" w:space="0" w:color="auto"/>
      </w:divBdr>
    </w:div>
    <w:div w:id="993877234">
      <w:bodyDiv w:val="1"/>
      <w:marLeft w:val="0"/>
      <w:marRight w:val="0"/>
      <w:marTop w:val="0"/>
      <w:marBottom w:val="0"/>
      <w:divBdr>
        <w:top w:val="none" w:sz="0" w:space="0" w:color="auto"/>
        <w:left w:val="none" w:sz="0" w:space="0" w:color="auto"/>
        <w:bottom w:val="none" w:sz="0" w:space="0" w:color="auto"/>
        <w:right w:val="none" w:sz="0" w:space="0" w:color="auto"/>
      </w:divBdr>
    </w:div>
    <w:div w:id="1025670892">
      <w:bodyDiv w:val="1"/>
      <w:marLeft w:val="0"/>
      <w:marRight w:val="0"/>
      <w:marTop w:val="0"/>
      <w:marBottom w:val="0"/>
      <w:divBdr>
        <w:top w:val="none" w:sz="0" w:space="0" w:color="auto"/>
        <w:left w:val="none" w:sz="0" w:space="0" w:color="auto"/>
        <w:bottom w:val="none" w:sz="0" w:space="0" w:color="auto"/>
        <w:right w:val="none" w:sz="0" w:space="0" w:color="auto"/>
      </w:divBdr>
    </w:div>
    <w:div w:id="1048528552">
      <w:bodyDiv w:val="1"/>
      <w:marLeft w:val="0"/>
      <w:marRight w:val="0"/>
      <w:marTop w:val="0"/>
      <w:marBottom w:val="0"/>
      <w:divBdr>
        <w:top w:val="none" w:sz="0" w:space="0" w:color="auto"/>
        <w:left w:val="none" w:sz="0" w:space="0" w:color="auto"/>
        <w:bottom w:val="none" w:sz="0" w:space="0" w:color="auto"/>
        <w:right w:val="none" w:sz="0" w:space="0" w:color="auto"/>
      </w:divBdr>
    </w:div>
    <w:div w:id="1063336099">
      <w:bodyDiv w:val="1"/>
      <w:marLeft w:val="0"/>
      <w:marRight w:val="0"/>
      <w:marTop w:val="0"/>
      <w:marBottom w:val="0"/>
      <w:divBdr>
        <w:top w:val="none" w:sz="0" w:space="0" w:color="auto"/>
        <w:left w:val="none" w:sz="0" w:space="0" w:color="auto"/>
        <w:bottom w:val="none" w:sz="0" w:space="0" w:color="auto"/>
        <w:right w:val="none" w:sz="0" w:space="0" w:color="auto"/>
      </w:divBdr>
    </w:div>
    <w:div w:id="1068260388">
      <w:bodyDiv w:val="1"/>
      <w:marLeft w:val="0"/>
      <w:marRight w:val="0"/>
      <w:marTop w:val="0"/>
      <w:marBottom w:val="0"/>
      <w:divBdr>
        <w:top w:val="none" w:sz="0" w:space="0" w:color="auto"/>
        <w:left w:val="none" w:sz="0" w:space="0" w:color="auto"/>
        <w:bottom w:val="none" w:sz="0" w:space="0" w:color="auto"/>
        <w:right w:val="none" w:sz="0" w:space="0" w:color="auto"/>
      </w:divBdr>
    </w:div>
    <w:div w:id="1083144313">
      <w:bodyDiv w:val="1"/>
      <w:marLeft w:val="0"/>
      <w:marRight w:val="0"/>
      <w:marTop w:val="0"/>
      <w:marBottom w:val="0"/>
      <w:divBdr>
        <w:top w:val="none" w:sz="0" w:space="0" w:color="auto"/>
        <w:left w:val="none" w:sz="0" w:space="0" w:color="auto"/>
        <w:bottom w:val="none" w:sz="0" w:space="0" w:color="auto"/>
        <w:right w:val="none" w:sz="0" w:space="0" w:color="auto"/>
      </w:divBdr>
    </w:div>
    <w:div w:id="1088040533">
      <w:bodyDiv w:val="1"/>
      <w:marLeft w:val="0"/>
      <w:marRight w:val="0"/>
      <w:marTop w:val="0"/>
      <w:marBottom w:val="0"/>
      <w:divBdr>
        <w:top w:val="none" w:sz="0" w:space="0" w:color="auto"/>
        <w:left w:val="none" w:sz="0" w:space="0" w:color="auto"/>
        <w:bottom w:val="none" w:sz="0" w:space="0" w:color="auto"/>
        <w:right w:val="none" w:sz="0" w:space="0" w:color="auto"/>
      </w:divBdr>
    </w:div>
    <w:div w:id="1092898643">
      <w:bodyDiv w:val="1"/>
      <w:marLeft w:val="0"/>
      <w:marRight w:val="0"/>
      <w:marTop w:val="0"/>
      <w:marBottom w:val="0"/>
      <w:divBdr>
        <w:top w:val="none" w:sz="0" w:space="0" w:color="auto"/>
        <w:left w:val="none" w:sz="0" w:space="0" w:color="auto"/>
        <w:bottom w:val="none" w:sz="0" w:space="0" w:color="auto"/>
        <w:right w:val="none" w:sz="0" w:space="0" w:color="auto"/>
      </w:divBdr>
    </w:div>
    <w:div w:id="1107384689">
      <w:bodyDiv w:val="1"/>
      <w:marLeft w:val="0"/>
      <w:marRight w:val="0"/>
      <w:marTop w:val="0"/>
      <w:marBottom w:val="0"/>
      <w:divBdr>
        <w:top w:val="none" w:sz="0" w:space="0" w:color="auto"/>
        <w:left w:val="none" w:sz="0" w:space="0" w:color="auto"/>
        <w:bottom w:val="none" w:sz="0" w:space="0" w:color="auto"/>
        <w:right w:val="none" w:sz="0" w:space="0" w:color="auto"/>
      </w:divBdr>
    </w:div>
    <w:div w:id="1120369709">
      <w:bodyDiv w:val="1"/>
      <w:marLeft w:val="0"/>
      <w:marRight w:val="0"/>
      <w:marTop w:val="0"/>
      <w:marBottom w:val="0"/>
      <w:divBdr>
        <w:top w:val="none" w:sz="0" w:space="0" w:color="auto"/>
        <w:left w:val="none" w:sz="0" w:space="0" w:color="auto"/>
        <w:bottom w:val="none" w:sz="0" w:space="0" w:color="auto"/>
        <w:right w:val="none" w:sz="0" w:space="0" w:color="auto"/>
      </w:divBdr>
    </w:div>
    <w:div w:id="1128741785">
      <w:bodyDiv w:val="1"/>
      <w:marLeft w:val="0"/>
      <w:marRight w:val="0"/>
      <w:marTop w:val="0"/>
      <w:marBottom w:val="0"/>
      <w:divBdr>
        <w:top w:val="none" w:sz="0" w:space="0" w:color="auto"/>
        <w:left w:val="none" w:sz="0" w:space="0" w:color="auto"/>
        <w:bottom w:val="none" w:sz="0" w:space="0" w:color="auto"/>
        <w:right w:val="none" w:sz="0" w:space="0" w:color="auto"/>
      </w:divBdr>
    </w:div>
    <w:div w:id="1142192207">
      <w:bodyDiv w:val="1"/>
      <w:marLeft w:val="0"/>
      <w:marRight w:val="0"/>
      <w:marTop w:val="0"/>
      <w:marBottom w:val="0"/>
      <w:divBdr>
        <w:top w:val="none" w:sz="0" w:space="0" w:color="auto"/>
        <w:left w:val="none" w:sz="0" w:space="0" w:color="auto"/>
        <w:bottom w:val="none" w:sz="0" w:space="0" w:color="auto"/>
        <w:right w:val="none" w:sz="0" w:space="0" w:color="auto"/>
      </w:divBdr>
      <w:divsChild>
        <w:div w:id="480926341">
          <w:marLeft w:val="547"/>
          <w:marRight w:val="0"/>
          <w:marTop w:val="0"/>
          <w:marBottom w:val="0"/>
          <w:divBdr>
            <w:top w:val="none" w:sz="0" w:space="0" w:color="auto"/>
            <w:left w:val="none" w:sz="0" w:space="0" w:color="auto"/>
            <w:bottom w:val="none" w:sz="0" w:space="0" w:color="auto"/>
            <w:right w:val="none" w:sz="0" w:space="0" w:color="auto"/>
          </w:divBdr>
        </w:div>
      </w:divsChild>
    </w:div>
    <w:div w:id="1144471928">
      <w:bodyDiv w:val="1"/>
      <w:marLeft w:val="0"/>
      <w:marRight w:val="0"/>
      <w:marTop w:val="0"/>
      <w:marBottom w:val="0"/>
      <w:divBdr>
        <w:top w:val="none" w:sz="0" w:space="0" w:color="auto"/>
        <w:left w:val="none" w:sz="0" w:space="0" w:color="auto"/>
        <w:bottom w:val="none" w:sz="0" w:space="0" w:color="auto"/>
        <w:right w:val="none" w:sz="0" w:space="0" w:color="auto"/>
      </w:divBdr>
      <w:divsChild>
        <w:div w:id="1342391206">
          <w:marLeft w:val="547"/>
          <w:marRight w:val="0"/>
          <w:marTop w:val="0"/>
          <w:marBottom w:val="0"/>
          <w:divBdr>
            <w:top w:val="none" w:sz="0" w:space="0" w:color="auto"/>
            <w:left w:val="none" w:sz="0" w:space="0" w:color="auto"/>
            <w:bottom w:val="none" w:sz="0" w:space="0" w:color="auto"/>
            <w:right w:val="none" w:sz="0" w:space="0" w:color="auto"/>
          </w:divBdr>
        </w:div>
      </w:divsChild>
    </w:div>
    <w:div w:id="1211916896">
      <w:bodyDiv w:val="1"/>
      <w:marLeft w:val="0"/>
      <w:marRight w:val="0"/>
      <w:marTop w:val="0"/>
      <w:marBottom w:val="0"/>
      <w:divBdr>
        <w:top w:val="none" w:sz="0" w:space="0" w:color="auto"/>
        <w:left w:val="none" w:sz="0" w:space="0" w:color="auto"/>
        <w:bottom w:val="none" w:sz="0" w:space="0" w:color="auto"/>
        <w:right w:val="none" w:sz="0" w:space="0" w:color="auto"/>
      </w:divBdr>
    </w:div>
    <w:div w:id="1240481706">
      <w:bodyDiv w:val="1"/>
      <w:marLeft w:val="0"/>
      <w:marRight w:val="0"/>
      <w:marTop w:val="0"/>
      <w:marBottom w:val="0"/>
      <w:divBdr>
        <w:top w:val="none" w:sz="0" w:space="0" w:color="auto"/>
        <w:left w:val="none" w:sz="0" w:space="0" w:color="auto"/>
        <w:bottom w:val="none" w:sz="0" w:space="0" w:color="auto"/>
        <w:right w:val="none" w:sz="0" w:space="0" w:color="auto"/>
      </w:divBdr>
    </w:div>
    <w:div w:id="1268197906">
      <w:bodyDiv w:val="1"/>
      <w:marLeft w:val="0"/>
      <w:marRight w:val="0"/>
      <w:marTop w:val="0"/>
      <w:marBottom w:val="0"/>
      <w:divBdr>
        <w:top w:val="none" w:sz="0" w:space="0" w:color="auto"/>
        <w:left w:val="none" w:sz="0" w:space="0" w:color="auto"/>
        <w:bottom w:val="none" w:sz="0" w:space="0" w:color="auto"/>
        <w:right w:val="none" w:sz="0" w:space="0" w:color="auto"/>
      </w:divBdr>
    </w:div>
    <w:div w:id="1303728595">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15405008">
      <w:bodyDiv w:val="1"/>
      <w:marLeft w:val="0"/>
      <w:marRight w:val="0"/>
      <w:marTop w:val="0"/>
      <w:marBottom w:val="0"/>
      <w:divBdr>
        <w:top w:val="none" w:sz="0" w:space="0" w:color="auto"/>
        <w:left w:val="none" w:sz="0" w:space="0" w:color="auto"/>
        <w:bottom w:val="none" w:sz="0" w:space="0" w:color="auto"/>
        <w:right w:val="none" w:sz="0" w:space="0" w:color="auto"/>
      </w:divBdr>
    </w:div>
    <w:div w:id="1358235365">
      <w:bodyDiv w:val="1"/>
      <w:marLeft w:val="0"/>
      <w:marRight w:val="0"/>
      <w:marTop w:val="0"/>
      <w:marBottom w:val="0"/>
      <w:divBdr>
        <w:top w:val="none" w:sz="0" w:space="0" w:color="auto"/>
        <w:left w:val="none" w:sz="0" w:space="0" w:color="auto"/>
        <w:bottom w:val="none" w:sz="0" w:space="0" w:color="auto"/>
        <w:right w:val="none" w:sz="0" w:space="0" w:color="auto"/>
      </w:divBdr>
    </w:div>
    <w:div w:id="1369377431">
      <w:bodyDiv w:val="1"/>
      <w:marLeft w:val="0"/>
      <w:marRight w:val="0"/>
      <w:marTop w:val="0"/>
      <w:marBottom w:val="0"/>
      <w:divBdr>
        <w:top w:val="none" w:sz="0" w:space="0" w:color="auto"/>
        <w:left w:val="none" w:sz="0" w:space="0" w:color="auto"/>
        <w:bottom w:val="none" w:sz="0" w:space="0" w:color="auto"/>
        <w:right w:val="none" w:sz="0" w:space="0" w:color="auto"/>
      </w:divBdr>
    </w:div>
    <w:div w:id="1438863388">
      <w:bodyDiv w:val="1"/>
      <w:marLeft w:val="0"/>
      <w:marRight w:val="0"/>
      <w:marTop w:val="0"/>
      <w:marBottom w:val="0"/>
      <w:divBdr>
        <w:top w:val="none" w:sz="0" w:space="0" w:color="auto"/>
        <w:left w:val="none" w:sz="0" w:space="0" w:color="auto"/>
        <w:bottom w:val="none" w:sz="0" w:space="0" w:color="auto"/>
        <w:right w:val="none" w:sz="0" w:space="0" w:color="auto"/>
      </w:divBdr>
    </w:div>
    <w:div w:id="1440488722">
      <w:bodyDiv w:val="1"/>
      <w:marLeft w:val="0"/>
      <w:marRight w:val="0"/>
      <w:marTop w:val="0"/>
      <w:marBottom w:val="0"/>
      <w:divBdr>
        <w:top w:val="none" w:sz="0" w:space="0" w:color="auto"/>
        <w:left w:val="none" w:sz="0" w:space="0" w:color="auto"/>
        <w:bottom w:val="none" w:sz="0" w:space="0" w:color="auto"/>
        <w:right w:val="none" w:sz="0" w:space="0" w:color="auto"/>
      </w:divBdr>
    </w:div>
    <w:div w:id="1440905714">
      <w:bodyDiv w:val="1"/>
      <w:marLeft w:val="0"/>
      <w:marRight w:val="0"/>
      <w:marTop w:val="0"/>
      <w:marBottom w:val="0"/>
      <w:divBdr>
        <w:top w:val="none" w:sz="0" w:space="0" w:color="auto"/>
        <w:left w:val="none" w:sz="0" w:space="0" w:color="auto"/>
        <w:bottom w:val="none" w:sz="0" w:space="0" w:color="auto"/>
        <w:right w:val="none" w:sz="0" w:space="0" w:color="auto"/>
      </w:divBdr>
    </w:div>
    <w:div w:id="1456754932">
      <w:bodyDiv w:val="1"/>
      <w:marLeft w:val="0"/>
      <w:marRight w:val="0"/>
      <w:marTop w:val="0"/>
      <w:marBottom w:val="0"/>
      <w:divBdr>
        <w:top w:val="none" w:sz="0" w:space="0" w:color="auto"/>
        <w:left w:val="none" w:sz="0" w:space="0" w:color="auto"/>
        <w:bottom w:val="none" w:sz="0" w:space="0" w:color="auto"/>
        <w:right w:val="none" w:sz="0" w:space="0" w:color="auto"/>
      </w:divBdr>
      <w:divsChild>
        <w:div w:id="1742025277">
          <w:marLeft w:val="0"/>
          <w:marRight w:val="0"/>
          <w:marTop w:val="0"/>
          <w:marBottom w:val="0"/>
          <w:divBdr>
            <w:top w:val="none" w:sz="0" w:space="0" w:color="auto"/>
            <w:left w:val="none" w:sz="0" w:space="0" w:color="auto"/>
            <w:bottom w:val="none" w:sz="0" w:space="0" w:color="auto"/>
            <w:right w:val="none" w:sz="0" w:space="0" w:color="auto"/>
          </w:divBdr>
          <w:divsChild>
            <w:div w:id="1843468733">
              <w:marLeft w:val="0"/>
              <w:marRight w:val="0"/>
              <w:marTop w:val="0"/>
              <w:marBottom w:val="0"/>
              <w:divBdr>
                <w:top w:val="none" w:sz="0" w:space="0" w:color="auto"/>
                <w:left w:val="none" w:sz="0" w:space="0" w:color="auto"/>
                <w:bottom w:val="none" w:sz="0" w:space="0" w:color="auto"/>
                <w:right w:val="none" w:sz="0" w:space="0" w:color="auto"/>
              </w:divBdr>
              <w:divsChild>
                <w:div w:id="12843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68171">
      <w:bodyDiv w:val="1"/>
      <w:marLeft w:val="0"/>
      <w:marRight w:val="0"/>
      <w:marTop w:val="0"/>
      <w:marBottom w:val="0"/>
      <w:divBdr>
        <w:top w:val="none" w:sz="0" w:space="0" w:color="auto"/>
        <w:left w:val="none" w:sz="0" w:space="0" w:color="auto"/>
        <w:bottom w:val="none" w:sz="0" w:space="0" w:color="auto"/>
        <w:right w:val="none" w:sz="0" w:space="0" w:color="auto"/>
      </w:divBdr>
    </w:div>
    <w:div w:id="1524784959">
      <w:bodyDiv w:val="1"/>
      <w:marLeft w:val="0"/>
      <w:marRight w:val="0"/>
      <w:marTop w:val="0"/>
      <w:marBottom w:val="0"/>
      <w:divBdr>
        <w:top w:val="none" w:sz="0" w:space="0" w:color="auto"/>
        <w:left w:val="none" w:sz="0" w:space="0" w:color="auto"/>
        <w:bottom w:val="none" w:sz="0" w:space="0" w:color="auto"/>
        <w:right w:val="none" w:sz="0" w:space="0" w:color="auto"/>
      </w:divBdr>
    </w:div>
    <w:div w:id="1537279698">
      <w:bodyDiv w:val="1"/>
      <w:marLeft w:val="0"/>
      <w:marRight w:val="0"/>
      <w:marTop w:val="0"/>
      <w:marBottom w:val="0"/>
      <w:divBdr>
        <w:top w:val="none" w:sz="0" w:space="0" w:color="auto"/>
        <w:left w:val="none" w:sz="0" w:space="0" w:color="auto"/>
        <w:bottom w:val="none" w:sz="0" w:space="0" w:color="auto"/>
        <w:right w:val="none" w:sz="0" w:space="0" w:color="auto"/>
      </w:divBdr>
    </w:div>
    <w:div w:id="1601183076">
      <w:bodyDiv w:val="1"/>
      <w:marLeft w:val="0"/>
      <w:marRight w:val="0"/>
      <w:marTop w:val="0"/>
      <w:marBottom w:val="0"/>
      <w:divBdr>
        <w:top w:val="none" w:sz="0" w:space="0" w:color="auto"/>
        <w:left w:val="none" w:sz="0" w:space="0" w:color="auto"/>
        <w:bottom w:val="none" w:sz="0" w:space="0" w:color="auto"/>
        <w:right w:val="none" w:sz="0" w:space="0" w:color="auto"/>
      </w:divBdr>
    </w:div>
    <w:div w:id="1673410144">
      <w:bodyDiv w:val="1"/>
      <w:marLeft w:val="0"/>
      <w:marRight w:val="0"/>
      <w:marTop w:val="0"/>
      <w:marBottom w:val="0"/>
      <w:divBdr>
        <w:top w:val="none" w:sz="0" w:space="0" w:color="auto"/>
        <w:left w:val="none" w:sz="0" w:space="0" w:color="auto"/>
        <w:bottom w:val="none" w:sz="0" w:space="0" w:color="auto"/>
        <w:right w:val="none" w:sz="0" w:space="0" w:color="auto"/>
      </w:divBdr>
    </w:div>
    <w:div w:id="1720207989">
      <w:bodyDiv w:val="1"/>
      <w:marLeft w:val="0"/>
      <w:marRight w:val="0"/>
      <w:marTop w:val="0"/>
      <w:marBottom w:val="0"/>
      <w:divBdr>
        <w:top w:val="none" w:sz="0" w:space="0" w:color="auto"/>
        <w:left w:val="none" w:sz="0" w:space="0" w:color="auto"/>
        <w:bottom w:val="none" w:sz="0" w:space="0" w:color="auto"/>
        <w:right w:val="none" w:sz="0" w:space="0" w:color="auto"/>
      </w:divBdr>
    </w:div>
    <w:div w:id="1720323858">
      <w:bodyDiv w:val="1"/>
      <w:marLeft w:val="0"/>
      <w:marRight w:val="0"/>
      <w:marTop w:val="0"/>
      <w:marBottom w:val="0"/>
      <w:divBdr>
        <w:top w:val="none" w:sz="0" w:space="0" w:color="auto"/>
        <w:left w:val="none" w:sz="0" w:space="0" w:color="auto"/>
        <w:bottom w:val="none" w:sz="0" w:space="0" w:color="auto"/>
        <w:right w:val="none" w:sz="0" w:space="0" w:color="auto"/>
      </w:divBdr>
    </w:div>
    <w:div w:id="1751728479">
      <w:bodyDiv w:val="1"/>
      <w:marLeft w:val="0"/>
      <w:marRight w:val="0"/>
      <w:marTop w:val="0"/>
      <w:marBottom w:val="0"/>
      <w:divBdr>
        <w:top w:val="none" w:sz="0" w:space="0" w:color="auto"/>
        <w:left w:val="none" w:sz="0" w:space="0" w:color="auto"/>
        <w:bottom w:val="none" w:sz="0" w:space="0" w:color="auto"/>
        <w:right w:val="none" w:sz="0" w:space="0" w:color="auto"/>
      </w:divBdr>
    </w:div>
    <w:div w:id="1752040655">
      <w:bodyDiv w:val="1"/>
      <w:marLeft w:val="0"/>
      <w:marRight w:val="0"/>
      <w:marTop w:val="0"/>
      <w:marBottom w:val="0"/>
      <w:divBdr>
        <w:top w:val="none" w:sz="0" w:space="0" w:color="auto"/>
        <w:left w:val="none" w:sz="0" w:space="0" w:color="auto"/>
        <w:bottom w:val="none" w:sz="0" w:space="0" w:color="auto"/>
        <w:right w:val="none" w:sz="0" w:space="0" w:color="auto"/>
      </w:divBdr>
      <w:divsChild>
        <w:div w:id="1685356269">
          <w:marLeft w:val="547"/>
          <w:marRight w:val="0"/>
          <w:marTop w:val="0"/>
          <w:marBottom w:val="0"/>
          <w:divBdr>
            <w:top w:val="none" w:sz="0" w:space="0" w:color="auto"/>
            <w:left w:val="none" w:sz="0" w:space="0" w:color="auto"/>
            <w:bottom w:val="none" w:sz="0" w:space="0" w:color="auto"/>
            <w:right w:val="none" w:sz="0" w:space="0" w:color="auto"/>
          </w:divBdr>
        </w:div>
        <w:div w:id="1415937052">
          <w:marLeft w:val="547"/>
          <w:marRight w:val="0"/>
          <w:marTop w:val="0"/>
          <w:marBottom w:val="0"/>
          <w:divBdr>
            <w:top w:val="none" w:sz="0" w:space="0" w:color="auto"/>
            <w:left w:val="none" w:sz="0" w:space="0" w:color="auto"/>
            <w:bottom w:val="none" w:sz="0" w:space="0" w:color="auto"/>
            <w:right w:val="none" w:sz="0" w:space="0" w:color="auto"/>
          </w:divBdr>
        </w:div>
        <w:div w:id="327443806">
          <w:marLeft w:val="547"/>
          <w:marRight w:val="0"/>
          <w:marTop w:val="0"/>
          <w:marBottom w:val="0"/>
          <w:divBdr>
            <w:top w:val="none" w:sz="0" w:space="0" w:color="auto"/>
            <w:left w:val="none" w:sz="0" w:space="0" w:color="auto"/>
            <w:bottom w:val="none" w:sz="0" w:space="0" w:color="auto"/>
            <w:right w:val="none" w:sz="0" w:space="0" w:color="auto"/>
          </w:divBdr>
        </w:div>
      </w:divsChild>
    </w:div>
    <w:div w:id="1758594780">
      <w:bodyDiv w:val="1"/>
      <w:marLeft w:val="0"/>
      <w:marRight w:val="0"/>
      <w:marTop w:val="0"/>
      <w:marBottom w:val="0"/>
      <w:divBdr>
        <w:top w:val="none" w:sz="0" w:space="0" w:color="auto"/>
        <w:left w:val="none" w:sz="0" w:space="0" w:color="auto"/>
        <w:bottom w:val="none" w:sz="0" w:space="0" w:color="auto"/>
        <w:right w:val="none" w:sz="0" w:space="0" w:color="auto"/>
      </w:divBdr>
    </w:div>
    <w:div w:id="1763449660">
      <w:bodyDiv w:val="1"/>
      <w:marLeft w:val="0"/>
      <w:marRight w:val="0"/>
      <w:marTop w:val="0"/>
      <w:marBottom w:val="0"/>
      <w:divBdr>
        <w:top w:val="none" w:sz="0" w:space="0" w:color="auto"/>
        <w:left w:val="none" w:sz="0" w:space="0" w:color="auto"/>
        <w:bottom w:val="none" w:sz="0" w:space="0" w:color="auto"/>
        <w:right w:val="none" w:sz="0" w:space="0" w:color="auto"/>
      </w:divBdr>
    </w:div>
    <w:div w:id="1773011131">
      <w:bodyDiv w:val="1"/>
      <w:marLeft w:val="0"/>
      <w:marRight w:val="0"/>
      <w:marTop w:val="0"/>
      <w:marBottom w:val="0"/>
      <w:divBdr>
        <w:top w:val="none" w:sz="0" w:space="0" w:color="auto"/>
        <w:left w:val="none" w:sz="0" w:space="0" w:color="auto"/>
        <w:bottom w:val="none" w:sz="0" w:space="0" w:color="auto"/>
        <w:right w:val="none" w:sz="0" w:space="0" w:color="auto"/>
      </w:divBdr>
    </w:div>
    <w:div w:id="1774127160">
      <w:bodyDiv w:val="1"/>
      <w:marLeft w:val="0"/>
      <w:marRight w:val="0"/>
      <w:marTop w:val="0"/>
      <w:marBottom w:val="0"/>
      <w:divBdr>
        <w:top w:val="none" w:sz="0" w:space="0" w:color="auto"/>
        <w:left w:val="none" w:sz="0" w:space="0" w:color="auto"/>
        <w:bottom w:val="none" w:sz="0" w:space="0" w:color="auto"/>
        <w:right w:val="none" w:sz="0" w:space="0" w:color="auto"/>
      </w:divBdr>
    </w:div>
    <w:div w:id="1792898252">
      <w:bodyDiv w:val="1"/>
      <w:marLeft w:val="0"/>
      <w:marRight w:val="0"/>
      <w:marTop w:val="0"/>
      <w:marBottom w:val="0"/>
      <w:divBdr>
        <w:top w:val="none" w:sz="0" w:space="0" w:color="auto"/>
        <w:left w:val="none" w:sz="0" w:space="0" w:color="auto"/>
        <w:bottom w:val="none" w:sz="0" w:space="0" w:color="auto"/>
        <w:right w:val="none" w:sz="0" w:space="0" w:color="auto"/>
      </w:divBdr>
    </w:div>
    <w:div w:id="1820001047">
      <w:bodyDiv w:val="1"/>
      <w:marLeft w:val="0"/>
      <w:marRight w:val="0"/>
      <w:marTop w:val="0"/>
      <w:marBottom w:val="0"/>
      <w:divBdr>
        <w:top w:val="none" w:sz="0" w:space="0" w:color="auto"/>
        <w:left w:val="none" w:sz="0" w:space="0" w:color="auto"/>
        <w:bottom w:val="none" w:sz="0" w:space="0" w:color="auto"/>
        <w:right w:val="none" w:sz="0" w:space="0" w:color="auto"/>
      </w:divBdr>
    </w:div>
    <w:div w:id="1821337942">
      <w:bodyDiv w:val="1"/>
      <w:marLeft w:val="0"/>
      <w:marRight w:val="0"/>
      <w:marTop w:val="0"/>
      <w:marBottom w:val="0"/>
      <w:divBdr>
        <w:top w:val="none" w:sz="0" w:space="0" w:color="auto"/>
        <w:left w:val="none" w:sz="0" w:space="0" w:color="auto"/>
        <w:bottom w:val="none" w:sz="0" w:space="0" w:color="auto"/>
        <w:right w:val="none" w:sz="0" w:space="0" w:color="auto"/>
      </w:divBdr>
    </w:div>
    <w:div w:id="1822379339">
      <w:bodyDiv w:val="1"/>
      <w:marLeft w:val="0"/>
      <w:marRight w:val="0"/>
      <w:marTop w:val="0"/>
      <w:marBottom w:val="0"/>
      <w:divBdr>
        <w:top w:val="none" w:sz="0" w:space="0" w:color="auto"/>
        <w:left w:val="none" w:sz="0" w:space="0" w:color="auto"/>
        <w:bottom w:val="none" w:sz="0" w:space="0" w:color="auto"/>
        <w:right w:val="none" w:sz="0" w:space="0" w:color="auto"/>
      </w:divBdr>
      <w:divsChild>
        <w:div w:id="1933202714">
          <w:marLeft w:val="547"/>
          <w:marRight w:val="0"/>
          <w:marTop w:val="0"/>
          <w:marBottom w:val="0"/>
          <w:divBdr>
            <w:top w:val="none" w:sz="0" w:space="0" w:color="auto"/>
            <w:left w:val="none" w:sz="0" w:space="0" w:color="auto"/>
            <w:bottom w:val="none" w:sz="0" w:space="0" w:color="auto"/>
            <w:right w:val="none" w:sz="0" w:space="0" w:color="auto"/>
          </w:divBdr>
        </w:div>
        <w:div w:id="1230187697">
          <w:marLeft w:val="547"/>
          <w:marRight w:val="0"/>
          <w:marTop w:val="0"/>
          <w:marBottom w:val="0"/>
          <w:divBdr>
            <w:top w:val="none" w:sz="0" w:space="0" w:color="auto"/>
            <w:left w:val="none" w:sz="0" w:space="0" w:color="auto"/>
            <w:bottom w:val="none" w:sz="0" w:space="0" w:color="auto"/>
            <w:right w:val="none" w:sz="0" w:space="0" w:color="auto"/>
          </w:divBdr>
        </w:div>
        <w:div w:id="1079518261">
          <w:marLeft w:val="547"/>
          <w:marRight w:val="0"/>
          <w:marTop w:val="0"/>
          <w:marBottom w:val="0"/>
          <w:divBdr>
            <w:top w:val="none" w:sz="0" w:space="0" w:color="auto"/>
            <w:left w:val="none" w:sz="0" w:space="0" w:color="auto"/>
            <w:bottom w:val="none" w:sz="0" w:space="0" w:color="auto"/>
            <w:right w:val="none" w:sz="0" w:space="0" w:color="auto"/>
          </w:divBdr>
        </w:div>
        <w:div w:id="1916427231">
          <w:marLeft w:val="547"/>
          <w:marRight w:val="0"/>
          <w:marTop w:val="0"/>
          <w:marBottom w:val="0"/>
          <w:divBdr>
            <w:top w:val="none" w:sz="0" w:space="0" w:color="auto"/>
            <w:left w:val="none" w:sz="0" w:space="0" w:color="auto"/>
            <w:bottom w:val="none" w:sz="0" w:space="0" w:color="auto"/>
            <w:right w:val="none" w:sz="0" w:space="0" w:color="auto"/>
          </w:divBdr>
        </w:div>
        <w:div w:id="1988581789">
          <w:marLeft w:val="547"/>
          <w:marRight w:val="0"/>
          <w:marTop w:val="0"/>
          <w:marBottom w:val="0"/>
          <w:divBdr>
            <w:top w:val="none" w:sz="0" w:space="0" w:color="auto"/>
            <w:left w:val="none" w:sz="0" w:space="0" w:color="auto"/>
            <w:bottom w:val="none" w:sz="0" w:space="0" w:color="auto"/>
            <w:right w:val="none" w:sz="0" w:space="0" w:color="auto"/>
          </w:divBdr>
        </w:div>
      </w:divsChild>
    </w:div>
    <w:div w:id="1847674414">
      <w:bodyDiv w:val="1"/>
      <w:marLeft w:val="0"/>
      <w:marRight w:val="0"/>
      <w:marTop w:val="0"/>
      <w:marBottom w:val="0"/>
      <w:divBdr>
        <w:top w:val="none" w:sz="0" w:space="0" w:color="auto"/>
        <w:left w:val="none" w:sz="0" w:space="0" w:color="auto"/>
        <w:bottom w:val="none" w:sz="0" w:space="0" w:color="auto"/>
        <w:right w:val="none" w:sz="0" w:space="0" w:color="auto"/>
      </w:divBdr>
    </w:div>
    <w:div w:id="1853376145">
      <w:bodyDiv w:val="1"/>
      <w:marLeft w:val="0"/>
      <w:marRight w:val="0"/>
      <w:marTop w:val="0"/>
      <w:marBottom w:val="0"/>
      <w:divBdr>
        <w:top w:val="none" w:sz="0" w:space="0" w:color="auto"/>
        <w:left w:val="none" w:sz="0" w:space="0" w:color="auto"/>
        <w:bottom w:val="none" w:sz="0" w:space="0" w:color="auto"/>
        <w:right w:val="none" w:sz="0" w:space="0" w:color="auto"/>
      </w:divBdr>
      <w:divsChild>
        <w:div w:id="1173572726">
          <w:marLeft w:val="0"/>
          <w:marRight w:val="0"/>
          <w:marTop w:val="0"/>
          <w:marBottom w:val="0"/>
          <w:divBdr>
            <w:top w:val="none" w:sz="0" w:space="0" w:color="auto"/>
            <w:left w:val="none" w:sz="0" w:space="0" w:color="auto"/>
            <w:bottom w:val="none" w:sz="0" w:space="0" w:color="auto"/>
            <w:right w:val="none" w:sz="0" w:space="0" w:color="auto"/>
          </w:divBdr>
          <w:divsChild>
            <w:div w:id="1772359486">
              <w:marLeft w:val="0"/>
              <w:marRight w:val="0"/>
              <w:marTop w:val="0"/>
              <w:marBottom w:val="0"/>
              <w:divBdr>
                <w:top w:val="none" w:sz="0" w:space="0" w:color="auto"/>
                <w:left w:val="none" w:sz="0" w:space="0" w:color="auto"/>
                <w:bottom w:val="none" w:sz="0" w:space="0" w:color="auto"/>
                <w:right w:val="none" w:sz="0" w:space="0" w:color="auto"/>
              </w:divBdr>
              <w:divsChild>
                <w:div w:id="647709723">
                  <w:marLeft w:val="0"/>
                  <w:marRight w:val="0"/>
                  <w:marTop w:val="0"/>
                  <w:marBottom w:val="0"/>
                  <w:divBdr>
                    <w:top w:val="none" w:sz="0" w:space="0" w:color="auto"/>
                    <w:left w:val="none" w:sz="0" w:space="0" w:color="auto"/>
                    <w:bottom w:val="none" w:sz="0" w:space="0" w:color="auto"/>
                    <w:right w:val="none" w:sz="0" w:space="0" w:color="auto"/>
                  </w:divBdr>
                  <w:divsChild>
                    <w:div w:id="194557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007752">
      <w:bodyDiv w:val="1"/>
      <w:marLeft w:val="0"/>
      <w:marRight w:val="0"/>
      <w:marTop w:val="0"/>
      <w:marBottom w:val="0"/>
      <w:divBdr>
        <w:top w:val="none" w:sz="0" w:space="0" w:color="auto"/>
        <w:left w:val="none" w:sz="0" w:space="0" w:color="auto"/>
        <w:bottom w:val="none" w:sz="0" w:space="0" w:color="auto"/>
        <w:right w:val="none" w:sz="0" w:space="0" w:color="auto"/>
      </w:divBdr>
    </w:div>
    <w:div w:id="1893734589">
      <w:bodyDiv w:val="1"/>
      <w:marLeft w:val="0"/>
      <w:marRight w:val="0"/>
      <w:marTop w:val="0"/>
      <w:marBottom w:val="0"/>
      <w:divBdr>
        <w:top w:val="none" w:sz="0" w:space="0" w:color="auto"/>
        <w:left w:val="none" w:sz="0" w:space="0" w:color="auto"/>
        <w:bottom w:val="none" w:sz="0" w:space="0" w:color="auto"/>
        <w:right w:val="none" w:sz="0" w:space="0" w:color="auto"/>
      </w:divBdr>
    </w:div>
    <w:div w:id="1933313143">
      <w:bodyDiv w:val="1"/>
      <w:marLeft w:val="0"/>
      <w:marRight w:val="0"/>
      <w:marTop w:val="0"/>
      <w:marBottom w:val="0"/>
      <w:divBdr>
        <w:top w:val="none" w:sz="0" w:space="0" w:color="auto"/>
        <w:left w:val="none" w:sz="0" w:space="0" w:color="auto"/>
        <w:bottom w:val="none" w:sz="0" w:space="0" w:color="auto"/>
        <w:right w:val="none" w:sz="0" w:space="0" w:color="auto"/>
      </w:divBdr>
    </w:div>
    <w:div w:id="1946182765">
      <w:bodyDiv w:val="1"/>
      <w:marLeft w:val="0"/>
      <w:marRight w:val="0"/>
      <w:marTop w:val="0"/>
      <w:marBottom w:val="0"/>
      <w:divBdr>
        <w:top w:val="none" w:sz="0" w:space="0" w:color="auto"/>
        <w:left w:val="none" w:sz="0" w:space="0" w:color="auto"/>
        <w:bottom w:val="none" w:sz="0" w:space="0" w:color="auto"/>
        <w:right w:val="none" w:sz="0" w:space="0" w:color="auto"/>
      </w:divBdr>
      <w:divsChild>
        <w:div w:id="1337000833">
          <w:marLeft w:val="547"/>
          <w:marRight w:val="0"/>
          <w:marTop w:val="0"/>
          <w:marBottom w:val="0"/>
          <w:divBdr>
            <w:top w:val="none" w:sz="0" w:space="0" w:color="auto"/>
            <w:left w:val="none" w:sz="0" w:space="0" w:color="auto"/>
            <w:bottom w:val="none" w:sz="0" w:space="0" w:color="auto"/>
            <w:right w:val="none" w:sz="0" w:space="0" w:color="auto"/>
          </w:divBdr>
        </w:div>
      </w:divsChild>
    </w:div>
    <w:div w:id="1954021582">
      <w:bodyDiv w:val="1"/>
      <w:marLeft w:val="0"/>
      <w:marRight w:val="0"/>
      <w:marTop w:val="0"/>
      <w:marBottom w:val="0"/>
      <w:divBdr>
        <w:top w:val="none" w:sz="0" w:space="0" w:color="auto"/>
        <w:left w:val="none" w:sz="0" w:space="0" w:color="auto"/>
        <w:bottom w:val="none" w:sz="0" w:space="0" w:color="auto"/>
        <w:right w:val="none" w:sz="0" w:space="0" w:color="auto"/>
      </w:divBdr>
    </w:div>
    <w:div w:id="1967421974">
      <w:bodyDiv w:val="1"/>
      <w:marLeft w:val="0"/>
      <w:marRight w:val="0"/>
      <w:marTop w:val="0"/>
      <w:marBottom w:val="0"/>
      <w:divBdr>
        <w:top w:val="none" w:sz="0" w:space="0" w:color="auto"/>
        <w:left w:val="none" w:sz="0" w:space="0" w:color="auto"/>
        <w:bottom w:val="none" w:sz="0" w:space="0" w:color="auto"/>
        <w:right w:val="none" w:sz="0" w:space="0" w:color="auto"/>
      </w:divBdr>
    </w:div>
    <w:div w:id="1999073239">
      <w:bodyDiv w:val="1"/>
      <w:marLeft w:val="0"/>
      <w:marRight w:val="0"/>
      <w:marTop w:val="0"/>
      <w:marBottom w:val="0"/>
      <w:divBdr>
        <w:top w:val="none" w:sz="0" w:space="0" w:color="auto"/>
        <w:left w:val="none" w:sz="0" w:space="0" w:color="auto"/>
        <w:bottom w:val="none" w:sz="0" w:space="0" w:color="auto"/>
        <w:right w:val="none" w:sz="0" w:space="0" w:color="auto"/>
      </w:divBdr>
    </w:div>
    <w:div w:id="2000186849">
      <w:bodyDiv w:val="1"/>
      <w:marLeft w:val="0"/>
      <w:marRight w:val="0"/>
      <w:marTop w:val="0"/>
      <w:marBottom w:val="0"/>
      <w:divBdr>
        <w:top w:val="none" w:sz="0" w:space="0" w:color="auto"/>
        <w:left w:val="none" w:sz="0" w:space="0" w:color="auto"/>
        <w:bottom w:val="none" w:sz="0" w:space="0" w:color="auto"/>
        <w:right w:val="none" w:sz="0" w:space="0" w:color="auto"/>
      </w:divBdr>
      <w:divsChild>
        <w:div w:id="874463053">
          <w:marLeft w:val="0"/>
          <w:marRight w:val="0"/>
          <w:marTop w:val="0"/>
          <w:marBottom w:val="0"/>
          <w:divBdr>
            <w:top w:val="none" w:sz="0" w:space="0" w:color="auto"/>
            <w:left w:val="none" w:sz="0" w:space="0" w:color="auto"/>
            <w:bottom w:val="none" w:sz="0" w:space="0" w:color="auto"/>
            <w:right w:val="none" w:sz="0" w:space="0" w:color="auto"/>
          </w:divBdr>
          <w:divsChild>
            <w:div w:id="4406654">
              <w:marLeft w:val="0"/>
              <w:marRight w:val="0"/>
              <w:marTop w:val="0"/>
              <w:marBottom w:val="0"/>
              <w:divBdr>
                <w:top w:val="none" w:sz="0" w:space="0" w:color="auto"/>
                <w:left w:val="none" w:sz="0" w:space="0" w:color="auto"/>
                <w:bottom w:val="none" w:sz="0" w:space="0" w:color="auto"/>
                <w:right w:val="none" w:sz="0" w:space="0" w:color="auto"/>
              </w:divBdr>
              <w:divsChild>
                <w:div w:id="1915119493">
                  <w:marLeft w:val="0"/>
                  <w:marRight w:val="0"/>
                  <w:marTop w:val="0"/>
                  <w:marBottom w:val="0"/>
                  <w:divBdr>
                    <w:top w:val="none" w:sz="0" w:space="0" w:color="auto"/>
                    <w:left w:val="none" w:sz="0" w:space="0" w:color="auto"/>
                    <w:bottom w:val="none" w:sz="0" w:space="0" w:color="auto"/>
                    <w:right w:val="none" w:sz="0" w:space="0" w:color="auto"/>
                  </w:divBdr>
                  <w:divsChild>
                    <w:div w:id="160815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030265">
      <w:bodyDiv w:val="1"/>
      <w:marLeft w:val="0"/>
      <w:marRight w:val="0"/>
      <w:marTop w:val="0"/>
      <w:marBottom w:val="0"/>
      <w:divBdr>
        <w:top w:val="none" w:sz="0" w:space="0" w:color="auto"/>
        <w:left w:val="none" w:sz="0" w:space="0" w:color="auto"/>
        <w:bottom w:val="none" w:sz="0" w:space="0" w:color="auto"/>
        <w:right w:val="none" w:sz="0" w:space="0" w:color="auto"/>
      </w:divBdr>
      <w:divsChild>
        <w:div w:id="1002394516">
          <w:marLeft w:val="0"/>
          <w:marRight w:val="0"/>
          <w:marTop w:val="0"/>
          <w:marBottom w:val="0"/>
          <w:divBdr>
            <w:top w:val="none" w:sz="0" w:space="0" w:color="auto"/>
            <w:left w:val="none" w:sz="0" w:space="0" w:color="auto"/>
            <w:bottom w:val="none" w:sz="0" w:space="0" w:color="auto"/>
            <w:right w:val="none" w:sz="0" w:space="0" w:color="auto"/>
          </w:divBdr>
          <w:divsChild>
            <w:div w:id="1518932795">
              <w:marLeft w:val="0"/>
              <w:marRight w:val="0"/>
              <w:marTop w:val="0"/>
              <w:marBottom w:val="0"/>
              <w:divBdr>
                <w:top w:val="none" w:sz="0" w:space="0" w:color="auto"/>
                <w:left w:val="none" w:sz="0" w:space="0" w:color="auto"/>
                <w:bottom w:val="none" w:sz="0" w:space="0" w:color="auto"/>
                <w:right w:val="none" w:sz="0" w:space="0" w:color="auto"/>
              </w:divBdr>
              <w:divsChild>
                <w:div w:id="652950394">
                  <w:marLeft w:val="0"/>
                  <w:marRight w:val="0"/>
                  <w:marTop w:val="0"/>
                  <w:marBottom w:val="0"/>
                  <w:divBdr>
                    <w:top w:val="none" w:sz="0" w:space="0" w:color="auto"/>
                    <w:left w:val="none" w:sz="0" w:space="0" w:color="auto"/>
                    <w:bottom w:val="none" w:sz="0" w:space="0" w:color="auto"/>
                    <w:right w:val="none" w:sz="0" w:space="0" w:color="auto"/>
                  </w:divBdr>
                  <w:divsChild>
                    <w:div w:id="5289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01302">
      <w:bodyDiv w:val="1"/>
      <w:marLeft w:val="0"/>
      <w:marRight w:val="0"/>
      <w:marTop w:val="0"/>
      <w:marBottom w:val="0"/>
      <w:divBdr>
        <w:top w:val="none" w:sz="0" w:space="0" w:color="auto"/>
        <w:left w:val="none" w:sz="0" w:space="0" w:color="auto"/>
        <w:bottom w:val="none" w:sz="0" w:space="0" w:color="auto"/>
        <w:right w:val="none" w:sz="0" w:space="0" w:color="auto"/>
      </w:divBdr>
      <w:divsChild>
        <w:div w:id="331834194">
          <w:marLeft w:val="0"/>
          <w:marRight w:val="0"/>
          <w:marTop w:val="0"/>
          <w:marBottom w:val="0"/>
          <w:divBdr>
            <w:top w:val="none" w:sz="0" w:space="0" w:color="auto"/>
            <w:left w:val="none" w:sz="0" w:space="0" w:color="auto"/>
            <w:bottom w:val="none" w:sz="0" w:space="0" w:color="auto"/>
            <w:right w:val="none" w:sz="0" w:space="0" w:color="auto"/>
          </w:divBdr>
          <w:divsChild>
            <w:div w:id="460653272">
              <w:marLeft w:val="0"/>
              <w:marRight w:val="0"/>
              <w:marTop w:val="0"/>
              <w:marBottom w:val="0"/>
              <w:divBdr>
                <w:top w:val="none" w:sz="0" w:space="0" w:color="auto"/>
                <w:left w:val="none" w:sz="0" w:space="0" w:color="auto"/>
                <w:bottom w:val="none" w:sz="0" w:space="0" w:color="auto"/>
                <w:right w:val="none" w:sz="0" w:space="0" w:color="auto"/>
              </w:divBdr>
              <w:divsChild>
                <w:div w:id="14912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4879">
      <w:bodyDiv w:val="1"/>
      <w:marLeft w:val="0"/>
      <w:marRight w:val="0"/>
      <w:marTop w:val="0"/>
      <w:marBottom w:val="0"/>
      <w:divBdr>
        <w:top w:val="none" w:sz="0" w:space="0" w:color="auto"/>
        <w:left w:val="none" w:sz="0" w:space="0" w:color="auto"/>
        <w:bottom w:val="none" w:sz="0" w:space="0" w:color="auto"/>
        <w:right w:val="none" w:sz="0" w:space="0" w:color="auto"/>
      </w:divBdr>
    </w:div>
    <w:div w:id="2028293602">
      <w:bodyDiv w:val="1"/>
      <w:marLeft w:val="0"/>
      <w:marRight w:val="0"/>
      <w:marTop w:val="0"/>
      <w:marBottom w:val="0"/>
      <w:divBdr>
        <w:top w:val="none" w:sz="0" w:space="0" w:color="auto"/>
        <w:left w:val="none" w:sz="0" w:space="0" w:color="auto"/>
        <w:bottom w:val="none" w:sz="0" w:space="0" w:color="auto"/>
        <w:right w:val="none" w:sz="0" w:space="0" w:color="auto"/>
      </w:divBdr>
    </w:div>
    <w:div w:id="2036345125">
      <w:bodyDiv w:val="1"/>
      <w:marLeft w:val="0"/>
      <w:marRight w:val="0"/>
      <w:marTop w:val="0"/>
      <w:marBottom w:val="0"/>
      <w:divBdr>
        <w:top w:val="none" w:sz="0" w:space="0" w:color="auto"/>
        <w:left w:val="none" w:sz="0" w:space="0" w:color="auto"/>
        <w:bottom w:val="none" w:sz="0" w:space="0" w:color="auto"/>
        <w:right w:val="none" w:sz="0" w:space="0" w:color="auto"/>
      </w:divBdr>
    </w:div>
    <w:div w:id="2059429583">
      <w:bodyDiv w:val="1"/>
      <w:marLeft w:val="0"/>
      <w:marRight w:val="0"/>
      <w:marTop w:val="0"/>
      <w:marBottom w:val="0"/>
      <w:divBdr>
        <w:top w:val="none" w:sz="0" w:space="0" w:color="auto"/>
        <w:left w:val="none" w:sz="0" w:space="0" w:color="auto"/>
        <w:bottom w:val="none" w:sz="0" w:space="0" w:color="auto"/>
        <w:right w:val="none" w:sz="0" w:space="0" w:color="auto"/>
      </w:divBdr>
    </w:div>
    <w:div w:id="2090156823">
      <w:bodyDiv w:val="1"/>
      <w:marLeft w:val="0"/>
      <w:marRight w:val="0"/>
      <w:marTop w:val="0"/>
      <w:marBottom w:val="0"/>
      <w:divBdr>
        <w:top w:val="none" w:sz="0" w:space="0" w:color="auto"/>
        <w:left w:val="none" w:sz="0" w:space="0" w:color="auto"/>
        <w:bottom w:val="none" w:sz="0" w:space="0" w:color="auto"/>
        <w:right w:val="none" w:sz="0" w:space="0" w:color="auto"/>
      </w:divBdr>
    </w:div>
    <w:div w:id="2108963199">
      <w:bodyDiv w:val="1"/>
      <w:marLeft w:val="0"/>
      <w:marRight w:val="0"/>
      <w:marTop w:val="0"/>
      <w:marBottom w:val="0"/>
      <w:divBdr>
        <w:top w:val="none" w:sz="0" w:space="0" w:color="auto"/>
        <w:left w:val="none" w:sz="0" w:space="0" w:color="auto"/>
        <w:bottom w:val="none" w:sz="0" w:space="0" w:color="auto"/>
        <w:right w:val="none" w:sz="0" w:space="0" w:color="auto"/>
      </w:divBdr>
    </w:div>
    <w:div w:id="2134206756">
      <w:bodyDiv w:val="1"/>
      <w:marLeft w:val="0"/>
      <w:marRight w:val="0"/>
      <w:marTop w:val="0"/>
      <w:marBottom w:val="0"/>
      <w:divBdr>
        <w:top w:val="none" w:sz="0" w:space="0" w:color="auto"/>
        <w:left w:val="none" w:sz="0" w:space="0" w:color="auto"/>
        <w:bottom w:val="none" w:sz="0" w:space="0" w:color="auto"/>
        <w:right w:val="none" w:sz="0" w:space="0" w:color="auto"/>
      </w:divBdr>
    </w:div>
    <w:div w:id="2137946671">
      <w:bodyDiv w:val="1"/>
      <w:marLeft w:val="0"/>
      <w:marRight w:val="0"/>
      <w:marTop w:val="0"/>
      <w:marBottom w:val="0"/>
      <w:divBdr>
        <w:top w:val="none" w:sz="0" w:space="0" w:color="auto"/>
        <w:left w:val="none" w:sz="0" w:space="0" w:color="auto"/>
        <w:bottom w:val="none" w:sz="0" w:space="0" w:color="auto"/>
        <w:right w:val="none" w:sz="0" w:space="0" w:color="auto"/>
      </w:divBdr>
    </w:div>
    <w:div w:id="2138378314">
      <w:bodyDiv w:val="1"/>
      <w:marLeft w:val="0"/>
      <w:marRight w:val="0"/>
      <w:marTop w:val="0"/>
      <w:marBottom w:val="0"/>
      <w:divBdr>
        <w:top w:val="none" w:sz="0" w:space="0" w:color="auto"/>
        <w:left w:val="none" w:sz="0" w:space="0" w:color="auto"/>
        <w:bottom w:val="none" w:sz="0" w:space="0" w:color="auto"/>
        <w:right w:val="none" w:sz="0" w:space="0" w:color="auto"/>
      </w:divBdr>
    </w:div>
    <w:div w:id="213883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rive.google.com/drive/u/1/folders/1x3eCfoxcUUd_dRpGgYSI_teH4O7yc-z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Vidrio ahumado">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Enero de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7230DC-47AC-B747-9C02-38E2E6B22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4133</Words>
  <Characters>22732</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plan de acción 2021</vt:lpstr>
    </vt:vector>
  </TitlesOfParts>
  <Company/>
  <LinksUpToDate>false</LinksUpToDate>
  <CharactersWithSpaces>26812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acción 2021</dc:title>
  <dc:subject>SECREARÍA DISTRITAL DE PLANEACIÓN</dc:subject>
  <dc:creator>DIRECCIÓN DE PLANEACIÓN</dc:creator>
  <cp:keywords/>
  <dc:description/>
  <cp:lastModifiedBy>ACER</cp:lastModifiedBy>
  <cp:revision>2</cp:revision>
  <cp:lastPrinted>2021-01-29T23:09:00Z</cp:lastPrinted>
  <dcterms:created xsi:type="dcterms:W3CDTF">2022-01-28T21:23:00Z</dcterms:created>
  <dcterms:modified xsi:type="dcterms:W3CDTF">2022-01-28T21:23:00Z</dcterms:modified>
</cp:coreProperties>
</file>