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F1CAE" w14:textId="0E2D7F5E" w:rsidR="007C5B45" w:rsidRDefault="00A33D0E">
      <w:pPr>
        <w:pBdr>
          <w:top w:val="nil"/>
          <w:left w:val="nil"/>
          <w:bottom w:val="nil"/>
          <w:right w:val="nil"/>
          <w:between w:val="nil"/>
        </w:pBdr>
        <w:jc w:val="center"/>
        <w:rPr>
          <w:color w:val="000000"/>
          <w:sz w:val="20"/>
          <w:szCs w:val="20"/>
        </w:rPr>
      </w:pPr>
      <w:r>
        <w:rPr>
          <w:noProof/>
        </w:rPr>
        <w:drawing>
          <wp:anchor distT="0" distB="0" distL="114300" distR="114300" simplePos="0" relativeHeight="251677696" behindDoc="0" locked="0" layoutInCell="1" allowOverlap="1" wp14:anchorId="027BF82B" wp14:editId="1B9F53BB">
            <wp:simplePos x="0" y="0"/>
            <wp:positionH relativeFrom="column">
              <wp:posOffset>-1239429</wp:posOffset>
            </wp:positionH>
            <wp:positionV relativeFrom="paragraph">
              <wp:posOffset>-1181191</wp:posOffset>
            </wp:positionV>
            <wp:extent cx="7953829" cy="10306319"/>
            <wp:effectExtent l="0" t="0" r="0" b="0"/>
            <wp:wrapNone/>
            <wp:docPr id="13" name="Imagen 13" descr="Hombre haciendo piruetas encima de patin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Hombre haciendo piruetas encima de patineta&#10;&#10;Descripción generada automáticamente"/>
                    <pic:cNvPicPr/>
                  </pic:nvPicPr>
                  <pic:blipFill>
                    <a:blip r:embed="rId9"/>
                    <a:stretch>
                      <a:fillRect/>
                    </a:stretch>
                  </pic:blipFill>
                  <pic:spPr>
                    <a:xfrm>
                      <a:off x="0" y="0"/>
                      <a:ext cx="7953829" cy="10306319"/>
                    </a:xfrm>
                    <a:prstGeom prst="rect">
                      <a:avLst/>
                    </a:prstGeom>
                  </pic:spPr>
                </pic:pic>
              </a:graphicData>
            </a:graphic>
            <wp14:sizeRelH relativeFrom="page">
              <wp14:pctWidth>0</wp14:pctWidth>
            </wp14:sizeRelH>
            <wp14:sizeRelV relativeFrom="page">
              <wp14:pctHeight>0</wp14:pctHeight>
            </wp14:sizeRelV>
          </wp:anchor>
        </w:drawing>
      </w:r>
      <w:r w:rsidR="007A3C65">
        <w:t xml:space="preserve"> </w:t>
      </w:r>
      <w:r w:rsidR="009A0026">
        <w:br w:type="page"/>
      </w:r>
    </w:p>
    <w:p w14:paraId="688C07D0" w14:textId="77777777" w:rsidR="007C5B45" w:rsidRDefault="007C5B45"/>
    <w:p w14:paraId="5F14B723" w14:textId="77777777" w:rsidR="007C5B45" w:rsidRDefault="007C5B45"/>
    <w:p w14:paraId="38C2AE3B" w14:textId="77777777" w:rsidR="007C5B45" w:rsidRDefault="007C5B45">
      <w:pPr>
        <w:rPr>
          <w:b/>
          <w:sz w:val="50"/>
          <w:szCs w:val="50"/>
        </w:rPr>
      </w:pPr>
    </w:p>
    <w:p w14:paraId="1FA2D238" w14:textId="77777777" w:rsidR="007C5B45" w:rsidRDefault="009A0026">
      <w:pPr>
        <w:rPr>
          <w:b/>
          <w:sz w:val="50"/>
          <w:szCs w:val="50"/>
        </w:rPr>
      </w:pPr>
      <w:r>
        <w:rPr>
          <w:b/>
          <w:sz w:val="50"/>
          <w:szCs w:val="50"/>
        </w:rPr>
        <w:t>TABLA DE CONTENIDOS</w:t>
      </w:r>
    </w:p>
    <w:p w14:paraId="44677E71" w14:textId="77777777" w:rsidR="007C5B45" w:rsidRDefault="007C5B45">
      <w:pPr>
        <w:rPr>
          <w:rFonts w:ascii="Calibri" w:eastAsia="Calibri" w:hAnsi="Calibri" w:cs="Calibri"/>
          <w:b/>
          <w:sz w:val="54"/>
          <w:szCs w:val="54"/>
        </w:rPr>
      </w:pPr>
    </w:p>
    <w:sdt>
      <w:sdtPr>
        <w:rPr>
          <w:rFonts w:ascii="Arial" w:hAnsi="Arial"/>
          <w:b w:val="0"/>
          <w:caps w:val="0"/>
          <w:szCs w:val="18"/>
        </w:rPr>
        <w:id w:val="82039071"/>
        <w:docPartObj>
          <w:docPartGallery w:val="Table of Contents"/>
          <w:docPartUnique/>
        </w:docPartObj>
      </w:sdtPr>
      <w:sdtEndPr>
        <w:rPr>
          <w:rFonts w:cstheme="majorHAnsi"/>
        </w:rPr>
      </w:sdtEndPr>
      <w:sdtContent>
        <w:p w14:paraId="075D3EBA" w14:textId="381E145E" w:rsidR="007A3C65" w:rsidRDefault="00905CAA" w:rsidP="006F14E1">
          <w:pPr>
            <w:pStyle w:val="TDC1"/>
            <w:rPr>
              <w:rFonts w:asciiTheme="minorHAnsi" w:eastAsiaTheme="minorEastAsia" w:hAnsiTheme="minorHAnsi" w:cstheme="minorBidi"/>
              <w:noProof/>
              <w:sz w:val="22"/>
              <w:szCs w:val="22"/>
              <w:lang w:eastAsia="es-CO"/>
            </w:rPr>
          </w:pPr>
          <w:hyperlink w:anchor="_Toc88584954" w:history="1">
            <w:r w:rsidR="007A3C65" w:rsidRPr="00682DAA">
              <w:rPr>
                <w:rStyle w:val="Hipervnculo"/>
                <w:noProof/>
              </w:rPr>
              <w:t>AUDIENCIA PÚBLICA DE RENDICIÓN DE CUENTAS</w:t>
            </w:r>
            <w:r w:rsidR="007A3C65">
              <w:rPr>
                <w:noProof/>
                <w:webHidden/>
              </w:rPr>
              <w:tab/>
              <w:t>3</w:t>
            </w:r>
          </w:hyperlink>
        </w:p>
        <w:p w14:paraId="1F3C1201" w14:textId="3BE892B0" w:rsidR="007A3C65" w:rsidRDefault="00905CAA" w:rsidP="006F14E1">
          <w:pPr>
            <w:pStyle w:val="TDC1"/>
            <w:rPr>
              <w:rFonts w:asciiTheme="minorHAnsi" w:eastAsiaTheme="minorEastAsia" w:hAnsiTheme="minorHAnsi" w:cstheme="minorBidi"/>
              <w:noProof/>
              <w:sz w:val="22"/>
              <w:szCs w:val="22"/>
              <w:lang w:eastAsia="es-CO"/>
            </w:rPr>
          </w:pPr>
          <w:hyperlink w:anchor="_Toc88584955" w:history="1">
            <w:r w:rsidR="007A3C65" w:rsidRPr="00682DAA">
              <w:rPr>
                <w:rStyle w:val="Hipervnculo"/>
                <w:noProof/>
              </w:rPr>
              <w:t>DOCUMENTO DE BALANCE CIUDADANO</w:t>
            </w:r>
            <w:r w:rsidR="007A3C65">
              <w:rPr>
                <w:noProof/>
                <w:webHidden/>
              </w:rPr>
              <w:tab/>
              <w:t>3</w:t>
            </w:r>
          </w:hyperlink>
        </w:p>
        <w:p w14:paraId="5E8B7F30" w14:textId="11BCE706" w:rsidR="007A3C65" w:rsidRDefault="00905CAA">
          <w:pPr>
            <w:pStyle w:val="TDC2"/>
            <w:tabs>
              <w:tab w:val="right" w:pos="8828"/>
            </w:tabs>
            <w:rPr>
              <w:rFonts w:eastAsiaTheme="minorEastAsia" w:cstheme="minorBidi"/>
              <w:b w:val="0"/>
              <w:bCs w:val="0"/>
              <w:noProof/>
              <w:sz w:val="22"/>
              <w:szCs w:val="22"/>
              <w:lang w:eastAsia="es-CO"/>
            </w:rPr>
          </w:pPr>
          <w:hyperlink w:anchor="_Toc88584956" w:history="1">
            <w:r w:rsidR="007A3C65" w:rsidRPr="00682DAA">
              <w:rPr>
                <w:rStyle w:val="Hipervnculo"/>
                <w:noProof/>
              </w:rPr>
              <w:t>Resumen de la jornada</w:t>
            </w:r>
            <w:r w:rsidR="007A3C65">
              <w:rPr>
                <w:noProof/>
                <w:webHidden/>
              </w:rPr>
              <w:tab/>
            </w:r>
          </w:hyperlink>
          <w:r w:rsidR="00823633">
            <w:rPr>
              <w:noProof/>
            </w:rPr>
            <w:t>5</w:t>
          </w:r>
        </w:p>
        <w:p w14:paraId="289B3193" w14:textId="36752968" w:rsidR="007A3C65" w:rsidRDefault="00905CAA">
          <w:pPr>
            <w:pStyle w:val="TDC3"/>
            <w:tabs>
              <w:tab w:val="right" w:pos="8828"/>
            </w:tabs>
            <w:rPr>
              <w:rFonts w:eastAsiaTheme="minorEastAsia" w:cstheme="minorBidi"/>
              <w:noProof/>
              <w:sz w:val="22"/>
              <w:szCs w:val="22"/>
              <w:lang w:eastAsia="es-CO"/>
            </w:rPr>
          </w:pPr>
          <w:hyperlink w:anchor="_Toc88584957" w:history="1">
            <w:r w:rsidR="007A3C65" w:rsidRPr="00682DAA">
              <w:rPr>
                <w:rStyle w:val="Hipervnculo"/>
                <w:noProof/>
              </w:rPr>
              <w:t>Temáticas</w:t>
            </w:r>
            <w:r w:rsidR="007A3C65">
              <w:rPr>
                <w:noProof/>
                <w:webHidden/>
              </w:rPr>
              <w:tab/>
            </w:r>
          </w:hyperlink>
          <w:r w:rsidR="00070D3F">
            <w:rPr>
              <w:noProof/>
            </w:rPr>
            <w:t>5</w:t>
          </w:r>
        </w:p>
        <w:p w14:paraId="64C9A5C6" w14:textId="0C440367" w:rsidR="007A3C65" w:rsidRDefault="00905CAA">
          <w:pPr>
            <w:pStyle w:val="TDC3"/>
            <w:tabs>
              <w:tab w:val="right" w:pos="8828"/>
            </w:tabs>
            <w:rPr>
              <w:rFonts w:eastAsiaTheme="minorEastAsia" w:cstheme="minorBidi"/>
              <w:noProof/>
              <w:sz w:val="22"/>
              <w:szCs w:val="22"/>
              <w:lang w:eastAsia="es-CO"/>
            </w:rPr>
          </w:pPr>
          <w:hyperlink w:anchor="_Toc88584958" w:history="1">
            <w:r w:rsidR="007A3C65" w:rsidRPr="00682DAA">
              <w:rPr>
                <w:rStyle w:val="Hipervnculo"/>
                <w:noProof/>
              </w:rPr>
              <w:t>Invitados</w:t>
            </w:r>
            <w:r w:rsidR="00070D3F">
              <w:rPr>
                <w:rStyle w:val="Hipervnculo"/>
                <w:noProof/>
              </w:rPr>
              <w:t xml:space="preserve"> y convocatoria</w:t>
            </w:r>
            <w:r w:rsidR="007A3C65">
              <w:rPr>
                <w:noProof/>
                <w:webHidden/>
              </w:rPr>
              <w:tab/>
            </w:r>
          </w:hyperlink>
          <w:r w:rsidR="00070D3F">
            <w:rPr>
              <w:noProof/>
            </w:rPr>
            <w:t>6</w:t>
          </w:r>
        </w:p>
        <w:p w14:paraId="26E980D0" w14:textId="78278DC3" w:rsidR="007A3C65" w:rsidRDefault="00905CAA">
          <w:pPr>
            <w:pStyle w:val="TDC3"/>
            <w:tabs>
              <w:tab w:val="right" w:pos="8828"/>
            </w:tabs>
            <w:rPr>
              <w:rFonts w:eastAsiaTheme="minorEastAsia" w:cstheme="minorBidi"/>
              <w:noProof/>
              <w:sz w:val="22"/>
              <w:szCs w:val="22"/>
              <w:lang w:eastAsia="es-CO"/>
            </w:rPr>
          </w:pPr>
          <w:hyperlink w:anchor="_Toc88584959" w:history="1">
            <w:r w:rsidR="007A3C65" w:rsidRPr="00682DAA">
              <w:rPr>
                <w:rStyle w:val="Hipervnculo"/>
                <w:noProof/>
              </w:rPr>
              <w:t>Principales conclusiones</w:t>
            </w:r>
            <w:r w:rsidR="007A3C65">
              <w:rPr>
                <w:noProof/>
                <w:webHidden/>
              </w:rPr>
              <w:tab/>
            </w:r>
          </w:hyperlink>
          <w:r w:rsidR="00070D3F">
            <w:rPr>
              <w:noProof/>
            </w:rPr>
            <w:t>8</w:t>
          </w:r>
        </w:p>
        <w:p w14:paraId="66FF63E8" w14:textId="347E69F8" w:rsidR="007A3C65" w:rsidRDefault="00905CAA">
          <w:pPr>
            <w:pStyle w:val="TDC2"/>
            <w:tabs>
              <w:tab w:val="right" w:pos="8828"/>
            </w:tabs>
            <w:rPr>
              <w:rFonts w:eastAsiaTheme="minorEastAsia" w:cstheme="minorBidi"/>
              <w:b w:val="0"/>
              <w:bCs w:val="0"/>
              <w:noProof/>
              <w:sz w:val="22"/>
              <w:szCs w:val="22"/>
              <w:lang w:eastAsia="es-CO"/>
            </w:rPr>
          </w:pPr>
          <w:hyperlink w:anchor="_Toc88584960" w:history="1">
            <w:r w:rsidR="007A3C65" w:rsidRPr="00682DAA">
              <w:rPr>
                <w:rStyle w:val="Hipervnculo"/>
                <w:noProof/>
              </w:rPr>
              <w:t>Metodología</w:t>
            </w:r>
            <w:r w:rsidR="007A3C65">
              <w:rPr>
                <w:noProof/>
                <w:webHidden/>
              </w:rPr>
              <w:tab/>
            </w:r>
          </w:hyperlink>
          <w:r w:rsidR="00070D3F">
            <w:rPr>
              <w:noProof/>
            </w:rPr>
            <w:t>9</w:t>
          </w:r>
        </w:p>
        <w:p w14:paraId="6EA8ABE5" w14:textId="3499E550" w:rsidR="007A3C65" w:rsidRDefault="00905CAA">
          <w:pPr>
            <w:pStyle w:val="TDC2"/>
            <w:tabs>
              <w:tab w:val="right" w:pos="8828"/>
            </w:tabs>
            <w:rPr>
              <w:rFonts w:eastAsiaTheme="minorEastAsia" w:cstheme="minorBidi"/>
              <w:b w:val="0"/>
              <w:bCs w:val="0"/>
              <w:noProof/>
              <w:sz w:val="22"/>
              <w:szCs w:val="22"/>
              <w:lang w:eastAsia="es-CO"/>
            </w:rPr>
          </w:pPr>
          <w:hyperlink w:anchor="_Toc88584961" w:history="1">
            <w:r w:rsidR="007A3C65" w:rsidRPr="00682DAA">
              <w:rPr>
                <w:rStyle w:val="Hipervnculo"/>
                <w:noProof/>
              </w:rPr>
              <w:t>Balance ciudadano</w:t>
            </w:r>
            <w:r w:rsidR="007A3C65">
              <w:rPr>
                <w:noProof/>
                <w:webHidden/>
              </w:rPr>
              <w:tab/>
              <w:t>1</w:t>
            </w:r>
          </w:hyperlink>
          <w:r w:rsidR="00823633">
            <w:rPr>
              <w:noProof/>
            </w:rPr>
            <w:t>5</w:t>
          </w:r>
        </w:p>
        <w:p w14:paraId="57D7709E" w14:textId="64C00A0D" w:rsidR="007A3C65" w:rsidRDefault="00905CAA">
          <w:pPr>
            <w:pStyle w:val="TDC2"/>
            <w:tabs>
              <w:tab w:val="right" w:pos="8828"/>
            </w:tabs>
            <w:rPr>
              <w:rFonts w:eastAsiaTheme="minorEastAsia" w:cstheme="minorBidi"/>
              <w:b w:val="0"/>
              <w:bCs w:val="0"/>
              <w:noProof/>
              <w:sz w:val="22"/>
              <w:szCs w:val="22"/>
              <w:lang w:eastAsia="es-CO"/>
            </w:rPr>
          </w:pPr>
          <w:hyperlink w:anchor="_Toc88584962" w:history="1">
            <w:r w:rsidR="007A3C65" w:rsidRPr="00682DAA">
              <w:rPr>
                <w:rStyle w:val="Hipervnculo"/>
                <w:noProof/>
              </w:rPr>
              <w:t>Preguntas y respuestas en el espacio del diálogo ciudadano</w:t>
            </w:r>
            <w:r w:rsidR="007A3C65">
              <w:rPr>
                <w:noProof/>
                <w:webHidden/>
              </w:rPr>
              <w:tab/>
              <w:t>1</w:t>
            </w:r>
          </w:hyperlink>
          <w:r w:rsidR="00823633">
            <w:rPr>
              <w:noProof/>
            </w:rPr>
            <w:t>5</w:t>
          </w:r>
        </w:p>
        <w:p w14:paraId="7F08441F" w14:textId="7C52E0B1" w:rsidR="007A3C65" w:rsidRDefault="00905CAA">
          <w:pPr>
            <w:pStyle w:val="TDC2"/>
            <w:tabs>
              <w:tab w:val="right" w:pos="8828"/>
            </w:tabs>
            <w:rPr>
              <w:rFonts w:eastAsiaTheme="minorEastAsia" w:cstheme="minorBidi"/>
              <w:b w:val="0"/>
              <w:bCs w:val="0"/>
              <w:noProof/>
              <w:sz w:val="22"/>
              <w:szCs w:val="22"/>
              <w:lang w:eastAsia="es-CO"/>
            </w:rPr>
          </w:pPr>
          <w:hyperlink w:anchor="_Toc88584963" w:history="1">
            <w:r w:rsidR="007A3C65" w:rsidRPr="00682DAA">
              <w:rPr>
                <w:rStyle w:val="Hipervnculo"/>
                <w:noProof/>
              </w:rPr>
              <w:t>Compromiso</w:t>
            </w:r>
            <w:r w:rsidR="007A3C65">
              <w:rPr>
                <w:noProof/>
                <w:webHidden/>
              </w:rPr>
              <w:tab/>
              <w:t>1</w:t>
            </w:r>
          </w:hyperlink>
          <w:r w:rsidR="00823633">
            <w:rPr>
              <w:noProof/>
            </w:rPr>
            <w:t>7</w:t>
          </w:r>
        </w:p>
        <w:p w14:paraId="7B2A5A96" w14:textId="44ABFF32" w:rsidR="007A3C65" w:rsidRDefault="00905CAA">
          <w:pPr>
            <w:pStyle w:val="TDC2"/>
            <w:tabs>
              <w:tab w:val="right" w:pos="8828"/>
            </w:tabs>
            <w:rPr>
              <w:rFonts w:eastAsiaTheme="minorEastAsia" w:cstheme="minorBidi"/>
              <w:b w:val="0"/>
              <w:bCs w:val="0"/>
              <w:noProof/>
              <w:sz w:val="22"/>
              <w:szCs w:val="22"/>
              <w:lang w:eastAsia="es-CO"/>
            </w:rPr>
          </w:pPr>
          <w:hyperlink w:anchor="_Toc88584964" w:history="1">
            <w:r w:rsidR="007A3C65" w:rsidRPr="00682DAA">
              <w:rPr>
                <w:rStyle w:val="Hipervnculo"/>
                <w:noProof/>
              </w:rPr>
              <w:t>Evaluación de la Jornada</w:t>
            </w:r>
            <w:r w:rsidR="007A3C65">
              <w:rPr>
                <w:noProof/>
                <w:webHidden/>
              </w:rPr>
              <w:tab/>
              <w:t>1</w:t>
            </w:r>
          </w:hyperlink>
          <w:r w:rsidR="00823633">
            <w:rPr>
              <w:noProof/>
            </w:rPr>
            <w:t>8</w:t>
          </w:r>
        </w:p>
        <w:p w14:paraId="49C26EAB" w14:textId="22E21A1D" w:rsidR="007C5B45" w:rsidRPr="009A0026" w:rsidRDefault="00905CAA">
          <w:pPr>
            <w:pBdr>
              <w:top w:val="nil"/>
              <w:left w:val="nil"/>
              <w:bottom w:val="nil"/>
              <w:right w:val="nil"/>
              <w:between w:val="nil"/>
            </w:pBdr>
            <w:tabs>
              <w:tab w:val="right" w:pos="8828"/>
            </w:tabs>
            <w:spacing w:before="240"/>
            <w:jc w:val="left"/>
            <w:rPr>
              <w:rFonts w:asciiTheme="majorHAnsi" w:eastAsia="Calibri" w:hAnsiTheme="majorHAnsi" w:cstheme="majorHAnsi"/>
              <w:szCs w:val="24"/>
            </w:rPr>
          </w:pPr>
        </w:p>
      </w:sdtContent>
    </w:sdt>
    <w:p w14:paraId="35C938FD" w14:textId="77777777" w:rsidR="007C5B45" w:rsidRPr="009A0026" w:rsidRDefault="007C5B45">
      <w:pPr>
        <w:pBdr>
          <w:top w:val="nil"/>
          <w:left w:val="nil"/>
          <w:bottom w:val="nil"/>
          <w:right w:val="nil"/>
          <w:between w:val="nil"/>
        </w:pBdr>
        <w:tabs>
          <w:tab w:val="right" w:pos="8828"/>
        </w:tabs>
        <w:spacing w:before="240"/>
        <w:jc w:val="left"/>
        <w:rPr>
          <w:rFonts w:asciiTheme="majorHAnsi" w:eastAsia="Calibri" w:hAnsiTheme="majorHAnsi" w:cstheme="majorHAnsi"/>
          <w:b/>
          <w:szCs w:val="24"/>
        </w:rPr>
      </w:pPr>
    </w:p>
    <w:p w14:paraId="039C075F" w14:textId="77777777" w:rsidR="007C5B45" w:rsidRDefault="009A0026">
      <w:r>
        <w:br w:type="page"/>
      </w:r>
    </w:p>
    <w:p w14:paraId="3552945D" w14:textId="322C3AEC" w:rsidR="007C5B45" w:rsidRDefault="002D11C1">
      <w:pPr>
        <w:pStyle w:val="Ttulo1"/>
        <w:spacing w:after="0"/>
      </w:pPr>
      <w:bookmarkStart w:id="0" w:name="_Toc88584954"/>
      <w:r>
        <w:lastRenderedPageBreak/>
        <w:t>AUDIENCIA PÚBLICA DE RENDICIÓN DE CUENTAS</w:t>
      </w:r>
      <w:bookmarkEnd w:id="0"/>
    </w:p>
    <w:p w14:paraId="3C128F33" w14:textId="77777777" w:rsidR="007C5B45" w:rsidRDefault="009A0026">
      <w:pPr>
        <w:pStyle w:val="Ttulo1"/>
        <w:spacing w:before="0" w:after="0"/>
        <w:rPr>
          <w:sz w:val="40"/>
          <w:szCs w:val="40"/>
        </w:rPr>
      </w:pPr>
      <w:bookmarkStart w:id="1" w:name="_heading=h.klj2ea6423se" w:colFirst="0" w:colLast="0"/>
      <w:bookmarkStart w:id="2" w:name="_Toc88584955"/>
      <w:bookmarkEnd w:id="1"/>
      <w:r>
        <w:rPr>
          <w:sz w:val="40"/>
          <w:szCs w:val="40"/>
        </w:rPr>
        <w:t>DOCUMENTO DE BALANCE CIUDADANO</w:t>
      </w:r>
      <w:bookmarkEnd w:id="2"/>
    </w:p>
    <w:p w14:paraId="2F0C6215" w14:textId="197ED779" w:rsidR="007C5B45" w:rsidRDefault="002D11C1">
      <w:pPr>
        <w:spacing w:line="259" w:lineRule="auto"/>
        <w:rPr>
          <w:b/>
          <w:sz w:val="30"/>
          <w:szCs w:val="30"/>
        </w:rPr>
      </w:pPr>
      <w:r>
        <w:rPr>
          <w:b/>
          <w:sz w:val="30"/>
          <w:szCs w:val="30"/>
        </w:rPr>
        <w:t>GESTIÓN SECRETARÍA DISTRITAL DE PLANEACIÓN 2021</w:t>
      </w:r>
    </w:p>
    <w:p w14:paraId="091B8F35" w14:textId="77777777" w:rsidR="007C5B45" w:rsidRDefault="007C5B45"/>
    <w:p w14:paraId="015193FD" w14:textId="2F7446CA" w:rsidR="007C5B45" w:rsidRDefault="009A0026">
      <w:pPr>
        <w:rPr>
          <w:b/>
          <w:color w:val="000000"/>
        </w:rPr>
      </w:pPr>
      <w:r>
        <w:rPr>
          <w:b/>
          <w:color w:val="000000"/>
        </w:rPr>
        <w:t xml:space="preserve">¿Qué son </w:t>
      </w:r>
      <w:r w:rsidR="000C1997">
        <w:rPr>
          <w:b/>
          <w:color w:val="000000"/>
        </w:rPr>
        <w:t>l</w:t>
      </w:r>
      <w:r w:rsidR="002D11C1">
        <w:rPr>
          <w:b/>
          <w:color w:val="000000"/>
        </w:rPr>
        <w:t>as audiencias públicas de rendición de cuentas</w:t>
      </w:r>
      <w:r>
        <w:rPr>
          <w:b/>
          <w:color w:val="000000"/>
        </w:rPr>
        <w:t>?</w:t>
      </w:r>
    </w:p>
    <w:p w14:paraId="032F5795" w14:textId="4A3F9258" w:rsidR="002D11C1" w:rsidRDefault="002D11C1">
      <w:pPr>
        <w:rPr>
          <w:b/>
          <w:color w:val="000000"/>
        </w:rPr>
      </w:pPr>
    </w:p>
    <w:p w14:paraId="03DE220D" w14:textId="7BCCFC4C" w:rsidR="002D11C1" w:rsidRDefault="002D11C1">
      <w:pPr>
        <w:rPr>
          <w:b/>
          <w:color w:val="000000"/>
        </w:rPr>
      </w:pPr>
    </w:p>
    <w:p w14:paraId="7E57C393" w14:textId="2EB81575" w:rsidR="00AE0395" w:rsidRPr="00AE0395" w:rsidRDefault="00AE0395" w:rsidP="00AE0395">
      <w:pPr>
        <w:rPr>
          <w:color w:val="000000" w:themeColor="text1"/>
        </w:rPr>
      </w:pPr>
      <w:r w:rsidRPr="00AE0395">
        <w:rPr>
          <w:color w:val="000000" w:themeColor="text1"/>
        </w:rPr>
        <w:t xml:space="preserve">De acuerdo con las leyes, políticas públicas y lineamientos nacionales, y a las directivas y protocolos distritales 2020, la audiencia pública de rendición de cuentas es </w:t>
      </w:r>
      <w:r w:rsidR="00532536">
        <w:rPr>
          <w:color w:val="000000" w:themeColor="text1"/>
        </w:rPr>
        <w:t xml:space="preserve">un </w:t>
      </w:r>
      <w:r w:rsidRPr="00AE0395">
        <w:rPr>
          <w:color w:val="000000" w:themeColor="text1"/>
        </w:rPr>
        <w:t>espacio de participación y di</w:t>
      </w:r>
      <w:r w:rsidR="00583BA3">
        <w:rPr>
          <w:color w:val="000000" w:themeColor="text1"/>
        </w:rPr>
        <w:t>á</w:t>
      </w:r>
      <w:r w:rsidRPr="00AE0395">
        <w:rPr>
          <w:color w:val="000000" w:themeColor="text1"/>
        </w:rPr>
        <w:t>logo con la ciudadanía para el fortalecimiento de la gestión institucional y hace parte integral de la Estrategia de Rendición de Cuentas permanente que deben formular e implementar anualmente todas las entidades públicas de la administración nacional y territorial.</w:t>
      </w:r>
    </w:p>
    <w:p w14:paraId="07F6D970" w14:textId="77777777" w:rsidR="00AE0395" w:rsidRPr="00AE0395" w:rsidRDefault="00AE0395" w:rsidP="00AE0395">
      <w:pPr>
        <w:rPr>
          <w:color w:val="000000" w:themeColor="text1"/>
        </w:rPr>
      </w:pPr>
    </w:p>
    <w:p w14:paraId="24005B0E" w14:textId="77777777" w:rsidR="00AE0395" w:rsidRPr="00AE0395" w:rsidRDefault="00AE0395" w:rsidP="00AE0395">
      <w:pPr>
        <w:rPr>
          <w:color w:val="000000" w:themeColor="text1"/>
        </w:rPr>
      </w:pPr>
      <w:r w:rsidRPr="00AE0395">
        <w:rPr>
          <w:color w:val="000000" w:themeColor="text1"/>
        </w:rPr>
        <w:t xml:space="preserve">El concepto, propósitos y prácticas alrededor de las audiencias públicas de las entidades se han venido transformando en Colombia de la mano con los avances normativos y las iniciativas internacionales. </w:t>
      </w:r>
    </w:p>
    <w:p w14:paraId="3CB1F8DC" w14:textId="77777777" w:rsidR="00AE0395" w:rsidRPr="00AE0395" w:rsidRDefault="00AE0395" w:rsidP="00AE0395">
      <w:pPr>
        <w:rPr>
          <w:color w:val="000000" w:themeColor="text1"/>
        </w:rPr>
      </w:pPr>
    </w:p>
    <w:p w14:paraId="12A4E26C" w14:textId="6FF4D9C8" w:rsidR="00AE0395" w:rsidRPr="00AE0395" w:rsidRDefault="00AE0395" w:rsidP="00AE0395">
      <w:pPr>
        <w:rPr>
          <w:color w:val="000000" w:themeColor="text1"/>
        </w:rPr>
      </w:pPr>
      <w:r w:rsidRPr="00AE0395">
        <w:rPr>
          <w:color w:val="000000" w:themeColor="text1"/>
        </w:rPr>
        <w:t xml:space="preserve">El gobierno distrital está desarrollando un modelo de Gobierno Abierto para Bogotá, en el cual, la rendición de cuentas es un pilar que se desarrolla con </w:t>
      </w:r>
      <w:r w:rsidRPr="00CA753F">
        <w:rPr>
          <w:i/>
          <w:iCs/>
          <w:color w:val="000000" w:themeColor="text1"/>
        </w:rPr>
        <w:t>“instrumentos y prácticas dirigidas a que las entidades públicas informen, expliquen y comuniquen las razones de sus decisiones, el alcance de las acciones adelantadas y los resultados de su gestión, al tiempo que posibilitan una amplia retroalimentación de estos asuntos por parte de la ciudadanía y la incorporación de las conclusiones y compromisos de este dialogo dentro de los procesos de mejora y ajuste de las políticas públicas y su propia gestión”</w:t>
      </w:r>
      <w:r w:rsidRPr="00AE0395">
        <w:rPr>
          <w:rStyle w:val="Refdenotaalpie"/>
          <w:color w:val="000000" w:themeColor="text1"/>
        </w:rPr>
        <w:footnoteReference w:id="1"/>
      </w:r>
      <w:r w:rsidRPr="00AE0395">
        <w:rPr>
          <w:color w:val="000000" w:themeColor="text1"/>
        </w:rPr>
        <w:t>.</w:t>
      </w:r>
    </w:p>
    <w:p w14:paraId="5A8EFC2F" w14:textId="77777777" w:rsidR="00AE0395" w:rsidRPr="00AE0395" w:rsidRDefault="00AE0395" w:rsidP="00AE0395">
      <w:pPr>
        <w:rPr>
          <w:color w:val="000000" w:themeColor="text1"/>
        </w:rPr>
      </w:pPr>
    </w:p>
    <w:p w14:paraId="3A6D84B2" w14:textId="07D0244C" w:rsidR="00AE0395" w:rsidRPr="00146B16" w:rsidRDefault="00AE0395" w:rsidP="00AE0395">
      <w:pPr>
        <w:rPr>
          <w:color w:val="000000"/>
        </w:rPr>
      </w:pPr>
      <w:r w:rsidRPr="00AE0395">
        <w:rPr>
          <w:color w:val="000000" w:themeColor="text1"/>
        </w:rPr>
        <w:t xml:space="preserve">Bajo este enfoque de rendición de cuentas permanente e integral, la Audiencia Pública es un espacio adicional y complementario a los diálogos ciudadanos y a las demás acciones que se adelanten en la entidad, y </w:t>
      </w:r>
      <w:r w:rsidRPr="00CA753F">
        <w:rPr>
          <w:i/>
          <w:iCs/>
          <w:color w:val="000000" w:themeColor="text1"/>
        </w:rPr>
        <w:t>“en caso de incluirse un espacio de rendición de cuentas bajo el formato de Audiencia Pública por sector o entidad, es importante tener en cuenta que debe ser entendido como un hito dentro de los espacios de diálogos activados, el cual debe ser desarrollado con el objetivo de generar conversaciones en donde los interlocutores creen las condiciones para escuchar, hablar y aportar sobre la gestión institucional, permitiendo a los grupos de valor entender los resultados permanentes de la gestión pública y tener incidencia en su ajuste y fortalecimiento”</w:t>
      </w:r>
      <w:r>
        <w:rPr>
          <w:color w:val="000000"/>
        </w:rPr>
        <w:t xml:space="preserve"> </w:t>
      </w:r>
      <w:r>
        <w:rPr>
          <w:rStyle w:val="Refdenotaalpie"/>
          <w:color w:val="000000"/>
        </w:rPr>
        <w:footnoteReference w:id="2"/>
      </w:r>
      <w:r>
        <w:rPr>
          <w:color w:val="000000"/>
        </w:rPr>
        <w:t>.</w:t>
      </w:r>
    </w:p>
    <w:p w14:paraId="1688708A" w14:textId="77777777" w:rsidR="00AE0395" w:rsidRDefault="00AE0395" w:rsidP="00AE0395">
      <w:pPr>
        <w:rPr>
          <w:b/>
          <w:color w:val="000000"/>
        </w:rPr>
      </w:pPr>
    </w:p>
    <w:p w14:paraId="0B5229BD" w14:textId="77777777" w:rsidR="00AE0395" w:rsidRPr="00CD15BE" w:rsidRDefault="00AE0395" w:rsidP="00CA753F">
      <w:pPr>
        <w:jc w:val="center"/>
        <w:rPr>
          <w:rFonts w:ascii="Times" w:hAnsi="Times"/>
          <w:bCs w:val="0"/>
          <w:sz w:val="20"/>
          <w:szCs w:val="20"/>
          <w:lang w:eastAsia="es-ES"/>
        </w:rPr>
      </w:pPr>
      <w:r>
        <w:rPr>
          <w:rFonts w:ascii="Times" w:hAnsi="Times"/>
          <w:bCs w:val="0"/>
          <w:noProof/>
          <w:sz w:val="20"/>
          <w:szCs w:val="20"/>
          <w:lang w:val="es-ES" w:eastAsia="es-ES"/>
        </w:rPr>
        <w:drawing>
          <wp:inline distT="0" distB="0" distL="0" distR="0" wp14:anchorId="5B3957DF" wp14:editId="41ECFA4D">
            <wp:extent cx="5142859" cy="2445385"/>
            <wp:effectExtent l="0" t="0" r="0" b="0"/>
            <wp:docPr id="15" name="Imagen 15" descr="https://lh6.googleusercontent.com/N9DoOboQ0owplDt0DDHAEzRBvqby67C2isQBHjAJQfv-eW9bpbreE373YC-9fk31zmqiJRv_GcBNlGRLeMKeX5gDIPS2NEkuaPLZC826viRCl5G4tr9LI0aOkD6e2eeqrUHPM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N9DoOboQ0owplDt0DDHAEzRBvqby67C2isQBHjAJQfv-eW9bpbreE373YC-9fk31zmqiJRv_GcBNlGRLeMKeX5gDIPS2NEkuaPLZC826viRCl5G4tr9LI0aOkD6e2eeqrUHPMS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4970" cy="2446389"/>
                    </a:xfrm>
                    <a:prstGeom prst="rect">
                      <a:avLst/>
                    </a:prstGeom>
                    <a:noFill/>
                    <a:ln>
                      <a:noFill/>
                    </a:ln>
                  </pic:spPr>
                </pic:pic>
              </a:graphicData>
            </a:graphic>
          </wp:inline>
        </w:drawing>
      </w:r>
    </w:p>
    <w:p w14:paraId="6A17F5B3" w14:textId="1F22CF7F" w:rsidR="00AE0395" w:rsidRPr="00BB1218" w:rsidRDefault="00AE0395" w:rsidP="00AE0395">
      <w:pPr>
        <w:rPr>
          <w:color w:val="000000"/>
          <w:sz w:val="18"/>
        </w:rPr>
      </w:pPr>
      <w:r w:rsidRPr="00BB1218">
        <w:rPr>
          <w:color w:val="000000"/>
          <w:sz w:val="18"/>
        </w:rPr>
        <w:t>Fuente: Secretaría General, presentación socialización del Protocolo de Rendición de Cuentas a las entidades distritales, 2020.</w:t>
      </w:r>
    </w:p>
    <w:p w14:paraId="3439BD27" w14:textId="77777777" w:rsidR="00AE0395" w:rsidRDefault="00AE0395" w:rsidP="00AE0395">
      <w:pPr>
        <w:rPr>
          <w:b/>
          <w:color w:val="000000"/>
        </w:rPr>
      </w:pPr>
    </w:p>
    <w:p w14:paraId="261A54F1" w14:textId="77777777" w:rsidR="00AE0395" w:rsidRPr="00AE0395" w:rsidRDefault="00AE0395" w:rsidP="00AE0395">
      <w:pPr>
        <w:rPr>
          <w:color w:val="000000" w:themeColor="text1"/>
        </w:rPr>
      </w:pPr>
      <w:r w:rsidRPr="00AE0395">
        <w:rPr>
          <w:color w:val="000000" w:themeColor="text1"/>
        </w:rPr>
        <w:t>El Protocolo de Rendición de Cuentas de la administración distrital 2020 también precisa que las actividades de planeación del espacio, desarrollo, evaluación y seguimiento deben basadas en el diálogo de doble vía con la ciudadanía y el desarrollo de tres elementos principales: Demanda Ciudadana, Huella de Gestión y Balance Ciudadano. Lo anterior, con el objetivo último de fomentar la confianza ciudadana en las instituciones y al aporte de la ciudadanía al mejoramiento de la gestión pública e institucional.</w:t>
      </w:r>
    </w:p>
    <w:p w14:paraId="4BE489CC" w14:textId="198728EF" w:rsidR="002D11C1" w:rsidRDefault="002D11C1">
      <w:pPr>
        <w:rPr>
          <w:b/>
          <w:color w:val="000000"/>
        </w:rPr>
      </w:pPr>
    </w:p>
    <w:p w14:paraId="18AD9DF5" w14:textId="0F385842" w:rsidR="007C5B45" w:rsidRDefault="009A0026">
      <w:pPr>
        <w:rPr>
          <w:b/>
        </w:rPr>
      </w:pPr>
      <w:r>
        <w:rPr>
          <w:b/>
        </w:rPr>
        <w:t>Lugar y fecha de</w:t>
      </w:r>
      <w:r w:rsidR="002D11C1">
        <w:rPr>
          <w:b/>
        </w:rPr>
        <w:t xml:space="preserve"> la audiencia pública</w:t>
      </w:r>
      <w:r>
        <w:rPr>
          <w:b/>
        </w:rPr>
        <w:t xml:space="preserve">: </w:t>
      </w:r>
    </w:p>
    <w:p w14:paraId="57918DDA" w14:textId="77777777" w:rsidR="007C5B45" w:rsidRDefault="007C5B45"/>
    <w:p w14:paraId="05FBD9D6" w14:textId="2556BFDA" w:rsidR="007C5B45" w:rsidRDefault="002D11C1">
      <w:r>
        <w:t>La jornada de rendición de cuentas</w:t>
      </w:r>
      <w:r w:rsidR="009A0026">
        <w:t xml:space="preserve"> se realizó el pasado </w:t>
      </w:r>
      <w:r>
        <w:t>4</w:t>
      </w:r>
      <w:r w:rsidR="009A0026">
        <w:t xml:space="preserve"> de </w:t>
      </w:r>
      <w:r>
        <w:t>noviembre</w:t>
      </w:r>
      <w:r w:rsidR="009A0026">
        <w:t xml:space="preserve"> del 2021 en </w:t>
      </w:r>
      <w:r>
        <w:t>el Planetario Distrital con transmisión en vivo por Canal Capital.</w:t>
      </w:r>
      <w:r w:rsidR="009A0026">
        <w:t xml:space="preserve"> En simultánea, se transmitió vía Facebook Live desde las cuentas institucionales de la</w:t>
      </w:r>
      <w:r>
        <w:t xml:space="preserve"> Secretaría Distrital de Planeación y Canal Capital. </w:t>
      </w:r>
    </w:p>
    <w:p w14:paraId="29E0A0F7" w14:textId="77777777" w:rsidR="007C5B45" w:rsidRDefault="007C5B45"/>
    <w:p w14:paraId="298BDC61" w14:textId="70439FC8" w:rsidR="007C5B45" w:rsidRDefault="009A0026">
      <w:pPr>
        <w:rPr>
          <w:b/>
        </w:rPr>
      </w:pPr>
      <w:r>
        <w:rPr>
          <w:b/>
        </w:rPr>
        <w:t>Entidad organizadora:</w:t>
      </w:r>
    </w:p>
    <w:p w14:paraId="75923500" w14:textId="77777777" w:rsidR="007C5B45" w:rsidRDefault="007C5B45"/>
    <w:p w14:paraId="20FFF966" w14:textId="04219340" w:rsidR="007C5B45" w:rsidRDefault="009A0026">
      <w:pPr>
        <w:numPr>
          <w:ilvl w:val="0"/>
          <w:numId w:val="5"/>
        </w:numPr>
        <w:pBdr>
          <w:top w:val="nil"/>
          <w:left w:val="nil"/>
          <w:bottom w:val="nil"/>
          <w:right w:val="nil"/>
          <w:between w:val="nil"/>
        </w:pBdr>
        <w:rPr>
          <w:color w:val="000000"/>
        </w:rPr>
      </w:pPr>
      <w:r>
        <w:rPr>
          <w:color w:val="000000"/>
        </w:rPr>
        <w:t>Secretaría Distrital de Planeación</w:t>
      </w:r>
    </w:p>
    <w:p w14:paraId="171AA12B" w14:textId="77777777" w:rsidR="002444E6" w:rsidRDefault="002444E6">
      <w:pPr>
        <w:numPr>
          <w:ilvl w:val="0"/>
          <w:numId w:val="5"/>
        </w:numPr>
        <w:pBdr>
          <w:top w:val="nil"/>
          <w:left w:val="nil"/>
          <w:bottom w:val="nil"/>
          <w:right w:val="nil"/>
          <w:between w:val="nil"/>
        </w:pBdr>
        <w:rPr>
          <w:color w:val="000000"/>
        </w:rPr>
      </w:pPr>
    </w:p>
    <w:p w14:paraId="170F877D" w14:textId="77777777" w:rsidR="007C5B45" w:rsidRDefault="009A0026">
      <w:pPr>
        <w:pStyle w:val="Ttulo2"/>
      </w:pPr>
      <w:bookmarkStart w:id="3" w:name="_Toc88584956"/>
      <w:r>
        <w:lastRenderedPageBreak/>
        <w:t>Resumen de la jornada</w:t>
      </w:r>
      <w:bookmarkEnd w:id="3"/>
    </w:p>
    <w:p w14:paraId="49CD7A2F" w14:textId="77777777" w:rsidR="007C5B45" w:rsidRDefault="009A0026">
      <w:pPr>
        <w:spacing w:before="240" w:after="240"/>
        <w:rPr>
          <w:b/>
        </w:rPr>
      </w:pPr>
      <w:r>
        <w:rPr>
          <w:b/>
        </w:rPr>
        <w:t>Agenda de la Jornada</w:t>
      </w:r>
    </w:p>
    <w:p w14:paraId="42A1C542" w14:textId="77777777" w:rsidR="00940F36" w:rsidRPr="00940F36" w:rsidRDefault="00940F36" w:rsidP="00940F36">
      <w:pPr>
        <w:numPr>
          <w:ilvl w:val="0"/>
          <w:numId w:val="11"/>
        </w:numPr>
        <w:rPr>
          <w:rFonts w:cs="Arial"/>
          <w:szCs w:val="24"/>
        </w:rPr>
      </w:pPr>
      <w:r w:rsidRPr="00940F36">
        <w:rPr>
          <w:rFonts w:cs="Arial"/>
          <w:szCs w:val="24"/>
        </w:rPr>
        <w:t>Arranque</w:t>
      </w:r>
    </w:p>
    <w:p w14:paraId="53195782" w14:textId="77777777" w:rsidR="00940F36" w:rsidRPr="00940F36" w:rsidRDefault="00940F36" w:rsidP="00940F36">
      <w:pPr>
        <w:ind w:left="720"/>
        <w:rPr>
          <w:rFonts w:cs="Arial"/>
          <w:szCs w:val="24"/>
        </w:rPr>
      </w:pPr>
      <w:r w:rsidRPr="00940F36">
        <w:rPr>
          <w:rFonts w:cs="Arial"/>
          <w:szCs w:val="24"/>
        </w:rPr>
        <w:t>Proyección de cortinilla y cabezote</w:t>
      </w:r>
    </w:p>
    <w:p w14:paraId="0E3EEA99" w14:textId="77777777" w:rsidR="00940F36" w:rsidRPr="00940F36" w:rsidRDefault="00940F36" w:rsidP="00940F36">
      <w:pPr>
        <w:ind w:left="720"/>
        <w:rPr>
          <w:rFonts w:cs="Arial"/>
          <w:szCs w:val="24"/>
        </w:rPr>
      </w:pPr>
    </w:p>
    <w:p w14:paraId="1EBAB74A" w14:textId="77777777" w:rsidR="00940F36" w:rsidRPr="00940F36" w:rsidRDefault="00940F36" w:rsidP="00940F36">
      <w:pPr>
        <w:numPr>
          <w:ilvl w:val="0"/>
          <w:numId w:val="11"/>
        </w:numPr>
        <w:rPr>
          <w:rFonts w:cs="Arial"/>
          <w:szCs w:val="24"/>
        </w:rPr>
      </w:pPr>
      <w:r w:rsidRPr="00940F36">
        <w:rPr>
          <w:rFonts w:cs="Arial"/>
          <w:szCs w:val="24"/>
        </w:rPr>
        <w:t>Bienvenida y contexto</w:t>
      </w:r>
    </w:p>
    <w:p w14:paraId="7C166533" w14:textId="77777777" w:rsidR="00940F36" w:rsidRPr="00940F36" w:rsidRDefault="00940F36" w:rsidP="00940F36">
      <w:pPr>
        <w:ind w:left="720"/>
        <w:rPr>
          <w:rFonts w:cs="Arial"/>
          <w:i/>
          <w:iCs/>
          <w:szCs w:val="24"/>
        </w:rPr>
      </w:pPr>
      <w:r w:rsidRPr="00940F36">
        <w:rPr>
          <w:rFonts w:cs="Arial"/>
          <w:i/>
          <w:iCs/>
          <w:szCs w:val="24"/>
        </w:rPr>
        <w:t>Beatriz Helena Álvarez, presentadora</w:t>
      </w:r>
    </w:p>
    <w:p w14:paraId="02355522" w14:textId="77777777" w:rsidR="00940F36" w:rsidRPr="00940F36" w:rsidRDefault="00940F36" w:rsidP="00940F36">
      <w:pPr>
        <w:ind w:left="720"/>
        <w:rPr>
          <w:rFonts w:cs="Arial"/>
          <w:szCs w:val="24"/>
        </w:rPr>
      </w:pPr>
    </w:p>
    <w:p w14:paraId="530FB9B7" w14:textId="77777777" w:rsidR="00940F36" w:rsidRPr="00940F36" w:rsidRDefault="00940F36" w:rsidP="00940F36">
      <w:pPr>
        <w:pStyle w:val="Prrafodelista"/>
        <w:numPr>
          <w:ilvl w:val="0"/>
          <w:numId w:val="11"/>
        </w:numPr>
        <w:rPr>
          <w:szCs w:val="24"/>
        </w:rPr>
      </w:pPr>
      <w:r w:rsidRPr="00940F36">
        <w:rPr>
          <w:szCs w:val="24"/>
        </w:rPr>
        <w:t xml:space="preserve">Saludo de la Secretaría Distrital de Planeación </w:t>
      </w:r>
    </w:p>
    <w:p w14:paraId="1D547C73" w14:textId="411DABE5" w:rsidR="00940F36" w:rsidRDefault="00940F36" w:rsidP="00940F36">
      <w:pPr>
        <w:ind w:left="720"/>
        <w:rPr>
          <w:rFonts w:cs="Arial"/>
          <w:i/>
          <w:iCs/>
          <w:szCs w:val="24"/>
        </w:rPr>
      </w:pPr>
      <w:r w:rsidRPr="00940F36">
        <w:rPr>
          <w:rFonts w:cs="Arial"/>
          <w:i/>
          <w:iCs/>
          <w:szCs w:val="24"/>
        </w:rPr>
        <w:t xml:space="preserve">María Mercedes Jaramillo, Secretaria Distrital de Planeación </w:t>
      </w:r>
    </w:p>
    <w:p w14:paraId="2A583C05" w14:textId="77777777" w:rsidR="00940F36" w:rsidRPr="00940F36" w:rsidRDefault="00940F36" w:rsidP="00940F36">
      <w:pPr>
        <w:ind w:left="720"/>
        <w:rPr>
          <w:rFonts w:cs="Arial"/>
          <w:i/>
          <w:iCs/>
          <w:szCs w:val="24"/>
        </w:rPr>
      </w:pPr>
    </w:p>
    <w:p w14:paraId="4D36FF86" w14:textId="77777777" w:rsidR="00940F36" w:rsidRPr="00940F36" w:rsidRDefault="00940F36" w:rsidP="00940F36">
      <w:pPr>
        <w:pStyle w:val="Prrafodelista"/>
        <w:numPr>
          <w:ilvl w:val="0"/>
          <w:numId w:val="11"/>
        </w:numPr>
        <w:rPr>
          <w:szCs w:val="24"/>
        </w:rPr>
      </w:pPr>
      <w:r w:rsidRPr="00940F36">
        <w:rPr>
          <w:szCs w:val="24"/>
        </w:rPr>
        <w:t>Palabras Veeduría Distrital</w:t>
      </w:r>
    </w:p>
    <w:p w14:paraId="51F596EA" w14:textId="16035EC4" w:rsidR="00940F36" w:rsidRDefault="00940F36" w:rsidP="00940F36">
      <w:pPr>
        <w:ind w:left="720"/>
        <w:rPr>
          <w:rFonts w:cs="Arial"/>
          <w:i/>
          <w:iCs/>
          <w:szCs w:val="24"/>
        </w:rPr>
      </w:pPr>
      <w:r w:rsidRPr="00940F36">
        <w:rPr>
          <w:rFonts w:cs="Arial"/>
          <w:i/>
          <w:iCs/>
          <w:szCs w:val="24"/>
        </w:rPr>
        <w:t xml:space="preserve">Ramón Villamizar, Veedor delegado para la Participación y Programas Especiales </w:t>
      </w:r>
    </w:p>
    <w:p w14:paraId="1A573B9B" w14:textId="77777777" w:rsidR="00940F36" w:rsidRPr="00940F36" w:rsidRDefault="00940F36" w:rsidP="00940F36">
      <w:pPr>
        <w:ind w:left="720"/>
        <w:rPr>
          <w:rFonts w:cs="Arial"/>
          <w:i/>
          <w:iCs/>
          <w:szCs w:val="24"/>
        </w:rPr>
      </w:pPr>
    </w:p>
    <w:p w14:paraId="55AB63AD" w14:textId="77777777" w:rsidR="00940F36" w:rsidRPr="00940F36" w:rsidRDefault="00940F36" w:rsidP="00940F36">
      <w:pPr>
        <w:numPr>
          <w:ilvl w:val="0"/>
          <w:numId w:val="11"/>
        </w:numPr>
        <w:rPr>
          <w:rFonts w:cs="Arial"/>
          <w:szCs w:val="24"/>
        </w:rPr>
      </w:pPr>
      <w:r w:rsidRPr="00940F36">
        <w:rPr>
          <w:rFonts w:cs="Arial"/>
          <w:szCs w:val="24"/>
        </w:rPr>
        <w:t xml:space="preserve">Presentación Informe de gestión </w:t>
      </w:r>
    </w:p>
    <w:p w14:paraId="2B1BC76E" w14:textId="55A5ACAA" w:rsidR="00940F36" w:rsidRPr="00940F36" w:rsidRDefault="00940F36" w:rsidP="00940F36">
      <w:pPr>
        <w:pStyle w:val="Prrafodelista"/>
        <w:rPr>
          <w:i/>
          <w:iCs/>
          <w:szCs w:val="24"/>
        </w:rPr>
      </w:pPr>
      <w:r w:rsidRPr="00940F36">
        <w:rPr>
          <w:i/>
          <w:iCs/>
          <w:szCs w:val="24"/>
        </w:rPr>
        <w:t xml:space="preserve">Subsecretarios y directivos, Secretaría Distrital de Planeación </w:t>
      </w:r>
    </w:p>
    <w:p w14:paraId="63BE89CC" w14:textId="77777777" w:rsidR="00940F36" w:rsidRPr="00940F36" w:rsidRDefault="00940F36" w:rsidP="00940F36">
      <w:pPr>
        <w:ind w:left="720"/>
        <w:rPr>
          <w:rFonts w:cs="Arial"/>
          <w:szCs w:val="24"/>
          <w:lang w:val="es"/>
        </w:rPr>
      </w:pPr>
    </w:p>
    <w:p w14:paraId="1FB931DA" w14:textId="77777777" w:rsidR="00940F36" w:rsidRPr="00940F36" w:rsidRDefault="00940F36" w:rsidP="00940F36">
      <w:pPr>
        <w:numPr>
          <w:ilvl w:val="0"/>
          <w:numId w:val="11"/>
        </w:numPr>
        <w:jc w:val="left"/>
        <w:rPr>
          <w:rFonts w:cs="Arial"/>
          <w:szCs w:val="24"/>
        </w:rPr>
      </w:pPr>
      <w:r w:rsidRPr="00940F36">
        <w:rPr>
          <w:rFonts w:cs="Arial"/>
          <w:szCs w:val="24"/>
        </w:rPr>
        <w:t>La SDP Más cerca a la ciudadanía</w:t>
      </w:r>
    </w:p>
    <w:p w14:paraId="1EBA2A66" w14:textId="77777777" w:rsidR="00940F36" w:rsidRPr="00940F36" w:rsidRDefault="00940F36" w:rsidP="00940F36">
      <w:pPr>
        <w:ind w:left="720"/>
        <w:rPr>
          <w:rFonts w:cs="Arial"/>
          <w:szCs w:val="24"/>
        </w:rPr>
      </w:pPr>
      <w:r w:rsidRPr="00940F36">
        <w:rPr>
          <w:rFonts w:cs="Arial"/>
          <w:szCs w:val="24"/>
        </w:rPr>
        <w:t>Proyección de videos con experiencias ciudadanas sobre las temáticas más recurrentes de la SDP y respuestas</w:t>
      </w:r>
    </w:p>
    <w:p w14:paraId="66F9595A" w14:textId="65B4A53A" w:rsidR="00940F36" w:rsidRPr="00940F36" w:rsidRDefault="00940F36" w:rsidP="00940F36">
      <w:pPr>
        <w:pStyle w:val="Prrafodelista"/>
        <w:rPr>
          <w:i/>
          <w:iCs/>
          <w:szCs w:val="24"/>
        </w:rPr>
      </w:pPr>
      <w:r w:rsidRPr="00940F36">
        <w:rPr>
          <w:i/>
          <w:iCs/>
          <w:szCs w:val="24"/>
        </w:rPr>
        <w:t>Subsecretarios y Directivos, Secretar</w:t>
      </w:r>
      <w:r>
        <w:rPr>
          <w:i/>
          <w:iCs/>
          <w:szCs w:val="24"/>
        </w:rPr>
        <w:t>í</w:t>
      </w:r>
      <w:r w:rsidRPr="00940F36">
        <w:rPr>
          <w:i/>
          <w:iCs/>
          <w:szCs w:val="24"/>
        </w:rPr>
        <w:t xml:space="preserve">a Distrital de Planeación </w:t>
      </w:r>
    </w:p>
    <w:p w14:paraId="06E5CAC9" w14:textId="77777777" w:rsidR="00940F36" w:rsidRPr="00940F36" w:rsidRDefault="00940F36" w:rsidP="00940F36">
      <w:pPr>
        <w:ind w:left="720"/>
        <w:rPr>
          <w:rFonts w:cs="Arial"/>
          <w:szCs w:val="24"/>
        </w:rPr>
      </w:pPr>
    </w:p>
    <w:p w14:paraId="38A12283" w14:textId="77777777" w:rsidR="00940F36" w:rsidRPr="00940F36" w:rsidRDefault="00940F36" w:rsidP="00940F36">
      <w:pPr>
        <w:numPr>
          <w:ilvl w:val="0"/>
          <w:numId w:val="11"/>
        </w:numPr>
        <w:jc w:val="left"/>
        <w:rPr>
          <w:rFonts w:cs="Arial"/>
          <w:szCs w:val="24"/>
        </w:rPr>
      </w:pPr>
      <w:r w:rsidRPr="00940F36">
        <w:rPr>
          <w:rFonts w:cs="Arial"/>
          <w:szCs w:val="24"/>
        </w:rPr>
        <w:t>Panel respondiendo a la ciudadanía</w:t>
      </w:r>
    </w:p>
    <w:p w14:paraId="18B5DCD9" w14:textId="77777777" w:rsidR="00940F36" w:rsidRPr="00940F36" w:rsidRDefault="00940F36" w:rsidP="00940F36">
      <w:pPr>
        <w:pStyle w:val="Prrafodelista"/>
        <w:rPr>
          <w:i/>
          <w:iCs/>
          <w:szCs w:val="24"/>
        </w:rPr>
      </w:pPr>
      <w:r w:rsidRPr="00940F36">
        <w:rPr>
          <w:i/>
          <w:iCs/>
          <w:szCs w:val="24"/>
        </w:rPr>
        <w:t xml:space="preserve">Modera, Beatriz Helena Álvarez </w:t>
      </w:r>
    </w:p>
    <w:p w14:paraId="13E641D5" w14:textId="77777777" w:rsidR="00940F36" w:rsidRPr="00940F36" w:rsidRDefault="00940F36" w:rsidP="00940F36">
      <w:pPr>
        <w:ind w:left="720"/>
        <w:rPr>
          <w:rFonts w:cs="Arial"/>
          <w:szCs w:val="24"/>
          <w:lang w:val="es"/>
        </w:rPr>
      </w:pPr>
    </w:p>
    <w:p w14:paraId="0378496C" w14:textId="77777777" w:rsidR="00940F36" w:rsidRPr="00940F36" w:rsidRDefault="00940F36" w:rsidP="00940F36">
      <w:pPr>
        <w:pStyle w:val="Prrafodelista"/>
        <w:numPr>
          <w:ilvl w:val="0"/>
          <w:numId w:val="11"/>
        </w:numPr>
        <w:rPr>
          <w:szCs w:val="24"/>
        </w:rPr>
      </w:pPr>
      <w:r w:rsidRPr="00940F36">
        <w:rPr>
          <w:szCs w:val="24"/>
        </w:rPr>
        <w:t>Preguntas en vivo</w:t>
      </w:r>
    </w:p>
    <w:p w14:paraId="38A55AD3" w14:textId="77777777" w:rsidR="00940F36" w:rsidRPr="00940F36" w:rsidRDefault="00940F36" w:rsidP="00940F36">
      <w:pPr>
        <w:pStyle w:val="Prrafodelista"/>
        <w:rPr>
          <w:szCs w:val="24"/>
        </w:rPr>
      </w:pPr>
    </w:p>
    <w:p w14:paraId="3A9A1909" w14:textId="77777777" w:rsidR="00940F36" w:rsidRPr="00940F36" w:rsidRDefault="00940F36" w:rsidP="00940F36">
      <w:pPr>
        <w:pStyle w:val="Prrafodelista"/>
        <w:numPr>
          <w:ilvl w:val="0"/>
          <w:numId w:val="11"/>
        </w:numPr>
        <w:rPr>
          <w:szCs w:val="24"/>
        </w:rPr>
      </w:pPr>
      <w:r w:rsidRPr="00940F36">
        <w:rPr>
          <w:szCs w:val="24"/>
        </w:rPr>
        <w:t xml:space="preserve">Cierre </w:t>
      </w:r>
    </w:p>
    <w:p w14:paraId="42241EB6" w14:textId="09E17D9B" w:rsidR="007C5B45" w:rsidRPr="00940F36" w:rsidRDefault="007C5B45" w:rsidP="002D11C1">
      <w:pPr>
        <w:ind w:left="720"/>
        <w:rPr>
          <w:szCs w:val="24"/>
        </w:rPr>
      </w:pPr>
    </w:p>
    <w:p w14:paraId="6528B8F8" w14:textId="77777777" w:rsidR="007C5B45" w:rsidRPr="009A0026" w:rsidRDefault="009A0026">
      <w:pPr>
        <w:pStyle w:val="Ttulo3"/>
        <w:rPr>
          <w:lang w:val="es-CO"/>
        </w:rPr>
      </w:pPr>
      <w:bookmarkStart w:id="4" w:name="_Toc88584957"/>
      <w:r w:rsidRPr="009A0026">
        <w:rPr>
          <w:lang w:val="es-CO"/>
        </w:rPr>
        <w:t>Temáticas</w:t>
      </w:r>
      <w:bookmarkEnd w:id="4"/>
    </w:p>
    <w:p w14:paraId="6F418CDB" w14:textId="77777777" w:rsidR="003F7759" w:rsidRDefault="003F7759" w:rsidP="003F7759">
      <w:r>
        <w:t xml:space="preserve">Para el desarrollo de la jornada de audiencia pública de rendición de cuentas se abordaron 3 bloques temáticos, y los siguientes subtemas:  </w:t>
      </w:r>
    </w:p>
    <w:p w14:paraId="40C5AF42" w14:textId="77777777" w:rsidR="003F7759" w:rsidRDefault="003F7759" w:rsidP="003F7759"/>
    <w:p w14:paraId="7AE160FF" w14:textId="714112FD" w:rsidR="003F7759" w:rsidRDefault="003F7759" w:rsidP="003F7759">
      <w:pPr>
        <w:pBdr>
          <w:top w:val="nil"/>
          <w:left w:val="nil"/>
          <w:bottom w:val="nil"/>
          <w:right w:val="nil"/>
          <w:between w:val="nil"/>
        </w:pBdr>
      </w:pPr>
      <w:r>
        <w:rPr>
          <w:b/>
        </w:rPr>
        <w:t xml:space="preserve">Bloque temático No. 1: </w:t>
      </w:r>
      <w:r w:rsidRPr="00D34076">
        <w:rPr>
          <w:b/>
        </w:rPr>
        <w:t xml:space="preserve">¿qué hacemos en la </w:t>
      </w:r>
      <w:r>
        <w:rPr>
          <w:b/>
        </w:rPr>
        <w:t>S</w:t>
      </w:r>
      <w:r w:rsidRPr="00D34076">
        <w:rPr>
          <w:b/>
        </w:rPr>
        <w:t xml:space="preserve">ecretaría </w:t>
      </w:r>
      <w:r>
        <w:rPr>
          <w:b/>
        </w:rPr>
        <w:t>D</w:t>
      </w:r>
      <w:r w:rsidRPr="00D34076">
        <w:rPr>
          <w:b/>
        </w:rPr>
        <w:t xml:space="preserve">istrital de </w:t>
      </w:r>
      <w:r>
        <w:rPr>
          <w:b/>
        </w:rPr>
        <w:t>p</w:t>
      </w:r>
      <w:r w:rsidRPr="00D34076">
        <w:rPr>
          <w:b/>
        </w:rPr>
        <w:t>laneación (SDP)?</w:t>
      </w:r>
      <w:r>
        <w:t xml:space="preserve"> en donde de abordó un contexto general del quehacer de la entidad, así como la conformación del equipo de trabajo de la </w:t>
      </w:r>
      <w:r w:rsidR="006C68A5">
        <w:t>SDP</w:t>
      </w:r>
      <w:r>
        <w:t xml:space="preserve">. </w:t>
      </w:r>
    </w:p>
    <w:p w14:paraId="335317AA" w14:textId="77777777" w:rsidR="003F7759" w:rsidRDefault="003F7759" w:rsidP="003F7759">
      <w:pPr>
        <w:pBdr>
          <w:top w:val="nil"/>
          <w:left w:val="nil"/>
          <w:bottom w:val="nil"/>
          <w:right w:val="nil"/>
          <w:between w:val="nil"/>
        </w:pBdr>
      </w:pPr>
    </w:p>
    <w:p w14:paraId="15BFA682" w14:textId="5028299C" w:rsidR="003F7759" w:rsidRDefault="003F7759" w:rsidP="003F7759">
      <w:pPr>
        <w:spacing w:after="240"/>
      </w:pPr>
      <w:r>
        <w:rPr>
          <w:b/>
        </w:rPr>
        <w:lastRenderedPageBreak/>
        <w:t xml:space="preserve">Bloque temático No. 2, </w:t>
      </w:r>
      <w:r w:rsidRPr="00D34076">
        <w:rPr>
          <w:b/>
        </w:rPr>
        <w:t>¿sobre qué temas nos pregunta más la ciudadanía?</w:t>
      </w:r>
      <w:r>
        <w:rPr>
          <w:b/>
        </w:rPr>
        <w:t xml:space="preserve"> - </w:t>
      </w:r>
      <w:r w:rsidRPr="00D34076">
        <w:rPr>
          <w:b/>
          <w:lang w:val="es-ES"/>
        </w:rPr>
        <w:t>TOP 5 de temas de interés de la ciudadanía y sus principales logros</w:t>
      </w:r>
      <w:r>
        <w:rPr>
          <w:b/>
        </w:rPr>
        <w:t xml:space="preserve"> </w:t>
      </w:r>
      <w:r>
        <w:t>en donde se abordaron las siguientes temáticas con sus logros y avances:</w:t>
      </w:r>
    </w:p>
    <w:p w14:paraId="74638338" w14:textId="77777777" w:rsidR="003F7759" w:rsidRDefault="003F7759" w:rsidP="003F7759">
      <w:pPr>
        <w:pStyle w:val="Prrafodelista"/>
        <w:numPr>
          <w:ilvl w:val="0"/>
          <w:numId w:val="15"/>
        </w:numPr>
        <w:spacing w:after="240"/>
      </w:pPr>
      <w:r w:rsidRPr="00D34076">
        <w:t>Plan de Ordenamiento Territorial</w:t>
      </w:r>
      <w:r>
        <w:t xml:space="preserve"> </w:t>
      </w:r>
      <w:r w:rsidRPr="00D34076">
        <w:t>-</w:t>
      </w:r>
      <w:r>
        <w:t xml:space="preserve"> </w:t>
      </w:r>
      <w:r w:rsidRPr="00D34076">
        <w:t>POT</w:t>
      </w:r>
    </w:p>
    <w:p w14:paraId="28ADEBD0" w14:textId="77777777" w:rsidR="003F7759" w:rsidRPr="00D34076" w:rsidRDefault="003F7759" w:rsidP="003F7759">
      <w:pPr>
        <w:pStyle w:val="Prrafodelista"/>
        <w:numPr>
          <w:ilvl w:val="0"/>
          <w:numId w:val="15"/>
        </w:numPr>
        <w:spacing w:after="240"/>
        <w:rPr>
          <w:bCs w:val="0"/>
        </w:rPr>
      </w:pPr>
      <w:r w:rsidRPr="00D34076">
        <w:rPr>
          <w:bCs w:val="0"/>
        </w:rPr>
        <w:t>Sistema General de Regalías -SGR- Bogotá</w:t>
      </w:r>
    </w:p>
    <w:p w14:paraId="333C56C4" w14:textId="77777777" w:rsidR="003F7759" w:rsidRDefault="003F7759" w:rsidP="003F7759">
      <w:pPr>
        <w:pStyle w:val="Prrafodelista"/>
        <w:numPr>
          <w:ilvl w:val="0"/>
          <w:numId w:val="15"/>
        </w:numPr>
        <w:spacing w:after="240"/>
      </w:pPr>
      <w:r w:rsidRPr="006C4B12">
        <w:t>Base Maestra Bogotá Solidaria - Ingreso Mínimo Garantizado</w:t>
      </w:r>
    </w:p>
    <w:p w14:paraId="2CD96CA1" w14:textId="77777777" w:rsidR="003F7759" w:rsidRDefault="003F7759" w:rsidP="003F7759">
      <w:pPr>
        <w:pStyle w:val="Prrafodelista"/>
        <w:numPr>
          <w:ilvl w:val="0"/>
          <w:numId w:val="15"/>
        </w:numPr>
        <w:spacing w:after="240"/>
      </w:pPr>
      <w:r>
        <w:t>SISBÉN</w:t>
      </w:r>
    </w:p>
    <w:p w14:paraId="2C2924A5" w14:textId="068FE0CC" w:rsidR="003F7759" w:rsidRPr="006C4B12" w:rsidRDefault="003F7759" w:rsidP="003F7759">
      <w:pPr>
        <w:pStyle w:val="Prrafodelista"/>
        <w:numPr>
          <w:ilvl w:val="0"/>
          <w:numId w:val="15"/>
        </w:numPr>
        <w:spacing w:after="240"/>
        <w:rPr>
          <w:bCs w:val="0"/>
        </w:rPr>
      </w:pPr>
      <w:r w:rsidRPr="006C4B12">
        <w:rPr>
          <w:bCs w:val="0"/>
          <w:lang w:val="es-ES"/>
        </w:rPr>
        <w:t>Enfoque poblacional diferencial y de género</w:t>
      </w:r>
    </w:p>
    <w:p w14:paraId="416FA4B5" w14:textId="5573B7C0" w:rsidR="003F7759" w:rsidRDefault="003F7759" w:rsidP="00CA753F">
      <w:pPr>
        <w:spacing w:after="240"/>
      </w:pPr>
      <w:r w:rsidRPr="006C4B12">
        <w:rPr>
          <w:b/>
        </w:rPr>
        <w:t xml:space="preserve">Bloque temático No. </w:t>
      </w:r>
      <w:r>
        <w:rPr>
          <w:b/>
        </w:rPr>
        <w:t>3</w:t>
      </w:r>
      <w:r w:rsidRPr="006C4B12">
        <w:rPr>
          <w:b/>
        </w:rPr>
        <w:t xml:space="preserve">, </w:t>
      </w:r>
      <w:r w:rsidRPr="006C4B12">
        <w:rPr>
          <w:b/>
          <w:lang w:val="es-ES"/>
        </w:rPr>
        <w:t>otros avances de nuestra gestión</w:t>
      </w:r>
      <w:r w:rsidRPr="006C4B12">
        <w:rPr>
          <w:b/>
        </w:rPr>
        <w:t xml:space="preserve"> </w:t>
      </w:r>
      <w:r>
        <w:t>en donde se abordaron las siguientes temáticas y/o logros:</w:t>
      </w:r>
    </w:p>
    <w:p w14:paraId="730E9AA1" w14:textId="77777777" w:rsidR="003F7759" w:rsidRDefault="003F7759" w:rsidP="003F7759">
      <w:pPr>
        <w:pStyle w:val="Prrafodelista"/>
        <w:numPr>
          <w:ilvl w:val="0"/>
          <w:numId w:val="16"/>
        </w:numPr>
        <w:spacing w:after="240"/>
      </w:pPr>
      <w:r>
        <w:t>Planes Parciales de Desarrollo</w:t>
      </w:r>
    </w:p>
    <w:p w14:paraId="124EFB64" w14:textId="77777777" w:rsidR="003F7759" w:rsidRDefault="003F7759" w:rsidP="003F7759">
      <w:pPr>
        <w:pStyle w:val="Prrafodelista"/>
        <w:numPr>
          <w:ilvl w:val="0"/>
          <w:numId w:val="16"/>
        </w:numPr>
        <w:spacing w:after="240"/>
      </w:pPr>
      <w:r>
        <w:t>CONFIS Distrital</w:t>
      </w:r>
    </w:p>
    <w:p w14:paraId="7B0EEA31" w14:textId="77777777" w:rsidR="003F7759" w:rsidRDefault="003F7759" w:rsidP="003F7759">
      <w:pPr>
        <w:pStyle w:val="Prrafodelista"/>
        <w:numPr>
          <w:ilvl w:val="0"/>
          <w:numId w:val="16"/>
        </w:numPr>
        <w:spacing w:after="240"/>
      </w:pPr>
      <w:r>
        <w:t>Región Metropolitana</w:t>
      </w:r>
    </w:p>
    <w:p w14:paraId="063B42DB" w14:textId="77777777" w:rsidR="003F7759" w:rsidRDefault="003F7759" w:rsidP="003F7759">
      <w:pPr>
        <w:pStyle w:val="Prrafodelista"/>
        <w:numPr>
          <w:ilvl w:val="0"/>
          <w:numId w:val="16"/>
        </w:numPr>
        <w:spacing w:after="240"/>
      </w:pPr>
      <w:r>
        <w:t>Participación Ciudadana (Modelo colaborativo de participación)</w:t>
      </w:r>
    </w:p>
    <w:p w14:paraId="2A807226" w14:textId="77777777" w:rsidR="003F7759" w:rsidRDefault="003F7759" w:rsidP="003F7759">
      <w:pPr>
        <w:pStyle w:val="Prrafodelista"/>
        <w:numPr>
          <w:ilvl w:val="0"/>
          <w:numId w:val="16"/>
        </w:numPr>
        <w:spacing w:after="240"/>
      </w:pPr>
      <w:r>
        <w:t>Avances estrategia “Talento, no palanca”</w:t>
      </w:r>
    </w:p>
    <w:p w14:paraId="1CA7E430" w14:textId="77777777" w:rsidR="003F7759" w:rsidRDefault="003F7759" w:rsidP="003F7759">
      <w:pPr>
        <w:pStyle w:val="Prrafodelista"/>
        <w:numPr>
          <w:ilvl w:val="0"/>
          <w:numId w:val="16"/>
        </w:numPr>
        <w:spacing w:after="240"/>
      </w:pPr>
      <w:r>
        <w:t>Gestión Financiera de la SDP</w:t>
      </w:r>
    </w:p>
    <w:p w14:paraId="6FE9CABE" w14:textId="77777777" w:rsidR="003F7759" w:rsidRDefault="003F7759" w:rsidP="003F7759">
      <w:pPr>
        <w:pStyle w:val="Prrafodelista"/>
        <w:numPr>
          <w:ilvl w:val="0"/>
          <w:numId w:val="16"/>
        </w:numPr>
        <w:spacing w:after="240"/>
      </w:pPr>
      <w:r>
        <w:t>Ejecución Presupuestal de la SDP</w:t>
      </w:r>
    </w:p>
    <w:p w14:paraId="564F7450" w14:textId="3A12FC0E" w:rsidR="00940F36" w:rsidRDefault="003F7759">
      <w:pPr>
        <w:spacing w:after="240"/>
      </w:pPr>
      <w:r>
        <w:t xml:space="preserve">Conozca el documento informe de gestión </w:t>
      </w:r>
      <w:r w:rsidR="00070D3F">
        <w:t xml:space="preserve">aquí: </w:t>
      </w:r>
      <w:hyperlink r:id="rId11" w:history="1">
        <w:r w:rsidR="00070D3F" w:rsidRPr="00823633">
          <w:rPr>
            <w:rStyle w:val="Hipervnculo"/>
            <w:color w:val="2E74B5" w:themeColor="accent5" w:themeShade="BF"/>
          </w:rPr>
          <w:t>http://www.sdp.gov.co/sites/default/files/informe_rdc_jun_final.pdf</w:t>
        </w:r>
      </w:hyperlink>
    </w:p>
    <w:p w14:paraId="310EB562" w14:textId="27799840" w:rsidR="00FE5EAE" w:rsidRPr="00823633" w:rsidRDefault="00FE5EAE" w:rsidP="002444E6">
      <w:pPr>
        <w:rPr>
          <w:color w:val="2E74B5" w:themeColor="accent5" w:themeShade="BF"/>
        </w:rPr>
      </w:pPr>
      <w:r>
        <w:t xml:space="preserve">La presentación realizada puede ser consultada en el siguiente </w:t>
      </w:r>
      <w:r w:rsidR="002444E6">
        <w:t>enlace</w:t>
      </w:r>
      <w:r>
        <w:t>:</w:t>
      </w:r>
      <w:r w:rsidR="002444E6">
        <w:t xml:space="preserve"> </w:t>
      </w:r>
      <w:hyperlink r:id="rId12" w:history="1">
        <w:r w:rsidR="00823633" w:rsidRPr="00823633">
          <w:rPr>
            <w:rStyle w:val="Hipervnculo"/>
            <w:color w:val="2E74B5" w:themeColor="accent5" w:themeShade="BF"/>
          </w:rPr>
          <w:t>http://www.sdp.gov.co/sites/default/files/presentacion_rdc_04112021_sdp.pdf</w:t>
        </w:r>
      </w:hyperlink>
    </w:p>
    <w:p w14:paraId="490E6F94" w14:textId="77777777" w:rsidR="00823633" w:rsidRPr="00FE5EAE" w:rsidRDefault="00823633" w:rsidP="002444E6"/>
    <w:p w14:paraId="465DABD0" w14:textId="05009E86" w:rsidR="007C5B45" w:rsidRDefault="009A0026">
      <w:pPr>
        <w:pStyle w:val="Ttulo3"/>
        <w:rPr>
          <w:lang w:val="es-CO"/>
        </w:rPr>
      </w:pPr>
      <w:bookmarkStart w:id="5" w:name="_Toc88584958"/>
      <w:r w:rsidRPr="009A0026">
        <w:rPr>
          <w:lang w:val="es-CO"/>
        </w:rPr>
        <w:t>Invitados</w:t>
      </w:r>
      <w:bookmarkEnd w:id="5"/>
      <w:r w:rsidR="0015765A">
        <w:rPr>
          <w:lang w:val="es-CO"/>
        </w:rPr>
        <w:t xml:space="preserve"> y proceso de convocatoria</w:t>
      </w:r>
    </w:p>
    <w:p w14:paraId="32058316" w14:textId="37EEB4E8" w:rsidR="00940F36" w:rsidRDefault="00120F65" w:rsidP="00940F36">
      <w:r>
        <w:t xml:space="preserve">Atendiendo a </w:t>
      </w:r>
      <w:r w:rsidR="00117AED">
        <w:t>las limitaciones</w:t>
      </w:r>
      <w:r>
        <w:t xml:space="preserve"> de aforo por la pandemia, la propuesta de invitados se tuvo que realizar atendiendo al limite de personas que </w:t>
      </w:r>
      <w:r w:rsidR="006430BA">
        <w:t>podrían</w:t>
      </w:r>
      <w:r>
        <w:t xml:space="preserve"> asistir de manera presencial, por ello se </w:t>
      </w:r>
      <w:r w:rsidR="006430BA">
        <w:t>definió</w:t>
      </w:r>
      <w:r>
        <w:t xml:space="preserve"> un numero determinado de invitados por cada una de las subsecretarias </w:t>
      </w:r>
      <w:r w:rsidR="00117AED">
        <w:t xml:space="preserve">de la siguiente manera: </w:t>
      </w:r>
    </w:p>
    <w:p w14:paraId="155697BA" w14:textId="36077983" w:rsidR="00117AED" w:rsidRDefault="00117AED" w:rsidP="00940F36"/>
    <w:p w14:paraId="0FB9BD56" w14:textId="77777777" w:rsidR="00117AED" w:rsidRPr="00117AED" w:rsidRDefault="00117AED" w:rsidP="00117AED">
      <w:pPr>
        <w:rPr>
          <w:lang w:val="es-ES"/>
        </w:rPr>
      </w:pPr>
      <w:r w:rsidRPr="00117AED">
        <w:rPr>
          <w:u w:val="single"/>
        </w:rPr>
        <w:t xml:space="preserve">Propuesta de distribución de invitados: </w:t>
      </w:r>
    </w:p>
    <w:p w14:paraId="71E03577" w14:textId="77777777" w:rsidR="00117AED" w:rsidRDefault="00117AED" w:rsidP="00117AED"/>
    <w:p w14:paraId="63A13321" w14:textId="0232CC9C" w:rsidR="00117AED" w:rsidRPr="00117AED" w:rsidRDefault="00117AED" w:rsidP="00117AED">
      <w:pPr>
        <w:rPr>
          <w:lang w:val="es-ES"/>
        </w:rPr>
      </w:pPr>
      <w:r w:rsidRPr="00117AED">
        <w:t>10 de despacho</w:t>
      </w:r>
    </w:p>
    <w:p w14:paraId="3A335D3E" w14:textId="77777777" w:rsidR="00117AED" w:rsidRPr="00117AED" w:rsidRDefault="00117AED" w:rsidP="00117AED">
      <w:pPr>
        <w:rPr>
          <w:lang w:val="es-ES"/>
        </w:rPr>
      </w:pPr>
      <w:r w:rsidRPr="00117AED">
        <w:rPr>
          <w:lang w:val="es-ES"/>
        </w:rPr>
        <w:t>7 de Subsecretaría de Planeación Territorial</w:t>
      </w:r>
    </w:p>
    <w:p w14:paraId="5F8CEEB6" w14:textId="77777777" w:rsidR="00117AED" w:rsidRPr="00117AED" w:rsidRDefault="00117AED" w:rsidP="00117AED">
      <w:pPr>
        <w:rPr>
          <w:lang w:val="es-ES"/>
        </w:rPr>
      </w:pPr>
      <w:r w:rsidRPr="00117AED">
        <w:t xml:space="preserve">7 de </w:t>
      </w:r>
      <w:r w:rsidRPr="00117AED">
        <w:rPr>
          <w:lang w:val="es-ES"/>
        </w:rPr>
        <w:t>Subsecretaría de Planeación Socioeconómica</w:t>
      </w:r>
    </w:p>
    <w:p w14:paraId="3CAE9821" w14:textId="77777777" w:rsidR="00117AED" w:rsidRPr="00117AED" w:rsidRDefault="00117AED" w:rsidP="00117AED">
      <w:pPr>
        <w:rPr>
          <w:lang w:val="es-ES"/>
        </w:rPr>
      </w:pPr>
      <w:r w:rsidRPr="00117AED">
        <w:rPr>
          <w:lang w:val="es-ES"/>
        </w:rPr>
        <w:t>7 de Subsecretaría de Información y Estudios Estratégicos</w:t>
      </w:r>
    </w:p>
    <w:p w14:paraId="57CD603E" w14:textId="5B9F0BA3" w:rsidR="00117AED" w:rsidRDefault="00117AED" w:rsidP="00117AED">
      <w:pPr>
        <w:rPr>
          <w:lang w:val="es-ES"/>
        </w:rPr>
      </w:pPr>
      <w:r w:rsidRPr="00117AED">
        <w:rPr>
          <w:lang w:val="es-ES"/>
        </w:rPr>
        <w:t>7 de Subsecretaría de Planeación de la Inversión</w:t>
      </w:r>
    </w:p>
    <w:p w14:paraId="7F8E4081" w14:textId="0F4DA255" w:rsidR="00117AED" w:rsidRDefault="00117AED" w:rsidP="00117AED">
      <w:pPr>
        <w:rPr>
          <w:lang w:val="es-ES"/>
        </w:rPr>
      </w:pPr>
    </w:p>
    <w:p w14:paraId="305947F5" w14:textId="2ACD3ABF" w:rsidR="00117AED" w:rsidRDefault="00117AED" w:rsidP="00117AED">
      <w:pPr>
        <w:rPr>
          <w:lang w:val="es-ES"/>
        </w:rPr>
      </w:pPr>
      <w:r>
        <w:rPr>
          <w:lang w:val="es-ES"/>
        </w:rPr>
        <w:t xml:space="preserve">Y para poder contar con una asistencia diversa, los criterios de invitación fueron: </w:t>
      </w:r>
    </w:p>
    <w:p w14:paraId="1E536FA8" w14:textId="01EF3157" w:rsidR="00117AED" w:rsidRPr="00117AED" w:rsidRDefault="00117AED" w:rsidP="00117AED">
      <w:pPr>
        <w:rPr>
          <w:bCs w:val="0"/>
          <w:lang w:val="es-ES"/>
        </w:rPr>
      </w:pPr>
    </w:p>
    <w:p w14:paraId="00B53201" w14:textId="2D33B42E" w:rsidR="00117AED" w:rsidRPr="00117AED" w:rsidRDefault="00117AED" w:rsidP="00117AED">
      <w:pPr>
        <w:numPr>
          <w:ilvl w:val="0"/>
          <w:numId w:val="14"/>
        </w:numPr>
        <w:rPr>
          <w:bCs w:val="0"/>
          <w:lang w:val="es-ES"/>
        </w:rPr>
      </w:pPr>
      <w:r w:rsidRPr="00117AED">
        <w:rPr>
          <w:bCs w:val="0"/>
        </w:rPr>
        <w:lastRenderedPageBreak/>
        <w:t>Personas que identifiquen la labor de la SDP.</w:t>
      </w:r>
    </w:p>
    <w:p w14:paraId="424C0483" w14:textId="167379F7" w:rsidR="00117AED" w:rsidRPr="00117AED" w:rsidRDefault="00117AED" w:rsidP="00117AED">
      <w:pPr>
        <w:numPr>
          <w:ilvl w:val="0"/>
          <w:numId w:val="14"/>
        </w:numPr>
        <w:rPr>
          <w:bCs w:val="0"/>
          <w:lang w:val="es-ES"/>
        </w:rPr>
      </w:pPr>
      <w:r w:rsidRPr="00117AED">
        <w:rPr>
          <w:bCs w:val="0"/>
        </w:rPr>
        <w:t>Personas con las que se ha desarrollado algún trabajo y/o proyecto</w:t>
      </w:r>
    </w:p>
    <w:p w14:paraId="7955FF9D" w14:textId="38C344BD" w:rsidR="00117AED" w:rsidRPr="00117AED" w:rsidRDefault="00117AED" w:rsidP="00117AED">
      <w:pPr>
        <w:numPr>
          <w:ilvl w:val="0"/>
          <w:numId w:val="14"/>
        </w:numPr>
        <w:rPr>
          <w:bCs w:val="0"/>
          <w:lang w:val="es-ES"/>
        </w:rPr>
      </w:pPr>
      <w:r w:rsidRPr="00117AED">
        <w:rPr>
          <w:bCs w:val="0"/>
        </w:rPr>
        <w:t xml:space="preserve">Personas que tengan actitud participativa. </w:t>
      </w:r>
    </w:p>
    <w:p w14:paraId="504477A6" w14:textId="41700A4C" w:rsidR="00117AED" w:rsidRDefault="00117AED" w:rsidP="00117AED">
      <w:pPr>
        <w:rPr>
          <w:lang w:val="es-ES"/>
        </w:rPr>
      </w:pPr>
    </w:p>
    <w:p w14:paraId="49474DC4" w14:textId="632F0991" w:rsidR="00304E51" w:rsidRDefault="00117AED" w:rsidP="00117AED">
      <w:pPr>
        <w:rPr>
          <w:lang w:val="es-ES"/>
        </w:rPr>
      </w:pPr>
      <w:r>
        <w:rPr>
          <w:lang w:val="es-ES"/>
        </w:rPr>
        <w:t xml:space="preserve">Sobre esta solicitud </w:t>
      </w:r>
      <w:r w:rsidR="00026F3F">
        <w:rPr>
          <w:lang w:val="es-ES"/>
        </w:rPr>
        <w:t>realizamos invitaciones personalizadas a miembros del CTPD</w:t>
      </w:r>
      <w:r w:rsidR="00304E51">
        <w:rPr>
          <w:lang w:val="es-ES"/>
        </w:rPr>
        <w:t xml:space="preserve"> (Consejo Territorial de Planeación Distrital), Entidades del orden Distrital como IDARTES, Alcaldía de Bogotá, Empresa de Acueducto y Alcantarillado de Bogotá, Personería de Bogotá y la </w:t>
      </w:r>
      <w:r w:rsidR="0031658F">
        <w:rPr>
          <w:lang w:val="es-ES"/>
        </w:rPr>
        <w:t>Veeduría</w:t>
      </w:r>
      <w:r w:rsidR="00304E51">
        <w:rPr>
          <w:lang w:val="es-ES"/>
        </w:rPr>
        <w:t xml:space="preserve"> </w:t>
      </w:r>
      <w:r w:rsidR="0031658F">
        <w:rPr>
          <w:lang w:val="es-ES"/>
        </w:rPr>
        <w:t>Distrital</w:t>
      </w:r>
      <w:r w:rsidR="00304E51">
        <w:rPr>
          <w:lang w:val="es-ES"/>
        </w:rPr>
        <w:t>.</w:t>
      </w:r>
    </w:p>
    <w:p w14:paraId="5C3432BD" w14:textId="77777777" w:rsidR="00304E51" w:rsidRDefault="00304E51" w:rsidP="00117AED">
      <w:pPr>
        <w:rPr>
          <w:lang w:val="es-ES"/>
        </w:rPr>
      </w:pPr>
    </w:p>
    <w:p w14:paraId="0247DDF4" w14:textId="7E7803B9" w:rsidR="00117AED" w:rsidRDefault="0031658F" w:rsidP="00117AED">
      <w:pPr>
        <w:rPr>
          <w:lang w:val="es-ES"/>
        </w:rPr>
      </w:pPr>
      <w:r>
        <w:rPr>
          <w:lang w:val="es-ES"/>
        </w:rPr>
        <w:t>También</w:t>
      </w:r>
      <w:r w:rsidR="00304E51">
        <w:rPr>
          <w:lang w:val="es-ES"/>
        </w:rPr>
        <w:t xml:space="preserve"> en esta lista de invitados se incluyeron del orden nacional a entidades como el Departamento Nacional de Planeación, el Departamento de Prosperidad Social, </w:t>
      </w:r>
      <w:r>
        <w:rPr>
          <w:lang w:val="es-ES"/>
        </w:rPr>
        <w:t>la Unidad de Gestión de Pensiones y Parafiscales (UGPP): El sector académico también fue incluido específicamente a la Universidad del Rosario, La Universidad de la Sabana y la Universidad de los Andes con el CIDER.</w:t>
      </w:r>
    </w:p>
    <w:p w14:paraId="5D33C611" w14:textId="26426FBD" w:rsidR="0031658F" w:rsidRDefault="0031658F" w:rsidP="00117AED">
      <w:pPr>
        <w:rPr>
          <w:lang w:val="es-ES"/>
        </w:rPr>
      </w:pPr>
    </w:p>
    <w:p w14:paraId="5DC57F46" w14:textId="0CF9E6A8" w:rsidR="0031658F" w:rsidRDefault="0031658F" w:rsidP="00117AED">
      <w:pPr>
        <w:rPr>
          <w:lang w:val="es-ES"/>
        </w:rPr>
      </w:pPr>
      <w:r>
        <w:rPr>
          <w:lang w:val="es-ES"/>
        </w:rPr>
        <w:t>A la ciudadanía se convocó por medio de grupos representativos con enfoque poblacional y grupos étnicos, entre los cuales estaban: la Organización Palenquera, la Organización de la Comunidad Raizal fuera del Archipiélago (ORFA), el Consejo Afrocolombiano, la Organización ProROM y la Organización Unión Romaní.</w:t>
      </w:r>
    </w:p>
    <w:p w14:paraId="6A126EBB" w14:textId="602EE282" w:rsidR="0031658F" w:rsidRDefault="0031658F" w:rsidP="00117AED">
      <w:pPr>
        <w:rPr>
          <w:lang w:val="es-ES"/>
        </w:rPr>
      </w:pPr>
    </w:p>
    <w:p w14:paraId="1433B7CC" w14:textId="6B9C6A99" w:rsidR="00D65188" w:rsidRDefault="0031658F" w:rsidP="00117AED">
      <w:pPr>
        <w:rPr>
          <w:lang w:val="es-ES"/>
        </w:rPr>
      </w:pPr>
      <w:r>
        <w:rPr>
          <w:lang w:val="es-ES"/>
        </w:rPr>
        <w:t xml:space="preserve">Del Sector privado y empresarial </w:t>
      </w:r>
      <w:r w:rsidR="00D65188">
        <w:rPr>
          <w:lang w:val="es-ES"/>
        </w:rPr>
        <w:t>extendimos la invitación a Vanti Gas Natural, LIME, EN EL CODENSA, ASOMUÑA, PRODENSA, CONNECTA Bogotá y la Cámara de Comercio de Bogotá.</w:t>
      </w:r>
    </w:p>
    <w:p w14:paraId="39D24E4B" w14:textId="54126A50" w:rsidR="00D65188" w:rsidRDefault="00D65188" w:rsidP="00117AED">
      <w:pPr>
        <w:rPr>
          <w:lang w:val="es-ES"/>
        </w:rPr>
      </w:pPr>
    </w:p>
    <w:p w14:paraId="27F90CDA" w14:textId="5050DD03" w:rsidR="00D65188" w:rsidRDefault="00D65188" w:rsidP="00117AED">
      <w:pPr>
        <w:rPr>
          <w:lang w:val="es-ES"/>
        </w:rPr>
      </w:pPr>
      <w:r>
        <w:rPr>
          <w:lang w:val="es-ES"/>
        </w:rPr>
        <w:t xml:space="preserve">Para finalizar este grupo de invitados se convocó a beneficiarios de </w:t>
      </w:r>
      <w:r w:rsidR="000750A0">
        <w:rPr>
          <w:lang w:val="es-ES"/>
        </w:rPr>
        <w:t>I</w:t>
      </w:r>
      <w:r>
        <w:rPr>
          <w:lang w:val="es-ES"/>
        </w:rPr>
        <w:t xml:space="preserve">ngreso </w:t>
      </w:r>
      <w:r w:rsidR="000750A0">
        <w:rPr>
          <w:lang w:val="es-ES"/>
        </w:rPr>
        <w:t>M</w:t>
      </w:r>
      <w:r>
        <w:rPr>
          <w:lang w:val="es-ES"/>
        </w:rPr>
        <w:t xml:space="preserve">ínimo </w:t>
      </w:r>
      <w:r w:rsidR="000750A0">
        <w:rPr>
          <w:lang w:val="es-ES"/>
        </w:rPr>
        <w:t>G</w:t>
      </w:r>
      <w:r>
        <w:rPr>
          <w:lang w:val="es-ES"/>
        </w:rPr>
        <w:t>arantizado, miembros de la comunidad urbana y rural y lideres locales. Con un total de 40 invitados personalizados.</w:t>
      </w:r>
    </w:p>
    <w:p w14:paraId="7FB2B980" w14:textId="7380556F" w:rsidR="0031658F" w:rsidRDefault="0031658F" w:rsidP="00117AED">
      <w:pPr>
        <w:rPr>
          <w:lang w:val="es-ES"/>
        </w:rPr>
      </w:pPr>
    </w:p>
    <w:p w14:paraId="1D5A7C43" w14:textId="0DDC9E2C" w:rsidR="00D65188" w:rsidRDefault="00D65188" w:rsidP="00117AED">
      <w:pPr>
        <w:rPr>
          <w:lang w:val="es-ES"/>
        </w:rPr>
      </w:pPr>
      <w:r>
        <w:rPr>
          <w:lang w:val="es-ES"/>
        </w:rPr>
        <w:t>Adicional a estas invitaciones se realiz</w:t>
      </w:r>
      <w:r w:rsidR="00CB6F6D">
        <w:rPr>
          <w:lang w:val="es-ES"/>
        </w:rPr>
        <w:t>ó</w:t>
      </w:r>
      <w:r>
        <w:rPr>
          <w:lang w:val="es-ES"/>
        </w:rPr>
        <w:t xml:space="preserve"> un proceso de convocatoria abierta </w:t>
      </w:r>
      <w:r w:rsidR="00CB6F6D">
        <w:rPr>
          <w:lang w:val="es-ES"/>
        </w:rPr>
        <w:t xml:space="preserve">y masiva </w:t>
      </w:r>
      <w:r>
        <w:rPr>
          <w:lang w:val="es-ES"/>
        </w:rPr>
        <w:t xml:space="preserve">a </w:t>
      </w:r>
      <w:r w:rsidR="00CB6F6D">
        <w:rPr>
          <w:lang w:val="es-ES"/>
        </w:rPr>
        <w:t>más</w:t>
      </w:r>
      <w:r w:rsidR="009B1514">
        <w:rPr>
          <w:lang w:val="es-ES"/>
        </w:rPr>
        <w:t xml:space="preserve"> de </w:t>
      </w:r>
      <w:r w:rsidR="00843B7F">
        <w:rPr>
          <w:lang w:val="es-ES"/>
        </w:rPr>
        <w:t>2</w:t>
      </w:r>
      <w:r w:rsidR="009B1514">
        <w:rPr>
          <w:lang w:val="es-ES"/>
        </w:rPr>
        <w:t xml:space="preserve">0.000 </w:t>
      </w:r>
      <w:r w:rsidR="00CB6F6D">
        <w:rPr>
          <w:lang w:val="es-ES"/>
        </w:rPr>
        <w:t xml:space="preserve">personas que hacen parte de la </w:t>
      </w:r>
      <w:r w:rsidR="009B1514">
        <w:rPr>
          <w:lang w:val="es-ES"/>
        </w:rPr>
        <w:t xml:space="preserve">base </w:t>
      </w:r>
      <w:r w:rsidR="00CB6F6D">
        <w:rPr>
          <w:lang w:val="es-ES"/>
        </w:rPr>
        <w:t xml:space="preserve">de datos de ciudadanos, con la que trabaja la Dirección de Participación y </w:t>
      </w:r>
      <w:r w:rsidR="005121A6">
        <w:rPr>
          <w:lang w:val="es-ES"/>
        </w:rPr>
        <w:t>C</w:t>
      </w:r>
      <w:r w:rsidR="00CB6F6D">
        <w:rPr>
          <w:lang w:val="es-ES"/>
        </w:rPr>
        <w:t xml:space="preserve">omunicación para la </w:t>
      </w:r>
      <w:r w:rsidR="005121A6">
        <w:rPr>
          <w:lang w:val="es-ES"/>
        </w:rPr>
        <w:t>P</w:t>
      </w:r>
      <w:r w:rsidR="00CB6F6D">
        <w:rPr>
          <w:lang w:val="es-ES"/>
        </w:rPr>
        <w:t xml:space="preserve">laneación de la SDP en sus diferentes espacios de interrelación con la ciudadanía. </w:t>
      </w:r>
    </w:p>
    <w:p w14:paraId="7B18D0C0" w14:textId="77777777" w:rsidR="0031658F" w:rsidRPr="00117AED" w:rsidRDefault="0031658F" w:rsidP="00117AED">
      <w:pPr>
        <w:rPr>
          <w:lang w:val="es-ES"/>
        </w:rPr>
      </w:pPr>
    </w:p>
    <w:p w14:paraId="0A6C2EB2" w14:textId="65C1C19B" w:rsidR="00304E51" w:rsidRDefault="006D006E">
      <w:pPr>
        <w:spacing w:before="240" w:after="240"/>
      </w:pPr>
      <w:r>
        <w:rPr>
          <w:noProof/>
          <w:lang w:val="es-ES" w:eastAsia="es-ES"/>
        </w:rPr>
        <w:lastRenderedPageBreak/>
        <w:drawing>
          <wp:anchor distT="0" distB="0" distL="114300" distR="114300" simplePos="0" relativeHeight="251674624" behindDoc="1" locked="0" layoutInCell="1" allowOverlap="1" wp14:anchorId="02DDFDD8" wp14:editId="1AE5B140">
            <wp:simplePos x="0" y="0"/>
            <wp:positionH relativeFrom="column">
              <wp:posOffset>-6350</wp:posOffset>
            </wp:positionH>
            <wp:positionV relativeFrom="paragraph">
              <wp:posOffset>156210</wp:posOffset>
            </wp:positionV>
            <wp:extent cx="2257425" cy="2573020"/>
            <wp:effectExtent l="0" t="0" r="9525" b="0"/>
            <wp:wrapTight wrapText="bothSides">
              <wp:wrapPolygon edited="0">
                <wp:start x="0" y="0"/>
                <wp:lineTo x="0" y="21429"/>
                <wp:lineTo x="21509" y="21429"/>
                <wp:lineTo x="21509" y="0"/>
                <wp:lineTo x="0" y="0"/>
              </wp:wrapPolygon>
            </wp:wrapTight>
            <wp:docPr id="49" name="Imagen 49"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Una captura de pantalla de una computadora&#10;&#10;Descripción generada automáticamente"/>
                    <pic:cNvPicPr/>
                  </pic:nvPicPr>
                  <pic:blipFill rotWithShape="1">
                    <a:blip r:embed="rId13" cstate="print">
                      <a:extLst>
                        <a:ext uri="{28A0092B-C50C-407E-A947-70E740481C1C}">
                          <a14:useLocalDpi xmlns:a14="http://schemas.microsoft.com/office/drawing/2010/main" val="0"/>
                        </a:ext>
                      </a:extLst>
                    </a:blip>
                    <a:srcRect l="29531" t="17501" r="30245" b="10078"/>
                    <a:stretch/>
                  </pic:blipFill>
                  <pic:spPr bwMode="auto">
                    <a:xfrm>
                      <a:off x="0" y="0"/>
                      <a:ext cx="2257425" cy="25730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CB6F6D">
        <w:t xml:space="preserve">Además del envió por medio de un Mailing masivo, se realizó una </w:t>
      </w:r>
      <w:r>
        <w:t xml:space="preserve">convocatoria abierta </w:t>
      </w:r>
      <w:r w:rsidR="009A0026">
        <w:t>masiva a través de la Página Web</w:t>
      </w:r>
      <w:r w:rsidR="00CB6F6D">
        <w:t xml:space="preserve"> y las</w:t>
      </w:r>
      <w:r w:rsidR="009A0026">
        <w:t xml:space="preserve"> Redes Sociales</w:t>
      </w:r>
      <w:r w:rsidR="00CB6F6D">
        <w:t xml:space="preserve"> institucionales de la SDP a través de esta pieza comunicativa que brindaba toda la información de los medios por los cuales la ciudadanía podía conectarse a este espacio. </w:t>
      </w:r>
    </w:p>
    <w:p w14:paraId="7CB32E74" w14:textId="77777777" w:rsidR="00CB6F6D" w:rsidRDefault="00CB6F6D" w:rsidP="00CB6F6D">
      <w:pPr>
        <w:spacing w:before="240" w:after="240"/>
      </w:pPr>
      <w:r>
        <w:t xml:space="preserve">Acompañando estos mensajes masivos se enviaron invitaciones por </w:t>
      </w:r>
      <w:r w:rsidR="009A0026">
        <w:t>WhatsApp a los diferentes grupos de valor de la</w:t>
      </w:r>
      <w:r w:rsidR="006D006E">
        <w:t xml:space="preserve"> entidad: a</w:t>
      </w:r>
      <w:r w:rsidR="009A0026">
        <w:t xml:space="preserve">sociaciones, </w:t>
      </w:r>
      <w:r w:rsidR="006D006E">
        <w:t>v</w:t>
      </w:r>
      <w:r w:rsidR="009A0026">
        <w:t xml:space="preserve">eedurías </w:t>
      </w:r>
      <w:r w:rsidR="00846E91">
        <w:t>ciudadanas</w:t>
      </w:r>
      <w:r w:rsidR="009A0026">
        <w:t>, servidores públicos, academia, organizaciones sociales, agremiaciones y entre otros.</w:t>
      </w:r>
    </w:p>
    <w:p w14:paraId="47224B6B" w14:textId="77777777" w:rsidR="00E53600" w:rsidRDefault="00CB6F6D" w:rsidP="00CB6F6D">
      <w:pPr>
        <w:spacing w:before="240" w:after="240"/>
        <w:rPr>
          <w:sz w:val="18"/>
        </w:rPr>
      </w:pPr>
      <w:r>
        <w:rPr>
          <w:sz w:val="18"/>
        </w:rPr>
        <w:t xml:space="preserve">                 </w:t>
      </w:r>
    </w:p>
    <w:p w14:paraId="2439B3EF" w14:textId="63ACAB9D" w:rsidR="006D006E" w:rsidRPr="00CB6F6D" w:rsidRDefault="006D006E" w:rsidP="00CB6F6D">
      <w:pPr>
        <w:spacing w:before="240" w:after="240"/>
      </w:pPr>
      <w:r w:rsidRPr="006D006E">
        <w:rPr>
          <w:sz w:val="18"/>
        </w:rPr>
        <w:t>Pieza comunicativa</w:t>
      </w:r>
    </w:p>
    <w:p w14:paraId="3E30A71F" w14:textId="037EBA9C" w:rsidR="007C5B45" w:rsidRPr="009A0026" w:rsidRDefault="009A0026">
      <w:pPr>
        <w:pStyle w:val="Ttulo3"/>
        <w:rPr>
          <w:lang w:val="es-CO"/>
        </w:rPr>
      </w:pPr>
      <w:bookmarkStart w:id="6" w:name="_Toc88584959"/>
      <w:r w:rsidRPr="009A0026">
        <w:rPr>
          <w:lang w:val="es-CO"/>
        </w:rPr>
        <w:t>Principales conclusiones</w:t>
      </w:r>
      <w:bookmarkEnd w:id="6"/>
    </w:p>
    <w:p w14:paraId="24DC8E80" w14:textId="2C4DE493" w:rsidR="007C5B45" w:rsidRDefault="00532536">
      <w:r>
        <w:t xml:space="preserve">La </w:t>
      </w:r>
      <w:r w:rsidR="00846E91">
        <w:t xml:space="preserve">Secretaría Distrital de Planeación </w:t>
      </w:r>
      <w:r>
        <w:t xml:space="preserve">incorporó nuevos elementos del protocolo de rendición de cuentas 2020 cómo es </w:t>
      </w:r>
      <w:r w:rsidR="00E73E85">
        <w:t xml:space="preserve">la </w:t>
      </w:r>
      <w:r w:rsidR="0015765A">
        <w:t>demanda y balance ciudadanos</w:t>
      </w:r>
      <w:r>
        <w:t>.</w:t>
      </w:r>
      <w:r w:rsidR="00E73E85">
        <w:t xml:space="preserve"> Para esta ocasión se invitó a participar con aportes y consulta previa a </w:t>
      </w:r>
      <w:r w:rsidR="00E53600">
        <w:t>ciudadanos</w:t>
      </w:r>
      <w:r w:rsidR="00E73E85">
        <w:t xml:space="preserve"> pertenecientes a los diferentes grupos de valor basado en los temas de interés y aportes registrados en las </w:t>
      </w:r>
      <w:r w:rsidR="00E53600">
        <w:t>peticiones</w:t>
      </w:r>
      <w:r w:rsidR="00E73E85">
        <w:t xml:space="preserve">, quejas y reclamos gestionados por la </w:t>
      </w:r>
      <w:r w:rsidR="00E53600">
        <w:t>entidad,</w:t>
      </w:r>
      <w:r w:rsidR="00E73E85">
        <w:t xml:space="preserve"> así como en los </w:t>
      </w:r>
      <w:r w:rsidR="00E53600">
        <w:t>diálogos</w:t>
      </w:r>
      <w:r w:rsidR="00E73E85">
        <w:t xml:space="preserve"> </w:t>
      </w:r>
      <w:r w:rsidR="00E53600">
        <w:t>ciudadanos</w:t>
      </w:r>
      <w:r w:rsidR="00E73E85">
        <w:t xml:space="preserve"> y principales espacios de la agenda de participación 2021. De igual manera se abrió un espacio para la interacción directa con el grupo </w:t>
      </w:r>
      <w:r w:rsidR="00E53600">
        <w:t>directivo</w:t>
      </w:r>
      <w:r w:rsidR="00E73E85">
        <w:t xml:space="preserve"> durante la audiencia a través de invitaciones personalizadas a </w:t>
      </w:r>
      <w:proofErr w:type="gramStart"/>
      <w:r w:rsidR="00E73E85">
        <w:t>ciudadan</w:t>
      </w:r>
      <w:r w:rsidR="00A02C7D">
        <w:t>a</w:t>
      </w:r>
      <w:r w:rsidR="00E73E85">
        <w:t>s y ciudadanos</w:t>
      </w:r>
      <w:proofErr w:type="gramEnd"/>
      <w:r w:rsidR="00E73E85">
        <w:t xml:space="preserve"> identificados como grupos de valor por las diferentes dependencias misionales y de apoyo. </w:t>
      </w:r>
    </w:p>
    <w:p w14:paraId="3C5396C6" w14:textId="77777777" w:rsidR="007C5B45" w:rsidRDefault="007C5B45"/>
    <w:p w14:paraId="258E2A3E" w14:textId="7646C1A3" w:rsidR="00846E91" w:rsidRDefault="009A0026">
      <w:pPr>
        <w:spacing w:before="240" w:after="240"/>
      </w:pPr>
      <w:r>
        <w:t>Tener como base la consulta previa realizada</w:t>
      </w:r>
      <w:r w:rsidR="00E73E85">
        <w:t xml:space="preserve"> y una revisión de los aportes y </w:t>
      </w:r>
      <w:r w:rsidR="00E53600">
        <w:t>solicitudes</w:t>
      </w:r>
      <w:r w:rsidR="00E73E85">
        <w:t xml:space="preserve"> de la </w:t>
      </w:r>
      <w:r w:rsidR="00E53600">
        <w:t>ciudadanía</w:t>
      </w:r>
      <w:r w:rsidR="00E73E85">
        <w:t xml:space="preserve"> recurrentes para la </w:t>
      </w:r>
      <w:r w:rsidR="0015765A">
        <w:t>vigencia,</w:t>
      </w:r>
      <w:r>
        <w:t xml:space="preserve"> permitió </w:t>
      </w:r>
      <w:r w:rsidR="00E73E85">
        <w:t xml:space="preserve">a la SDP </w:t>
      </w:r>
      <w:r w:rsidR="00846E91">
        <w:t>seleccionar y profundizar los principales temas de interés ciudadano</w:t>
      </w:r>
      <w:r w:rsidR="00E73E85">
        <w:t xml:space="preserve"> y sobre los mismos, enfocar los esfuerzos para la producción y entrega de información en lenguaje claro y con herramientas </w:t>
      </w:r>
      <w:r w:rsidR="00E53600">
        <w:t>audiovisuales</w:t>
      </w:r>
      <w:r w:rsidR="00E73E85">
        <w:t xml:space="preserve"> para su mayor comprensión y difusión. De </w:t>
      </w:r>
      <w:r w:rsidR="00E53600">
        <w:t>igual</w:t>
      </w:r>
      <w:r w:rsidR="00E73E85">
        <w:t xml:space="preserve"> forma, la interacción previa con ciudadanía de los grupos de </w:t>
      </w:r>
      <w:r w:rsidR="00CA753F">
        <w:t>valor</w:t>
      </w:r>
      <w:r w:rsidR="00E73E85">
        <w:t xml:space="preserve"> permitió </w:t>
      </w:r>
      <w:r w:rsidR="00BC5193">
        <w:t xml:space="preserve">establecer un </w:t>
      </w:r>
      <w:r w:rsidR="00E53600">
        <w:t>diálogo</w:t>
      </w:r>
      <w:r w:rsidR="00BC5193">
        <w:t xml:space="preserve"> más cercano y con elementos de participación dentro del espacio tradicional de la audiencia pública. </w:t>
      </w:r>
    </w:p>
    <w:p w14:paraId="64C3542E" w14:textId="4F44DC11" w:rsidR="008F2159" w:rsidRPr="00510AC0" w:rsidRDefault="00A73961">
      <w:pPr>
        <w:spacing w:before="240" w:after="240"/>
        <w:rPr>
          <w:strike/>
        </w:rPr>
      </w:pPr>
      <w:r>
        <w:t xml:space="preserve">Para finalizar </w:t>
      </w:r>
      <w:r w:rsidR="00F613FB">
        <w:t xml:space="preserve">y a manera de conclusión adicional, </w:t>
      </w:r>
      <w:r w:rsidR="00BC5193">
        <w:t xml:space="preserve">la SDP considera </w:t>
      </w:r>
      <w:r w:rsidR="00F613FB">
        <w:t>fundamental seguir promoviendo estos espacios de interlocución e interacción con la ciudadanía</w:t>
      </w:r>
      <w:r w:rsidR="00BC5193">
        <w:t xml:space="preserve"> para fortalecer </w:t>
      </w:r>
      <w:r w:rsidR="00F613FB">
        <w:t xml:space="preserve"> la apuesta de diálogos ciudadanos</w:t>
      </w:r>
      <w:r w:rsidR="00BC5193">
        <w:t>; p</w:t>
      </w:r>
      <w:r w:rsidR="00F613FB">
        <w:t xml:space="preserve">ara ello </w:t>
      </w:r>
      <w:r w:rsidR="00BC5193">
        <w:t xml:space="preserve">la Secretaría propone para 2022 dar </w:t>
      </w:r>
      <w:r w:rsidR="00F613FB">
        <w:t>continu</w:t>
      </w:r>
      <w:r w:rsidR="00BC5193">
        <w:t xml:space="preserve">idad a las </w:t>
      </w:r>
      <w:r w:rsidR="00F613FB">
        <w:t xml:space="preserve">campañas de SDP </w:t>
      </w:r>
      <w:r w:rsidR="00BC5193">
        <w:t>R</w:t>
      </w:r>
      <w:r w:rsidR="00F613FB">
        <w:t xml:space="preserve">inde </w:t>
      </w:r>
      <w:r w:rsidR="00BC5193">
        <w:t>C</w:t>
      </w:r>
      <w:r w:rsidR="00F613FB">
        <w:t>uentas</w:t>
      </w:r>
      <w:r w:rsidR="00BC5193">
        <w:t xml:space="preserve"> e incorporar </w:t>
      </w:r>
      <w:r w:rsidR="00BC5193">
        <w:lastRenderedPageBreak/>
        <w:t xml:space="preserve">espacios </w:t>
      </w:r>
      <w:r w:rsidR="00E53600">
        <w:t>permanentes</w:t>
      </w:r>
      <w:r w:rsidR="00BC5193">
        <w:t xml:space="preserve"> de </w:t>
      </w:r>
      <w:r w:rsidR="00E53600">
        <w:t>diálogos</w:t>
      </w:r>
      <w:r w:rsidR="00BC5193">
        <w:t xml:space="preserve"> bajo el </w:t>
      </w:r>
      <w:r w:rsidR="00E53600">
        <w:t>esquema</w:t>
      </w:r>
      <w:r w:rsidR="00BC5193">
        <w:t xml:space="preserve"> de </w:t>
      </w:r>
      <w:r w:rsidR="00E53600">
        <w:t>rendición de</w:t>
      </w:r>
      <w:r w:rsidR="00BC5193">
        <w:t xml:space="preserve"> cuentas en cada una de las estrategias de participación para la formulación e implementación de instrumentos de planeación y las políticas públicas a cargo de la SDP.</w:t>
      </w:r>
    </w:p>
    <w:p w14:paraId="113BA125" w14:textId="77777777" w:rsidR="007C5B45" w:rsidRDefault="009A0026">
      <w:pPr>
        <w:pStyle w:val="Ttulo2"/>
      </w:pPr>
      <w:bookmarkStart w:id="7" w:name="_Toc88584960"/>
      <w:r>
        <w:t>Metodología</w:t>
      </w:r>
      <w:bookmarkEnd w:id="7"/>
    </w:p>
    <w:p w14:paraId="37A1B3E7" w14:textId="0544B573" w:rsidR="007C5B45" w:rsidRDefault="009A0026">
      <w:pPr>
        <w:rPr>
          <w:b/>
        </w:rPr>
      </w:pPr>
      <w:r>
        <w:rPr>
          <w:b/>
        </w:rPr>
        <w:t>Objetivo:</w:t>
      </w:r>
    </w:p>
    <w:p w14:paraId="517F65E1" w14:textId="77777777" w:rsidR="007C5B45" w:rsidRDefault="007C5B45">
      <w:pPr>
        <w:rPr>
          <w:i/>
        </w:rPr>
      </w:pPr>
    </w:p>
    <w:p w14:paraId="4CF0F97E" w14:textId="38E4D703" w:rsidR="007C5B45" w:rsidRDefault="00846E91">
      <w:pPr>
        <w:rPr>
          <w:lang w:val="es-ES"/>
        </w:rPr>
      </w:pPr>
      <w:r>
        <w:rPr>
          <w:lang w:val="es-ES"/>
        </w:rPr>
        <w:t xml:space="preserve">Propiciar un espacio de participación ciudadana </w:t>
      </w:r>
      <w:r w:rsidRPr="00846E91">
        <w:rPr>
          <w:lang w:val="es-ES"/>
        </w:rPr>
        <w:t xml:space="preserve">a partir de la presentación de los resultados de la gestión adelantada por la Secretaría Distrital de Planeación </w:t>
      </w:r>
      <w:r>
        <w:rPr>
          <w:lang w:val="es-ES"/>
        </w:rPr>
        <w:t>a corte 30 de septiembre d</w:t>
      </w:r>
      <w:r w:rsidRPr="00846E91">
        <w:rPr>
          <w:lang w:val="es-ES"/>
        </w:rPr>
        <w:t xml:space="preserve">el 2021.  </w:t>
      </w:r>
    </w:p>
    <w:p w14:paraId="3E194FBA" w14:textId="0DBF01E9" w:rsidR="00E47D2D" w:rsidRDefault="00E47D2D">
      <w:pPr>
        <w:rPr>
          <w:lang w:val="es-ES"/>
        </w:rPr>
      </w:pPr>
    </w:p>
    <w:p w14:paraId="73B8ED8E" w14:textId="4C1BA13B" w:rsidR="00E47D2D" w:rsidRDefault="00E47D2D">
      <w:pPr>
        <w:rPr>
          <w:lang w:val="es-ES"/>
        </w:rPr>
      </w:pPr>
      <w:r>
        <w:rPr>
          <w:lang w:val="es-ES"/>
        </w:rPr>
        <w:t xml:space="preserve">Objetivos específicos: </w:t>
      </w:r>
    </w:p>
    <w:p w14:paraId="5B05413A" w14:textId="77777777" w:rsidR="00E47D2D" w:rsidRDefault="00E47D2D">
      <w:pPr>
        <w:rPr>
          <w:lang w:val="es-ES"/>
        </w:rPr>
      </w:pPr>
    </w:p>
    <w:p w14:paraId="1C0A1A84" w14:textId="77777777" w:rsidR="00E47D2D" w:rsidRPr="00E47D2D" w:rsidRDefault="00E47D2D" w:rsidP="00E47D2D">
      <w:pPr>
        <w:numPr>
          <w:ilvl w:val="0"/>
          <w:numId w:val="13"/>
        </w:numPr>
      </w:pPr>
      <w:r w:rsidRPr="00E47D2D">
        <w:rPr>
          <w:lang w:val="es-ES"/>
        </w:rPr>
        <w:t xml:space="preserve">Explicar los resultados de la gestión de la entidad. </w:t>
      </w:r>
    </w:p>
    <w:p w14:paraId="4AA80DA6" w14:textId="77777777" w:rsidR="00E47D2D" w:rsidRPr="00E47D2D" w:rsidRDefault="00E47D2D" w:rsidP="00E47D2D">
      <w:pPr>
        <w:numPr>
          <w:ilvl w:val="0"/>
          <w:numId w:val="13"/>
        </w:numPr>
      </w:pPr>
      <w:r w:rsidRPr="00E47D2D">
        <w:rPr>
          <w:lang w:val="es-ES"/>
        </w:rPr>
        <w:t xml:space="preserve">Tener en cuenta las </w:t>
      </w:r>
      <w:r w:rsidRPr="00E47D2D">
        <w:rPr>
          <w:b/>
          <w:lang w:val="es-ES"/>
        </w:rPr>
        <w:t>demandas ciudadanas</w:t>
      </w:r>
      <w:r w:rsidRPr="00E47D2D">
        <w:rPr>
          <w:lang w:val="es-ES"/>
        </w:rPr>
        <w:t xml:space="preserve">. </w:t>
      </w:r>
    </w:p>
    <w:p w14:paraId="2C206F06" w14:textId="77777777" w:rsidR="00E47D2D" w:rsidRPr="00E47D2D" w:rsidRDefault="00E47D2D" w:rsidP="00E47D2D">
      <w:pPr>
        <w:numPr>
          <w:ilvl w:val="0"/>
          <w:numId w:val="13"/>
        </w:numPr>
      </w:pPr>
      <w:r w:rsidRPr="00E47D2D">
        <w:rPr>
          <w:lang w:val="es-ES"/>
        </w:rPr>
        <w:t>Permitir el dialogo en doble vía entre la SDP y sus grupos de interés.</w:t>
      </w:r>
    </w:p>
    <w:p w14:paraId="73500B39" w14:textId="77777777" w:rsidR="00E47D2D" w:rsidRPr="00E47D2D" w:rsidRDefault="00E47D2D" w:rsidP="00E47D2D">
      <w:pPr>
        <w:numPr>
          <w:ilvl w:val="0"/>
          <w:numId w:val="13"/>
        </w:numPr>
      </w:pPr>
      <w:r w:rsidRPr="00E47D2D">
        <w:rPr>
          <w:lang w:val="es-ES"/>
        </w:rPr>
        <w:t>Promover el control social a la gestión de la entidad.</w:t>
      </w:r>
    </w:p>
    <w:p w14:paraId="67C20C5F" w14:textId="77777777" w:rsidR="00E47D2D" w:rsidRDefault="00E47D2D">
      <w:pPr>
        <w:rPr>
          <w:lang w:val="es-ES"/>
        </w:rPr>
      </w:pPr>
    </w:p>
    <w:p w14:paraId="799A31A3" w14:textId="77777777" w:rsidR="00846E91" w:rsidRDefault="00846E91"/>
    <w:p w14:paraId="53A04212" w14:textId="77777777" w:rsidR="007C5B45" w:rsidRDefault="009A0026">
      <w:pPr>
        <w:rPr>
          <w:b/>
        </w:rPr>
      </w:pPr>
      <w:r>
        <w:rPr>
          <w:b/>
        </w:rPr>
        <w:t>¿Cómo se realizó?</w:t>
      </w:r>
    </w:p>
    <w:p w14:paraId="46138A93" w14:textId="77777777" w:rsidR="007C5B45" w:rsidRDefault="007C5B45">
      <w:pPr>
        <w:rPr>
          <w:b/>
        </w:rPr>
      </w:pPr>
    </w:p>
    <w:p w14:paraId="3E77EC3B" w14:textId="1DD2FFAB" w:rsidR="008D0C25" w:rsidRDefault="008D0C25" w:rsidP="008D0C25">
      <w:r>
        <w:rPr>
          <w:noProof/>
          <w:lang w:val="es-ES" w:eastAsia="es-ES"/>
        </w:rPr>
        <w:drawing>
          <wp:anchor distT="0" distB="0" distL="114300" distR="114300" simplePos="0" relativeHeight="251675648" behindDoc="1" locked="0" layoutInCell="1" allowOverlap="1" wp14:anchorId="74503897" wp14:editId="1D71192D">
            <wp:simplePos x="0" y="0"/>
            <wp:positionH relativeFrom="column">
              <wp:posOffset>-3810</wp:posOffset>
            </wp:positionH>
            <wp:positionV relativeFrom="paragraph">
              <wp:posOffset>4445</wp:posOffset>
            </wp:positionV>
            <wp:extent cx="4094763" cy="2303304"/>
            <wp:effectExtent l="0" t="0" r="1270" b="1905"/>
            <wp:wrapTight wrapText="bothSides">
              <wp:wrapPolygon edited="0">
                <wp:start x="0" y="0"/>
                <wp:lineTo x="0" y="21439"/>
                <wp:lineTo x="21506" y="21439"/>
                <wp:lineTo x="21506" y="0"/>
                <wp:lineTo x="0" y="0"/>
              </wp:wrapPolygon>
            </wp:wrapTight>
            <wp:docPr id="51" name="Imagen 51" descr="Un grupo de personas sentadas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Un grupo de personas sentadas en la calle&#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4763" cy="2303304"/>
                    </a:xfrm>
                    <a:prstGeom prst="rect">
                      <a:avLst/>
                    </a:prstGeom>
                    <a:noFill/>
                  </pic:spPr>
                </pic:pic>
              </a:graphicData>
            </a:graphic>
          </wp:anchor>
        </w:drawing>
      </w:r>
      <w:r w:rsidR="00846E91">
        <w:t xml:space="preserve">La jornada de audiencia pública de rendición de </w:t>
      </w:r>
      <w:r>
        <w:t>cuentas se</w:t>
      </w:r>
      <w:r w:rsidR="009A0026">
        <w:t xml:space="preserve"> desarrolló desde el </w:t>
      </w:r>
      <w:r>
        <w:t xml:space="preserve">Planetario Distrital con Transmisión en vivo por Canal Capital. </w:t>
      </w:r>
    </w:p>
    <w:p w14:paraId="50DA082C" w14:textId="0397D849" w:rsidR="008D0C25" w:rsidRDefault="008D0C25" w:rsidP="008D0C25"/>
    <w:p w14:paraId="3AB2A3F5" w14:textId="32B65BF1" w:rsidR="008D0C25" w:rsidRDefault="008D0C25" w:rsidP="008D0C25">
      <w:r>
        <w:t xml:space="preserve">Simultáneamente </w:t>
      </w:r>
      <w:r w:rsidR="009A0026">
        <w:t>se transmitió en vivo a través de Facebook Live</w:t>
      </w:r>
      <w:r>
        <w:t xml:space="preserve"> de las Secretaría Distrital de Planeación y el Canal Capital. </w:t>
      </w:r>
      <w:r w:rsidR="009A0026">
        <w:t xml:space="preserve"> </w:t>
      </w:r>
      <w:r>
        <w:t xml:space="preserve">Este espacio contó con la participación virtual de la ciudadanía conectada a través de las cuentas de FB Live de la SDP y FB Live de Canal Capital, en donde tuvimos </w:t>
      </w:r>
      <w:r w:rsidR="00F613FB">
        <w:t>101 y 89</w:t>
      </w:r>
      <w:r w:rsidR="0015765A">
        <w:t xml:space="preserve"> </w:t>
      </w:r>
      <w:r>
        <w:t>conectados y conectadas</w:t>
      </w:r>
      <w:r w:rsidR="00F613FB">
        <w:t xml:space="preserve"> respectivamente</w:t>
      </w:r>
      <w:r>
        <w:t xml:space="preserve">. Presencialmente también contamos con público convocado de nuestros grupos de interés y valor.  </w:t>
      </w:r>
    </w:p>
    <w:p w14:paraId="0B694C9C" w14:textId="5465AD52" w:rsidR="008D0C25" w:rsidRDefault="008D0C25" w:rsidP="008D0C25"/>
    <w:p w14:paraId="380B5DB2" w14:textId="5A32B4D0" w:rsidR="008D0C25" w:rsidRDefault="008D0C25" w:rsidP="008D0C25"/>
    <w:p w14:paraId="079B027E" w14:textId="5BB70971" w:rsidR="008D0C25" w:rsidRDefault="008D0C25" w:rsidP="008D0C25">
      <w:r>
        <w:rPr>
          <w:noProof/>
          <w:lang w:val="es-ES" w:eastAsia="es-ES"/>
        </w:rPr>
        <w:drawing>
          <wp:anchor distT="0" distB="0" distL="114300" distR="114300" simplePos="0" relativeHeight="251676672" behindDoc="1" locked="0" layoutInCell="1" allowOverlap="1" wp14:anchorId="01E8B137" wp14:editId="17F2080C">
            <wp:simplePos x="0" y="0"/>
            <wp:positionH relativeFrom="margin">
              <wp:align>left</wp:align>
            </wp:positionH>
            <wp:positionV relativeFrom="paragraph">
              <wp:posOffset>170815</wp:posOffset>
            </wp:positionV>
            <wp:extent cx="2675891" cy="2006918"/>
            <wp:effectExtent l="0" t="0" r="0" b="0"/>
            <wp:wrapTight wrapText="bothSides">
              <wp:wrapPolygon edited="0">
                <wp:start x="0" y="0"/>
                <wp:lineTo x="0" y="21327"/>
                <wp:lineTo x="21374" y="21327"/>
                <wp:lineTo x="21374"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5891" cy="2006918"/>
                    </a:xfrm>
                    <a:prstGeom prst="rect">
                      <a:avLst/>
                    </a:prstGeom>
                    <a:noFill/>
                  </pic:spPr>
                </pic:pic>
              </a:graphicData>
            </a:graphic>
          </wp:anchor>
        </w:drawing>
      </w:r>
    </w:p>
    <w:p w14:paraId="76B801AA" w14:textId="4419625F" w:rsidR="007C5B45" w:rsidRDefault="009A0026" w:rsidP="008D0C25">
      <w:r>
        <w:t>Se dio cumplimiento con el aforo y las medidas de bioseguridad requeridas para garantizar la integridad de todos</w:t>
      </w:r>
      <w:r w:rsidR="008D0C25">
        <w:t xml:space="preserve"> y todas las asistentes. </w:t>
      </w:r>
    </w:p>
    <w:p w14:paraId="1CDFA663" w14:textId="4AFEEF91" w:rsidR="008D0C25" w:rsidRDefault="008D0C25" w:rsidP="008D0C25"/>
    <w:p w14:paraId="31397215" w14:textId="1015457C" w:rsidR="008D0C25" w:rsidRDefault="008D0C25" w:rsidP="008D0C25">
      <w:r>
        <w:t xml:space="preserve">La franja horaria en la que se transmitió la audiencia pública tiene un </w:t>
      </w:r>
      <w:r w:rsidR="007A3C65">
        <w:t>alcance neto de 16</w:t>
      </w:r>
      <w:r w:rsidR="0096714B">
        <w:t>.</w:t>
      </w:r>
      <w:r w:rsidR="007A3C65">
        <w:t>320 personas, es decir es el número de usuarios que en dicha franja horario se conecta durante al menos un minuto y el público que se mantiene conectado es alrededor de las 1</w:t>
      </w:r>
      <w:r w:rsidR="0096714B">
        <w:t>.</w:t>
      </w:r>
      <w:r w:rsidR="007A3C65">
        <w:t>640 personas</w:t>
      </w:r>
    </w:p>
    <w:p w14:paraId="58345FEF" w14:textId="6C5137DA" w:rsidR="008D0C25" w:rsidRDefault="008D0C25" w:rsidP="008D0C25"/>
    <w:p w14:paraId="02D892D8" w14:textId="4346B5B1" w:rsidR="008D0C25" w:rsidRDefault="008D0C25" w:rsidP="008D0C25">
      <w:r>
        <w:t>El video alojado en la cuenta de F</w:t>
      </w:r>
      <w:r w:rsidR="009006AE">
        <w:t>acebook</w:t>
      </w:r>
      <w:r>
        <w:t xml:space="preserve"> Live de la SDP a fecha 2</w:t>
      </w:r>
      <w:r w:rsidR="0015765A">
        <w:t>4</w:t>
      </w:r>
      <w:r>
        <w:t xml:space="preserve"> de noviembre ha tenido un total de </w:t>
      </w:r>
      <w:r w:rsidR="00C8479D">
        <w:t>602</w:t>
      </w:r>
      <w:r>
        <w:t xml:space="preserve"> reproducciones</w:t>
      </w:r>
      <w:r w:rsidR="00C8479D">
        <w:t>.</w:t>
      </w:r>
    </w:p>
    <w:p w14:paraId="499C4EB2" w14:textId="0C83DD7B" w:rsidR="008D0C25" w:rsidRDefault="008D0C25" w:rsidP="008D0C25"/>
    <w:p w14:paraId="17774C2D" w14:textId="0AB51C6C" w:rsidR="008D0C25" w:rsidRDefault="008D0C25" w:rsidP="008D0C25">
      <w:r>
        <w:t>El video alojado en la cuenta de F</w:t>
      </w:r>
      <w:r w:rsidR="009006AE">
        <w:t>acebook</w:t>
      </w:r>
      <w:r>
        <w:t xml:space="preserve"> de Canal Capital a fecha 2</w:t>
      </w:r>
      <w:r w:rsidR="0015765A">
        <w:t>4</w:t>
      </w:r>
      <w:r>
        <w:t xml:space="preserve"> de noviembre ha tenido </w:t>
      </w:r>
      <w:r w:rsidR="00C8479D">
        <w:t>1</w:t>
      </w:r>
      <w:r w:rsidR="009006AE">
        <w:t>.</w:t>
      </w:r>
      <w:r w:rsidR="00C8479D">
        <w:t>541</w:t>
      </w:r>
      <w:r>
        <w:t xml:space="preserve"> reproducciones</w:t>
      </w:r>
      <w:r w:rsidR="00C8479D">
        <w:t>.</w:t>
      </w:r>
    </w:p>
    <w:p w14:paraId="14A30EFC" w14:textId="4E8289BA" w:rsidR="008D0C25" w:rsidRDefault="008D0C25" w:rsidP="008D0C25"/>
    <w:p w14:paraId="00EA768C" w14:textId="77777777" w:rsidR="008D0C25" w:rsidRDefault="008D0C25" w:rsidP="008D0C25"/>
    <w:p w14:paraId="7C2F2EEC" w14:textId="77777777" w:rsidR="007C5B45" w:rsidRDefault="009A0026">
      <w:pPr>
        <w:rPr>
          <w:b/>
        </w:rPr>
      </w:pPr>
      <w:r>
        <w:rPr>
          <w:b/>
        </w:rPr>
        <w:t>Consulta previa</w:t>
      </w:r>
    </w:p>
    <w:p w14:paraId="3928076D" w14:textId="77777777" w:rsidR="007C5B45" w:rsidRDefault="007C5B45">
      <w:pPr>
        <w:rPr>
          <w:b/>
        </w:rPr>
      </w:pPr>
    </w:p>
    <w:p w14:paraId="4FB1A575" w14:textId="48D0BFC9" w:rsidR="007C5B45" w:rsidRDefault="009A0026" w:rsidP="00E47D2D">
      <w:pPr>
        <w:numPr>
          <w:ilvl w:val="0"/>
          <w:numId w:val="12"/>
        </w:numPr>
        <w:pBdr>
          <w:top w:val="nil"/>
          <w:left w:val="nil"/>
          <w:bottom w:val="nil"/>
          <w:right w:val="nil"/>
          <w:between w:val="nil"/>
        </w:pBdr>
        <w:spacing w:line="259" w:lineRule="auto"/>
      </w:pPr>
      <w:r>
        <w:t>Se adelantó</w:t>
      </w:r>
      <w:r>
        <w:rPr>
          <w:color w:val="000000"/>
        </w:rPr>
        <w:t xml:space="preserve"> una consulta previa a la ciudadanía, </w:t>
      </w:r>
      <w:r w:rsidR="00E47D2D">
        <w:rPr>
          <w:color w:val="000000"/>
        </w:rPr>
        <w:t>a través del banner publicado en la web, enviado a través de mailing masivo</w:t>
      </w:r>
      <w:r w:rsidR="00CA753F">
        <w:rPr>
          <w:color w:val="000000"/>
        </w:rPr>
        <w:t>.</w:t>
      </w:r>
    </w:p>
    <w:p w14:paraId="6D255091" w14:textId="74A7DE18" w:rsidR="007C5B45" w:rsidRDefault="009A0026" w:rsidP="00E47D2D">
      <w:pPr>
        <w:numPr>
          <w:ilvl w:val="0"/>
          <w:numId w:val="12"/>
        </w:numPr>
        <w:pBdr>
          <w:top w:val="nil"/>
          <w:left w:val="nil"/>
          <w:bottom w:val="nil"/>
          <w:right w:val="nil"/>
          <w:between w:val="nil"/>
        </w:pBdr>
        <w:spacing w:line="259" w:lineRule="auto"/>
      </w:pPr>
      <w:r>
        <w:rPr>
          <w:color w:val="000000"/>
        </w:rPr>
        <w:t>La consulta previa recog</w:t>
      </w:r>
      <w:r>
        <w:t>ió</w:t>
      </w:r>
      <w:r>
        <w:rPr>
          <w:color w:val="000000"/>
        </w:rPr>
        <w:t xml:space="preserve"> </w:t>
      </w:r>
      <w:r w:rsidR="00E47D2D">
        <w:rPr>
          <w:color w:val="000000"/>
        </w:rPr>
        <w:t xml:space="preserve">las demandas ciudadanas que organizaron los contenidos temáticos expuestos en el marco de la audiencia pública. </w:t>
      </w:r>
    </w:p>
    <w:p w14:paraId="0D25A717" w14:textId="764B79D4" w:rsidR="007C5B45" w:rsidRPr="00E47D2D" w:rsidRDefault="009A0026" w:rsidP="00E47D2D">
      <w:pPr>
        <w:numPr>
          <w:ilvl w:val="0"/>
          <w:numId w:val="12"/>
        </w:numPr>
        <w:pBdr>
          <w:top w:val="nil"/>
          <w:left w:val="nil"/>
          <w:bottom w:val="nil"/>
          <w:right w:val="nil"/>
          <w:between w:val="nil"/>
        </w:pBdr>
        <w:spacing w:after="160" w:line="259" w:lineRule="auto"/>
      </w:pPr>
      <w:r w:rsidRPr="00E47D2D">
        <w:rPr>
          <w:color w:val="000000"/>
        </w:rPr>
        <w:t>Este instrumento permit</w:t>
      </w:r>
      <w:r>
        <w:t>ió</w:t>
      </w:r>
      <w:r w:rsidRPr="00E47D2D">
        <w:rPr>
          <w:color w:val="000000"/>
        </w:rPr>
        <w:t xml:space="preserve"> recoger las inquietudes ciudadanas </w:t>
      </w:r>
      <w:r w:rsidR="00E47D2D" w:rsidRPr="00E47D2D">
        <w:rPr>
          <w:color w:val="000000"/>
        </w:rPr>
        <w:t xml:space="preserve">y dar a conocer con anticipación el informe de gestión. </w:t>
      </w:r>
    </w:p>
    <w:p w14:paraId="3B049F4C" w14:textId="0996AC5D" w:rsidR="009A0026" w:rsidRDefault="00E47D2D" w:rsidP="009A0026">
      <w:pPr>
        <w:keepNext/>
        <w:jc w:val="center"/>
      </w:pPr>
      <w:r>
        <w:rPr>
          <w:noProof/>
          <w:lang w:val="es-ES" w:eastAsia="es-ES"/>
        </w:rPr>
        <w:drawing>
          <wp:inline distT="0" distB="0" distL="0" distR="0" wp14:anchorId="745F1ECF" wp14:editId="3BAC73C6">
            <wp:extent cx="2705100" cy="2047552"/>
            <wp:effectExtent l="0" t="0" r="0" b="0"/>
            <wp:docPr id="58" name="Imagen 58"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Interfaz de usuario gráfica, Sitio web&#10;&#10;Descripción generada automáticamente"/>
                    <pic:cNvPicPr/>
                  </pic:nvPicPr>
                  <pic:blipFill rotWithShape="1">
                    <a:blip r:embed="rId16"/>
                    <a:srcRect l="23422" t="18407" r="21418" b="7363"/>
                    <a:stretch/>
                  </pic:blipFill>
                  <pic:spPr bwMode="auto">
                    <a:xfrm>
                      <a:off x="0" y="0"/>
                      <a:ext cx="2719591" cy="20585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887E4AF" w14:textId="5188E2F8" w:rsidR="007C5B45" w:rsidRPr="00E53600" w:rsidRDefault="009A0026" w:rsidP="009A0026">
      <w:pPr>
        <w:pStyle w:val="Descripcin"/>
        <w:jc w:val="center"/>
        <w:rPr>
          <w:i w:val="0"/>
          <w:iCs w:val="0"/>
          <w:color w:val="000000" w:themeColor="text1"/>
        </w:rPr>
      </w:pPr>
      <w:r w:rsidRPr="00E53600">
        <w:rPr>
          <w:i w:val="0"/>
          <w:iCs w:val="0"/>
          <w:color w:val="000000" w:themeColor="text1"/>
        </w:rPr>
        <w:t>Imagen del formulario consulta previa</w:t>
      </w:r>
    </w:p>
    <w:p w14:paraId="29A64D69" w14:textId="26697A20" w:rsidR="007C5B45" w:rsidRDefault="009A0026">
      <w:r>
        <w:lastRenderedPageBreak/>
        <w:t xml:space="preserve">La metodología de este diálogo se organizó en </w:t>
      </w:r>
      <w:r w:rsidR="00E47D2D">
        <w:t>7</w:t>
      </w:r>
      <w:r>
        <w:t xml:space="preserve"> momentos:</w:t>
      </w:r>
    </w:p>
    <w:p w14:paraId="6BF4731C" w14:textId="77777777" w:rsidR="007C5B45" w:rsidRDefault="007C5B45"/>
    <w:p w14:paraId="1BF0DB55" w14:textId="29652D9B" w:rsidR="007C5B45" w:rsidRDefault="00C4441D">
      <w:r>
        <w:rPr>
          <w:noProof/>
          <w:lang w:val="es-ES" w:eastAsia="es-ES"/>
        </w:rPr>
        <w:drawing>
          <wp:inline distT="0" distB="0" distL="0" distR="0" wp14:anchorId="2993692E" wp14:editId="14DE248C">
            <wp:extent cx="6096000" cy="5562600"/>
            <wp:effectExtent l="0" t="0" r="0" b="19050"/>
            <wp:docPr id="60" name="Diagrama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07DE2BC" w14:textId="09BCED57" w:rsidR="00C4441D" w:rsidRDefault="00C4441D"/>
    <w:p w14:paraId="4B52938F" w14:textId="77777777" w:rsidR="009A0026" w:rsidRDefault="009A0026">
      <w:pPr>
        <w:rPr>
          <w:b/>
        </w:rPr>
      </w:pPr>
    </w:p>
    <w:p w14:paraId="60D84CF3" w14:textId="77777777" w:rsidR="007C5B45" w:rsidRDefault="007C5B45">
      <w:pPr>
        <w:rPr>
          <w:b/>
        </w:rPr>
      </w:pPr>
    </w:p>
    <w:p w14:paraId="3EFA02A1" w14:textId="77777777" w:rsidR="00C4441D" w:rsidRDefault="00C4441D">
      <w:pPr>
        <w:rPr>
          <w:b/>
        </w:rPr>
      </w:pPr>
    </w:p>
    <w:p w14:paraId="650CE283" w14:textId="1843C2F1" w:rsidR="007C5B45" w:rsidRDefault="009A0026">
      <w:pPr>
        <w:rPr>
          <w:b/>
        </w:rPr>
      </w:pPr>
      <w:r>
        <w:rPr>
          <w:b/>
        </w:rPr>
        <w:t>Momento 1:</w:t>
      </w:r>
    </w:p>
    <w:p w14:paraId="7A9A52F7" w14:textId="1F658615" w:rsidR="00C4441D" w:rsidRDefault="00C4441D">
      <w:pPr>
        <w:rPr>
          <w:bCs w:val="0"/>
          <w:u w:val="single"/>
        </w:rPr>
      </w:pPr>
      <w:r w:rsidRPr="00C4441D">
        <w:rPr>
          <w:bCs w:val="0"/>
          <w:u w:val="single"/>
        </w:rPr>
        <w:t>Arranque</w:t>
      </w:r>
    </w:p>
    <w:p w14:paraId="14D586F5" w14:textId="08FA6A0F" w:rsidR="00C8479D" w:rsidRPr="00A02649" w:rsidRDefault="00C8479D">
      <w:pPr>
        <w:rPr>
          <w:bCs w:val="0"/>
        </w:rPr>
      </w:pPr>
      <w:r w:rsidRPr="00A02649">
        <w:rPr>
          <w:bCs w:val="0"/>
        </w:rPr>
        <w:t xml:space="preserve">Espacio destinado para la reproducción de la cortinilla que introduce a la audiencia pública y a la estrategia de rendición de cuentas </w:t>
      </w:r>
      <w:r w:rsidR="00A02649" w:rsidRPr="00A02649">
        <w:rPr>
          <w:bCs w:val="0"/>
        </w:rPr>
        <w:t xml:space="preserve">SDP Cuentas Claras y para la reproducción del video que expresa como ha sido impactada la ciudadanía por el quehacer de la SDP. </w:t>
      </w:r>
    </w:p>
    <w:p w14:paraId="04DE4500" w14:textId="77777777" w:rsidR="007C5B45" w:rsidRDefault="007C5B45"/>
    <w:p w14:paraId="0FF65CE8" w14:textId="77777777" w:rsidR="00C4441D" w:rsidRDefault="009A0026">
      <w:pPr>
        <w:rPr>
          <w:b/>
        </w:rPr>
      </w:pPr>
      <w:r>
        <w:rPr>
          <w:b/>
        </w:rPr>
        <w:lastRenderedPageBreak/>
        <w:t>Momento 2:</w:t>
      </w:r>
    </w:p>
    <w:p w14:paraId="3A5B501E" w14:textId="09C37E25" w:rsidR="007C5B45" w:rsidRDefault="00C4441D">
      <w:pPr>
        <w:rPr>
          <w:bCs w:val="0"/>
          <w:u w:val="single"/>
        </w:rPr>
      </w:pPr>
      <w:r w:rsidRPr="00C4441D">
        <w:rPr>
          <w:bCs w:val="0"/>
          <w:u w:val="single"/>
        </w:rPr>
        <w:t>Bienvenida y contexto</w:t>
      </w:r>
      <w:r w:rsidR="009A0026" w:rsidRPr="00C4441D">
        <w:rPr>
          <w:bCs w:val="0"/>
          <w:u w:val="single"/>
        </w:rPr>
        <w:t xml:space="preserve"> </w:t>
      </w:r>
    </w:p>
    <w:p w14:paraId="37856306" w14:textId="67841331" w:rsidR="00A02649" w:rsidRDefault="00A02649" w:rsidP="00A02649">
      <w:pPr>
        <w:rPr>
          <w:bCs w:val="0"/>
          <w:lang w:val="es-ES"/>
        </w:rPr>
      </w:pPr>
      <w:r>
        <w:rPr>
          <w:bCs w:val="0"/>
          <w:lang w:val="es-ES"/>
        </w:rPr>
        <w:t>Espacio en donde la presentadora se dirige a la ciudadanía, les da la bienvenida</w:t>
      </w:r>
      <w:r w:rsidR="00493497">
        <w:rPr>
          <w:bCs w:val="0"/>
          <w:lang w:val="es-ES"/>
        </w:rPr>
        <w:t>, manifiesta los canales de comunicación e interacción</w:t>
      </w:r>
      <w:r>
        <w:rPr>
          <w:bCs w:val="0"/>
          <w:lang w:val="es-ES"/>
        </w:rPr>
        <w:t xml:space="preserve"> y les transmite el objetivo de la jornada de audiencia pública de rendición de cuentas. </w:t>
      </w:r>
    </w:p>
    <w:p w14:paraId="370938BC" w14:textId="77777777" w:rsidR="00493497" w:rsidRDefault="00493497" w:rsidP="00493497">
      <w:pPr>
        <w:rPr>
          <w:bCs w:val="0"/>
          <w:lang w:val="es-ES"/>
        </w:rPr>
      </w:pPr>
    </w:p>
    <w:p w14:paraId="6B6EC437" w14:textId="6A2F6381" w:rsidR="00493497" w:rsidRDefault="00493497" w:rsidP="00493497">
      <w:pPr>
        <w:rPr>
          <w:bCs w:val="0"/>
          <w:lang w:val="es-ES"/>
        </w:rPr>
      </w:pPr>
      <w:r w:rsidRPr="00A02649">
        <w:rPr>
          <w:bCs w:val="0"/>
          <w:lang w:val="es-ES"/>
        </w:rPr>
        <w:t xml:space="preserve">Saludo de la </w:t>
      </w:r>
      <w:r>
        <w:rPr>
          <w:bCs w:val="0"/>
          <w:lang w:val="es-ES"/>
        </w:rPr>
        <w:t>S</w:t>
      </w:r>
      <w:r w:rsidRPr="00A02649">
        <w:rPr>
          <w:bCs w:val="0"/>
          <w:lang w:val="es-ES"/>
        </w:rPr>
        <w:t>ecretaria</w:t>
      </w:r>
      <w:r>
        <w:rPr>
          <w:bCs w:val="0"/>
          <w:lang w:val="es-ES"/>
        </w:rPr>
        <w:t xml:space="preserve"> Distrital de Planeación, María Mercedes Jaramillo Garcés</w:t>
      </w:r>
    </w:p>
    <w:p w14:paraId="5C021B6E" w14:textId="77777777" w:rsidR="00493497" w:rsidRDefault="00493497" w:rsidP="00493497">
      <w:pPr>
        <w:rPr>
          <w:bCs w:val="0"/>
          <w:lang w:val="es-ES"/>
        </w:rPr>
      </w:pPr>
    </w:p>
    <w:p w14:paraId="0EF94D5E" w14:textId="77D25B36" w:rsidR="00493497" w:rsidRPr="00A02649" w:rsidRDefault="00493497" w:rsidP="00493497">
      <w:pPr>
        <w:rPr>
          <w:bCs w:val="0"/>
        </w:rPr>
      </w:pPr>
      <w:r>
        <w:rPr>
          <w:bCs w:val="0"/>
          <w:lang w:val="es-ES"/>
        </w:rPr>
        <w:t>Saludo de Ramón Villamizar, Veedor delegado para la Participación y Programas especiales.</w:t>
      </w:r>
    </w:p>
    <w:p w14:paraId="50E139AF" w14:textId="77777777" w:rsidR="00493497" w:rsidRDefault="00493497" w:rsidP="00A02649">
      <w:pPr>
        <w:rPr>
          <w:bCs w:val="0"/>
          <w:lang w:val="es-ES"/>
        </w:rPr>
      </w:pPr>
    </w:p>
    <w:p w14:paraId="0BBD228A" w14:textId="77777777" w:rsidR="007C5B45" w:rsidRDefault="007C5B45">
      <w:pPr>
        <w:rPr>
          <w:i/>
          <w:u w:val="single"/>
        </w:rPr>
      </w:pPr>
    </w:p>
    <w:p w14:paraId="66D20098" w14:textId="77777777" w:rsidR="007C5B45" w:rsidRDefault="009A0026">
      <w:pPr>
        <w:rPr>
          <w:b/>
        </w:rPr>
      </w:pPr>
      <w:r>
        <w:rPr>
          <w:b/>
        </w:rPr>
        <w:t>Momento 3:</w:t>
      </w:r>
    </w:p>
    <w:p w14:paraId="28B518F8" w14:textId="3FE12456" w:rsidR="007C5B45" w:rsidRDefault="00C4441D">
      <w:pPr>
        <w:rPr>
          <w:bCs w:val="0"/>
          <w:u w:val="single"/>
        </w:rPr>
      </w:pPr>
      <w:r w:rsidRPr="00C4441D">
        <w:rPr>
          <w:bCs w:val="0"/>
          <w:u w:val="single"/>
        </w:rPr>
        <w:t>Informe de gestión</w:t>
      </w:r>
    </w:p>
    <w:p w14:paraId="6B2987CF" w14:textId="5EB2BBC3" w:rsidR="008109D5" w:rsidRDefault="00493497" w:rsidP="00493497">
      <w:pPr>
        <w:rPr>
          <w:bCs w:val="0"/>
        </w:rPr>
      </w:pPr>
      <w:r w:rsidRPr="00493497">
        <w:rPr>
          <w:bCs w:val="0"/>
        </w:rPr>
        <w:t>Presentación informe de gestión con énfasis en la gestión</w:t>
      </w:r>
      <w:r w:rsidR="008109D5">
        <w:rPr>
          <w:bCs w:val="0"/>
        </w:rPr>
        <w:t>, teniendo en cuenta el top 5 de los temas que más interesan a la ciudadanía en donde se transmiten los logros y las metas de la entidad en el 2021, a cargo del cuerpo directivo de la entidad.</w:t>
      </w:r>
    </w:p>
    <w:p w14:paraId="1D2BDAF5" w14:textId="77777777" w:rsidR="00C4441D" w:rsidRPr="00C4441D" w:rsidRDefault="00C4441D">
      <w:pPr>
        <w:rPr>
          <w:bCs w:val="0"/>
          <w:u w:val="single"/>
        </w:rPr>
      </w:pPr>
    </w:p>
    <w:p w14:paraId="791780AF" w14:textId="77777777" w:rsidR="00C4441D" w:rsidRDefault="00C4441D">
      <w:pPr>
        <w:rPr>
          <w:b/>
        </w:rPr>
      </w:pPr>
    </w:p>
    <w:p w14:paraId="468BAD8C" w14:textId="15B0B2D0" w:rsidR="007C5B45" w:rsidRDefault="009A0026">
      <w:pPr>
        <w:rPr>
          <w:b/>
        </w:rPr>
      </w:pPr>
      <w:r>
        <w:rPr>
          <w:b/>
        </w:rPr>
        <w:t>Momento 4:</w:t>
      </w:r>
    </w:p>
    <w:p w14:paraId="36C88525" w14:textId="4708B4FE" w:rsidR="00C4441D" w:rsidRDefault="00C4441D">
      <w:pPr>
        <w:rPr>
          <w:bCs w:val="0"/>
          <w:u w:val="single"/>
        </w:rPr>
      </w:pPr>
      <w:r w:rsidRPr="00C4441D">
        <w:rPr>
          <w:bCs w:val="0"/>
          <w:u w:val="single"/>
        </w:rPr>
        <w:t>La SDP cerca a la ciudadanía</w:t>
      </w:r>
    </w:p>
    <w:p w14:paraId="0BF6E0D7" w14:textId="64D1083C" w:rsidR="00C4441D" w:rsidRDefault="008109D5" w:rsidP="00C4441D">
      <w:pPr>
        <w:rPr>
          <w:bCs w:val="0"/>
        </w:rPr>
      </w:pPr>
      <w:r>
        <w:rPr>
          <w:bCs w:val="0"/>
        </w:rPr>
        <w:t xml:space="preserve">En este segmento, atendiendo la voces y demandas ciudadanas se transmite a partir de la reproducción de tres </w:t>
      </w:r>
      <w:r w:rsidR="007122B1">
        <w:rPr>
          <w:bCs w:val="0"/>
        </w:rPr>
        <w:t>pregrabados</w:t>
      </w:r>
      <w:r>
        <w:rPr>
          <w:bCs w:val="0"/>
        </w:rPr>
        <w:t>, temas priorizados por la ciudadanía desde sus vivencias y experiencias. A continuación, se evidencian las temáticas abordadas:</w:t>
      </w:r>
    </w:p>
    <w:p w14:paraId="2CC0D131" w14:textId="23CE5347" w:rsidR="008109D5" w:rsidRPr="000E439D" w:rsidRDefault="008109D5" w:rsidP="00CA753F">
      <w:pPr>
        <w:pStyle w:val="Prrafodelista"/>
        <w:numPr>
          <w:ilvl w:val="0"/>
          <w:numId w:val="17"/>
        </w:numPr>
        <w:rPr>
          <w:bCs w:val="0"/>
        </w:rPr>
      </w:pPr>
      <w:r w:rsidRPr="000E439D">
        <w:rPr>
          <w:bCs w:val="0"/>
        </w:rPr>
        <w:t>Acciones informativas con grupos étnicos</w:t>
      </w:r>
    </w:p>
    <w:p w14:paraId="314B6C90" w14:textId="0F10D66A" w:rsidR="008109D5" w:rsidRPr="000E439D" w:rsidRDefault="008109D5" w:rsidP="00CA753F">
      <w:pPr>
        <w:pStyle w:val="Prrafodelista"/>
        <w:numPr>
          <w:ilvl w:val="0"/>
          <w:numId w:val="17"/>
        </w:numPr>
        <w:rPr>
          <w:bCs w:val="0"/>
        </w:rPr>
      </w:pPr>
      <w:r w:rsidRPr="000E439D">
        <w:rPr>
          <w:bCs w:val="0"/>
        </w:rPr>
        <w:t>Bogotá Solidaria en Casa</w:t>
      </w:r>
    </w:p>
    <w:p w14:paraId="01B6C54A" w14:textId="26DDBDFD" w:rsidR="008109D5" w:rsidRPr="000E439D" w:rsidRDefault="008109D5" w:rsidP="00CA753F">
      <w:pPr>
        <w:pStyle w:val="Prrafodelista"/>
        <w:numPr>
          <w:ilvl w:val="0"/>
          <w:numId w:val="17"/>
        </w:numPr>
        <w:rPr>
          <w:bCs w:val="0"/>
        </w:rPr>
      </w:pPr>
      <w:r w:rsidRPr="000E439D">
        <w:rPr>
          <w:bCs w:val="0"/>
        </w:rPr>
        <w:t>Participación en el Plan de Ordenamiento Territorial</w:t>
      </w:r>
    </w:p>
    <w:p w14:paraId="34145B14" w14:textId="77777777" w:rsidR="00C4441D" w:rsidRPr="00C4441D" w:rsidRDefault="00C4441D">
      <w:pPr>
        <w:rPr>
          <w:bCs w:val="0"/>
          <w:u w:val="single"/>
        </w:rPr>
      </w:pPr>
    </w:p>
    <w:p w14:paraId="027B786A" w14:textId="77777777" w:rsidR="007C5B45" w:rsidRDefault="007C5B45">
      <w:pPr>
        <w:rPr>
          <w:b/>
        </w:rPr>
      </w:pPr>
    </w:p>
    <w:p w14:paraId="55C73ED7" w14:textId="2F628322" w:rsidR="007C5B45" w:rsidRDefault="009A0026">
      <w:pPr>
        <w:rPr>
          <w:b/>
        </w:rPr>
      </w:pPr>
      <w:r>
        <w:rPr>
          <w:b/>
        </w:rPr>
        <w:t>Momento 5</w:t>
      </w:r>
    </w:p>
    <w:p w14:paraId="714D6958" w14:textId="191C5207" w:rsidR="00C4441D" w:rsidRDefault="00C4441D">
      <w:pPr>
        <w:rPr>
          <w:bCs w:val="0"/>
          <w:u w:val="single"/>
        </w:rPr>
      </w:pPr>
      <w:r w:rsidRPr="00C4441D">
        <w:rPr>
          <w:bCs w:val="0"/>
          <w:u w:val="single"/>
        </w:rPr>
        <w:t>Panel respondiendo a la ciudadanía</w:t>
      </w:r>
    </w:p>
    <w:p w14:paraId="49AB7875" w14:textId="7DAAB856" w:rsidR="00C4441D" w:rsidRPr="00C4441D" w:rsidRDefault="008109D5" w:rsidP="00C4441D">
      <w:pPr>
        <w:rPr>
          <w:bCs w:val="0"/>
        </w:rPr>
      </w:pPr>
      <w:r>
        <w:rPr>
          <w:bCs w:val="0"/>
        </w:rPr>
        <w:t>A la luz de las preguntas recibidas con anterioridad,</w:t>
      </w:r>
      <w:r w:rsidR="0094162E">
        <w:rPr>
          <w:bCs w:val="0"/>
        </w:rPr>
        <w:t xml:space="preserve"> en </w:t>
      </w:r>
      <w:r>
        <w:rPr>
          <w:bCs w:val="0"/>
        </w:rPr>
        <w:t xml:space="preserve">la consulta previa realizada a través de la página web </w:t>
      </w:r>
      <w:hyperlink r:id="rId22" w:history="1">
        <w:r w:rsidRPr="00823633">
          <w:rPr>
            <w:rStyle w:val="Hipervnculo"/>
            <w:bCs w:val="0"/>
            <w:color w:val="2E74B5" w:themeColor="accent5" w:themeShade="BF"/>
          </w:rPr>
          <w:t>www.sdp.gov.co</w:t>
        </w:r>
      </w:hyperlink>
      <w:r w:rsidRPr="00823633">
        <w:rPr>
          <w:bCs w:val="0"/>
          <w:color w:val="2E74B5" w:themeColor="accent5" w:themeShade="BF"/>
        </w:rPr>
        <w:t xml:space="preserve"> </w:t>
      </w:r>
      <w:r w:rsidR="0094162E">
        <w:rPr>
          <w:bCs w:val="0"/>
        </w:rPr>
        <w:t>y las inquietudes recibidas por redes sociales, se desarrolla un papel que atiende y orienta las peticiones ciudadanas.</w:t>
      </w:r>
    </w:p>
    <w:p w14:paraId="6E8399AD" w14:textId="77777777" w:rsidR="00C4441D" w:rsidRPr="00C4441D" w:rsidRDefault="00C4441D">
      <w:pPr>
        <w:rPr>
          <w:bCs w:val="0"/>
          <w:u w:val="single"/>
        </w:rPr>
      </w:pPr>
    </w:p>
    <w:p w14:paraId="6311DC22" w14:textId="77777777" w:rsidR="007C5B45" w:rsidRDefault="007C5B45">
      <w:pPr>
        <w:rPr>
          <w:b/>
        </w:rPr>
      </w:pPr>
    </w:p>
    <w:p w14:paraId="3ABF83E4" w14:textId="2E635371" w:rsidR="007C5B45" w:rsidRDefault="009A0026">
      <w:pPr>
        <w:rPr>
          <w:b/>
        </w:rPr>
      </w:pPr>
      <w:r>
        <w:rPr>
          <w:b/>
        </w:rPr>
        <w:t>Momento 6:</w:t>
      </w:r>
    </w:p>
    <w:p w14:paraId="3384E374" w14:textId="196EB30E" w:rsidR="00C4441D" w:rsidRDefault="00C4441D">
      <w:pPr>
        <w:rPr>
          <w:bCs w:val="0"/>
          <w:u w:val="single"/>
        </w:rPr>
      </w:pPr>
      <w:r w:rsidRPr="00C4441D">
        <w:rPr>
          <w:bCs w:val="0"/>
          <w:u w:val="single"/>
        </w:rPr>
        <w:t>Preguntas en vivo</w:t>
      </w:r>
    </w:p>
    <w:p w14:paraId="46D7E4A5" w14:textId="61101BE5" w:rsidR="0094162E" w:rsidRPr="007122B1" w:rsidRDefault="0094162E">
      <w:pPr>
        <w:rPr>
          <w:bCs w:val="0"/>
        </w:rPr>
      </w:pPr>
      <w:r w:rsidRPr="007122B1">
        <w:rPr>
          <w:bCs w:val="0"/>
        </w:rPr>
        <w:t xml:space="preserve">Se recogen las preguntas en formato físico de las personas que </w:t>
      </w:r>
      <w:r w:rsidR="007122B1" w:rsidRPr="007122B1">
        <w:rPr>
          <w:bCs w:val="0"/>
        </w:rPr>
        <w:t>asistieron</w:t>
      </w:r>
      <w:r w:rsidRPr="007122B1">
        <w:rPr>
          <w:bCs w:val="0"/>
        </w:rPr>
        <w:t xml:space="preserve"> presencialmente al Planetario Distrital y se da lectura a ellas para la respuesta y orientación por parte de</w:t>
      </w:r>
      <w:r w:rsidR="00144217">
        <w:rPr>
          <w:bCs w:val="0"/>
        </w:rPr>
        <w:t>l</w:t>
      </w:r>
      <w:r w:rsidRPr="007122B1">
        <w:rPr>
          <w:bCs w:val="0"/>
        </w:rPr>
        <w:t xml:space="preserve"> </w:t>
      </w:r>
      <w:r w:rsidR="00144217">
        <w:rPr>
          <w:bCs w:val="0"/>
        </w:rPr>
        <w:t>equipo</w:t>
      </w:r>
      <w:r w:rsidR="00144217" w:rsidRPr="007122B1">
        <w:rPr>
          <w:bCs w:val="0"/>
        </w:rPr>
        <w:t xml:space="preserve"> </w:t>
      </w:r>
      <w:r w:rsidRPr="007122B1">
        <w:rPr>
          <w:bCs w:val="0"/>
        </w:rPr>
        <w:t xml:space="preserve">directivo. </w:t>
      </w:r>
    </w:p>
    <w:p w14:paraId="72022FF2" w14:textId="77777777" w:rsidR="00C4441D" w:rsidRPr="00C4441D" w:rsidRDefault="00C4441D">
      <w:pPr>
        <w:rPr>
          <w:bCs w:val="0"/>
          <w:u w:val="single"/>
        </w:rPr>
      </w:pPr>
    </w:p>
    <w:p w14:paraId="73D0796B" w14:textId="77777777" w:rsidR="00E47D2D" w:rsidRDefault="00E47D2D">
      <w:pPr>
        <w:rPr>
          <w:b/>
        </w:rPr>
      </w:pPr>
    </w:p>
    <w:p w14:paraId="29A2A4F2" w14:textId="26B969DD" w:rsidR="007C5B45" w:rsidRDefault="009A0026">
      <w:pPr>
        <w:rPr>
          <w:b/>
        </w:rPr>
      </w:pPr>
      <w:r>
        <w:rPr>
          <w:b/>
        </w:rPr>
        <w:t>Momento 7</w:t>
      </w:r>
      <w:r w:rsidR="00E47D2D">
        <w:rPr>
          <w:b/>
        </w:rPr>
        <w:t>:</w:t>
      </w:r>
    </w:p>
    <w:p w14:paraId="0E2766BB" w14:textId="77777777" w:rsidR="007122B1" w:rsidRDefault="00C4441D" w:rsidP="00C4441D">
      <w:pPr>
        <w:rPr>
          <w:b/>
        </w:rPr>
      </w:pPr>
      <w:r w:rsidRPr="00C4441D">
        <w:rPr>
          <w:bCs w:val="0"/>
          <w:u w:val="single"/>
        </w:rPr>
        <w:t>C</w:t>
      </w:r>
      <w:r w:rsidR="00E47D2D" w:rsidRPr="00C4441D">
        <w:rPr>
          <w:bCs w:val="0"/>
          <w:u w:val="single"/>
        </w:rPr>
        <w:t>ierre</w:t>
      </w:r>
      <w:r w:rsidR="00E47D2D">
        <w:rPr>
          <w:b/>
        </w:rPr>
        <w:t xml:space="preserve"> </w:t>
      </w:r>
    </w:p>
    <w:p w14:paraId="57DE2332" w14:textId="1F0120B6" w:rsidR="00516C23" w:rsidRDefault="009A0026" w:rsidP="00516C23">
      <w:pPr>
        <w:rPr>
          <w:rFonts w:eastAsia="Arial" w:cs="Arial"/>
          <w:bCs w:val="0"/>
          <w:color w:val="000000" w:themeColor="text1"/>
          <w:szCs w:val="24"/>
        </w:rPr>
      </w:pPr>
      <w:r w:rsidRPr="00516C23">
        <w:rPr>
          <w:color w:val="000000" w:themeColor="text1"/>
          <w:szCs w:val="24"/>
        </w:rPr>
        <w:t xml:space="preserve">Se </w:t>
      </w:r>
      <w:r w:rsidR="007122B1" w:rsidRPr="00516C23">
        <w:rPr>
          <w:color w:val="000000" w:themeColor="text1"/>
          <w:szCs w:val="24"/>
        </w:rPr>
        <w:t>da</w:t>
      </w:r>
      <w:r w:rsidRPr="00516C23">
        <w:rPr>
          <w:color w:val="000000" w:themeColor="text1"/>
          <w:szCs w:val="24"/>
        </w:rPr>
        <w:t xml:space="preserve"> cierre de</w:t>
      </w:r>
      <w:r w:rsidR="00E47D2D" w:rsidRPr="00516C23">
        <w:rPr>
          <w:color w:val="000000" w:themeColor="text1"/>
          <w:szCs w:val="24"/>
        </w:rPr>
        <w:t xml:space="preserve"> la audiencia pública</w:t>
      </w:r>
      <w:r w:rsidR="007122B1" w:rsidRPr="00516C23">
        <w:rPr>
          <w:color w:val="000000" w:themeColor="text1"/>
          <w:szCs w:val="24"/>
        </w:rPr>
        <w:t xml:space="preserve">, agradeciendo a la ciudadanía que acompañó presencial y virtualmente y aquellas personas que se conectaron por la señal en vivo de Canal Capital. Esta despedida se realiza enfatizando que </w:t>
      </w:r>
      <w:r w:rsidR="00516C23" w:rsidRPr="00516C23">
        <w:rPr>
          <w:rFonts w:eastAsia="Arial" w:cs="Arial"/>
          <w:color w:val="000000" w:themeColor="text1"/>
          <w:szCs w:val="24"/>
        </w:rPr>
        <w:t>esta audiencia pública es el comienzo de un nuevo desafío en el cual como entidad estamos buscando más y mejores espacios de dialogo ciudadano de manera permanente. Como Secretaría Distrital de Planeación, le apostamos a un escenario en el que trabajamos con el firme propósito de pensar en nuestra ciudad y nuestros ciudadanos y para ello nuestra estrategia SDP Cuentas Claras, continuará escuchando y atendiendo las demandas ciudadanes, sus necesidades y sus aportes, para construir de una manera mucho más colaborativa e incidente en donde se promueva la construcción de una mejor ciudad.</w:t>
      </w:r>
    </w:p>
    <w:p w14:paraId="0950B279" w14:textId="77DB9156" w:rsidR="00516C23" w:rsidRDefault="00516C23" w:rsidP="00516C23">
      <w:pPr>
        <w:rPr>
          <w:rFonts w:eastAsia="Arial" w:cs="Arial"/>
          <w:bCs w:val="0"/>
          <w:color w:val="000000" w:themeColor="text1"/>
          <w:szCs w:val="24"/>
        </w:rPr>
      </w:pPr>
    </w:p>
    <w:p w14:paraId="3D639816" w14:textId="58266103" w:rsidR="00516C23" w:rsidRPr="00823633" w:rsidRDefault="00516C23" w:rsidP="00516C23">
      <w:pPr>
        <w:rPr>
          <w:rFonts w:eastAsia="Arial" w:cs="Arial"/>
          <w:bCs w:val="0"/>
          <w:color w:val="2E74B5" w:themeColor="accent5" w:themeShade="BF"/>
          <w:szCs w:val="24"/>
        </w:rPr>
      </w:pPr>
      <w:r>
        <w:rPr>
          <w:rFonts w:eastAsia="Arial" w:cs="Arial"/>
          <w:color w:val="000000" w:themeColor="text1"/>
          <w:szCs w:val="24"/>
        </w:rPr>
        <w:t xml:space="preserve">Ver audiencia pública de rendición de cuentas de la SDP aquí: </w:t>
      </w:r>
      <w:hyperlink r:id="rId23" w:history="1">
        <w:r w:rsidRPr="00823633">
          <w:rPr>
            <w:rStyle w:val="Hipervnculo"/>
            <w:rFonts w:eastAsia="Arial" w:cs="Arial"/>
            <w:color w:val="2E74B5" w:themeColor="accent5" w:themeShade="BF"/>
            <w:szCs w:val="24"/>
          </w:rPr>
          <w:t>https://es-la.facebook.com/PlaneacionBogota/videos/1061267828041568/?redirect=false</w:t>
        </w:r>
      </w:hyperlink>
    </w:p>
    <w:p w14:paraId="55DBF8C1" w14:textId="6A6F4B66" w:rsidR="00516C23" w:rsidRDefault="00516C23" w:rsidP="00516C23">
      <w:pPr>
        <w:rPr>
          <w:rFonts w:eastAsia="Arial" w:cs="Arial"/>
          <w:bCs w:val="0"/>
          <w:color w:val="000000" w:themeColor="text1"/>
          <w:szCs w:val="24"/>
        </w:rPr>
      </w:pPr>
    </w:p>
    <w:p w14:paraId="1839A79A" w14:textId="77777777" w:rsidR="00C4441D" w:rsidRDefault="00C4441D">
      <w:pPr>
        <w:rPr>
          <w:b/>
        </w:rPr>
      </w:pPr>
    </w:p>
    <w:p w14:paraId="363662C2" w14:textId="77777777" w:rsidR="00E53600" w:rsidRDefault="00E53600">
      <w:pPr>
        <w:rPr>
          <w:b/>
        </w:rPr>
      </w:pPr>
    </w:p>
    <w:p w14:paraId="06C7AA58" w14:textId="77777777" w:rsidR="00E53600" w:rsidRDefault="00E53600">
      <w:pPr>
        <w:rPr>
          <w:b/>
        </w:rPr>
      </w:pPr>
    </w:p>
    <w:p w14:paraId="5C8397D3" w14:textId="77777777" w:rsidR="00E53600" w:rsidRDefault="00E53600">
      <w:pPr>
        <w:rPr>
          <w:b/>
        </w:rPr>
      </w:pPr>
    </w:p>
    <w:p w14:paraId="0B56273C" w14:textId="77777777" w:rsidR="00E53600" w:rsidRDefault="00E53600">
      <w:pPr>
        <w:rPr>
          <w:b/>
        </w:rPr>
      </w:pPr>
    </w:p>
    <w:p w14:paraId="47435D5B" w14:textId="77777777" w:rsidR="00E53600" w:rsidRDefault="00E53600">
      <w:pPr>
        <w:rPr>
          <w:b/>
        </w:rPr>
      </w:pPr>
    </w:p>
    <w:p w14:paraId="76615E9B" w14:textId="77777777" w:rsidR="00E53600" w:rsidRDefault="00E53600">
      <w:pPr>
        <w:rPr>
          <w:b/>
        </w:rPr>
      </w:pPr>
    </w:p>
    <w:p w14:paraId="4AA242AB" w14:textId="77777777" w:rsidR="00E53600" w:rsidRDefault="00E53600">
      <w:pPr>
        <w:rPr>
          <w:b/>
        </w:rPr>
      </w:pPr>
    </w:p>
    <w:p w14:paraId="530D35D6" w14:textId="77777777" w:rsidR="00E53600" w:rsidRDefault="00E53600">
      <w:pPr>
        <w:rPr>
          <w:b/>
        </w:rPr>
      </w:pPr>
    </w:p>
    <w:p w14:paraId="2737B1E5" w14:textId="77777777" w:rsidR="00E53600" w:rsidRDefault="00E53600">
      <w:pPr>
        <w:rPr>
          <w:b/>
        </w:rPr>
      </w:pPr>
    </w:p>
    <w:p w14:paraId="71AF0B73" w14:textId="77777777" w:rsidR="00E53600" w:rsidRDefault="00E53600">
      <w:pPr>
        <w:rPr>
          <w:b/>
        </w:rPr>
      </w:pPr>
    </w:p>
    <w:p w14:paraId="20B5CC97" w14:textId="77777777" w:rsidR="00E53600" w:rsidRDefault="00E53600">
      <w:pPr>
        <w:rPr>
          <w:b/>
        </w:rPr>
      </w:pPr>
    </w:p>
    <w:p w14:paraId="52EDB9F3" w14:textId="77777777" w:rsidR="00E53600" w:rsidRDefault="00E53600">
      <w:pPr>
        <w:rPr>
          <w:b/>
        </w:rPr>
      </w:pPr>
    </w:p>
    <w:p w14:paraId="74AE5E83" w14:textId="77777777" w:rsidR="00E53600" w:rsidRDefault="00E53600">
      <w:pPr>
        <w:rPr>
          <w:b/>
        </w:rPr>
      </w:pPr>
    </w:p>
    <w:p w14:paraId="459EA67F" w14:textId="77777777" w:rsidR="00E53600" w:rsidRDefault="00E53600">
      <w:pPr>
        <w:rPr>
          <w:b/>
        </w:rPr>
      </w:pPr>
    </w:p>
    <w:p w14:paraId="55D2756A" w14:textId="77777777" w:rsidR="00E53600" w:rsidRDefault="00E53600">
      <w:pPr>
        <w:rPr>
          <w:b/>
        </w:rPr>
      </w:pPr>
    </w:p>
    <w:p w14:paraId="45BB14E2" w14:textId="77777777" w:rsidR="00E53600" w:rsidRDefault="00E53600">
      <w:pPr>
        <w:rPr>
          <w:b/>
        </w:rPr>
      </w:pPr>
    </w:p>
    <w:p w14:paraId="35309042" w14:textId="77777777" w:rsidR="00E53600" w:rsidRDefault="00E53600">
      <w:pPr>
        <w:rPr>
          <w:b/>
        </w:rPr>
      </w:pPr>
    </w:p>
    <w:p w14:paraId="5C674534" w14:textId="77777777" w:rsidR="00E53600" w:rsidRDefault="00E53600">
      <w:pPr>
        <w:rPr>
          <w:b/>
        </w:rPr>
      </w:pPr>
    </w:p>
    <w:p w14:paraId="4C286903" w14:textId="77777777" w:rsidR="00E53600" w:rsidRDefault="00E53600">
      <w:pPr>
        <w:rPr>
          <w:b/>
        </w:rPr>
      </w:pPr>
    </w:p>
    <w:p w14:paraId="632D3655" w14:textId="77777777" w:rsidR="00E53600" w:rsidRDefault="00E53600">
      <w:pPr>
        <w:rPr>
          <w:b/>
        </w:rPr>
      </w:pPr>
    </w:p>
    <w:p w14:paraId="4CC6FDF8" w14:textId="77777777" w:rsidR="00E53600" w:rsidRDefault="00E53600">
      <w:pPr>
        <w:rPr>
          <w:b/>
        </w:rPr>
      </w:pPr>
    </w:p>
    <w:p w14:paraId="5ACB15E7" w14:textId="77777777" w:rsidR="00E53600" w:rsidRDefault="00E53600">
      <w:pPr>
        <w:rPr>
          <w:b/>
        </w:rPr>
      </w:pPr>
    </w:p>
    <w:p w14:paraId="6C81DF91" w14:textId="61E241D4" w:rsidR="00E53600" w:rsidRDefault="00E53600">
      <w:pPr>
        <w:rPr>
          <w:b/>
        </w:rPr>
      </w:pPr>
    </w:p>
    <w:p w14:paraId="4004461F" w14:textId="77777777" w:rsidR="00823633" w:rsidRDefault="00823633">
      <w:pPr>
        <w:rPr>
          <w:b/>
        </w:rPr>
      </w:pPr>
    </w:p>
    <w:p w14:paraId="0EB0845B" w14:textId="77777777" w:rsidR="00E53600" w:rsidRDefault="00E53600">
      <w:pPr>
        <w:rPr>
          <w:b/>
        </w:rPr>
      </w:pPr>
    </w:p>
    <w:p w14:paraId="30D5EEB6" w14:textId="77777777" w:rsidR="00E53600" w:rsidRDefault="00E53600">
      <w:pPr>
        <w:rPr>
          <w:b/>
        </w:rPr>
      </w:pPr>
    </w:p>
    <w:p w14:paraId="393551FA" w14:textId="24D23F5F" w:rsidR="007C5B45" w:rsidRDefault="00C4441D">
      <w:pPr>
        <w:rPr>
          <w:b/>
        </w:rPr>
      </w:pPr>
      <w:r>
        <w:rPr>
          <w:b/>
        </w:rPr>
        <w:lastRenderedPageBreak/>
        <w:t>I</w:t>
      </w:r>
      <w:r w:rsidR="009A0026">
        <w:rPr>
          <w:b/>
        </w:rPr>
        <w:t>ntervenciones ciudadanas</w:t>
      </w:r>
      <w:r>
        <w:rPr>
          <w:b/>
        </w:rPr>
        <w:t>:</w:t>
      </w:r>
    </w:p>
    <w:p w14:paraId="4D96BC3C" w14:textId="77777777" w:rsidR="007C5B45" w:rsidRDefault="007C5B45">
      <w:pPr>
        <w:rPr>
          <w:b/>
        </w:rPr>
      </w:pPr>
    </w:p>
    <w:p w14:paraId="0F2B24BD" w14:textId="0300C98A" w:rsidR="007C5B45" w:rsidRDefault="0005649D">
      <w:r>
        <w:t xml:space="preserve">La metodología de la audiencia pública se diseñó teniendo en cuenta los intereses y las intervenciones de la ciudadanía, para ello estas inquietudes fueron recibidas, analizadas y atendidas teniendo en cuenta </w:t>
      </w:r>
      <w:r w:rsidR="00FC65CE">
        <w:t>cinco</w:t>
      </w:r>
      <w:r>
        <w:t xml:space="preserve"> entradas:  </w:t>
      </w:r>
    </w:p>
    <w:p w14:paraId="322D1EE1" w14:textId="080662C0" w:rsidR="0005649D" w:rsidRDefault="0005649D"/>
    <w:p w14:paraId="78071E63" w14:textId="75D61932" w:rsidR="0005649D" w:rsidRDefault="0005649D">
      <w:r>
        <w:rPr>
          <w:noProof/>
          <w:lang w:val="es-ES" w:eastAsia="es-ES"/>
        </w:rPr>
        <w:drawing>
          <wp:inline distT="0" distB="0" distL="0" distR="0" wp14:anchorId="319179D1" wp14:editId="200EEBB4">
            <wp:extent cx="6276975" cy="3543300"/>
            <wp:effectExtent l="0" t="0" r="28575" b="190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77E9322" w14:textId="4B9ECFB9" w:rsidR="00C4441D" w:rsidRDefault="00C4441D"/>
    <w:p w14:paraId="2693CBE4" w14:textId="77777777" w:rsidR="00C4441D" w:rsidRDefault="00C4441D"/>
    <w:p w14:paraId="052D0DDA" w14:textId="5813BC3A" w:rsidR="007C5B45" w:rsidRDefault="009A0026">
      <w:r>
        <w:t>Se precisó que todas las preguntas fueron sistematizadas y serán contestadas y publicadas por la</w:t>
      </w:r>
      <w:r w:rsidR="00C4441D">
        <w:t xml:space="preserve"> Secretaría Distrital de Planeación antes de finalizar el mes de noviembre</w:t>
      </w:r>
      <w:r w:rsidR="007C33A4">
        <w:t>.</w:t>
      </w:r>
    </w:p>
    <w:p w14:paraId="0828CF7F" w14:textId="20ACE71F" w:rsidR="00516C23" w:rsidRDefault="00516C23"/>
    <w:p w14:paraId="242B5BA4" w14:textId="57BE7CB5" w:rsidR="00516C23" w:rsidRDefault="00516C23">
      <w:r>
        <w:t xml:space="preserve">Para ver la matriz de preguntas y respuestas del espacio audiencia pública de rendición de cuentas, favor hacer clic en el siguiente enlace: </w:t>
      </w:r>
      <w:hyperlink r:id="rId29" w:tgtFrame="_blank" w:history="1">
        <w:r w:rsidR="00E53600">
          <w:rPr>
            <w:rStyle w:val="Hipervnculo"/>
            <w:rFonts w:cs="Arial"/>
            <w:color w:val="1155CC"/>
            <w:shd w:val="clear" w:color="auto" w:fill="FFFFFF"/>
          </w:rPr>
          <w:t>http://www.sdp.gov.co/sites/default/files/consolidado_de_preguntas_y_respuestas_audiencia_publica_sdp_2021.xlsx</w:t>
        </w:r>
      </w:hyperlink>
    </w:p>
    <w:p w14:paraId="3C8B1349" w14:textId="77777777" w:rsidR="007C5B45" w:rsidRDefault="009A0026">
      <w:pPr>
        <w:pStyle w:val="Ttulo2"/>
      </w:pPr>
      <w:bookmarkStart w:id="8" w:name="_heading=h.d2gdfiob3izm" w:colFirst="0" w:colLast="0"/>
      <w:bookmarkStart w:id="9" w:name="_heading=h.u81zlzsmu0wr" w:colFirst="0" w:colLast="0"/>
      <w:bookmarkStart w:id="10" w:name="_Toc88584961"/>
      <w:bookmarkEnd w:id="8"/>
      <w:bookmarkEnd w:id="9"/>
      <w:r>
        <w:lastRenderedPageBreak/>
        <w:t>Balance ciudadano</w:t>
      </w:r>
      <w:bookmarkEnd w:id="10"/>
    </w:p>
    <w:p w14:paraId="2B8F9ED2" w14:textId="77777777" w:rsidR="007C5B45" w:rsidRDefault="009A0026">
      <w:pPr>
        <w:pStyle w:val="Ttulo2"/>
      </w:pPr>
      <w:bookmarkStart w:id="11" w:name="_Toc88584962"/>
      <w:r>
        <w:t>Preguntas y respuestas en el espacio del diálogo ciudadano</w:t>
      </w:r>
      <w:bookmarkEnd w:id="11"/>
    </w:p>
    <w:p w14:paraId="3FCCA4F3" w14:textId="5C3E588E" w:rsidR="007C5B45" w:rsidRDefault="009A0026">
      <w:r>
        <w:t xml:space="preserve">Antes y durante la realización de </w:t>
      </w:r>
      <w:r w:rsidR="00463C3F">
        <w:t>nuestra audiencia pública de rendición de cuentas</w:t>
      </w:r>
      <w:r>
        <w:t xml:space="preserve">, establecimos </w:t>
      </w:r>
      <w:r w:rsidR="00883E7C">
        <w:t>5</w:t>
      </w:r>
      <w:r>
        <w:t xml:space="preserve"> canales con el fin de tener una interacción y comunicación con la ciudadanía y así poder canalizar, orientar y responder a sus preguntas, inquietudes, dudas, intervenciones y recibir propuestas ciudadanas. De este modo, nuestros canales habilitados fueron los siguientes:</w:t>
      </w:r>
    </w:p>
    <w:p w14:paraId="54291012" w14:textId="77777777" w:rsidR="007C5B45" w:rsidRDefault="007C5B45">
      <w:pPr>
        <w:shd w:val="clear" w:color="auto" w:fill="FFFFFF"/>
      </w:pPr>
    </w:p>
    <w:p w14:paraId="465A64C5" w14:textId="420B1707" w:rsidR="007C5B45" w:rsidRDefault="009A0026" w:rsidP="00CA753F">
      <w:pPr>
        <w:pStyle w:val="Prrafodelista"/>
        <w:numPr>
          <w:ilvl w:val="0"/>
          <w:numId w:val="18"/>
        </w:numPr>
        <w:shd w:val="clear" w:color="auto" w:fill="FFFFFF"/>
      </w:pPr>
      <w:r>
        <w:t xml:space="preserve">Consulta previa (banner en </w:t>
      </w:r>
      <w:r w:rsidR="00463C3F">
        <w:t>la web de la Secretaría Distrital de Planeación www.sdp.gov.co</w:t>
      </w:r>
      <w:r>
        <w:t>)</w:t>
      </w:r>
    </w:p>
    <w:p w14:paraId="1A0A6D9B" w14:textId="3E7F4488" w:rsidR="0005649D" w:rsidRDefault="0005649D" w:rsidP="00CA753F">
      <w:pPr>
        <w:pStyle w:val="Prrafodelista"/>
        <w:numPr>
          <w:ilvl w:val="0"/>
          <w:numId w:val="18"/>
        </w:numPr>
        <w:shd w:val="clear" w:color="auto" w:fill="FFFFFF"/>
      </w:pPr>
      <w:r>
        <w:t>Trabajo de campo</w:t>
      </w:r>
    </w:p>
    <w:p w14:paraId="14D8B86E" w14:textId="3374D8D8" w:rsidR="007C5B45" w:rsidRDefault="009A0026" w:rsidP="00CA753F">
      <w:pPr>
        <w:pStyle w:val="Prrafodelista"/>
        <w:numPr>
          <w:ilvl w:val="0"/>
          <w:numId w:val="18"/>
        </w:numPr>
        <w:shd w:val="clear" w:color="auto" w:fill="FFFFFF"/>
      </w:pPr>
      <w:r>
        <w:t xml:space="preserve">Chat de FB </w:t>
      </w:r>
      <w:r w:rsidR="00463C3F">
        <w:t>Live de la Secretaría Distrital de Planeación y de Canal Capital.</w:t>
      </w:r>
    </w:p>
    <w:p w14:paraId="592805C9" w14:textId="00093B09" w:rsidR="007C5B45" w:rsidRDefault="00883E7C" w:rsidP="00CA753F">
      <w:pPr>
        <w:pStyle w:val="Prrafodelista"/>
        <w:numPr>
          <w:ilvl w:val="0"/>
          <w:numId w:val="18"/>
        </w:numPr>
        <w:shd w:val="clear" w:color="auto" w:fill="FFFFFF"/>
      </w:pPr>
      <w:r>
        <w:t>Preguntas en vivo</w:t>
      </w:r>
    </w:p>
    <w:p w14:paraId="6F72E834" w14:textId="7D2A7333" w:rsidR="007C5B45" w:rsidRDefault="009A0026" w:rsidP="00CA753F">
      <w:pPr>
        <w:pStyle w:val="Prrafodelista"/>
        <w:numPr>
          <w:ilvl w:val="0"/>
          <w:numId w:val="18"/>
        </w:numPr>
        <w:shd w:val="clear" w:color="auto" w:fill="FFFFFF"/>
      </w:pPr>
      <w:r>
        <w:t>Formulario en línea enviados por los chats de FB de</w:t>
      </w:r>
      <w:r w:rsidR="00463C3F">
        <w:t xml:space="preserve"> la Secretaría Distrital de Planeación y de Canal Capital</w:t>
      </w:r>
    </w:p>
    <w:p w14:paraId="7285FC66" w14:textId="77777777" w:rsidR="007C5B45" w:rsidRDefault="007C5B45">
      <w:pPr>
        <w:shd w:val="clear" w:color="auto" w:fill="FFFFFF"/>
      </w:pPr>
    </w:p>
    <w:p w14:paraId="1930CEE4" w14:textId="044AF03B" w:rsidR="007C5B45" w:rsidRDefault="009A0026">
      <w:r>
        <w:t xml:space="preserve">Todas las preguntas fueron sistematizadas </w:t>
      </w:r>
      <w:r w:rsidR="00463C3F">
        <w:t>en formato E</w:t>
      </w:r>
      <w:r w:rsidR="00F50C34">
        <w:t>-</w:t>
      </w:r>
      <w:r w:rsidR="00463C3F">
        <w:t>FO</w:t>
      </w:r>
      <w:r w:rsidR="00F50C34">
        <w:t>-</w:t>
      </w:r>
      <w:r w:rsidR="00463C3F">
        <w:t xml:space="preserve">059 consolidado de preguntas y respuestas </w:t>
      </w:r>
      <w:r>
        <w:t xml:space="preserve">con el fin de facilitar la gestión de respuesta por parte de las diferentes </w:t>
      </w:r>
      <w:r w:rsidR="00463C3F">
        <w:t>dependencias de la Secretaría Distrital de Planeación</w:t>
      </w:r>
      <w:r>
        <w:t xml:space="preserve">. </w:t>
      </w:r>
      <w:r w:rsidR="00463C3F">
        <w:t xml:space="preserve">Este archivo hace parte de los anexos del presente informe y se puede consultar en la página web </w:t>
      </w:r>
      <w:hyperlink r:id="rId30" w:history="1">
        <w:r w:rsidR="00463C3F" w:rsidRPr="00823633">
          <w:rPr>
            <w:rStyle w:val="Hipervnculo"/>
            <w:color w:val="2E74B5" w:themeColor="accent5" w:themeShade="BF"/>
          </w:rPr>
          <w:t>www.sdp.gov.co</w:t>
        </w:r>
      </w:hyperlink>
      <w:r w:rsidRPr="00823633">
        <w:rPr>
          <w:color w:val="2E74B5" w:themeColor="accent5" w:themeShade="BF"/>
        </w:rPr>
        <w:t xml:space="preserve"> </w:t>
      </w:r>
      <w:r>
        <w:t xml:space="preserve">En total se recibieron </w:t>
      </w:r>
      <w:r w:rsidR="00463C3F">
        <w:t>48</w:t>
      </w:r>
      <w:r>
        <w:t xml:space="preserve"> preguntas</w:t>
      </w:r>
      <w:r w:rsidR="00463C3F">
        <w:t xml:space="preserve">. </w:t>
      </w:r>
    </w:p>
    <w:p w14:paraId="007DC1CC" w14:textId="77777777" w:rsidR="007C5B45" w:rsidRDefault="007C5B45"/>
    <w:p w14:paraId="73804EBA" w14:textId="5ED838E5" w:rsidR="007C5B45" w:rsidRDefault="009A0026">
      <w:r>
        <w:t xml:space="preserve">A continuación, se señalan las preguntas y respuestas realizadas </w:t>
      </w:r>
      <w:r w:rsidRPr="00883E7C">
        <w:rPr>
          <w:u w:val="single"/>
        </w:rPr>
        <w:t>en vivo</w:t>
      </w:r>
      <w:r>
        <w:t xml:space="preserve"> durante </w:t>
      </w:r>
      <w:r w:rsidR="00463C3F">
        <w:t>la audiencia pública:</w:t>
      </w:r>
    </w:p>
    <w:p w14:paraId="280B85F4" w14:textId="5D1EB688" w:rsidR="00883E7C" w:rsidRDefault="00883E7C"/>
    <w:p w14:paraId="012CA543" w14:textId="28CCAE38" w:rsidR="00463C3F" w:rsidRDefault="00463C3F"/>
    <w:p w14:paraId="4F445AA2" w14:textId="71FD4D51" w:rsidR="00463C3F" w:rsidRDefault="00463C3F">
      <w:pPr>
        <w:rPr>
          <w:b/>
          <w:bCs w:val="0"/>
        </w:rPr>
      </w:pPr>
      <w:r w:rsidRPr="00463C3F">
        <w:rPr>
          <w:b/>
          <w:bCs w:val="0"/>
        </w:rPr>
        <w:t>Preguntas a través de Videos</w:t>
      </w:r>
      <w:r w:rsidR="00883E7C">
        <w:rPr>
          <w:b/>
          <w:bCs w:val="0"/>
        </w:rPr>
        <w:t xml:space="preserve"> (trabajo de campo)</w:t>
      </w:r>
    </w:p>
    <w:p w14:paraId="111E13A9" w14:textId="1DFE13BA" w:rsidR="00363AB0" w:rsidRDefault="00363AB0">
      <w:pPr>
        <w:rPr>
          <w:b/>
          <w:bCs w:val="0"/>
        </w:rPr>
      </w:pPr>
    </w:p>
    <w:p w14:paraId="4D16450A" w14:textId="76296298" w:rsidR="001E6EAA" w:rsidRPr="00CB4F7F" w:rsidRDefault="00E16AA2" w:rsidP="001E6EAA">
      <w:pPr>
        <w:rPr>
          <w:rFonts w:eastAsia="Arial" w:cs="Arial"/>
          <w:bCs w:val="0"/>
          <w:color w:val="000000" w:themeColor="text1"/>
          <w:szCs w:val="24"/>
        </w:rPr>
      </w:pPr>
      <w:r w:rsidRPr="00CB4F7F">
        <w:rPr>
          <w:rFonts w:eastAsia="Arial" w:cs="Arial"/>
          <w:color w:val="000000" w:themeColor="text1"/>
          <w:szCs w:val="24"/>
        </w:rPr>
        <w:t>Mirna</w:t>
      </w:r>
      <w:r w:rsidR="001672B9" w:rsidRPr="00CB4F7F">
        <w:rPr>
          <w:rFonts w:eastAsia="Arial" w:cs="Arial"/>
          <w:color w:val="000000" w:themeColor="text1"/>
          <w:szCs w:val="24"/>
        </w:rPr>
        <w:t xml:space="preserve"> </w:t>
      </w:r>
      <w:r w:rsidR="0015765A">
        <w:rPr>
          <w:rFonts w:eastAsia="Arial" w:cs="Arial"/>
          <w:color w:val="000000" w:themeColor="text1"/>
          <w:szCs w:val="24"/>
        </w:rPr>
        <w:t>Cáceres</w:t>
      </w:r>
      <w:r w:rsidR="001672B9" w:rsidRPr="00CB4F7F">
        <w:rPr>
          <w:rFonts w:eastAsia="Arial" w:cs="Arial"/>
          <w:color w:val="000000" w:themeColor="text1"/>
          <w:szCs w:val="24"/>
        </w:rPr>
        <w:t xml:space="preserve"> realizó la siguiente pregunta</w:t>
      </w:r>
      <w:r w:rsidR="0015765A" w:rsidRPr="00CB4F7F">
        <w:rPr>
          <w:rFonts w:eastAsia="Arial" w:cs="Arial"/>
          <w:color w:val="000000" w:themeColor="text1"/>
          <w:szCs w:val="24"/>
        </w:rPr>
        <w:t>: ¿</w:t>
      </w:r>
      <w:r w:rsidRPr="00CB4F7F">
        <w:rPr>
          <w:rFonts w:eastAsia="Arial" w:cs="Arial"/>
          <w:color w:val="000000" w:themeColor="text1"/>
          <w:szCs w:val="24"/>
        </w:rPr>
        <w:t xml:space="preserve">qué insumos han salido en los espacios de participación, concertación y reuniones con las comunidades negras, raizales y palenqueras en el marco del </w:t>
      </w:r>
      <w:r w:rsidR="00BC1D6E">
        <w:rPr>
          <w:rFonts w:eastAsia="Arial" w:cs="Arial"/>
          <w:color w:val="000000" w:themeColor="text1"/>
          <w:szCs w:val="24"/>
        </w:rPr>
        <w:t>P</w:t>
      </w:r>
      <w:r w:rsidRPr="00CB4F7F">
        <w:rPr>
          <w:rFonts w:eastAsia="Arial" w:cs="Arial"/>
          <w:color w:val="000000" w:themeColor="text1"/>
          <w:szCs w:val="24"/>
        </w:rPr>
        <w:t xml:space="preserve">lan de </w:t>
      </w:r>
      <w:r w:rsidR="00BC1D6E">
        <w:rPr>
          <w:rFonts w:eastAsia="Arial" w:cs="Arial"/>
          <w:color w:val="000000" w:themeColor="text1"/>
          <w:szCs w:val="24"/>
        </w:rPr>
        <w:t>O</w:t>
      </w:r>
      <w:r w:rsidRPr="00CB4F7F">
        <w:rPr>
          <w:rFonts w:eastAsia="Arial" w:cs="Arial"/>
          <w:color w:val="000000" w:themeColor="text1"/>
          <w:szCs w:val="24"/>
        </w:rPr>
        <w:t xml:space="preserve">rdenamiento </w:t>
      </w:r>
      <w:r w:rsidR="00BC1D6E">
        <w:rPr>
          <w:rFonts w:eastAsia="Arial" w:cs="Arial"/>
          <w:color w:val="000000" w:themeColor="text1"/>
          <w:szCs w:val="24"/>
        </w:rPr>
        <w:t>T</w:t>
      </w:r>
      <w:r w:rsidRPr="00CB4F7F">
        <w:rPr>
          <w:rFonts w:eastAsia="Arial" w:cs="Arial"/>
          <w:color w:val="000000" w:themeColor="text1"/>
          <w:szCs w:val="24"/>
        </w:rPr>
        <w:t xml:space="preserve">erritorial? </w:t>
      </w:r>
    </w:p>
    <w:p w14:paraId="2991F2C4" w14:textId="77777777" w:rsidR="00CB4F7F" w:rsidRPr="00CB4F7F" w:rsidRDefault="00CB4F7F" w:rsidP="001E6EAA">
      <w:pPr>
        <w:rPr>
          <w:rFonts w:eastAsia="Arial" w:cs="Arial"/>
          <w:bCs w:val="0"/>
          <w:color w:val="000000" w:themeColor="text1"/>
          <w:szCs w:val="24"/>
        </w:rPr>
      </w:pPr>
    </w:p>
    <w:p w14:paraId="3F1EFAF6" w14:textId="05C67562" w:rsidR="001E6EAA" w:rsidRPr="00CB4F7F" w:rsidRDefault="001E6EAA" w:rsidP="001E6EAA">
      <w:pPr>
        <w:rPr>
          <w:rFonts w:eastAsia="Arial" w:cs="Arial"/>
          <w:bCs w:val="0"/>
          <w:color w:val="000000" w:themeColor="text1"/>
          <w:szCs w:val="24"/>
        </w:rPr>
      </w:pPr>
      <w:r w:rsidRPr="00CB4F7F">
        <w:rPr>
          <w:rFonts w:eastAsia="Arial" w:cs="Arial"/>
          <w:color w:val="000000" w:themeColor="text1"/>
          <w:szCs w:val="24"/>
        </w:rPr>
        <w:t>L</w:t>
      </w:r>
      <w:r w:rsidR="00E16AA2" w:rsidRPr="00CB4F7F">
        <w:rPr>
          <w:rFonts w:eastAsia="Arial" w:cs="Arial"/>
          <w:color w:val="000000" w:themeColor="text1"/>
          <w:szCs w:val="24"/>
        </w:rPr>
        <w:t xml:space="preserve">uz </w:t>
      </w:r>
      <w:r w:rsidR="001672B9" w:rsidRPr="00CB4F7F">
        <w:rPr>
          <w:rFonts w:eastAsia="Arial" w:cs="Arial"/>
          <w:color w:val="000000" w:themeColor="text1"/>
          <w:szCs w:val="24"/>
        </w:rPr>
        <w:t>D</w:t>
      </w:r>
      <w:r w:rsidR="00E16AA2" w:rsidRPr="00CB4F7F">
        <w:rPr>
          <w:rFonts w:eastAsia="Arial" w:cs="Arial"/>
          <w:color w:val="000000" w:themeColor="text1"/>
          <w:szCs w:val="24"/>
        </w:rPr>
        <w:t xml:space="preserve">ary </w:t>
      </w:r>
      <w:r w:rsidR="001672B9" w:rsidRPr="00CB4F7F">
        <w:rPr>
          <w:rFonts w:eastAsia="Arial" w:cs="Arial"/>
          <w:color w:val="000000" w:themeColor="text1"/>
          <w:szCs w:val="24"/>
        </w:rPr>
        <w:t>Ávila preguntó: ¿hasta cuándo se va a recibir este apoyo para todos aquellos que lo están necesitando aún?</w:t>
      </w:r>
    </w:p>
    <w:p w14:paraId="20674224" w14:textId="4983CE25" w:rsidR="001E6EAA" w:rsidRPr="00CB4F7F" w:rsidRDefault="001E6EAA" w:rsidP="001E6EAA">
      <w:pPr>
        <w:rPr>
          <w:rFonts w:eastAsia="Arial" w:cs="Arial"/>
          <w:bCs w:val="0"/>
          <w:color w:val="000000" w:themeColor="text1"/>
          <w:szCs w:val="24"/>
        </w:rPr>
      </w:pPr>
    </w:p>
    <w:p w14:paraId="608837AF" w14:textId="266C5FC1" w:rsidR="00852C0A" w:rsidRPr="00CB4F7F" w:rsidRDefault="00E16AA2" w:rsidP="001E6EAA">
      <w:pPr>
        <w:rPr>
          <w:rFonts w:eastAsia="Arial" w:cs="Arial"/>
          <w:color w:val="000000" w:themeColor="text1"/>
          <w:szCs w:val="24"/>
        </w:rPr>
      </w:pPr>
      <w:r w:rsidRPr="00CB4F7F">
        <w:rPr>
          <w:rFonts w:eastAsia="Arial" w:cs="Arial"/>
          <w:color w:val="000000" w:themeColor="text1"/>
          <w:szCs w:val="24"/>
        </w:rPr>
        <w:t xml:space="preserve">Alexandra </w:t>
      </w:r>
      <w:r w:rsidR="0015765A">
        <w:rPr>
          <w:rFonts w:eastAsia="Arial" w:cs="Arial"/>
          <w:color w:val="000000" w:themeColor="text1"/>
          <w:szCs w:val="24"/>
        </w:rPr>
        <w:t xml:space="preserve">Leal Roa </w:t>
      </w:r>
      <w:r w:rsidR="0015765A" w:rsidRPr="00CB4F7F">
        <w:rPr>
          <w:rFonts w:eastAsia="Arial" w:cs="Arial"/>
          <w:color w:val="000000" w:themeColor="text1"/>
          <w:szCs w:val="24"/>
        </w:rPr>
        <w:t>preguntó</w:t>
      </w:r>
      <w:r w:rsidRPr="00CB4F7F">
        <w:rPr>
          <w:rFonts w:eastAsia="Arial" w:cs="Arial"/>
          <w:color w:val="000000" w:themeColor="text1"/>
          <w:szCs w:val="24"/>
        </w:rPr>
        <w:t xml:space="preserve"> ¿cómo quedó en el </w:t>
      </w:r>
      <w:r w:rsidR="001672B9" w:rsidRPr="00CB4F7F">
        <w:rPr>
          <w:rFonts w:eastAsia="Arial" w:cs="Arial"/>
          <w:color w:val="000000" w:themeColor="text1"/>
          <w:szCs w:val="24"/>
        </w:rPr>
        <w:t>POT</w:t>
      </w:r>
      <w:r w:rsidRPr="00CB4F7F">
        <w:rPr>
          <w:rFonts w:eastAsia="Arial" w:cs="Arial"/>
          <w:color w:val="000000" w:themeColor="text1"/>
          <w:szCs w:val="24"/>
        </w:rPr>
        <w:t xml:space="preserve"> el tema de los horarios en lo que hoy conocemos como alto impacto en los sectores residenciales, y también </w:t>
      </w:r>
      <w:r w:rsidRPr="00CB4F7F">
        <w:rPr>
          <w:rFonts w:eastAsia="Arial" w:cs="Arial"/>
          <w:color w:val="000000" w:themeColor="text1"/>
          <w:szCs w:val="24"/>
        </w:rPr>
        <w:lastRenderedPageBreak/>
        <w:t>quiere saber si habrá escalas?  Por otra parte, preguntó por edificabilidad y permisos para que a los ciudadanos se les permita construir más pisos.</w:t>
      </w:r>
    </w:p>
    <w:p w14:paraId="6A636500" w14:textId="77777777" w:rsidR="001E6EAA" w:rsidRDefault="001E6EAA" w:rsidP="001E6EAA">
      <w:pPr>
        <w:rPr>
          <w:rFonts w:eastAsia="Arial" w:cs="Arial"/>
          <w:color w:val="000000"/>
          <w:sz w:val="28"/>
          <w:szCs w:val="28"/>
        </w:rPr>
      </w:pPr>
    </w:p>
    <w:p w14:paraId="3747806A" w14:textId="77777777" w:rsidR="001E6EAA" w:rsidRPr="00463C3F" w:rsidRDefault="001E6EAA">
      <w:pPr>
        <w:rPr>
          <w:b/>
          <w:bCs w:val="0"/>
        </w:rPr>
      </w:pPr>
    </w:p>
    <w:p w14:paraId="482A1D2A" w14:textId="2B987726" w:rsidR="00363AB0" w:rsidRDefault="00463C3F">
      <w:pPr>
        <w:rPr>
          <w:b/>
          <w:bCs w:val="0"/>
        </w:rPr>
      </w:pPr>
      <w:r w:rsidRPr="00463C3F">
        <w:rPr>
          <w:b/>
          <w:bCs w:val="0"/>
        </w:rPr>
        <w:t xml:space="preserve">Preguntas en el segmento </w:t>
      </w:r>
      <w:r w:rsidR="00363AB0">
        <w:rPr>
          <w:b/>
          <w:bCs w:val="0"/>
        </w:rPr>
        <w:t xml:space="preserve">panel </w:t>
      </w:r>
    </w:p>
    <w:p w14:paraId="131FB7BC" w14:textId="42D87359" w:rsidR="00CB4F7F" w:rsidRDefault="00CB4F7F">
      <w:pPr>
        <w:rPr>
          <w:b/>
          <w:bCs w:val="0"/>
        </w:rPr>
      </w:pPr>
    </w:p>
    <w:p w14:paraId="04CE0530" w14:textId="7DFDBCA0" w:rsidR="00CB4F7F" w:rsidRPr="00C92FF3" w:rsidRDefault="00CB4F7F">
      <w:pPr>
        <w:rPr>
          <w:u w:val="single"/>
        </w:rPr>
      </w:pPr>
      <w:r w:rsidRPr="00C92FF3">
        <w:rPr>
          <w:u w:val="single"/>
        </w:rPr>
        <w:t>Preguntas para la Subsecretar</w:t>
      </w:r>
      <w:r w:rsidR="0015765A">
        <w:rPr>
          <w:u w:val="single"/>
        </w:rPr>
        <w:t>í</w:t>
      </w:r>
      <w:r w:rsidRPr="00C92FF3">
        <w:rPr>
          <w:u w:val="single"/>
        </w:rPr>
        <w:t xml:space="preserve">a de Planeación Territorial </w:t>
      </w:r>
    </w:p>
    <w:p w14:paraId="11E4B9B4" w14:textId="0EB4E192" w:rsidR="00CB4F7F" w:rsidRPr="00C92FF3" w:rsidRDefault="00CB4F7F">
      <w:pPr>
        <w:rPr>
          <w:color w:val="000000" w:themeColor="text1"/>
          <w:szCs w:val="24"/>
        </w:rPr>
      </w:pPr>
    </w:p>
    <w:p w14:paraId="6877D600" w14:textId="2993AD4B" w:rsidR="00852C0A" w:rsidRPr="00C92FF3" w:rsidRDefault="00CB4F7F" w:rsidP="00852C0A">
      <w:pPr>
        <w:rPr>
          <w:color w:val="000000" w:themeColor="text1"/>
          <w:szCs w:val="24"/>
        </w:rPr>
      </w:pPr>
      <w:r w:rsidRPr="00C92FF3">
        <w:rPr>
          <w:color w:val="000000" w:themeColor="text1"/>
          <w:szCs w:val="24"/>
        </w:rPr>
        <w:t xml:space="preserve">1. </w:t>
      </w:r>
      <w:r w:rsidRPr="00C92FF3">
        <w:rPr>
          <w:rFonts w:eastAsia="Arial" w:cs="Arial"/>
          <w:color w:val="000000" w:themeColor="text1"/>
          <w:szCs w:val="24"/>
        </w:rPr>
        <w:t>¿Por qué dividir la ciudad en 32 UPL?</w:t>
      </w:r>
    </w:p>
    <w:p w14:paraId="46C72B27" w14:textId="15E84313" w:rsidR="00852C0A" w:rsidRPr="00C92FF3" w:rsidRDefault="00852C0A">
      <w:pPr>
        <w:rPr>
          <w:b/>
          <w:bCs w:val="0"/>
          <w:color w:val="000000" w:themeColor="text1"/>
          <w:szCs w:val="24"/>
        </w:rPr>
      </w:pPr>
    </w:p>
    <w:p w14:paraId="21EC0CE1" w14:textId="6E7E0583" w:rsidR="00852C0A" w:rsidRPr="00C92FF3" w:rsidRDefault="00CB4F7F" w:rsidP="00852C0A">
      <w:pPr>
        <w:rPr>
          <w:rFonts w:cs="Arial"/>
          <w:color w:val="000000" w:themeColor="text1"/>
          <w:szCs w:val="24"/>
        </w:rPr>
      </w:pPr>
      <w:r w:rsidRPr="00C92FF3">
        <w:rPr>
          <w:rFonts w:cs="Arial"/>
          <w:color w:val="000000" w:themeColor="text1"/>
          <w:szCs w:val="24"/>
        </w:rPr>
        <w:t>2. ¿Como el POT ayudará en la reactivación económica?</w:t>
      </w:r>
    </w:p>
    <w:p w14:paraId="0A61FD88" w14:textId="776E62C4" w:rsidR="00852C0A" w:rsidRPr="00C92FF3" w:rsidRDefault="00852C0A">
      <w:pPr>
        <w:rPr>
          <w:b/>
          <w:bCs w:val="0"/>
          <w:color w:val="000000" w:themeColor="text1"/>
          <w:szCs w:val="24"/>
        </w:rPr>
      </w:pPr>
    </w:p>
    <w:p w14:paraId="40869AE3" w14:textId="54505384" w:rsidR="00C92FF3" w:rsidRPr="00C92FF3" w:rsidRDefault="00CB4F7F" w:rsidP="00852C0A">
      <w:pPr>
        <w:rPr>
          <w:rFonts w:eastAsia="Arial" w:cs="Arial"/>
          <w:bCs w:val="0"/>
          <w:color w:val="000000" w:themeColor="text1"/>
          <w:szCs w:val="24"/>
          <w:u w:val="single"/>
        </w:rPr>
      </w:pPr>
      <w:r w:rsidRPr="00C92FF3">
        <w:rPr>
          <w:rFonts w:eastAsia="Arial" w:cs="Arial"/>
          <w:color w:val="000000" w:themeColor="text1"/>
          <w:szCs w:val="24"/>
          <w:u w:val="single"/>
        </w:rPr>
        <w:t xml:space="preserve">Preguntas para </w:t>
      </w:r>
      <w:r w:rsidR="0015765A">
        <w:rPr>
          <w:rFonts w:eastAsia="Arial" w:cs="Arial"/>
          <w:color w:val="000000" w:themeColor="text1"/>
          <w:szCs w:val="24"/>
          <w:u w:val="single"/>
        </w:rPr>
        <w:t>la Dirección de SISBÉN</w:t>
      </w:r>
    </w:p>
    <w:p w14:paraId="61655BA2" w14:textId="77777777" w:rsidR="00C92FF3" w:rsidRPr="00C92FF3" w:rsidRDefault="00C92FF3" w:rsidP="00852C0A">
      <w:pPr>
        <w:rPr>
          <w:rFonts w:eastAsia="Arial" w:cs="Arial"/>
          <w:bCs w:val="0"/>
          <w:color w:val="000000" w:themeColor="text1"/>
          <w:szCs w:val="24"/>
        </w:rPr>
      </w:pPr>
    </w:p>
    <w:p w14:paraId="27380A2A" w14:textId="4369E4A4" w:rsidR="00852C0A" w:rsidRPr="00C92FF3" w:rsidRDefault="00C92FF3" w:rsidP="00852C0A">
      <w:pPr>
        <w:rPr>
          <w:rFonts w:eastAsia="Arial" w:cs="Arial"/>
          <w:color w:val="000000" w:themeColor="text1"/>
          <w:szCs w:val="24"/>
        </w:rPr>
      </w:pPr>
      <w:r w:rsidRPr="00C92FF3">
        <w:rPr>
          <w:rFonts w:eastAsia="Arial" w:cs="Arial"/>
          <w:color w:val="000000" w:themeColor="text1"/>
          <w:szCs w:val="24"/>
        </w:rPr>
        <w:t xml:space="preserve">1. </w:t>
      </w:r>
      <w:r w:rsidR="00CB4F7F" w:rsidRPr="00C92FF3">
        <w:rPr>
          <w:rFonts w:eastAsia="Arial" w:cs="Arial"/>
          <w:color w:val="000000" w:themeColor="text1"/>
          <w:szCs w:val="24"/>
        </w:rPr>
        <w:t>¿</w:t>
      </w:r>
      <w:r w:rsidRPr="00C92FF3">
        <w:rPr>
          <w:rFonts w:eastAsia="Arial" w:cs="Arial"/>
          <w:color w:val="000000" w:themeColor="text1"/>
          <w:szCs w:val="24"/>
        </w:rPr>
        <w:t>Q</w:t>
      </w:r>
      <w:r w:rsidR="00CB4F7F" w:rsidRPr="00C92FF3">
        <w:rPr>
          <w:rFonts w:eastAsia="Arial" w:cs="Arial"/>
          <w:color w:val="000000" w:themeColor="text1"/>
          <w:szCs w:val="24"/>
        </w:rPr>
        <w:t xml:space="preserve">ué hace </w:t>
      </w:r>
      <w:r w:rsidRPr="00C92FF3">
        <w:rPr>
          <w:rFonts w:eastAsia="Arial" w:cs="Arial"/>
          <w:color w:val="000000" w:themeColor="text1"/>
          <w:szCs w:val="24"/>
        </w:rPr>
        <w:t>la</w:t>
      </w:r>
      <w:r w:rsidR="00CB4F7F" w:rsidRPr="00C92FF3">
        <w:rPr>
          <w:rFonts w:eastAsia="Arial" w:cs="Arial"/>
          <w:color w:val="000000" w:themeColor="text1"/>
          <w:szCs w:val="24"/>
        </w:rPr>
        <w:t xml:space="preserve"> dirección</w:t>
      </w:r>
      <w:r w:rsidRPr="00C92FF3">
        <w:rPr>
          <w:rFonts w:eastAsia="Arial" w:cs="Arial"/>
          <w:color w:val="000000" w:themeColor="text1"/>
          <w:szCs w:val="24"/>
        </w:rPr>
        <w:t xml:space="preserve"> de SISBÉN</w:t>
      </w:r>
      <w:r w:rsidR="00CB4F7F" w:rsidRPr="00C92FF3">
        <w:rPr>
          <w:rFonts w:eastAsia="Arial" w:cs="Arial"/>
          <w:color w:val="000000" w:themeColor="text1"/>
          <w:szCs w:val="24"/>
        </w:rPr>
        <w:t>?</w:t>
      </w:r>
    </w:p>
    <w:p w14:paraId="60D0040B" w14:textId="28FB8B35" w:rsidR="00852C0A" w:rsidRPr="00C92FF3" w:rsidRDefault="00852C0A">
      <w:pPr>
        <w:rPr>
          <w:b/>
          <w:bCs w:val="0"/>
          <w:color w:val="000000" w:themeColor="text1"/>
          <w:szCs w:val="24"/>
        </w:rPr>
      </w:pPr>
    </w:p>
    <w:p w14:paraId="72BD662B" w14:textId="2CB8629F" w:rsidR="00852C0A" w:rsidRPr="00C92FF3" w:rsidRDefault="00C92FF3" w:rsidP="00852C0A">
      <w:pPr>
        <w:rPr>
          <w:rFonts w:eastAsia="Arial" w:cs="Arial"/>
          <w:bCs w:val="0"/>
          <w:color w:val="000000" w:themeColor="text1"/>
          <w:szCs w:val="24"/>
        </w:rPr>
      </w:pPr>
      <w:r w:rsidRPr="00C92FF3">
        <w:rPr>
          <w:rFonts w:eastAsia="Arial" w:cs="Arial"/>
          <w:color w:val="000000" w:themeColor="text1"/>
          <w:szCs w:val="24"/>
        </w:rPr>
        <w:t xml:space="preserve">2. </w:t>
      </w:r>
      <w:r w:rsidR="00CB4F7F" w:rsidRPr="00C92FF3">
        <w:rPr>
          <w:rFonts w:eastAsia="Arial" w:cs="Arial"/>
          <w:color w:val="000000" w:themeColor="text1"/>
          <w:szCs w:val="24"/>
        </w:rPr>
        <w:t>¿</w:t>
      </w:r>
      <w:r w:rsidRPr="00C92FF3">
        <w:rPr>
          <w:rFonts w:eastAsia="Arial" w:cs="Arial"/>
          <w:color w:val="000000" w:themeColor="text1"/>
          <w:szCs w:val="24"/>
        </w:rPr>
        <w:t>P</w:t>
      </w:r>
      <w:r w:rsidR="00CB4F7F" w:rsidRPr="00C92FF3">
        <w:rPr>
          <w:rFonts w:eastAsia="Arial" w:cs="Arial"/>
          <w:color w:val="000000" w:themeColor="text1"/>
          <w:szCs w:val="24"/>
        </w:rPr>
        <w:t xml:space="preserve">or qué hay cambios de versiones del </w:t>
      </w:r>
      <w:r w:rsidRPr="00C92FF3">
        <w:rPr>
          <w:rFonts w:eastAsia="Arial" w:cs="Arial"/>
          <w:color w:val="000000" w:themeColor="text1"/>
          <w:szCs w:val="24"/>
        </w:rPr>
        <w:t>SISB</w:t>
      </w:r>
      <w:r w:rsidR="00E63B7D">
        <w:rPr>
          <w:rFonts w:eastAsia="Arial" w:cs="Arial"/>
          <w:color w:val="000000" w:themeColor="text1"/>
          <w:szCs w:val="24"/>
        </w:rPr>
        <w:t>É</w:t>
      </w:r>
      <w:r w:rsidRPr="00C92FF3">
        <w:rPr>
          <w:rFonts w:eastAsia="Arial" w:cs="Arial"/>
          <w:color w:val="000000" w:themeColor="text1"/>
          <w:szCs w:val="24"/>
        </w:rPr>
        <w:t>N</w:t>
      </w:r>
      <w:r w:rsidR="00CB4F7F" w:rsidRPr="00C92FF3">
        <w:rPr>
          <w:rFonts w:eastAsia="Arial" w:cs="Arial"/>
          <w:color w:val="000000" w:themeColor="text1"/>
          <w:szCs w:val="24"/>
        </w:rPr>
        <w:t xml:space="preserve">? </w:t>
      </w:r>
      <w:r w:rsidRPr="00C92FF3">
        <w:rPr>
          <w:rFonts w:eastAsia="Arial" w:cs="Arial"/>
          <w:color w:val="000000" w:themeColor="text1"/>
          <w:szCs w:val="24"/>
        </w:rPr>
        <w:t xml:space="preserve">Y </w:t>
      </w:r>
      <w:r w:rsidR="00CB4F7F" w:rsidRPr="00C92FF3">
        <w:rPr>
          <w:rFonts w:eastAsia="Arial" w:cs="Arial"/>
          <w:color w:val="000000" w:themeColor="text1"/>
          <w:szCs w:val="24"/>
        </w:rPr>
        <w:t xml:space="preserve">¿cuáles son los cambios que se incluyeron en la última versión? </w:t>
      </w:r>
    </w:p>
    <w:p w14:paraId="48604EE5" w14:textId="31BF872D" w:rsidR="00C92FF3" w:rsidRPr="00C92FF3" w:rsidRDefault="00C92FF3" w:rsidP="00852C0A">
      <w:pPr>
        <w:rPr>
          <w:rFonts w:eastAsia="Arial" w:cs="Arial"/>
          <w:bCs w:val="0"/>
          <w:color w:val="000000" w:themeColor="text1"/>
          <w:szCs w:val="24"/>
        </w:rPr>
      </w:pPr>
    </w:p>
    <w:p w14:paraId="605F4D54" w14:textId="38AC3BEA" w:rsidR="00C92FF3" w:rsidRPr="00C92FF3" w:rsidRDefault="00C92FF3" w:rsidP="00852C0A">
      <w:pPr>
        <w:rPr>
          <w:rFonts w:eastAsia="Arial" w:cs="Arial"/>
          <w:bCs w:val="0"/>
          <w:color w:val="000000" w:themeColor="text1"/>
          <w:szCs w:val="24"/>
          <w:u w:val="single"/>
        </w:rPr>
      </w:pPr>
      <w:r w:rsidRPr="00C92FF3">
        <w:rPr>
          <w:rFonts w:eastAsia="Arial" w:cs="Arial"/>
          <w:color w:val="000000" w:themeColor="text1"/>
          <w:szCs w:val="24"/>
          <w:u w:val="single"/>
        </w:rPr>
        <w:t>Preguntas para</w:t>
      </w:r>
      <w:r w:rsidR="0015765A">
        <w:rPr>
          <w:rFonts w:eastAsia="Arial" w:cs="Arial"/>
          <w:color w:val="000000" w:themeColor="text1"/>
          <w:szCs w:val="24"/>
          <w:u w:val="single"/>
        </w:rPr>
        <w:t xml:space="preserve"> la</w:t>
      </w:r>
      <w:r w:rsidRPr="00C92FF3">
        <w:rPr>
          <w:rFonts w:eastAsia="Arial" w:cs="Arial"/>
          <w:color w:val="000000" w:themeColor="text1"/>
          <w:szCs w:val="24"/>
          <w:u w:val="single"/>
        </w:rPr>
        <w:t xml:space="preserve"> Subsecretar</w:t>
      </w:r>
      <w:r w:rsidR="00E63B7D">
        <w:rPr>
          <w:rFonts w:eastAsia="Arial" w:cs="Arial"/>
          <w:color w:val="000000" w:themeColor="text1"/>
          <w:szCs w:val="24"/>
          <w:u w:val="single"/>
        </w:rPr>
        <w:t>í</w:t>
      </w:r>
      <w:r w:rsidR="0015765A">
        <w:rPr>
          <w:rFonts w:eastAsia="Arial" w:cs="Arial"/>
          <w:color w:val="000000" w:themeColor="text1"/>
          <w:szCs w:val="24"/>
          <w:u w:val="single"/>
        </w:rPr>
        <w:t>a</w:t>
      </w:r>
      <w:r w:rsidRPr="00C92FF3">
        <w:rPr>
          <w:rFonts w:eastAsia="Arial" w:cs="Arial"/>
          <w:color w:val="000000" w:themeColor="text1"/>
          <w:szCs w:val="24"/>
          <w:u w:val="single"/>
        </w:rPr>
        <w:t xml:space="preserve"> de Información y </w:t>
      </w:r>
      <w:r w:rsidR="0015765A">
        <w:rPr>
          <w:rFonts w:eastAsia="Arial" w:cs="Arial"/>
          <w:color w:val="000000" w:themeColor="text1"/>
          <w:szCs w:val="24"/>
          <w:u w:val="single"/>
        </w:rPr>
        <w:t>E</w:t>
      </w:r>
      <w:r w:rsidRPr="00C92FF3">
        <w:rPr>
          <w:rFonts w:eastAsia="Arial" w:cs="Arial"/>
          <w:color w:val="000000" w:themeColor="text1"/>
          <w:szCs w:val="24"/>
          <w:u w:val="single"/>
        </w:rPr>
        <w:t xml:space="preserve">studios </w:t>
      </w:r>
      <w:r w:rsidR="0015765A">
        <w:rPr>
          <w:rFonts w:eastAsia="Arial" w:cs="Arial"/>
          <w:color w:val="000000" w:themeColor="text1"/>
          <w:szCs w:val="24"/>
          <w:u w:val="single"/>
        </w:rPr>
        <w:t>E</w:t>
      </w:r>
      <w:r w:rsidRPr="00C92FF3">
        <w:rPr>
          <w:rFonts w:eastAsia="Arial" w:cs="Arial"/>
          <w:color w:val="000000" w:themeColor="text1"/>
          <w:szCs w:val="24"/>
          <w:u w:val="single"/>
        </w:rPr>
        <w:t xml:space="preserve">stratégicos </w:t>
      </w:r>
    </w:p>
    <w:p w14:paraId="34E96B1E" w14:textId="77777777" w:rsidR="00C92FF3" w:rsidRPr="00C92FF3" w:rsidRDefault="00C92FF3" w:rsidP="00852C0A">
      <w:pPr>
        <w:rPr>
          <w:rFonts w:eastAsia="Arial" w:cs="Arial"/>
          <w:bCs w:val="0"/>
          <w:color w:val="000000" w:themeColor="text1"/>
          <w:szCs w:val="24"/>
        </w:rPr>
      </w:pPr>
    </w:p>
    <w:p w14:paraId="722B2B0F" w14:textId="52E56940" w:rsidR="00852C0A" w:rsidRPr="00C92FF3" w:rsidRDefault="00C92FF3" w:rsidP="00C92FF3">
      <w:pPr>
        <w:rPr>
          <w:rFonts w:eastAsia="Arial" w:cs="Arial"/>
          <w:color w:val="000000" w:themeColor="text1"/>
          <w:szCs w:val="24"/>
        </w:rPr>
      </w:pPr>
      <w:r w:rsidRPr="00C92FF3">
        <w:rPr>
          <w:rFonts w:eastAsia="Arial" w:cs="Arial"/>
          <w:color w:val="000000" w:themeColor="text1"/>
          <w:szCs w:val="24"/>
        </w:rPr>
        <w:t>1. ¿Qué</w:t>
      </w:r>
      <w:r w:rsidR="00CB4F7F" w:rsidRPr="00C92FF3">
        <w:rPr>
          <w:rFonts w:eastAsia="Arial" w:cs="Arial"/>
          <w:color w:val="000000" w:themeColor="text1"/>
          <w:szCs w:val="24"/>
        </w:rPr>
        <w:t xml:space="preserve"> otros temas se gestionan desde esta </w:t>
      </w:r>
      <w:r w:rsidRPr="00C92FF3">
        <w:rPr>
          <w:rFonts w:eastAsia="Arial" w:cs="Arial"/>
          <w:color w:val="000000" w:themeColor="text1"/>
          <w:szCs w:val="24"/>
        </w:rPr>
        <w:t>subsecretaría?</w:t>
      </w:r>
      <w:r w:rsidR="00CB4F7F" w:rsidRPr="00C92FF3">
        <w:rPr>
          <w:rFonts w:eastAsia="Arial" w:cs="Arial"/>
          <w:color w:val="000000" w:themeColor="text1"/>
          <w:szCs w:val="24"/>
        </w:rPr>
        <w:t xml:space="preserve"> </w:t>
      </w:r>
    </w:p>
    <w:p w14:paraId="4E6CDF39" w14:textId="2A38DE65" w:rsidR="00852C0A" w:rsidRPr="00C92FF3" w:rsidRDefault="00852C0A">
      <w:pPr>
        <w:rPr>
          <w:b/>
          <w:bCs w:val="0"/>
          <w:color w:val="000000" w:themeColor="text1"/>
          <w:szCs w:val="24"/>
        </w:rPr>
      </w:pPr>
    </w:p>
    <w:p w14:paraId="5EA7DF71" w14:textId="1D1DDE88" w:rsidR="00852C0A" w:rsidRPr="00C92FF3" w:rsidRDefault="00C92FF3" w:rsidP="00852C0A">
      <w:pPr>
        <w:rPr>
          <w:rFonts w:eastAsia="Arial" w:cs="Arial"/>
          <w:color w:val="000000" w:themeColor="text1"/>
          <w:szCs w:val="24"/>
        </w:rPr>
      </w:pPr>
      <w:r w:rsidRPr="00C92FF3">
        <w:rPr>
          <w:rFonts w:eastAsia="Arial" w:cs="Arial"/>
          <w:color w:val="000000" w:themeColor="text1"/>
          <w:szCs w:val="24"/>
        </w:rPr>
        <w:t xml:space="preserve">2. </w:t>
      </w:r>
      <w:r w:rsidR="00CB4F7F" w:rsidRPr="00C92FF3">
        <w:rPr>
          <w:rFonts w:eastAsia="Arial" w:cs="Arial"/>
          <w:color w:val="000000" w:themeColor="text1"/>
          <w:szCs w:val="24"/>
        </w:rPr>
        <w:t>¿</w:t>
      </w:r>
      <w:r w:rsidRPr="00C92FF3">
        <w:rPr>
          <w:rFonts w:eastAsia="Arial" w:cs="Arial"/>
          <w:color w:val="000000" w:themeColor="text1"/>
          <w:szCs w:val="24"/>
        </w:rPr>
        <w:t>Q</w:t>
      </w:r>
      <w:r w:rsidR="00CB4F7F" w:rsidRPr="00C92FF3">
        <w:rPr>
          <w:rFonts w:eastAsia="Arial" w:cs="Arial"/>
          <w:color w:val="000000" w:themeColor="text1"/>
          <w:szCs w:val="24"/>
        </w:rPr>
        <w:t>ué dificultades se están presentando porque no todos están recibiendo esta ayuda?</w:t>
      </w:r>
    </w:p>
    <w:p w14:paraId="62B897E4" w14:textId="2A3E4155" w:rsidR="00852C0A" w:rsidRPr="00C92FF3" w:rsidRDefault="00852C0A">
      <w:pPr>
        <w:rPr>
          <w:b/>
          <w:bCs w:val="0"/>
          <w:color w:val="000000" w:themeColor="text1"/>
          <w:szCs w:val="24"/>
        </w:rPr>
      </w:pPr>
    </w:p>
    <w:p w14:paraId="568B8F7B" w14:textId="428344CB" w:rsidR="00852C0A" w:rsidRPr="00C92FF3" w:rsidRDefault="00C92FF3" w:rsidP="00852C0A">
      <w:pPr>
        <w:rPr>
          <w:rFonts w:ascii="Roboto" w:eastAsia="Roboto" w:hAnsi="Roboto" w:cs="Roboto"/>
          <w:color w:val="000000" w:themeColor="text1"/>
          <w:szCs w:val="24"/>
        </w:rPr>
      </w:pPr>
      <w:r w:rsidRPr="00C92FF3">
        <w:rPr>
          <w:rFonts w:eastAsia="Arial" w:cs="Arial"/>
          <w:color w:val="000000" w:themeColor="text1"/>
          <w:szCs w:val="24"/>
        </w:rPr>
        <w:t xml:space="preserve">3. </w:t>
      </w:r>
      <w:r w:rsidR="00CB4F7F" w:rsidRPr="00C92FF3">
        <w:rPr>
          <w:rFonts w:eastAsia="Arial" w:cs="Arial"/>
          <w:color w:val="000000" w:themeColor="text1"/>
          <w:szCs w:val="24"/>
        </w:rPr>
        <w:t>¿</w:t>
      </w:r>
      <w:r w:rsidR="00E63B7D">
        <w:rPr>
          <w:rFonts w:eastAsia="Arial" w:cs="Arial"/>
          <w:color w:val="000000" w:themeColor="text1"/>
          <w:szCs w:val="24"/>
        </w:rPr>
        <w:t>Q</w:t>
      </w:r>
      <w:r w:rsidR="00CB4F7F" w:rsidRPr="00C92FF3">
        <w:rPr>
          <w:rFonts w:eastAsia="Arial" w:cs="Arial"/>
          <w:color w:val="000000" w:themeColor="text1"/>
          <w:szCs w:val="24"/>
        </w:rPr>
        <w:t>ué podemos decirles a estas familiar y por cuanto tiempo más se podrá recibir este apoyo?</w:t>
      </w:r>
    </w:p>
    <w:p w14:paraId="315D3033" w14:textId="16E9ADC0" w:rsidR="00852C0A" w:rsidRDefault="00852C0A">
      <w:pPr>
        <w:rPr>
          <w:b/>
          <w:bCs w:val="0"/>
        </w:rPr>
      </w:pPr>
    </w:p>
    <w:p w14:paraId="17E5332B" w14:textId="309AEF7A" w:rsidR="00C92FF3" w:rsidRPr="00510AC0" w:rsidRDefault="00C92FF3" w:rsidP="00852C0A">
      <w:pPr>
        <w:rPr>
          <w:rFonts w:eastAsia="Arial" w:cs="Arial"/>
          <w:bCs w:val="0"/>
          <w:color w:val="000000" w:themeColor="text1"/>
          <w:szCs w:val="24"/>
        </w:rPr>
      </w:pPr>
      <w:r w:rsidRPr="00510AC0">
        <w:rPr>
          <w:rFonts w:eastAsia="Arial" w:cs="Arial"/>
          <w:color w:val="000000" w:themeColor="text1"/>
          <w:szCs w:val="24"/>
        </w:rPr>
        <w:t xml:space="preserve">Preguntas para la </w:t>
      </w:r>
      <w:r w:rsidR="00101C00" w:rsidRPr="00510AC0">
        <w:rPr>
          <w:rFonts w:eastAsia="Arial" w:cs="Arial"/>
          <w:color w:val="000000" w:themeColor="text1"/>
          <w:szCs w:val="24"/>
        </w:rPr>
        <w:t>Dir</w:t>
      </w:r>
      <w:r w:rsidR="00101C00">
        <w:rPr>
          <w:rFonts w:eastAsia="Arial" w:cs="Arial"/>
          <w:color w:val="000000" w:themeColor="text1"/>
          <w:szCs w:val="24"/>
        </w:rPr>
        <w:t xml:space="preserve">ección </w:t>
      </w:r>
      <w:r w:rsidR="00101C00" w:rsidRPr="00510AC0">
        <w:rPr>
          <w:rFonts w:eastAsia="Arial" w:cs="Arial"/>
          <w:color w:val="000000" w:themeColor="text1"/>
          <w:szCs w:val="24"/>
        </w:rPr>
        <w:t>de</w:t>
      </w:r>
      <w:r w:rsidR="00CB4F7F" w:rsidRPr="00510AC0">
        <w:rPr>
          <w:rFonts w:eastAsia="Arial" w:cs="Arial"/>
          <w:color w:val="000000" w:themeColor="text1"/>
          <w:szCs w:val="24"/>
        </w:rPr>
        <w:t xml:space="preserve"> </w:t>
      </w:r>
      <w:r w:rsidRPr="00510AC0">
        <w:rPr>
          <w:rFonts w:eastAsia="Arial" w:cs="Arial"/>
          <w:color w:val="000000" w:themeColor="text1"/>
          <w:szCs w:val="24"/>
        </w:rPr>
        <w:t>S</w:t>
      </w:r>
      <w:r w:rsidR="00CB4F7F" w:rsidRPr="00510AC0">
        <w:rPr>
          <w:rFonts w:eastAsia="Arial" w:cs="Arial"/>
          <w:color w:val="000000" w:themeColor="text1"/>
          <w:szCs w:val="24"/>
        </w:rPr>
        <w:t xml:space="preserve">ervicio al </w:t>
      </w:r>
      <w:r w:rsidRPr="00510AC0">
        <w:rPr>
          <w:rFonts w:eastAsia="Arial" w:cs="Arial"/>
          <w:color w:val="000000" w:themeColor="text1"/>
          <w:szCs w:val="24"/>
        </w:rPr>
        <w:t>C</w:t>
      </w:r>
      <w:r w:rsidR="00CB4F7F" w:rsidRPr="00510AC0">
        <w:rPr>
          <w:rFonts w:eastAsia="Arial" w:cs="Arial"/>
          <w:color w:val="000000" w:themeColor="text1"/>
          <w:szCs w:val="24"/>
        </w:rPr>
        <w:t>iudadano</w:t>
      </w:r>
      <w:r w:rsidRPr="00510AC0">
        <w:rPr>
          <w:rFonts w:eastAsia="Arial" w:cs="Arial"/>
          <w:color w:val="000000" w:themeColor="text1"/>
          <w:szCs w:val="24"/>
        </w:rPr>
        <w:t xml:space="preserve"> </w:t>
      </w:r>
    </w:p>
    <w:p w14:paraId="52F62086" w14:textId="77777777" w:rsidR="00C92FF3" w:rsidRPr="00510AC0" w:rsidRDefault="00C92FF3" w:rsidP="00852C0A">
      <w:pPr>
        <w:rPr>
          <w:rFonts w:eastAsia="Arial" w:cs="Arial"/>
          <w:bCs w:val="0"/>
          <w:color w:val="000000" w:themeColor="text1"/>
          <w:szCs w:val="24"/>
        </w:rPr>
      </w:pPr>
    </w:p>
    <w:p w14:paraId="67355AA5" w14:textId="78A7C084" w:rsidR="00852C0A" w:rsidRPr="00510AC0" w:rsidRDefault="00C92FF3" w:rsidP="00852C0A">
      <w:pPr>
        <w:rPr>
          <w:rFonts w:eastAsia="Arial" w:cs="Arial"/>
          <w:color w:val="000000" w:themeColor="text1"/>
          <w:szCs w:val="24"/>
        </w:rPr>
      </w:pPr>
      <w:r w:rsidRPr="00510AC0">
        <w:rPr>
          <w:rFonts w:eastAsia="Arial" w:cs="Arial"/>
          <w:color w:val="000000" w:themeColor="text1"/>
          <w:szCs w:val="24"/>
        </w:rPr>
        <w:t xml:space="preserve">1. </w:t>
      </w:r>
      <w:r w:rsidR="00CB4F7F" w:rsidRPr="00510AC0">
        <w:rPr>
          <w:rFonts w:eastAsia="Arial" w:cs="Arial"/>
          <w:color w:val="000000" w:themeColor="text1"/>
          <w:szCs w:val="24"/>
        </w:rPr>
        <w:t>¿</w:t>
      </w:r>
      <w:r w:rsidRPr="00510AC0">
        <w:rPr>
          <w:rFonts w:eastAsia="Arial" w:cs="Arial"/>
          <w:color w:val="000000" w:themeColor="text1"/>
          <w:szCs w:val="24"/>
        </w:rPr>
        <w:t>Q</w:t>
      </w:r>
      <w:r w:rsidR="00CB4F7F" w:rsidRPr="00510AC0">
        <w:rPr>
          <w:rFonts w:eastAsia="Arial" w:cs="Arial"/>
          <w:color w:val="000000" w:themeColor="text1"/>
          <w:szCs w:val="24"/>
        </w:rPr>
        <w:t>ué estamos haciendo para brindarle a la ciudadanía mejores servicios?</w:t>
      </w:r>
    </w:p>
    <w:p w14:paraId="1DBB4DF5" w14:textId="72D0C708" w:rsidR="00852C0A" w:rsidRPr="00510AC0" w:rsidRDefault="00852C0A">
      <w:pPr>
        <w:rPr>
          <w:b/>
          <w:bCs w:val="0"/>
          <w:color w:val="000000" w:themeColor="text1"/>
          <w:sz w:val="22"/>
          <w:szCs w:val="16"/>
        </w:rPr>
      </w:pPr>
    </w:p>
    <w:p w14:paraId="6BA57628" w14:textId="2C21BA90" w:rsidR="00E16AA2" w:rsidRPr="00510AC0" w:rsidRDefault="00C92FF3" w:rsidP="00E16AA2">
      <w:pPr>
        <w:rPr>
          <w:rFonts w:ascii="Roboto" w:eastAsia="Roboto" w:hAnsi="Roboto" w:cs="Roboto"/>
          <w:color w:val="000000" w:themeColor="text1"/>
          <w:sz w:val="14"/>
          <w:szCs w:val="14"/>
        </w:rPr>
      </w:pPr>
      <w:r w:rsidRPr="00510AC0">
        <w:rPr>
          <w:rFonts w:eastAsia="Arial" w:cs="Arial"/>
          <w:color w:val="000000" w:themeColor="text1"/>
          <w:szCs w:val="24"/>
        </w:rPr>
        <w:t xml:space="preserve">2. </w:t>
      </w:r>
      <w:r w:rsidR="00CB4F7F" w:rsidRPr="00510AC0">
        <w:rPr>
          <w:rFonts w:eastAsia="Arial" w:cs="Arial"/>
          <w:color w:val="000000" w:themeColor="text1"/>
          <w:szCs w:val="24"/>
        </w:rPr>
        <w:t>¿</w:t>
      </w:r>
      <w:r w:rsidRPr="00510AC0">
        <w:rPr>
          <w:rFonts w:eastAsia="Arial" w:cs="Arial"/>
          <w:color w:val="000000" w:themeColor="text1"/>
          <w:szCs w:val="24"/>
        </w:rPr>
        <w:t>C</w:t>
      </w:r>
      <w:r w:rsidR="00CB4F7F" w:rsidRPr="00510AC0">
        <w:rPr>
          <w:rFonts w:eastAsia="Arial" w:cs="Arial"/>
          <w:color w:val="000000" w:themeColor="text1"/>
          <w:szCs w:val="24"/>
        </w:rPr>
        <w:t>ómo vamos avanzando en el 2021 con la atención y orientación a la ciudadanía sobre sus requerimientos y demanda</w:t>
      </w:r>
      <w:r w:rsidR="00510AC0">
        <w:rPr>
          <w:rFonts w:eastAsia="Arial" w:cs="Arial"/>
          <w:color w:val="000000" w:themeColor="text1"/>
          <w:szCs w:val="24"/>
        </w:rPr>
        <w:t>s?</w:t>
      </w:r>
    </w:p>
    <w:p w14:paraId="4E70671B" w14:textId="77777777" w:rsidR="00852C0A" w:rsidRDefault="00852C0A">
      <w:pPr>
        <w:rPr>
          <w:b/>
          <w:bCs w:val="0"/>
        </w:rPr>
      </w:pPr>
    </w:p>
    <w:p w14:paraId="2A255BF7" w14:textId="77777777" w:rsidR="00363AB0" w:rsidRDefault="00363AB0">
      <w:pPr>
        <w:rPr>
          <w:b/>
          <w:bCs w:val="0"/>
        </w:rPr>
      </w:pPr>
    </w:p>
    <w:p w14:paraId="2EBB3F80" w14:textId="12ADA1D0" w:rsidR="00463C3F" w:rsidRPr="00463C3F" w:rsidRDefault="00463C3F">
      <w:pPr>
        <w:rPr>
          <w:b/>
          <w:bCs w:val="0"/>
        </w:rPr>
      </w:pPr>
      <w:r w:rsidRPr="00463C3F">
        <w:rPr>
          <w:b/>
          <w:bCs w:val="0"/>
        </w:rPr>
        <w:t xml:space="preserve">Preguntas en vivo </w:t>
      </w:r>
    </w:p>
    <w:p w14:paraId="1C592870" w14:textId="3BD90335" w:rsidR="007C5B45" w:rsidRDefault="007C5B45"/>
    <w:p w14:paraId="7DC8E7C6" w14:textId="6BB8D842" w:rsidR="0047357E" w:rsidRDefault="0047357E">
      <w:r>
        <w:t>Corresponde a las preguntas que se recogieron por medio de formato físico.</w:t>
      </w:r>
    </w:p>
    <w:p w14:paraId="673FE2A9" w14:textId="18E75FD0" w:rsidR="00101C00" w:rsidRDefault="00101C00" w:rsidP="00101C00">
      <w:pPr>
        <w:rPr>
          <w:rFonts w:cs="Arial"/>
          <w:bCs w:val="0"/>
          <w:sz w:val="22"/>
          <w:szCs w:val="22"/>
          <w:lang w:eastAsia="es-CO"/>
        </w:rPr>
      </w:pPr>
    </w:p>
    <w:p w14:paraId="20EFACA3" w14:textId="6703CDD4" w:rsidR="00101C00" w:rsidRPr="00101C00" w:rsidRDefault="00101C00" w:rsidP="00101C00">
      <w:pPr>
        <w:rPr>
          <w:rFonts w:cs="Arial"/>
          <w:bCs w:val="0"/>
          <w:sz w:val="22"/>
          <w:szCs w:val="22"/>
          <w:lang w:eastAsia="es-CO"/>
        </w:rPr>
      </w:pPr>
      <w:r w:rsidRPr="00101C00">
        <w:rPr>
          <w:rFonts w:cs="Arial"/>
          <w:bCs w:val="0"/>
          <w:sz w:val="22"/>
          <w:szCs w:val="22"/>
          <w:lang w:eastAsia="es-CO"/>
        </w:rPr>
        <w:t xml:space="preserve">Si </w:t>
      </w:r>
      <w:r w:rsidR="005A187D" w:rsidRPr="00101C00">
        <w:rPr>
          <w:rFonts w:cs="Arial"/>
          <w:bCs w:val="0"/>
          <w:sz w:val="22"/>
          <w:szCs w:val="22"/>
          <w:lang w:eastAsia="es-CO"/>
        </w:rPr>
        <w:t>vivía</w:t>
      </w:r>
      <w:r w:rsidRPr="00101C00">
        <w:rPr>
          <w:rFonts w:cs="Arial"/>
          <w:bCs w:val="0"/>
          <w:sz w:val="22"/>
          <w:szCs w:val="22"/>
          <w:lang w:eastAsia="es-CO"/>
        </w:rPr>
        <w:t xml:space="preserve"> en un apartamento y me quedé sin trabajo y me ubiqué en otro lugar ¿debo </w:t>
      </w:r>
      <w:r w:rsidR="005A187D" w:rsidRPr="00101C00">
        <w:rPr>
          <w:rFonts w:cs="Arial"/>
          <w:bCs w:val="0"/>
          <w:sz w:val="22"/>
          <w:szCs w:val="22"/>
          <w:lang w:eastAsia="es-CO"/>
        </w:rPr>
        <w:t>volver</w:t>
      </w:r>
      <w:r w:rsidRPr="00101C00">
        <w:rPr>
          <w:rFonts w:cs="Arial"/>
          <w:bCs w:val="0"/>
          <w:sz w:val="22"/>
          <w:szCs w:val="22"/>
          <w:lang w:eastAsia="es-CO"/>
        </w:rPr>
        <w:t xml:space="preserve"> a pedir la encuesta del SISBÉN? ¿Qué debo hacer?</w:t>
      </w:r>
    </w:p>
    <w:p w14:paraId="2D4D5CA1" w14:textId="25BEAFE0" w:rsidR="00101C00" w:rsidRDefault="00101C00"/>
    <w:p w14:paraId="3C4DFAF0" w14:textId="42E1E1C1" w:rsidR="00101C00" w:rsidRPr="00823633" w:rsidRDefault="00101C00" w:rsidP="00101C00">
      <w:pPr>
        <w:rPr>
          <w:rFonts w:cs="Arial"/>
          <w:bCs w:val="0"/>
          <w:szCs w:val="24"/>
          <w:lang w:eastAsia="es-CO"/>
        </w:rPr>
      </w:pPr>
      <w:r w:rsidRPr="00823633">
        <w:rPr>
          <w:rFonts w:cs="Arial"/>
          <w:bCs w:val="0"/>
          <w:szCs w:val="24"/>
          <w:lang w:eastAsia="es-CO"/>
        </w:rPr>
        <w:lastRenderedPageBreak/>
        <w:t xml:space="preserve">Muchas familias han sido excluidas de la base de datos del SISBÉN que requieren el servicio, igualmente hay hogares que tienen una mejor calidad de vida y se están beneficiando ¿qué se está haciendo al respecto? </w:t>
      </w:r>
    </w:p>
    <w:p w14:paraId="6E9E790F" w14:textId="50972D62" w:rsidR="00101C00" w:rsidRPr="00823633" w:rsidRDefault="00101C00" w:rsidP="00101C00">
      <w:pPr>
        <w:rPr>
          <w:rFonts w:cs="Arial"/>
          <w:bCs w:val="0"/>
          <w:szCs w:val="24"/>
          <w:lang w:eastAsia="es-CO"/>
        </w:rPr>
      </w:pPr>
    </w:p>
    <w:p w14:paraId="007CC67A" w14:textId="6D615B54" w:rsidR="00101C00" w:rsidRPr="00823633" w:rsidRDefault="00101C00" w:rsidP="00101C00">
      <w:pPr>
        <w:rPr>
          <w:rFonts w:cs="Arial"/>
          <w:bCs w:val="0"/>
          <w:szCs w:val="24"/>
          <w:lang w:eastAsia="es-CO"/>
        </w:rPr>
      </w:pPr>
      <w:r w:rsidRPr="00823633">
        <w:rPr>
          <w:rFonts w:cs="Arial"/>
          <w:bCs w:val="0"/>
          <w:szCs w:val="24"/>
          <w:lang w:eastAsia="es-CO"/>
        </w:rPr>
        <w:t xml:space="preserve">¿Qué se está haciendo para conservar las zonas cercanas a los ríos? Especialmente al </w:t>
      </w:r>
      <w:r w:rsidR="005A187D" w:rsidRPr="00823633">
        <w:rPr>
          <w:rFonts w:cs="Arial"/>
          <w:bCs w:val="0"/>
          <w:szCs w:val="24"/>
          <w:lang w:eastAsia="es-CO"/>
        </w:rPr>
        <w:t>río</w:t>
      </w:r>
      <w:r w:rsidRPr="00823633">
        <w:rPr>
          <w:rFonts w:cs="Arial"/>
          <w:bCs w:val="0"/>
          <w:szCs w:val="24"/>
          <w:lang w:eastAsia="es-CO"/>
        </w:rPr>
        <w:t xml:space="preserve"> Bogotá. </w:t>
      </w:r>
      <w:r w:rsidR="005A187D" w:rsidRPr="00823633">
        <w:rPr>
          <w:rFonts w:cs="Arial"/>
          <w:bCs w:val="0"/>
          <w:szCs w:val="24"/>
          <w:lang w:eastAsia="es-CO"/>
        </w:rPr>
        <w:t>Construyen</w:t>
      </w:r>
      <w:r w:rsidRPr="00823633">
        <w:rPr>
          <w:rFonts w:cs="Arial"/>
          <w:bCs w:val="0"/>
          <w:szCs w:val="24"/>
          <w:lang w:eastAsia="es-CO"/>
        </w:rPr>
        <w:t xml:space="preserve"> mucho y cerca también de los humedales. </w:t>
      </w:r>
    </w:p>
    <w:p w14:paraId="52B4E909" w14:textId="4DD6E573" w:rsidR="00101C00" w:rsidRPr="00823633" w:rsidRDefault="00101C00" w:rsidP="00101C00">
      <w:pPr>
        <w:rPr>
          <w:rFonts w:cs="Arial"/>
          <w:bCs w:val="0"/>
          <w:szCs w:val="24"/>
          <w:lang w:eastAsia="es-CO"/>
        </w:rPr>
      </w:pPr>
    </w:p>
    <w:p w14:paraId="482D5048" w14:textId="0D6DC7DB" w:rsidR="00101C00" w:rsidRPr="00823633" w:rsidRDefault="00101C00" w:rsidP="00101C00">
      <w:pPr>
        <w:rPr>
          <w:rFonts w:cs="Arial"/>
          <w:bCs w:val="0"/>
          <w:szCs w:val="24"/>
          <w:lang w:eastAsia="es-CO"/>
        </w:rPr>
      </w:pPr>
    </w:p>
    <w:p w14:paraId="20B14B0F" w14:textId="0382D72B" w:rsidR="00101C00" w:rsidRPr="00823633" w:rsidRDefault="00101C00" w:rsidP="00101C00">
      <w:pPr>
        <w:rPr>
          <w:rFonts w:cs="Arial"/>
          <w:bCs w:val="0"/>
          <w:szCs w:val="24"/>
          <w:lang w:eastAsia="es-CO"/>
        </w:rPr>
      </w:pPr>
      <w:r w:rsidRPr="00823633">
        <w:rPr>
          <w:rFonts w:cs="Arial"/>
          <w:bCs w:val="0"/>
          <w:szCs w:val="24"/>
          <w:lang w:eastAsia="es-CO"/>
        </w:rPr>
        <w:t>Desde el enfoque de participación ciudadana, no hubo cifras, porcentajes concretos que evidencien la incidencia ciudadana en el POT. En los espacios en los que he participado la muestra en la localidad no alcanza ni el 1</w:t>
      </w:r>
      <w:r w:rsidR="005A187D" w:rsidRPr="00823633">
        <w:rPr>
          <w:rFonts w:cs="Arial"/>
          <w:bCs w:val="0"/>
          <w:szCs w:val="24"/>
          <w:lang w:eastAsia="es-CO"/>
        </w:rPr>
        <w:t>% ¿</w:t>
      </w:r>
      <w:r w:rsidRPr="00823633">
        <w:rPr>
          <w:rFonts w:cs="Arial"/>
          <w:bCs w:val="0"/>
          <w:szCs w:val="24"/>
          <w:lang w:eastAsia="es-CO"/>
        </w:rPr>
        <w:t xml:space="preserve">qué pasó con este proceso? </w:t>
      </w:r>
    </w:p>
    <w:p w14:paraId="4798CD09" w14:textId="4C9953CB" w:rsidR="00101C00" w:rsidRPr="00823633" w:rsidRDefault="00101C00" w:rsidP="00101C00">
      <w:pPr>
        <w:rPr>
          <w:rFonts w:cs="Arial"/>
          <w:bCs w:val="0"/>
          <w:szCs w:val="24"/>
          <w:lang w:eastAsia="es-CO"/>
        </w:rPr>
      </w:pPr>
    </w:p>
    <w:p w14:paraId="31306851" w14:textId="291EAF8A" w:rsidR="00101C00" w:rsidRPr="00823633" w:rsidRDefault="00101C00" w:rsidP="00101C00">
      <w:pPr>
        <w:rPr>
          <w:rFonts w:cs="Arial"/>
          <w:bCs w:val="0"/>
          <w:szCs w:val="24"/>
          <w:lang w:eastAsia="es-CO"/>
        </w:rPr>
      </w:pPr>
    </w:p>
    <w:p w14:paraId="11DEB2C9" w14:textId="6F4637DD" w:rsidR="00101C00" w:rsidRPr="00823633" w:rsidRDefault="00101C00" w:rsidP="00101C00">
      <w:pPr>
        <w:rPr>
          <w:rFonts w:cs="Arial"/>
          <w:bCs w:val="0"/>
          <w:szCs w:val="24"/>
          <w:lang w:eastAsia="es-CO"/>
        </w:rPr>
      </w:pPr>
      <w:r w:rsidRPr="00823633">
        <w:rPr>
          <w:rFonts w:cs="Arial"/>
          <w:bCs w:val="0"/>
          <w:szCs w:val="24"/>
          <w:lang w:eastAsia="es-CO"/>
        </w:rPr>
        <w:t xml:space="preserve">Importante aprovechar este escenario para mencionar el esfuerzo que ha realizado la Subsecretaría de Información y Estudios Estratégicos en la nueva </w:t>
      </w:r>
      <w:r w:rsidR="005A187D" w:rsidRPr="00823633">
        <w:rPr>
          <w:rFonts w:cs="Arial"/>
          <w:bCs w:val="0"/>
          <w:szCs w:val="24"/>
          <w:lang w:eastAsia="es-CO"/>
        </w:rPr>
        <w:t>metodología</w:t>
      </w:r>
      <w:r w:rsidRPr="00823633">
        <w:rPr>
          <w:rFonts w:cs="Arial"/>
          <w:bCs w:val="0"/>
          <w:szCs w:val="24"/>
          <w:lang w:eastAsia="es-CO"/>
        </w:rPr>
        <w:t xml:space="preserve"> de estratificación </w:t>
      </w:r>
      <w:r w:rsidR="005A187D" w:rsidRPr="00823633">
        <w:rPr>
          <w:rFonts w:cs="Arial"/>
          <w:bCs w:val="0"/>
          <w:szCs w:val="24"/>
          <w:lang w:eastAsia="es-CO"/>
        </w:rPr>
        <w:t>urbana</w:t>
      </w:r>
      <w:r w:rsidRPr="00823633">
        <w:rPr>
          <w:rFonts w:cs="Arial"/>
          <w:bCs w:val="0"/>
          <w:szCs w:val="24"/>
          <w:lang w:eastAsia="es-CO"/>
        </w:rPr>
        <w:t xml:space="preserve"> que se ha adelantado en la pandemia, la </w:t>
      </w:r>
      <w:r w:rsidR="005A187D" w:rsidRPr="00823633">
        <w:rPr>
          <w:rFonts w:cs="Arial"/>
          <w:bCs w:val="0"/>
          <w:szCs w:val="24"/>
          <w:lang w:eastAsia="es-CO"/>
        </w:rPr>
        <w:t>ciudadanía</w:t>
      </w:r>
      <w:r w:rsidRPr="00823633">
        <w:rPr>
          <w:rFonts w:cs="Arial"/>
          <w:bCs w:val="0"/>
          <w:szCs w:val="24"/>
          <w:lang w:eastAsia="es-CO"/>
        </w:rPr>
        <w:t xml:space="preserve"> debe conocer esta información y durante la audiencia pública no se dijo nada al respecto. </w:t>
      </w:r>
    </w:p>
    <w:p w14:paraId="1940F8E2" w14:textId="77777777" w:rsidR="00101C00" w:rsidRPr="00823633" w:rsidRDefault="00101C00" w:rsidP="00101C00">
      <w:pPr>
        <w:rPr>
          <w:rFonts w:cs="Arial"/>
          <w:bCs w:val="0"/>
          <w:szCs w:val="24"/>
          <w:lang w:eastAsia="es-CO"/>
        </w:rPr>
      </w:pPr>
    </w:p>
    <w:p w14:paraId="1F6DE2DE" w14:textId="16A08B5A" w:rsidR="00101C00" w:rsidRPr="00823633" w:rsidRDefault="00101C00">
      <w:pPr>
        <w:rPr>
          <w:szCs w:val="24"/>
        </w:rPr>
      </w:pPr>
    </w:p>
    <w:p w14:paraId="280EBE15" w14:textId="14ED4F43" w:rsidR="00101C00" w:rsidRPr="00823633" w:rsidRDefault="005A187D">
      <w:pPr>
        <w:rPr>
          <w:szCs w:val="24"/>
        </w:rPr>
      </w:pPr>
      <w:r w:rsidRPr="00823633">
        <w:rPr>
          <w:szCs w:val="24"/>
        </w:rPr>
        <w:t xml:space="preserve">Conozca la matriz completa de preguntas y respuestas en el siguiente enlace: </w:t>
      </w:r>
      <w:hyperlink r:id="rId31" w:tgtFrame="_blank" w:history="1">
        <w:r w:rsidR="00E53600" w:rsidRPr="00823633">
          <w:rPr>
            <w:rStyle w:val="Hipervnculo"/>
            <w:rFonts w:cs="Arial"/>
            <w:color w:val="1155CC"/>
            <w:szCs w:val="24"/>
            <w:shd w:val="clear" w:color="auto" w:fill="FFFFFF"/>
          </w:rPr>
          <w:t>http://www.sdp.gov.co/sites/default/files/consolidado_de_preguntas_y_respuestas_audiencia_publica_sdp_2021.xlsx</w:t>
        </w:r>
      </w:hyperlink>
    </w:p>
    <w:p w14:paraId="0F5CE94A" w14:textId="2253A40A" w:rsidR="0047357E" w:rsidRDefault="0047357E">
      <w:r>
        <w:t xml:space="preserve"> </w:t>
      </w:r>
    </w:p>
    <w:p w14:paraId="136CCBA2" w14:textId="77777777" w:rsidR="007C5B45" w:rsidRDefault="009A0026">
      <w:pPr>
        <w:pStyle w:val="Ttulo2"/>
      </w:pPr>
      <w:bookmarkStart w:id="12" w:name="_Toc88584963"/>
      <w:r>
        <w:t>Compromiso</w:t>
      </w:r>
      <w:bookmarkEnd w:id="12"/>
    </w:p>
    <w:p w14:paraId="5765DF7E" w14:textId="51B208C1" w:rsidR="007C5B45" w:rsidRDefault="009A0026">
      <w:bookmarkStart w:id="13" w:name="_heading=h.26in1rg" w:colFirst="0" w:colLast="0"/>
      <w:bookmarkEnd w:id="13"/>
      <w:r>
        <w:t xml:space="preserve">Publicar en la página web </w:t>
      </w:r>
      <w:r w:rsidR="00631EA4">
        <w:t xml:space="preserve">de la Secretaría Distrital de Planeación </w:t>
      </w:r>
      <w:hyperlink r:id="rId32" w:history="1">
        <w:r w:rsidR="00631EA4" w:rsidRPr="00704FA9">
          <w:rPr>
            <w:rStyle w:val="Hipervnculo"/>
          </w:rPr>
          <w:t>www.sdp.gov.co</w:t>
        </w:r>
      </w:hyperlink>
      <w:r w:rsidR="00631EA4">
        <w:t xml:space="preserve"> en el botón SDP Cuentas Claras en el siguiente enlace: </w:t>
      </w:r>
      <w:r w:rsidR="00631EA4" w:rsidRPr="00631EA4">
        <w:t>http://www.sdp.gov.co/micrositios/rendicion-de-cuentas/documentos</w:t>
      </w:r>
      <w:r w:rsidR="00631EA4">
        <w:t xml:space="preserve"> </w:t>
      </w:r>
      <w:r>
        <w:t>la presentación realizada durante el diálogo ciudadano, así como la matriz con las preguntas y respuestas de las consultas realizadas por diferentes medios por parte de la ciudadanía.</w:t>
      </w:r>
    </w:p>
    <w:p w14:paraId="3606A496" w14:textId="37E4EB7B" w:rsidR="00070D3F" w:rsidRDefault="00070D3F"/>
    <w:p w14:paraId="642A911E" w14:textId="1F338498" w:rsidR="00070D3F" w:rsidRDefault="00070D3F"/>
    <w:p w14:paraId="167271C5" w14:textId="48D34D64" w:rsidR="00070D3F" w:rsidRDefault="00070D3F"/>
    <w:p w14:paraId="6D4CCA25" w14:textId="175F90D4" w:rsidR="00070D3F" w:rsidRDefault="00070D3F"/>
    <w:p w14:paraId="4843C651" w14:textId="6B1BFF32" w:rsidR="00E53600" w:rsidRDefault="00E53600"/>
    <w:p w14:paraId="2C19FEFA" w14:textId="77777777" w:rsidR="00E53600" w:rsidRDefault="00E53600"/>
    <w:p w14:paraId="0ABD9957" w14:textId="29C18798" w:rsidR="007C5B45" w:rsidRDefault="009A0026">
      <w:pPr>
        <w:pStyle w:val="Ttulo2"/>
      </w:pPr>
      <w:bookmarkStart w:id="14" w:name="_heading=h.8j7ilcm9om7t" w:colFirst="0" w:colLast="0"/>
      <w:bookmarkStart w:id="15" w:name="_Toc88584964"/>
      <w:bookmarkEnd w:id="14"/>
      <w:r>
        <w:lastRenderedPageBreak/>
        <w:t>Evaluación de la Jornada</w:t>
      </w:r>
      <w:bookmarkEnd w:id="15"/>
    </w:p>
    <w:p w14:paraId="007BA192" w14:textId="60A4CEF5" w:rsidR="00363AB0" w:rsidRDefault="00363AB0" w:rsidP="00363AB0"/>
    <w:p w14:paraId="64C8477D" w14:textId="4AFDCE91" w:rsidR="00CF4A46" w:rsidRDefault="00D55502" w:rsidP="00D55502">
      <w:r>
        <w:t xml:space="preserve">Con el fin de evaluar la jornada de la audiencia pública de rendición de cuentas de la gestión de la Secretaría Distrital de </w:t>
      </w:r>
      <w:r w:rsidR="00B70124">
        <w:t>Planeación, se</w:t>
      </w:r>
      <w:r w:rsidR="00CF4A46">
        <w:t xml:space="preserve"> entregó a</w:t>
      </w:r>
      <w:r>
        <w:t xml:space="preserve"> los asistentes del evento un formato de evaluación, para conocer de primera mano su percepción de lo acontecido. Este formato se entregó de manera física para</w:t>
      </w:r>
      <w:r w:rsidR="00CF4A46">
        <w:t xml:space="preserve"> todos</w:t>
      </w:r>
      <w:r>
        <w:t xml:space="preserve"> los </w:t>
      </w:r>
      <w:r w:rsidR="00CF4A46">
        <w:t xml:space="preserve">y las </w:t>
      </w:r>
      <w:r>
        <w:t xml:space="preserve">asistentes presenciales, y en un formulario digital para quienes nos acompañaron desde las plataformas virtuales. </w:t>
      </w:r>
      <w:r w:rsidR="00CF4A46">
        <w:t>Sin embargo, de manera virtual ningún ciudadano o ciudadana diligenciaron este formato de evaluación.</w:t>
      </w:r>
    </w:p>
    <w:p w14:paraId="1ED0AC79" w14:textId="77777777" w:rsidR="00CF4A46" w:rsidRDefault="00CF4A46" w:rsidP="00D55502"/>
    <w:p w14:paraId="0B0C4EC5" w14:textId="07EB3FDB" w:rsidR="00D55502" w:rsidRDefault="00CF4A46" w:rsidP="00D55502">
      <w:r>
        <w:t xml:space="preserve">A continuación, se detallan los resultados de la encuesta, la cual fue diligenciada por tres personas. </w:t>
      </w:r>
    </w:p>
    <w:p w14:paraId="72369782" w14:textId="77777777" w:rsidR="00D55502" w:rsidRDefault="00D55502" w:rsidP="00D55502"/>
    <w:p w14:paraId="335F3C0E" w14:textId="35A1AC72" w:rsidR="00D55502" w:rsidRDefault="00CF4A46" w:rsidP="00CF4A46">
      <w:pPr>
        <w:jc w:val="center"/>
      </w:pPr>
      <w:r>
        <w:rPr>
          <w:noProof/>
          <w:lang w:val="es-ES" w:eastAsia="es-ES"/>
        </w:rPr>
        <w:drawing>
          <wp:inline distT="0" distB="0" distL="0" distR="0" wp14:anchorId="166172AD" wp14:editId="5570E967">
            <wp:extent cx="4114800" cy="2724150"/>
            <wp:effectExtent l="0" t="0" r="0" b="0"/>
            <wp:docPr id="2" name="Gráfico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78FB93A" w14:textId="19D046C3" w:rsidR="00D55502" w:rsidRDefault="00D55502" w:rsidP="00CF4A46">
      <w:pPr>
        <w:jc w:val="center"/>
        <w:rPr>
          <w:sz w:val="16"/>
          <w:szCs w:val="16"/>
        </w:rPr>
      </w:pPr>
      <w:r>
        <w:rPr>
          <w:sz w:val="16"/>
          <w:szCs w:val="16"/>
        </w:rPr>
        <w:t>Fuente: evaluación de</w:t>
      </w:r>
      <w:r w:rsidR="00CF4A46">
        <w:rPr>
          <w:sz w:val="16"/>
          <w:szCs w:val="16"/>
        </w:rPr>
        <w:t xml:space="preserve"> la audiencia pública SDP. 4 de noviembre de 2021</w:t>
      </w:r>
      <w:r>
        <w:rPr>
          <w:sz w:val="16"/>
          <w:szCs w:val="16"/>
        </w:rPr>
        <w:t xml:space="preserve"> </w:t>
      </w:r>
    </w:p>
    <w:p w14:paraId="0FC1E59A" w14:textId="1F4ECC1F" w:rsidR="00D55502" w:rsidRDefault="00D55502" w:rsidP="00D55502">
      <w:r>
        <w:t xml:space="preserve">Para el </w:t>
      </w:r>
      <w:r w:rsidR="00CF4A46">
        <w:t>67</w:t>
      </w:r>
      <w:r>
        <w:t>% de los encuestados</w:t>
      </w:r>
      <w:r w:rsidR="00CF4A46">
        <w:t xml:space="preserve"> (2 personas)</w:t>
      </w:r>
      <w:r>
        <w:t xml:space="preserve">, el espacio de diálogo superó las expectativas que tenían, pues lo califican como </w:t>
      </w:r>
      <w:r w:rsidR="00CF4A46">
        <w:t>e</w:t>
      </w:r>
      <w:r>
        <w:t xml:space="preserve">xcelente o muy bueno. El </w:t>
      </w:r>
      <w:r w:rsidR="00CF4A46">
        <w:t>33</w:t>
      </w:r>
      <w:r>
        <w:t xml:space="preserve">% </w:t>
      </w:r>
      <w:r w:rsidR="00362811">
        <w:t>calificó</w:t>
      </w:r>
      <w:r>
        <w:t xml:space="preserve"> que fue “Bueno”</w:t>
      </w:r>
      <w:r w:rsidR="00362811">
        <w:t xml:space="preserve"> (1 persona) </w:t>
      </w:r>
    </w:p>
    <w:p w14:paraId="1C91FE45" w14:textId="77777777" w:rsidR="00D55502" w:rsidRDefault="00D55502" w:rsidP="00D55502"/>
    <w:p w14:paraId="27D44ED2" w14:textId="77777777" w:rsidR="00D55502" w:rsidRDefault="00D55502" w:rsidP="00D55502"/>
    <w:p w14:paraId="16E09925" w14:textId="67C8E6BA" w:rsidR="00D55502" w:rsidRDefault="00362811" w:rsidP="00362811">
      <w:pPr>
        <w:jc w:val="center"/>
      </w:pPr>
      <w:r w:rsidRPr="00362811">
        <w:rPr>
          <w:noProof/>
          <w:lang w:val="es-ES" w:eastAsia="es-ES"/>
        </w:rPr>
        <w:lastRenderedPageBreak/>
        <w:drawing>
          <wp:inline distT="0" distB="0" distL="0" distR="0" wp14:anchorId="21485DF7" wp14:editId="704991E3">
            <wp:extent cx="4164904" cy="3390379"/>
            <wp:effectExtent l="0" t="0" r="7620" b="635"/>
            <wp:docPr id="3" name="Gráfico 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947FC6C" w14:textId="77777777" w:rsidR="00362811" w:rsidRDefault="00362811" w:rsidP="00362811">
      <w:pPr>
        <w:jc w:val="center"/>
        <w:rPr>
          <w:sz w:val="16"/>
          <w:szCs w:val="16"/>
        </w:rPr>
      </w:pPr>
      <w:r>
        <w:rPr>
          <w:sz w:val="16"/>
          <w:szCs w:val="16"/>
        </w:rPr>
        <w:t xml:space="preserve">Fuente: evaluación de la audiencia pública SDP. 4 de noviembre de 2021 </w:t>
      </w:r>
    </w:p>
    <w:p w14:paraId="16F531A7" w14:textId="79AB7659" w:rsidR="00D55502" w:rsidRDefault="00D55502" w:rsidP="00D55502">
      <w:pPr>
        <w:rPr>
          <w:sz w:val="16"/>
          <w:szCs w:val="16"/>
        </w:rPr>
      </w:pPr>
    </w:p>
    <w:p w14:paraId="41E84099" w14:textId="060308A0" w:rsidR="00362811" w:rsidRDefault="00362811" w:rsidP="00D55502">
      <w:pPr>
        <w:rPr>
          <w:sz w:val="16"/>
          <w:szCs w:val="16"/>
        </w:rPr>
      </w:pPr>
    </w:p>
    <w:p w14:paraId="3D6E89D6" w14:textId="54AABAEC" w:rsidR="00362811" w:rsidRDefault="00362811" w:rsidP="00D55502">
      <w:pPr>
        <w:rPr>
          <w:sz w:val="16"/>
          <w:szCs w:val="16"/>
        </w:rPr>
      </w:pPr>
    </w:p>
    <w:p w14:paraId="34D1C3F4" w14:textId="04C3A36B" w:rsidR="00362811" w:rsidRDefault="00362811" w:rsidP="00D55502">
      <w:pPr>
        <w:rPr>
          <w:szCs w:val="24"/>
        </w:rPr>
      </w:pPr>
      <w:r w:rsidRPr="00524A53">
        <w:rPr>
          <w:szCs w:val="24"/>
        </w:rPr>
        <w:t xml:space="preserve">Las personas que </w:t>
      </w:r>
      <w:r w:rsidR="00524A53" w:rsidRPr="00524A53">
        <w:rPr>
          <w:szCs w:val="24"/>
        </w:rPr>
        <w:t>participaron</w:t>
      </w:r>
      <w:r w:rsidRPr="00524A53">
        <w:rPr>
          <w:szCs w:val="24"/>
        </w:rPr>
        <w:t xml:space="preserve"> </w:t>
      </w:r>
      <w:r w:rsidR="00524A53" w:rsidRPr="00524A53">
        <w:rPr>
          <w:szCs w:val="24"/>
        </w:rPr>
        <w:t xml:space="preserve">y diligenciaron la encuesta opinaron que la información presenta fue muy clara (2 personas) y (1 persona) manifestó que fue poco precisa. </w:t>
      </w:r>
    </w:p>
    <w:p w14:paraId="6060FB70" w14:textId="039AE10A" w:rsidR="00524A53" w:rsidRDefault="00524A53" w:rsidP="00D55502">
      <w:pPr>
        <w:rPr>
          <w:szCs w:val="24"/>
        </w:rPr>
      </w:pPr>
    </w:p>
    <w:p w14:paraId="67B7FEF1" w14:textId="73A1206E" w:rsidR="00524A53" w:rsidRDefault="00524A53" w:rsidP="00524A53">
      <w:pPr>
        <w:jc w:val="center"/>
        <w:rPr>
          <w:szCs w:val="24"/>
        </w:rPr>
      </w:pPr>
      <w:r>
        <w:rPr>
          <w:noProof/>
          <w:lang w:val="es-ES" w:eastAsia="es-ES"/>
        </w:rPr>
        <w:drawing>
          <wp:inline distT="0" distB="0" distL="0" distR="0" wp14:anchorId="67B363F1" wp14:editId="6DECBFFF">
            <wp:extent cx="4067175" cy="2314575"/>
            <wp:effectExtent l="0" t="0" r="9525" b="9525"/>
            <wp:docPr id="4" name="Gráfico 4">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B3A237C" w14:textId="77777777" w:rsidR="00524A53" w:rsidRDefault="00524A53" w:rsidP="00524A53">
      <w:pPr>
        <w:jc w:val="center"/>
        <w:rPr>
          <w:sz w:val="16"/>
          <w:szCs w:val="16"/>
        </w:rPr>
      </w:pPr>
      <w:r>
        <w:rPr>
          <w:sz w:val="16"/>
          <w:szCs w:val="16"/>
        </w:rPr>
        <w:t xml:space="preserve">Fuente: evaluación de la audiencia pública SDP. 4 de noviembre de 2021 </w:t>
      </w:r>
    </w:p>
    <w:p w14:paraId="07660173" w14:textId="77777777" w:rsidR="00524A53" w:rsidRPr="00524A53" w:rsidRDefault="00524A53" w:rsidP="00524A53">
      <w:pPr>
        <w:jc w:val="center"/>
        <w:rPr>
          <w:szCs w:val="24"/>
        </w:rPr>
      </w:pPr>
    </w:p>
    <w:p w14:paraId="1E599245" w14:textId="2FBE5F0E" w:rsidR="00D55502" w:rsidRDefault="00D55502" w:rsidP="00D55502">
      <w:pPr>
        <w:rPr>
          <w:sz w:val="16"/>
          <w:szCs w:val="16"/>
        </w:rPr>
      </w:pPr>
    </w:p>
    <w:p w14:paraId="355179F9" w14:textId="4967705D" w:rsidR="00524A53" w:rsidRPr="00524A53" w:rsidRDefault="00524A53" w:rsidP="00D55502">
      <w:pPr>
        <w:rPr>
          <w:szCs w:val="24"/>
        </w:rPr>
      </w:pPr>
      <w:r w:rsidRPr="00524A53">
        <w:rPr>
          <w:szCs w:val="24"/>
        </w:rPr>
        <w:t xml:space="preserve">Las tres personas encuestadas opinaron que los temas tratados durante el evento se hicieron de manera superficial. </w:t>
      </w:r>
    </w:p>
    <w:p w14:paraId="6D4D2493" w14:textId="4EA48960" w:rsidR="00D55502" w:rsidRDefault="00D55502" w:rsidP="00D55502"/>
    <w:p w14:paraId="19370B9B" w14:textId="77C4E31B" w:rsidR="00524A53" w:rsidRDefault="00524A53" w:rsidP="00524A53">
      <w:pPr>
        <w:jc w:val="center"/>
      </w:pPr>
      <w:r>
        <w:rPr>
          <w:noProof/>
          <w:lang w:val="es-ES" w:eastAsia="es-ES"/>
        </w:rPr>
        <w:lastRenderedPageBreak/>
        <w:drawing>
          <wp:inline distT="0" distB="0" distL="0" distR="0" wp14:anchorId="57497406" wp14:editId="37F4F5B4">
            <wp:extent cx="4207768" cy="2381510"/>
            <wp:effectExtent l="0" t="0" r="2540" b="0"/>
            <wp:docPr id="5" name="Gráfico 5">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E8E85FC" w14:textId="2CB6E133" w:rsidR="00524A53" w:rsidRDefault="00524A53" w:rsidP="00524A53">
      <w:pPr>
        <w:jc w:val="center"/>
        <w:rPr>
          <w:sz w:val="16"/>
          <w:szCs w:val="16"/>
        </w:rPr>
      </w:pPr>
      <w:r>
        <w:rPr>
          <w:sz w:val="16"/>
          <w:szCs w:val="16"/>
        </w:rPr>
        <w:t xml:space="preserve">Fuente: evaluación de la audiencia pública SDP. 4 de noviembre de 2021 </w:t>
      </w:r>
    </w:p>
    <w:p w14:paraId="7EEA3465" w14:textId="77777777" w:rsidR="00524A53" w:rsidRDefault="00524A53" w:rsidP="00524A53">
      <w:pPr>
        <w:jc w:val="center"/>
        <w:rPr>
          <w:sz w:val="16"/>
          <w:szCs w:val="16"/>
        </w:rPr>
      </w:pPr>
    </w:p>
    <w:p w14:paraId="4915D19D" w14:textId="77777777" w:rsidR="00D55502" w:rsidRDefault="00D55502" w:rsidP="00D55502">
      <w:pPr>
        <w:rPr>
          <w:sz w:val="16"/>
          <w:szCs w:val="16"/>
        </w:rPr>
      </w:pPr>
    </w:p>
    <w:p w14:paraId="651745B4" w14:textId="29298989" w:rsidR="00D55502" w:rsidRDefault="00524A53" w:rsidP="00D55502">
      <w:r>
        <w:t xml:space="preserve">El 100% de las personas encuestadas, informaron que el evento se desarrolló de manera organizada. </w:t>
      </w:r>
    </w:p>
    <w:p w14:paraId="06DDD37B" w14:textId="77777777" w:rsidR="00524A53" w:rsidRDefault="00524A53" w:rsidP="00D55502"/>
    <w:p w14:paraId="48DA0A25" w14:textId="77777777" w:rsidR="00D55502" w:rsidRDefault="00D55502" w:rsidP="00D55502"/>
    <w:p w14:paraId="6FC3FBAA" w14:textId="6EC7AB05" w:rsidR="00D55502" w:rsidRDefault="005725D4" w:rsidP="005725D4">
      <w:pPr>
        <w:jc w:val="center"/>
      </w:pPr>
      <w:r>
        <w:rPr>
          <w:noProof/>
          <w:lang w:val="es-ES" w:eastAsia="es-ES"/>
        </w:rPr>
        <w:drawing>
          <wp:inline distT="0" distB="0" distL="0" distR="0" wp14:anchorId="7CF8CA1C" wp14:editId="6F6E9891">
            <wp:extent cx="4164904" cy="2419611"/>
            <wp:effectExtent l="0" t="0" r="7620" b="0"/>
            <wp:docPr id="6" name="Gráfico 6">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E1A1C1B" w14:textId="77777777" w:rsidR="005725D4" w:rsidRDefault="005725D4" w:rsidP="005725D4">
      <w:pPr>
        <w:jc w:val="center"/>
        <w:rPr>
          <w:sz w:val="16"/>
          <w:szCs w:val="16"/>
        </w:rPr>
      </w:pPr>
      <w:r>
        <w:rPr>
          <w:sz w:val="16"/>
          <w:szCs w:val="16"/>
        </w:rPr>
        <w:t xml:space="preserve">Fuente: evaluación de la audiencia pública SDP. 4 de noviembre de 2021 </w:t>
      </w:r>
    </w:p>
    <w:p w14:paraId="62344F6D" w14:textId="5AB511CC" w:rsidR="00D55502" w:rsidRDefault="00D55502" w:rsidP="00D55502">
      <w:pPr>
        <w:rPr>
          <w:sz w:val="16"/>
          <w:szCs w:val="16"/>
        </w:rPr>
      </w:pPr>
    </w:p>
    <w:p w14:paraId="6F789EB7" w14:textId="016DC9FF" w:rsidR="005725D4" w:rsidRDefault="005725D4" w:rsidP="00D55502">
      <w:pPr>
        <w:rPr>
          <w:sz w:val="16"/>
          <w:szCs w:val="16"/>
        </w:rPr>
      </w:pPr>
    </w:p>
    <w:p w14:paraId="6BEAE452" w14:textId="77777777" w:rsidR="005725D4" w:rsidRDefault="005725D4" w:rsidP="00D55502">
      <w:pPr>
        <w:rPr>
          <w:sz w:val="16"/>
          <w:szCs w:val="16"/>
        </w:rPr>
      </w:pPr>
    </w:p>
    <w:p w14:paraId="0BD7F074" w14:textId="77777777" w:rsidR="00D55502" w:rsidRDefault="00D55502" w:rsidP="00D55502"/>
    <w:p w14:paraId="3381605E" w14:textId="7D689C99" w:rsidR="00D55502" w:rsidRDefault="00D55502" w:rsidP="00D55502">
      <w:r>
        <w:t xml:space="preserve">En cuanto a la explicación sobre el procedimiento para las intervenciones en el evento, </w:t>
      </w:r>
      <w:r w:rsidR="005725D4">
        <w:t xml:space="preserve">los participantes consideraron que se expuso de manera clara. (1 participante, no dio contestación a esta respuesta. </w:t>
      </w:r>
    </w:p>
    <w:p w14:paraId="055ABDB5" w14:textId="6013E407" w:rsidR="00D55502" w:rsidRDefault="00D55502" w:rsidP="00D55502">
      <w:pPr>
        <w:rPr>
          <w:noProof/>
        </w:rPr>
      </w:pPr>
    </w:p>
    <w:p w14:paraId="761FC625" w14:textId="2AFE7F39" w:rsidR="005725D4" w:rsidRDefault="005725D4" w:rsidP="00D55502">
      <w:pPr>
        <w:rPr>
          <w:noProof/>
        </w:rPr>
      </w:pPr>
    </w:p>
    <w:p w14:paraId="00636588" w14:textId="23155136" w:rsidR="005725D4" w:rsidRDefault="005725D4" w:rsidP="005725D4">
      <w:pPr>
        <w:jc w:val="center"/>
      </w:pPr>
      <w:r>
        <w:rPr>
          <w:noProof/>
          <w:lang w:val="es-ES" w:eastAsia="es-ES"/>
        </w:rPr>
        <w:lastRenderedPageBreak/>
        <w:drawing>
          <wp:inline distT="0" distB="0" distL="0" distR="0" wp14:anchorId="03D95A7D" wp14:editId="44712708">
            <wp:extent cx="3826767" cy="2291480"/>
            <wp:effectExtent l="0" t="0" r="2540" b="13970"/>
            <wp:docPr id="7" name="Gráfico 7">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69F767B" w14:textId="77777777" w:rsidR="005725D4" w:rsidRDefault="005725D4" w:rsidP="005725D4">
      <w:pPr>
        <w:jc w:val="center"/>
        <w:rPr>
          <w:sz w:val="16"/>
          <w:szCs w:val="16"/>
        </w:rPr>
      </w:pPr>
      <w:r>
        <w:rPr>
          <w:sz w:val="16"/>
          <w:szCs w:val="16"/>
        </w:rPr>
        <w:t xml:space="preserve">Fuente: evaluación de la audiencia pública SDP. 4 de noviembre de 2021 </w:t>
      </w:r>
    </w:p>
    <w:p w14:paraId="052C8E24" w14:textId="37E350CC" w:rsidR="00D55502" w:rsidRDefault="00D55502" w:rsidP="00D55502">
      <w:pPr>
        <w:rPr>
          <w:sz w:val="16"/>
          <w:szCs w:val="16"/>
        </w:rPr>
      </w:pPr>
    </w:p>
    <w:p w14:paraId="1955B633" w14:textId="77777777" w:rsidR="00D55502" w:rsidRDefault="00D55502" w:rsidP="00D55502">
      <w:pPr>
        <w:rPr>
          <w:sz w:val="16"/>
          <w:szCs w:val="16"/>
        </w:rPr>
      </w:pPr>
    </w:p>
    <w:p w14:paraId="2EC813A6" w14:textId="77777777" w:rsidR="005725D4" w:rsidRDefault="005725D4" w:rsidP="00D55502"/>
    <w:p w14:paraId="79C0B14B" w14:textId="673B9648" w:rsidR="005725D4" w:rsidRDefault="005725D4" w:rsidP="00D55502">
      <w:r>
        <w:t>Las tres personas que diligenciaron la encuesta contestaron que si consideran necesarios los espacios de diálogo ciudadanos y las audiencias públicas de rendición de cuentas.</w:t>
      </w:r>
    </w:p>
    <w:p w14:paraId="74C45D2D" w14:textId="77777777" w:rsidR="005725D4" w:rsidRDefault="005725D4" w:rsidP="00D55502"/>
    <w:p w14:paraId="6DF9A136" w14:textId="77777777" w:rsidR="00D55502" w:rsidRDefault="00D55502" w:rsidP="00D55502">
      <w:pPr>
        <w:rPr>
          <w:sz w:val="16"/>
          <w:szCs w:val="16"/>
        </w:rPr>
      </w:pPr>
    </w:p>
    <w:p w14:paraId="1CAA890F" w14:textId="77777777" w:rsidR="00D55502" w:rsidRDefault="00D55502" w:rsidP="00D55502">
      <w:pPr>
        <w:rPr>
          <w:sz w:val="16"/>
          <w:szCs w:val="16"/>
        </w:rPr>
      </w:pPr>
    </w:p>
    <w:p w14:paraId="5558C26A" w14:textId="1A00D34E" w:rsidR="00D55502" w:rsidRDefault="00F618F0" w:rsidP="00F618F0">
      <w:pPr>
        <w:jc w:val="center"/>
      </w:pPr>
      <w:r>
        <w:rPr>
          <w:noProof/>
          <w:lang w:val="es-ES" w:eastAsia="es-ES"/>
        </w:rPr>
        <w:drawing>
          <wp:inline distT="0" distB="0" distL="0" distR="0" wp14:anchorId="2CB713CE" wp14:editId="34937701">
            <wp:extent cx="4161773" cy="2620549"/>
            <wp:effectExtent l="0" t="0" r="10795" b="8890"/>
            <wp:docPr id="8" name="Gráfico 8">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A5C8468" w14:textId="77777777" w:rsidR="00F618F0" w:rsidRDefault="00F618F0" w:rsidP="00F618F0">
      <w:pPr>
        <w:jc w:val="center"/>
        <w:rPr>
          <w:sz w:val="16"/>
          <w:szCs w:val="16"/>
        </w:rPr>
      </w:pPr>
      <w:r>
        <w:rPr>
          <w:sz w:val="16"/>
          <w:szCs w:val="16"/>
        </w:rPr>
        <w:t xml:space="preserve">Fuente: evaluación de la audiencia pública SDP. 4 de noviembre de 2021 </w:t>
      </w:r>
    </w:p>
    <w:p w14:paraId="49273EAA" w14:textId="593466E7" w:rsidR="00D55502" w:rsidRDefault="00D55502" w:rsidP="00D55502"/>
    <w:p w14:paraId="019BD7A7" w14:textId="77777777" w:rsidR="00D55502" w:rsidRDefault="00D55502" w:rsidP="00D55502"/>
    <w:p w14:paraId="52ACD79E" w14:textId="4EA60913" w:rsidR="00D55502" w:rsidRDefault="00D55502" w:rsidP="00D55502">
      <w:r>
        <w:t xml:space="preserve">En lo que concierne a la presentación de los resultados de la gestión, </w:t>
      </w:r>
      <w:r w:rsidR="00F618F0">
        <w:t>dos personas representadas en un 67</w:t>
      </w:r>
      <w:r>
        <w:t xml:space="preserve">% estuvo de acuerdo en que el evento cumplió con esta tarea, el </w:t>
      </w:r>
      <w:r w:rsidR="00F618F0">
        <w:t>33</w:t>
      </w:r>
      <w:r>
        <w:t>%</w:t>
      </w:r>
      <w:r w:rsidR="00F618F0">
        <w:t xml:space="preserve"> representado en 1 persona, indicó que está en desacuerdo con que el evento dio a conocer los resultados de la gestión adelantada por la entidad. </w:t>
      </w:r>
      <w:r>
        <w:t xml:space="preserve"> </w:t>
      </w:r>
    </w:p>
    <w:p w14:paraId="4BD899D9" w14:textId="77777777" w:rsidR="00D55502" w:rsidRDefault="00D55502" w:rsidP="00D55502"/>
    <w:p w14:paraId="4F92E9C8" w14:textId="5C06703B" w:rsidR="00D55502" w:rsidRDefault="007976DD" w:rsidP="007976DD">
      <w:pPr>
        <w:jc w:val="center"/>
      </w:pPr>
      <w:r>
        <w:rPr>
          <w:noProof/>
          <w:lang w:val="es-ES" w:eastAsia="es-ES"/>
        </w:rPr>
        <w:lastRenderedPageBreak/>
        <w:drawing>
          <wp:inline distT="0" distB="0" distL="0" distR="0" wp14:anchorId="6F4FA4C2" wp14:editId="5D70A541">
            <wp:extent cx="4164904" cy="2620549"/>
            <wp:effectExtent l="0" t="0" r="7620" b="8890"/>
            <wp:docPr id="9" name="Gráfico 9">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0C7F4E1" w14:textId="77777777" w:rsidR="007976DD" w:rsidRDefault="007976DD" w:rsidP="007976DD">
      <w:pPr>
        <w:jc w:val="center"/>
        <w:rPr>
          <w:sz w:val="16"/>
          <w:szCs w:val="16"/>
        </w:rPr>
      </w:pPr>
      <w:r>
        <w:rPr>
          <w:sz w:val="16"/>
          <w:szCs w:val="16"/>
        </w:rPr>
        <w:t xml:space="preserve">Fuente: evaluación de la audiencia pública SDP. 4 de noviembre de 2021 </w:t>
      </w:r>
    </w:p>
    <w:p w14:paraId="7E0C8143" w14:textId="68BA0122" w:rsidR="007976DD" w:rsidRDefault="007976DD" w:rsidP="007976DD">
      <w:pPr>
        <w:jc w:val="center"/>
      </w:pPr>
    </w:p>
    <w:p w14:paraId="42CA60E0" w14:textId="68F33DF3" w:rsidR="00A96BE8" w:rsidRDefault="00A96BE8" w:rsidP="007976DD">
      <w:pPr>
        <w:jc w:val="center"/>
      </w:pPr>
    </w:p>
    <w:p w14:paraId="569C858B" w14:textId="32F1151B" w:rsidR="00A96BE8" w:rsidRDefault="00A96BE8" w:rsidP="00A96BE8">
      <w:pPr>
        <w:jc w:val="left"/>
      </w:pPr>
      <w:r>
        <w:t xml:space="preserve">Frente a la pregunta ¿cómo se enteró del evento? Dos personas manifestaron que recibieron invitación de manera directa y una persona contestó que se enteró por medio de las redes sociales. </w:t>
      </w:r>
    </w:p>
    <w:p w14:paraId="65C38BE4" w14:textId="19DA96ED" w:rsidR="00A96BE8" w:rsidRDefault="00A96BE8" w:rsidP="00A96BE8">
      <w:pPr>
        <w:jc w:val="left"/>
      </w:pPr>
    </w:p>
    <w:p w14:paraId="71DCC78E" w14:textId="77777777" w:rsidR="00A96BE8" w:rsidRDefault="00A96BE8" w:rsidP="00A96BE8">
      <w:pPr>
        <w:jc w:val="left"/>
      </w:pPr>
    </w:p>
    <w:p w14:paraId="37E8656A" w14:textId="77777777" w:rsidR="00D55502" w:rsidRDefault="00D55502" w:rsidP="00D55502"/>
    <w:p w14:paraId="08D17FA8" w14:textId="4D5C55F7" w:rsidR="00D55502" w:rsidRDefault="00A96BE8" w:rsidP="00A96BE8">
      <w:pPr>
        <w:jc w:val="center"/>
      </w:pPr>
      <w:r>
        <w:rPr>
          <w:noProof/>
          <w:lang w:val="es-ES" w:eastAsia="es-ES"/>
        </w:rPr>
        <w:drawing>
          <wp:inline distT="0" distB="0" distL="0" distR="0" wp14:anchorId="2BB8BB4A" wp14:editId="68F5DA7A">
            <wp:extent cx="3607692" cy="2305311"/>
            <wp:effectExtent l="0" t="0" r="12065" b="0"/>
            <wp:docPr id="10" name="Gráfico 10">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59B80BB" w14:textId="2E976DDA" w:rsidR="00A96BE8" w:rsidRDefault="00A96BE8" w:rsidP="00A96BE8">
      <w:pPr>
        <w:jc w:val="center"/>
        <w:rPr>
          <w:sz w:val="16"/>
          <w:szCs w:val="16"/>
        </w:rPr>
      </w:pPr>
      <w:r>
        <w:rPr>
          <w:sz w:val="16"/>
          <w:szCs w:val="16"/>
        </w:rPr>
        <w:t xml:space="preserve">Fuente: evaluación de la audiencia pública SDP. 4 de noviembre de 2021 </w:t>
      </w:r>
    </w:p>
    <w:p w14:paraId="025E029D" w14:textId="6B970046" w:rsidR="00F05ADE" w:rsidRDefault="00F05ADE" w:rsidP="00A96BE8">
      <w:pPr>
        <w:jc w:val="center"/>
        <w:rPr>
          <w:sz w:val="16"/>
          <w:szCs w:val="16"/>
        </w:rPr>
      </w:pPr>
    </w:p>
    <w:p w14:paraId="5FCB4691" w14:textId="5137E363" w:rsidR="00F05ADE" w:rsidRDefault="00F05ADE" w:rsidP="00F05ADE">
      <w:r>
        <w:t xml:space="preserve">Dos de las personas encuestadas manifiestan tener acceso a información previa de la realización de la audiencia pública, una persona manifiesta no haber tenido acceso.  </w:t>
      </w:r>
    </w:p>
    <w:p w14:paraId="1AF262F6" w14:textId="77777777" w:rsidR="00F05ADE" w:rsidRDefault="00F05ADE" w:rsidP="00A96BE8">
      <w:pPr>
        <w:jc w:val="center"/>
        <w:rPr>
          <w:sz w:val="16"/>
          <w:szCs w:val="16"/>
        </w:rPr>
      </w:pPr>
    </w:p>
    <w:p w14:paraId="40BEC00F" w14:textId="37DEB17C" w:rsidR="000D50A2" w:rsidRDefault="000D50A2" w:rsidP="00A96BE8">
      <w:pPr>
        <w:jc w:val="center"/>
      </w:pPr>
    </w:p>
    <w:p w14:paraId="754BB750" w14:textId="77777777" w:rsidR="00F05ADE" w:rsidRDefault="00F05ADE" w:rsidP="00A96BE8">
      <w:pPr>
        <w:jc w:val="center"/>
      </w:pPr>
    </w:p>
    <w:p w14:paraId="0C155434" w14:textId="294C17DF" w:rsidR="00CC34C3" w:rsidRDefault="00CC34C3" w:rsidP="00A96BE8">
      <w:pPr>
        <w:jc w:val="center"/>
      </w:pPr>
    </w:p>
    <w:p w14:paraId="4DC24A21" w14:textId="77777777" w:rsidR="00CC34C3" w:rsidRDefault="00CC34C3" w:rsidP="00A96BE8">
      <w:pPr>
        <w:jc w:val="center"/>
      </w:pPr>
    </w:p>
    <w:p w14:paraId="681B14AA" w14:textId="681B1C76" w:rsidR="00D55502" w:rsidRDefault="00D55502" w:rsidP="00D55502"/>
    <w:p w14:paraId="4BF1E112" w14:textId="77777777" w:rsidR="00D55502" w:rsidRDefault="00D55502" w:rsidP="00D55502">
      <w:pPr>
        <w:rPr>
          <w:sz w:val="16"/>
          <w:szCs w:val="16"/>
        </w:rPr>
      </w:pPr>
    </w:p>
    <w:p w14:paraId="195459B7" w14:textId="54786972" w:rsidR="00D55502" w:rsidRDefault="00F05ADE" w:rsidP="00F05ADE">
      <w:pPr>
        <w:jc w:val="center"/>
        <w:rPr>
          <w:sz w:val="16"/>
          <w:szCs w:val="16"/>
        </w:rPr>
      </w:pPr>
      <w:r>
        <w:rPr>
          <w:noProof/>
          <w:lang w:val="es-ES" w:eastAsia="es-ES"/>
        </w:rPr>
        <w:drawing>
          <wp:inline distT="0" distB="0" distL="0" distR="0" wp14:anchorId="5C19F74A" wp14:editId="6B30C964">
            <wp:extent cx="3912492" cy="2639600"/>
            <wp:effectExtent l="0" t="0" r="12065" b="8890"/>
            <wp:docPr id="11" name="Gráfico 11">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E1BA65" w14:textId="77777777" w:rsidR="00F05ADE" w:rsidRDefault="00F05ADE" w:rsidP="00F05ADE">
      <w:pPr>
        <w:jc w:val="center"/>
        <w:rPr>
          <w:sz w:val="16"/>
          <w:szCs w:val="16"/>
        </w:rPr>
      </w:pPr>
      <w:r>
        <w:rPr>
          <w:sz w:val="16"/>
          <w:szCs w:val="16"/>
        </w:rPr>
        <w:t xml:space="preserve">Fuente: evaluación de la audiencia pública SDP. 4 de noviembre de 2021 </w:t>
      </w:r>
    </w:p>
    <w:p w14:paraId="2A721022" w14:textId="77777777" w:rsidR="00F05ADE" w:rsidRDefault="00F05ADE" w:rsidP="00F05ADE">
      <w:pPr>
        <w:jc w:val="center"/>
        <w:rPr>
          <w:sz w:val="16"/>
          <w:szCs w:val="16"/>
        </w:rPr>
      </w:pPr>
    </w:p>
    <w:p w14:paraId="7F83F332" w14:textId="77777777" w:rsidR="00D55502" w:rsidRDefault="00D55502" w:rsidP="00D55502"/>
    <w:p w14:paraId="0415BEB4" w14:textId="176386F8" w:rsidR="00D55502" w:rsidRDefault="00D55502" w:rsidP="00D55502">
      <w:r>
        <w:t xml:space="preserve">Por otra parte, </w:t>
      </w:r>
      <w:r w:rsidR="00F05ADE">
        <w:t xml:space="preserve">todas las personas encuestadas </w:t>
      </w:r>
      <w:r>
        <w:t xml:space="preserve">consideran que estos espacios de diálogo entre la ciudadanía y la Administración Distrital </w:t>
      </w:r>
      <w:r w:rsidR="00F05ADE">
        <w:t>son</w:t>
      </w:r>
      <w:r>
        <w:t xml:space="preserve"> muy importante</w:t>
      </w:r>
      <w:r w:rsidR="00F05ADE">
        <w:t>s.</w:t>
      </w:r>
    </w:p>
    <w:p w14:paraId="5141A47B" w14:textId="77777777" w:rsidR="00D55502" w:rsidRDefault="00D55502" w:rsidP="00D55502"/>
    <w:p w14:paraId="5E4FD926" w14:textId="37F4659D" w:rsidR="00D55502" w:rsidRDefault="00D55502" w:rsidP="00D55502">
      <w:pPr>
        <w:rPr>
          <w:noProof/>
          <w:sz w:val="16"/>
          <w:szCs w:val="16"/>
        </w:rPr>
      </w:pPr>
    </w:p>
    <w:p w14:paraId="35EAF939" w14:textId="08488245" w:rsidR="00F05ADE" w:rsidRDefault="00F05ADE" w:rsidP="00D55502">
      <w:pPr>
        <w:rPr>
          <w:noProof/>
          <w:sz w:val="16"/>
          <w:szCs w:val="16"/>
        </w:rPr>
      </w:pPr>
    </w:p>
    <w:p w14:paraId="60BA3E2C" w14:textId="7F7FDB19" w:rsidR="00F05ADE" w:rsidRDefault="00F05ADE" w:rsidP="00F05ADE">
      <w:pPr>
        <w:jc w:val="center"/>
        <w:rPr>
          <w:sz w:val="16"/>
          <w:szCs w:val="16"/>
        </w:rPr>
      </w:pPr>
      <w:r>
        <w:rPr>
          <w:noProof/>
          <w:lang w:val="es-ES" w:eastAsia="es-ES"/>
        </w:rPr>
        <w:drawing>
          <wp:inline distT="0" distB="0" distL="0" distR="0" wp14:anchorId="67055001" wp14:editId="51DB355E">
            <wp:extent cx="4180562" cy="2743200"/>
            <wp:effectExtent l="0" t="0" r="10795" b="0"/>
            <wp:docPr id="12" name="Gráfico 1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74D5747" w14:textId="77777777" w:rsidR="00F05ADE" w:rsidRDefault="00F05ADE" w:rsidP="00F05ADE">
      <w:pPr>
        <w:jc w:val="center"/>
        <w:rPr>
          <w:sz w:val="16"/>
          <w:szCs w:val="16"/>
        </w:rPr>
      </w:pPr>
      <w:r>
        <w:rPr>
          <w:sz w:val="16"/>
          <w:szCs w:val="16"/>
        </w:rPr>
        <w:t xml:space="preserve">Fuente: evaluación de la audiencia pública SDP. 4 de noviembre de 2021 </w:t>
      </w:r>
    </w:p>
    <w:p w14:paraId="1BF10302" w14:textId="3D19FBB6" w:rsidR="00D55502" w:rsidRDefault="00D55502" w:rsidP="00D55502">
      <w:pPr>
        <w:rPr>
          <w:sz w:val="16"/>
          <w:szCs w:val="16"/>
        </w:rPr>
      </w:pPr>
    </w:p>
    <w:p w14:paraId="28DA4272" w14:textId="5833D446" w:rsidR="00F05ADE" w:rsidRDefault="00F05ADE" w:rsidP="00D55502">
      <w:pPr>
        <w:rPr>
          <w:sz w:val="16"/>
          <w:szCs w:val="16"/>
        </w:rPr>
      </w:pPr>
    </w:p>
    <w:p w14:paraId="5763587F" w14:textId="77777777" w:rsidR="00F05ADE" w:rsidRDefault="00F05ADE" w:rsidP="00D55502">
      <w:pPr>
        <w:rPr>
          <w:sz w:val="16"/>
          <w:szCs w:val="16"/>
        </w:rPr>
      </w:pPr>
    </w:p>
    <w:p w14:paraId="080D2119" w14:textId="14FD09EF" w:rsidR="00D55502" w:rsidRDefault="00D55502" w:rsidP="00D55502">
      <w:r>
        <w:t xml:space="preserve">Finalmente, </w:t>
      </w:r>
      <w:r w:rsidR="00B70124">
        <w:t xml:space="preserve">el 100% </w:t>
      </w:r>
      <w:r>
        <w:t xml:space="preserve">de los encuestados considera que su participación en </w:t>
      </w:r>
      <w:r w:rsidR="00B70124">
        <w:t>c</w:t>
      </w:r>
      <w:r>
        <w:t xml:space="preserve">ontrol </w:t>
      </w:r>
      <w:r w:rsidR="00B70124">
        <w:t>s</w:t>
      </w:r>
      <w:r>
        <w:t>ocial es Muy important</w:t>
      </w:r>
      <w:r w:rsidR="00B70124">
        <w:t xml:space="preserve">e. </w:t>
      </w:r>
      <w:r>
        <w:t xml:space="preserve"> </w:t>
      </w:r>
    </w:p>
    <w:p w14:paraId="7ABB667D" w14:textId="1B722899" w:rsidR="00D55502" w:rsidRDefault="00D55502" w:rsidP="00D55502"/>
    <w:p w14:paraId="0257C246" w14:textId="77777777" w:rsidR="00D55502" w:rsidRDefault="00D55502" w:rsidP="00D55502">
      <w:r>
        <w:t xml:space="preserve">Algunos comentarios adicionales que permiten identificar fortalezas y oportunidades de mejora para futuros espacios de diálogo de rendición de cuentas son: </w:t>
      </w:r>
    </w:p>
    <w:p w14:paraId="7BC4AA74" w14:textId="77777777" w:rsidR="00D55502" w:rsidRDefault="00D55502" w:rsidP="00D55502"/>
    <w:p w14:paraId="42CC18BB" w14:textId="4491E28B" w:rsidR="00D55502" w:rsidRDefault="00D55502" w:rsidP="00D55502">
      <w:pPr>
        <w:pStyle w:val="Prrafodelista"/>
        <w:numPr>
          <w:ilvl w:val="0"/>
          <w:numId w:val="10"/>
        </w:numPr>
        <w:rPr>
          <w:i/>
          <w:iCs/>
        </w:rPr>
      </w:pPr>
      <w:r w:rsidRPr="005E5C15">
        <w:rPr>
          <w:i/>
          <w:iCs/>
        </w:rPr>
        <w:t>“</w:t>
      </w:r>
      <w:r w:rsidR="00B70124">
        <w:rPr>
          <w:i/>
          <w:iCs/>
        </w:rPr>
        <w:t xml:space="preserve">Faltan cifras, porcentajes de ejecución, avance de actividades. La información carece de precisión. </w:t>
      </w:r>
    </w:p>
    <w:p w14:paraId="2ADDA0C4" w14:textId="5C8C1A27" w:rsidR="00D55502" w:rsidRPr="00EC6159" w:rsidRDefault="00D55502" w:rsidP="00D55502">
      <w:pPr>
        <w:pStyle w:val="Prrafodelista"/>
        <w:numPr>
          <w:ilvl w:val="0"/>
          <w:numId w:val="10"/>
        </w:numPr>
        <w:rPr>
          <w:sz w:val="16"/>
          <w:szCs w:val="16"/>
        </w:rPr>
      </w:pPr>
      <w:r w:rsidRPr="005E5C15">
        <w:rPr>
          <w:i/>
          <w:iCs/>
        </w:rPr>
        <w:t xml:space="preserve">“El evento es fundamental, la invitación directa sugiero realizarla con </w:t>
      </w:r>
      <w:r w:rsidR="00B70124">
        <w:rPr>
          <w:i/>
          <w:iCs/>
        </w:rPr>
        <w:t>10</w:t>
      </w:r>
      <w:r w:rsidRPr="005E5C15">
        <w:rPr>
          <w:i/>
          <w:iCs/>
        </w:rPr>
        <w:t xml:space="preserve"> </w:t>
      </w:r>
      <w:r w:rsidR="00B70124">
        <w:rPr>
          <w:i/>
          <w:iCs/>
        </w:rPr>
        <w:t>días</w:t>
      </w:r>
      <w:r w:rsidRPr="005E5C15">
        <w:rPr>
          <w:i/>
          <w:iCs/>
        </w:rPr>
        <w:t xml:space="preserve"> de antelación”</w:t>
      </w:r>
    </w:p>
    <w:p w14:paraId="136D4916" w14:textId="44F4C0DB" w:rsidR="00D55502" w:rsidRDefault="00D55502" w:rsidP="00D55502">
      <w:pPr>
        <w:pStyle w:val="Prrafodelista"/>
        <w:numPr>
          <w:ilvl w:val="0"/>
          <w:numId w:val="10"/>
        </w:numPr>
        <w:rPr>
          <w:i/>
          <w:iCs/>
        </w:rPr>
      </w:pPr>
      <w:r>
        <w:rPr>
          <w:i/>
          <w:iCs/>
        </w:rPr>
        <w:t>“</w:t>
      </w:r>
      <w:r w:rsidR="00B70124">
        <w:rPr>
          <w:i/>
          <w:iCs/>
        </w:rPr>
        <w:t xml:space="preserve">Existen temas por tratar y evidentemente el POT fue protagonista. Sin embargo, hay proyectos importantes por mencionar. </w:t>
      </w:r>
    </w:p>
    <w:p w14:paraId="7C97688C" w14:textId="209F4993" w:rsidR="00B70124" w:rsidRDefault="00B70124" w:rsidP="00D55502">
      <w:pPr>
        <w:pStyle w:val="Prrafodelista"/>
        <w:numPr>
          <w:ilvl w:val="0"/>
          <w:numId w:val="10"/>
        </w:numPr>
        <w:rPr>
          <w:i/>
          <w:iCs/>
        </w:rPr>
      </w:pPr>
      <w:r>
        <w:rPr>
          <w:i/>
          <w:iCs/>
        </w:rPr>
        <w:t>“Me gustaron los videos y ver las historias de la ciudadanía”</w:t>
      </w:r>
    </w:p>
    <w:p w14:paraId="7F87377C" w14:textId="3B28D745" w:rsidR="00B70124" w:rsidRDefault="00B70124" w:rsidP="00D55502">
      <w:pPr>
        <w:pStyle w:val="Prrafodelista"/>
        <w:numPr>
          <w:ilvl w:val="0"/>
          <w:numId w:val="10"/>
        </w:numPr>
        <w:rPr>
          <w:i/>
          <w:iCs/>
        </w:rPr>
      </w:pPr>
      <w:r>
        <w:rPr>
          <w:i/>
          <w:iCs/>
        </w:rPr>
        <w:t>“Importante que nos rindan cuentas todo el tiempo por los diferentes canales de la SDP”</w:t>
      </w:r>
    </w:p>
    <w:p w14:paraId="0342A465" w14:textId="0448C25A" w:rsidR="007C33A4" w:rsidRDefault="00B70124" w:rsidP="00B70124">
      <w:pPr>
        <w:pStyle w:val="Prrafodelista"/>
        <w:numPr>
          <w:ilvl w:val="0"/>
          <w:numId w:val="10"/>
        </w:numPr>
      </w:pPr>
      <w:r>
        <w:rPr>
          <w:i/>
          <w:iCs/>
        </w:rPr>
        <w:t xml:space="preserve">“Deben </w:t>
      </w:r>
      <w:r w:rsidR="00AE0395">
        <w:rPr>
          <w:i/>
          <w:iCs/>
        </w:rPr>
        <w:t>darles</w:t>
      </w:r>
      <w:r>
        <w:rPr>
          <w:i/>
          <w:iCs/>
        </w:rPr>
        <w:t xml:space="preserve"> la voz a los ciudadanos para preguntar lo que necesitemos saber”</w:t>
      </w:r>
    </w:p>
    <w:p w14:paraId="7654A6CC" w14:textId="67126AB6" w:rsidR="00550969" w:rsidRPr="002444E6" w:rsidRDefault="00550969" w:rsidP="00550969">
      <w:pPr>
        <w:rPr>
          <w:color w:val="000000" w:themeColor="text1"/>
        </w:rPr>
      </w:pPr>
    </w:p>
    <w:p w14:paraId="7AE57153" w14:textId="4FC6A76A" w:rsidR="00550969" w:rsidRPr="002444E6" w:rsidRDefault="00550969" w:rsidP="00550969">
      <w:pPr>
        <w:rPr>
          <w:color w:val="000000" w:themeColor="text1"/>
        </w:rPr>
      </w:pPr>
      <w:r w:rsidRPr="002444E6">
        <w:rPr>
          <w:color w:val="000000" w:themeColor="text1"/>
        </w:rPr>
        <w:t xml:space="preserve">Cabe resaltar que toda la </w:t>
      </w:r>
      <w:r w:rsidR="002444E6" w:rsidRPr="002444E6">
        <w:rPr>
          <w:color w:val="000000" w:themeColor="text1"/>
        </w:rPr>
        <w:t>información relacionada</w:t>
      </w:r>
      <w:r w:rsidRPr="002444E6">
        <w:rPr>
          <w:color w:val="000000" w:themeColor="text1"/>
        </w:rPr>
        <w:t xml:space="preserve"> con rendición de cuentas de la SDP se encuentra disponible para consulta</w:t>
      </w:r>
      <w:r w:rsidR="00CB5CE3" w:rsidRPr="002444E6">
        <w:rPr>
          <w:color w:val="000000" w:themeColor="text1"/>
        </w:rPr>
        <w:t xml:space="preserve"> </w:t>
      </w:r>
      <w:r w:rsidRPr="002444E6">
        <w:rPr>
          <w:color w:val="000000" w:themeColor="text1"/>
        </w:rPr>
        <w:t xml:space="preserve">en la página web </w:t>
      </w:r>
      <w:hyperlink r:id="rId44" w:history="1">
        <w:r w:rsidRPr="00823633">
          <w:rPr>
            <w:rStyle w:val="Hipervnculo"/>
            <w:color w:val="2E74B5" w:themeColor="accent5" w:themeShade="BF"/>
          </w:rPr>
          <w:t>www.sdp.gov.co</w:t>
        </w:r>
      </w:hyperlink>
      <w:r w:rsidRPr="00823633">
        <w:rPr>
          <w:color w:val="2E74B5" w:themeColor="accent5" w:themeShade="BF"/>
        </w:rPr>
        <w:t xml:space="preserve">, </w:t>
      </w:r>
      <w:r w:rsidRPr="002444E6">
        <w:rPr>
          <w:color w:val="000000" w:themeColor="text1"/>
        </w:rPr>
        <w:t>en enlaces de interés</w:t>
      </w:r>
      <w:r w:rsidR="002444E6" w:rsidRPr="002444E6">
        <w:rPr>
          <w:color w:val="000000" w:themeColor="text1"/>
        </w:rPr>
        <w:t xml:space="preserve"> SDP Cuentas </w:t>
      </w:r>
      <w:r w:rsidR="00823633" w:rsidRPr="002444E6">
        <w:rPr>
          <w:color w:val="000000" w:themeColor="text1"/>
        </w:rPr>
        <w:t>Claras,</w:t>
      </w:r>
      <w:r w:rsidRPr="002444E6">
        <w:rPr>
          <w:color w:val="000000" w:themeColor="text1"/>
        </w:rPr>
        <w:t xml:space="preserve"> en el siguiente </w:t>
      </w:r>
      <w:r w:rsidR="00823633" w:rsidRPr="002444E6">
        <w:rPr>
          <w:color w:val="000000" w:themeColor="text1"/>
        </w:rPr>
        <w:t>enlace</w:t>
      </w:r>
      <w:r w:rsidRPr="002444E6">
        <w:rPr>
          <w:color w:val="000000" w:themeColor="text1"/>
        </w:rPr>
        <w:t>:</w:t>
      </w:r>
    </w:p>
    <w:p w14:paraId="21BB87BF" w14:textId="77777777" w:rsidR="00550969" w:rsidRPr="002444E6" w:rsidRDefault="00550969" w:rsidP="00550969">
      <w:pPr>
        <w:rPr>
          <w:color w:val="000000" w:themeColor="text1"/>
        </w:rPr>
      </w:pPr>
    </w:p>
    <w:p w14:paraId="4894C446" w14:textId="0A2AA9AA" w:rsidR="00550969" w:rsidRPr="00823633" w:rsidRDefault="00905CAA" w:rsidP="00550969">
      <w:pPr>
        <w:rPr>
          <w:color w:val="2E74B5" w:themeColor="accent5" w:themeShade="BF"/>
        </w:rPr>
      </w:pPr>
      <w:hyperlink r:id="rId45" w:history="1">
        <w:r w:rsidR="00550969" w:rsidRPr="00823633">
          <w:rPr>
            <w:rStyle w:val="Hipervnculo"/>
            <w:color w:val="2E74B5" w:themeColor="accent5" w:themeShade="BF"/>
          </w:rPr>
          <w:t>http://www.sdp.gov.co/micrositios/rendicion-de-cuentas/que-es</w:t>
        </w:r>
      </w:hyperlink>
    </w:p>
    <w:p w14:paraId="2B318119" w14:textId="77777777" w:rsidR="00550969" w:rsidRDefault="00550969" w:rsidP="00550969"/>
    <w:p w14:paraId="353DDB14" w14:textId="398EEF31" w:rsidR="007C33A4" w:rsidRDefault="007C33A4" w:rsidP="00363AB0"/>
    <w:p w14:paraId="3B7B0816" w14:textId="3616DC35" w:rsidR="00807C0E" w:rsidRDefault="00807C0E" w:rsidP="00363AB0"/>
    <w:p w14:paraId="260AA76F" w14:textId="01C6206C" w:rsidR="00807C0E" w:rsidRDefault="00807C0E" w:rsidP="00363AB0"/>
    <w:p w14:paraId="28D69392" w14:textId="4AE814B1" w:rsidR="00807C0E" w:rsidRDefault="00807C0E" w:rsidP="00363AB0"/>
    <w:p w14:paraId="446EB42D" w14:textId="6602EF12" w:rsidR="00807C0E" w:rsidRDefault="00807C0E" w:rsidP="00363AB0"/>
    <w:p w14:paraId="199A85BE" w14:textId="58099BB2" w:rsidR="00807C0E" w:rsidRDefault="00807C0E" w:rsidP="00363AB0"/>
    <w:p w14:paraId="03A6D50F" w14:textId="32484850" w:rsidR="00807C0E" w:rsidRDefault="00807C0E" w:rsidP="00363AB0"/>
    <w:p w14:paraId="1A0AF0D1" w14:textId="30C54DE8" w:rsidR="00807C0E" w:rsidRDefault="00807C0E" w:rsidP="00363AB0"/>
    <w:p w14:paraId="1C4A77CE" w14:textId="6FE2C7FD" w:rsidR="00807C0E" w:rsidRDefault="00807C0E" w:rsidP="00363AB0"/>
    <w:p w14:paraId="6A1F30EA" w14:textId="49A47286" w:rsidR="00807C0E" w:rsidRDefault="00807C0E" w:rsidP="00363AB0"/>
    <w:p w14:paraId="44CA5FA3" w14:textId="22C3CBB4" w:rsidR="00807C0E" w:rsidRDefault="00807C0E" w:rsidP="00363AB0"/>
    <w:p w14:paraId="4C6A89EA" w14:textId="2E39A176" w:rsidR="00807C0E" w:rsidRDefault="00807C0E" w:rsidP="00363AB0"/>
    <w:p w14:paraId="73F40255" w14:textId="730A683E" w:rsidR="00807C0E" w:rsidRDefault="00807C0E" w:rsidP="00363AB0"/>
    <w:p w14:paraId="714E0BFB" w14:textId="5A2E86F5" w:rsidR="00807C0E" w:rsidRDefault="00807C0E" w:rsidP="00363AB0"/>
    <w:p w14:paraId="45FC38B3" w14:textId="781800BE" w:rsidR="00807C0E" w:rsidRDefault="00807C0E" w:rsidP="00363AB0"/>
    <w:p w14:paraId="4BE1716F" w14:textId="22C98545" w:rsidR="00807C0E" w:rsidRDefault="00807C0E" w:rsidP="00363AB0"/>
    <w:p w14:paraId="280A68A8" w14:textId="325DBE89" w:rsidR="00807C0E" w:rsidRDefault="00807C0E" w:rsidP="00363AB0"/>
    <w:p w14:paraId="51636EE0" w14:textId="6EA170CC" w:rsidR="00807C0E" w:rsidRDefault="00807C0E" w:rsidP="00363AB0"/>
    <w:p w14:paraId="427131C1" w14:textId="0B8E8578" w:rsidR="00807C0E" w:rsidRDefault="00807C0E" w:rsidP="00363AB0"/>
    <w:p w14:paraId="75A30397" w14:textId="09CD9E23" w:rsidR="00807C0E" w:rsidRDefault="00807C0E" w:rsidP="00363AB0"/>
    <w:p w14:paraId="303855F2" w14:textId="7C45E559" w:rsidR="00807C0E" w:rsidRDefault="00807C0E" w:rsidP="00363AB0"/>
    <w:p w14:paraId="207C8FA1" w14:textId="211C2F2F" w:rsidR="00807C0E" w:rsidRDefault="00807C0E" w:rsidP="00363AB0"/>
    <w:p w14:paraId="1999A881" w14:textId="6FE58B6A" w:rsidR="00807C0E" w:rsidRDefault="00566DC5" w:rsidP="00363AB0">
      <w:r>
        <w:rPr>
          <w:noProof/>
        </w:rPr>
        <w:lastRenderedPageBreak/>
        <w:drawing>
          <wp:anchor distT="0" distB="0" distL="114300" distR="114300" simplePos="0" relativeHeight="251678720" behindDoc="0" locked="0" layoutInCell="1" allowOverlap="1" wp14:anchorId="62AD94AF" wp14:editId="432B75F9">
            <wp:simplePos x="0" y="0"/>
            <wp:positionH relativeFrom="column">
              <wp:posOffset>-1127760</wp:posOffset>
            </wp:positionH>
            <wp:positionV relativeFrom="paragraph">
              <wp:posOffset>-1070610</wp:posOffset>
            </wp:positionV>
            <wp:extent cx="7880985" cy="10239375"/>
            <wp:effectExtent l="0" t="0" r="5715" b="9525"/>
            <wp:wrapNone/>
            <wp:docPr id="16" name="Imagen 16"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Patrón de fondo&#10;&#10;Descripción generada automáticamente"/>
                    <pic:cNvPicPr/>
                  </pic:nvPicPr>
                  <pic:blipFill>
                    <a:blip r:embed="rId46"/>
                    <a:stretch>
                      <a:fillRect/>
                    </a:stretch>
                  </pic:blipFill>
                  <pic:spPr>
                    <a:xfrm>
                      <a:off x="0" y="0"/>
                      <a:ext cx="7880985" cy="10239375"/>
                    </a:xfrm>
                    <a:prstGeom prst="rect">
                      <a:avLst/>
                    </a:prstGeom>
                  </pic:spPr>
                </pic:pic>
              </a:graphicData>
            </a:graphic>
            <wp14:sizeRelH relativeFrom="page">
              <wp14:pctWidth>0</wp14:pctWidth>
            </wp14:sizeRelH>
            <wp14:sizeRelV relativeFrom="page">
              <wp14:pctHeight>0</wp14:pctHeight>
            </wp14:sizeRelV>
          </wp:anchor>
        </w:drawing>
      </w:r>
    </w:p>
    <w:p w14:paraId="1D4E409A" w14:textId="5E111C1A" w:rsidR="00807C0E" w:rsidRDefault="00807C0E" w:rsidP="00363AB0"/>
    <w:p w14:paraId="516FE836" w14:textId="4D2C467E" w:rsidR="00807C0E" w:rsidRDefault="00807C0E" w:rsidP="00363AB0"/>
    <w:p w14:paraId="369938AD" w14:textId="2F2003B7" w:rsidR="00807C0E" w:rsidRDefault="00807C0E" w:rsidP="00363AB0"/>
    <w:p w14:paraId="7A3B462A" w14:textId="4EFFAC6C" w:rsidR="00807C0E" w:rsidRDefault="00807C0E" w:rsidP="00363AB0"/>
    <w:p w14:paraId="41868C1E" w14:textId="61BA2F6A" w:rsidR="00807C0E" w:rsidRDefault="00807C0E" w:rsidP="00363AB0"/>
    <w:p w14:paraId="3EB9F184" w14:textId="7E732007" w:rsidR="00807C0E" w:rsidRDefault="00807C0E" w:rsidP="00363AB0"/>
    <w:p w14:paraId="21A0ACE6" w14:textId="45FABA72" w:rsidR="00807C0E" w:rsidRDefault="00807C0E" w:rsidP="00363AB0"/>
    <w:p w14:paraId="5695E57D" w14:textId="2E38A302" w:rsidR="00807C0E" w:rsidRDefault="00807C0E" w:rsidP="00363AB0"/>
    <w:p w14:paraId="29F02E93" w14:textId="22AD5D6B" w:rsidR="00807C0E" w:rsidRPr="00363AB0" w:rsidRDefault="00807C0E" w:rsidP="00363AB0"/>
    <w:sectPr w:rsidR="00807C0E" w:rsidRPr="00363AB0">
      <w:headerReference w:type="even" r:id="rId47"/>
      <w:headerReference w:type="default" r:id="rId48"/>
      <w:footerReference w:type="even" r:id="rId49"/>
      <w:footerReference w:type="default" r:id="rId50"/>
      <w:headerReference w:type="first" r:id="rId51"/>
      <w:footerReference w:type="first" r:id="rId52"/>
      <w:pgSz w:w="12240" w:h="15840"/>
      <w:pgMar w:top="1701" w:right="1701" w:bottom="1701" w:left="1701" w:header="709" w:footer="1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192C4" w14:textId="77777777" w:rsidR="00905CAA" w:rsidRDefault="00905CAA">
      <w:r>
        <w:separator/>
      </w:r>
    </w:p>
  </w:endnote>
  <w:endnote w:type="continuationSeparator" w:id="0">
    <w:p w14:paraId="7C5E6B2C" w14:textId="77777777" w:rsidR="00905CAA" w:rsidRDefault="00905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8516" w14:textId="77777777" w:rsidR="00E73E85" w:rsidRDefault="00E73E85">
    <w:pPr>
      <w:pBdr>
        <w:top w:val="nil"/>
        <w:left w:val="nil"/>
        <w:bottom w:val="nil"/>
        <w:right w:val="nil"/>
        <w:between w:val="nil"/>
      </w:pBdr>
      <w:tabs>
        <w:tab w:val="center" w:pos="4252"/>
        <w:tab w:val="right" w:pos="8504"/>
      </w:tabs>
      <w:jc w:val="right"/>
      <w:rPr>
        <w:color w:val="000000"/>
      </w:rPr>
    </w:pPr>
  </w:p>
  <w:p w14:paraId="415079E7" w14:textId="77777777" w:rsidR="00E73E85" w:rsidRDefault="00E73E85">
    <w:pPr>
      <w:pBdr>
        <w:top w:val="nil"/>
        <w:left w:val="nil"/>
        <w:bottom w:val="nil"/>
        <w:right w:val="nil"/>
        <w:between w:val="nil"/>
      </w:pBdr>
      <w:tabs>
        <w:tab w:val="center" w:pos="4252"/>
        <w:tab w:val="right" w:pos="8504"/>
      </w:tabs>
      <w:ind w:right="360"/>
      <w:rPr>
        <w:color w:val="000000"/>
      </w:rPr>
    </w:pPr>
  </w:p>
  <w:p w14:paraId="476175C0" w14:textId="77777777" w:rsidR="00E73E85" w:rsidRDefault="00E73E85">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DCE12" w14:textId="77777777" w:rsidR="00E73E85" w:rsidRPr="0061601B" w:rsidRDefault="00E73E85">
    <w:pPr>
      <w:pBdr>
        <w:top w:val="nil"/>
        <w:left w:val="nil"/>
        <w:bottom w:val="nil"/>
        <w:right w:val="nil"/>
        <w:between w:val="nil"/>
      </w:pBdr>
      <w:tabs>
        <w:tab w:val="center" w:pos="4252"/>
        <w:tab w:val="right" w:pos="8504"/>
      </w:tabs>
      <w:jc w:val="right"/>
    </w:pPr>
    <w:r w:rsidRPr="0061601B">
      <w:fldChar w:fldCharType="begin"/>
    </w:r>
    <w:r w:rsidRPr="0061601B">
      <w:instrText>PAGE</w:instrText>
    </w:r>
    <w:r w:rsidRPr="0061601B">
      <w:fldChar w:fldCharType="separate"/>
    </w:r>
    <w:r w:rsidR="00BC5193">
      <w:rPr>
        <w:noProof/>
      </w:rPr>
      <w:t>10</w:t>
    </w:r>
    <w:r w:rsidRPr="0061601B">
      <w:fldChar w:fldCharType="end"/>
    </w:r>
  </w:p>
  <w:p w14:paraId="1FB783BA" w14:textId="77777777" w:rsidR="00E73E85" w:rsidRDefault="00E73E85">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F4551" w14:textId="77777777" w:rsidR="00E73E85" w:rsidRDefault="00E73E85">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3A6FD" w14:textId="77777777" w:rsidR="00905CAA" w:rsidRDefault="00905CAA">
      <w:r>
        <w:separator/>
      </w:r>
    </w:p>
  </w:footnote>
  <w:footnote w:type="continuationSeparator" w:id="0">
    <w:p w14:paraId="78AA99E3" w14:textId="77777777" w:rsidR="00905CAA" w:rsidRDefault="00905CAA">
      <w:r>
        <w:continuationSeparator/>
      </w:r>
    </w:p>
  </w:footnote>
  <w:footnote w:id="1">
    <w:p w14:paraId="3B4B3237" w14:textId="7EE0C8C9" w:rsidR="00E73E85" w:rsidRPr="00012E74" w:rsidRDefault="00E73E85" w:rsidP="00AE0395">
      <w:pPr>
        <w:pStyle w:val="Textonotapie"/>
        <w:rPr>
          <w:lang w:val="es-ES_tradnl"/>
        </w:rPr>
      </w:pPr>
      <w:r>
        <w:rPr>
          <w:rStyle w:val="Refdenotaalpie"/>
        </w:rPr>
        <w:footnoteRef/>
      </w:r>
      <w:r>
        <w:t xml:space="preserve"> </w:t>
      </w:r>
      <w:r w:rsidRPr="00012E74">
        <w:rPr>
          <w:sz w:val="20"/>
          <w:lang w:val="es-ES_tradnl"/>
        </w:rPr>
        <w:t>Secretaría General, Alcaldía Mayor de Bogotá. “Protocolo para la Rendición de Cuentas permanente en las entidades del distrito: información, diálogo y responsabilidad”, 2020. Pág. 5.</w:t>
      </w:r>
    </w:p>
  </w:footnote>
  <w:footnote w:id="2">
    <w:p w14:paraId="4ED24471" w14:textId="77777777" w:rsidR="00E73E85" w:rsidRPr="00012E74" w:rsidRDefault="00E73E85" w:rsidP="00AE0395">
      <w:pPr>
        <w:pStyle w:val="Textonotapie"/>
        <w:rPr>
          <w:lang w:val="es-ES_tradnl"/>
        </w:rPr>
      </w:pPr>
      <w:r>
        <w:rPr>
          <w:rStyle w:val="Refdenotaalpie"/>
        </w:rPr>
        <w:footnoteRef/>
      </w:r>
      <w:r>
        <w:t xml:space="preserve"> </w:t>
      </w:r>
      <w:r w:rsidRPr="00012E74">
        <w:rPr>
          <w:sz w:val="20"/>
          <w:lang w:val="es-ES_tradnl"/>
        </w:rPr>
        <w:t>“Protocolo para la Rendición de Cuentas permanente en las entidades del distrito</w:t>
      </w:r>
      <w:r>
        <w:rPr>
          <w:sz w:val="20"/>
          <w:lang w:val="es-ES_tradnl"/>
        </w:rPr>
        <w:t>”</w:t>
      </w:r>
      <w:r w:rsidRPr="00012E74">
        <w:rPr>
          <w:sz w:val="20"/>
          <w:lang w:val="es-ES_tradnl"/>
        </w:rPr>
        <w:t>, 2020. Pág.</w:t>
      </w:r>
      <w:r>
        <w:rPr>
          <w:sz w:val="20"/>
          <w:lang w:val="es-ES_tradnl"/>
        </w:rPr>
        <w:t xml:space="preserve"> 20</w:t>
      </w:r>
      <w:r w:rsidRPr="00012E74">
        <w:rPr>
          <w:sz w:val="20"/>
          <w:lang w:val="es-ES_tradnl"/>
        </w:rPr>
        <w:t>.</w:t>
      </w:r>
    </w:p>
    <w:p w14:paraId="7398826F" w14:textId="77777777" w:rsidR="00E73E85" w:rsidRPr="00146B16" w:rsidRDefault="00E73E85" w:rsidP="00AE0395">
      <w:pPr>
        <w:pStyle w:val="Textonotapie"/>
        <w:rPr>
          <w:lang w:val="es-ES_tradn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8B7A" w14:textId="77777777" w:rsidR="00E73E85" w:rsidRDefault="00E73E85">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76938" w14:textId="77777777" w:rsidR="00E73E85" w:rsidRDefault="00E73E85">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22577" w14:textId="77777777" w:rsidR="00E73E85" w:rsidRDefault="00E73E85">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3D0"/>
    <w:multiLevelType w:val="multilevel"/>
    <w:tmpl w:val="0F3AA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6416A5"/>
    <w:multiLevelType w:val="multilevel"/>
    <w:tmpl w:val="C34A6B90"/>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2" w15:restartNumberingAfterBreak="0">
    <w:nsid w:val="16D060DE"/>
    <w:multiLevelType w:val="hybridMultilevel"/>
    <w:tmpl w:val="E0969ADC"/>
    <w:lvl w:ilvl="0" w:tplc="7F962404">
      <w:start w:val="1"/>
      <w:numFmt w:val="decimal"/>
      <w:lvlText w:val="%1."/>
      <w:lvlJc w:val="left"/>
      <w:pPr>
        <w:tabs>
          <w:tab w:val="num" w:pos="720"/>
        </w:tabs>
        <w:ind w:left="720" w:hanging="360"/>
      </w:pPr>
    </w:lvl>
    <w:lvl w:ilvl="1" w:tplc="F148EFB2" w:tentative="1">
      <w:start w:val="1"/>
      <w:numFmt w:val="decimal"/>
      <w:lvlText w:val="%2."/>
      <w:lvlJc w:val="left"/>
      <w:pPr>
        <w:tabs>
          <w:tab w:val="num" w:pos="1440"/>
        </w:tabs>
        <w:ind w:left="1440" w:hanging="360"/>
      </w:pPr>
    </w:lvl>
    <w:lvl w:ilvl="2" w:tplc="1B62FAA0" w:tentative="1">
      <w:start w:val="1"/>
      <w:numFmt w:val="decimal"/>
      <w:lvlText w:val="%3."/>
      <w:lvlJc w:val="left"/>
      <w:pPr>
        <w:tabs>
          <w:tab w:val="num" w:pos="2160"/>
        </w:tabs>
        <w:ind w:left="2160" w:hanging="360"/>
      </w:pPr>
    </w:lvl>
    <w:lvl w:ilvl="3" w:tplc="50681148" w:tentative="1">
      <w:start w:val="1"/>
      <w:numFmt w:val="decimal"/>
      <w:lvlText w:val="%4."/>
      <w:lvlJc w:val="left"/>
      <w:pPr>
        <w:tabs>
          <w:tab w:val="num" w:pos="2880"/>
        </w:tabs>
        <w:ind w:left="2880" w:hanging="360"/>
      </w:pPr>
    </w:lvl>
    <w:lvl w:ilvl="4" w:tplc="53C634A2" w:tentative="1">
      <w:start w:val="1"/>
      <w:numFmt w:val="decimal"/>
      <w:lvlText w:val="%5."/>
      <w:lvlJc w:val="left"/>
      <w:pPr>
        <w:tabs>
          <w:tab w:val="num" w:pos="3600"/>
        </w:tabs>
        <w:ind w:left="3600" w:hanging="360"/>
      </w:pPr>
    </w:lvl>
    <w:lvl w:ilvl="5" w:tplc="B5565B96" w:tentative="1">
      <w:start w:val="1"/>
      <w:numFmt w:val="decimal"/>
      <w:lvlText w:val="%6."/>
      <w:lvlJc w:val="left"/>
      <w:pPr>
        <w:tabs>
          <w:tab w:val="num" w:pos="4320"/>
        </w:tabs>
        <w:ind w:left="4320" w:hanging="360"/>
      </w:pPr>
    </w:lvl>
    <w:lvl w:ilvl="6" w:tplc="EE004008" w:tentative="1">
      <w:start w:val="1"/>
      <w:numFmt w:val="decimal"/>
      <w:lvlText w:val="%7."/>
      <w:lvlJc w:val="left"/>
      <w:pPr>
        <w:tabs>
          <w:tab w:val="num" w:pos="5040"/>
        </w:tabs>
        <w:ind w:left="5040" w:hanging="360"/>
      </w:pPr>
    </w:lvl>
    <w:lvl w:ilvl="7" w:tplc="F58EEB9A" w:tentative="1">
      <w:start w:val="1"/>
      <w:numFmt w:val="decimal"/>
      <w:lvlText w:val="%8."/>
      <w:lvlJc w:val="left"/>
      <w:pPr>
        <w:tabs>
          <w:tab w:val="num" w:pos="5760"/>
        </w:tabs>
        <w:ind w:left="5760" w:hanging="360"/>
      </w:pPr>
    </w:lvl>
    <w:lvl w:ilvl="8" w:tplc="249AB304" w:tentative="1">
      <w:start w:val="1"/>
      <w:numFmt w:val="decimal"/>
      <w:lvlText w:val="%9."/>
      <w:lvlJc w:val="left"/>
      <w:pPr>
        <w:tabs>
          <w:tab w:val="num" w:pos="6480"/>
        </w:tabs>
        <w:ind w:left="6480" w:hanging="360"/>
      </w:pPr>
    </w:lvl>
  </w:abstractNum>
  <w:abstractNum w:abstractNumId="3" w15:restartNumberingAfterBreak="0">
    <w:nsid w:val="16E34454"/>
    <w:multiLevelType w:val="hybridMultilevel"/>
    <w:tmpl w:val="FA6239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DA150D4"/>
    <w:multiLevelType w:val="hybridMultilevel"/>
    <w:tmpl w:val="3C0ADCF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20853EC8"/>
    <w:multiLevelType w:val="hybridMultilevel"/>
    <w:tmpl w:val="5CCA06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57A02AC"/>
    <w:multiLevelType w:val="multilevel"/>
    <w:tmpl w:val="70363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7C4D96"/>
    <w:multiLevelType w:val="multilevel"/>
    <w:tmpl w:val="77CA00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771780F"/>
    <w:multiLevelType w:val="multilevel"/>
    <w:tmpl w:val="6FC8C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7A96641"/>
    <w:multiLevelType w:val="multilevel"/>
    <w:tmpl w:val="1F5C7C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CDC585F"/>
    <w:multiLevelType w:val="multilevel"/>
    <w:tmpl w:val="14DEE4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7B03CC7"/>
    <w:multiLevelType w:val="hybridMultilevel"/>
    <w:tmpl w:val="B6EE5A2C"/>
    <w:lvl w:ilvl="0" w:tplc="C1E61FE8">
      <w:start w:val="1"/>
      <w:numFmt w:val="bullet"/>
      <w:lvlText w:val=""/>
      <w:lvlJc w:val="left"/>
      <w:pPr>
        <w:tabs>
          <w:tab w:val="num" w:pos="720"/>
        </w:tabs>
        <w:ind w:left="720" w:hanging="360"/>
      </w:pPr>
      <w:rPr>
        <w:rFonts w:ascii="Symbol" w:hAnsi="Symbol" w:hint="default"/>
      </w:rPr>
    </w:lvl>
    <w:lvl w:ilvl="1" w:tplc="66765CAA" w:tentative="1">
      <w:start w:val="1"/>
      <w:numFmt w:val="bullet"/>
      <w:lvlText w:val=""/>
      <w:lvlJc w:val="left"/>
      <w:pPr>
        <w:tabs>
          <w:tab w:val="num" w:pos="1440"/>
        </w:tabs>
        <w:ind w:left="1440" w:hanging="360"/>
      </w:pPr>
      <w:rPr>
        <w:rFonts w:ascii="Symbol" w:hAnsi="Symbol" w:hint="default"/>
      </w:rPr>
    </w:lvl>
    <w:lvl w:ilvl="2" w:tplc="81A4E68C" w:tentative="1">
      <w:start w:val="1"/>
      <w:numFmt w:val="bullet"/>
      <w:lvlText w:val=""/>
      <w:lvlJc w:val="left"/>
      <w:pPr>
        <w:tabs>
          <w:tab w:val="num" w:pos="2160"/>
        </w:tabs>
        <w:ind w:left="2160" w:hanging="360"/>
      </w:pPr>
      <w:rPr>
        <w:rFonts w:ascii="Symbol" w:hAnsi="Symbol" w:hint="default"/>
      </w:rPr>
    </w:lvl>
    <w:lvl w:ilvl="3" w:tplc="0E4CB4CE" w:tentative="1">
      <w:start w:val="1"/>
      <w:numFmt w:val="bullet"/>
      <w:lvlText w:val=""/>
      <w:lvlJc w:val="left"/>
      <w:pPr>
        <w:tabs>
          <w:tab w:val="num" w:pos="2880"/>
        </w:tabs>
        <w:ind w:left="2880" w:hanging="360"/>
      </w:pPr>
      <w:rPr>
        <w:rFonts w:ascii="Symbol" w:hAnsi="Symbol" w:hint="default"/>
      </w:rPr>
    </w:lvl>
    <w:lvl w:ilvl="4" w:tplc="BD449446" w:tentative="1">
      <w:start w:val="1"/>
      <w:numFmt w:val="bullet"/>
      <w:lvlText w:val=""/>
      <w:lvlJc w:val="left"/>
      <w:pPr>
        <w:tabs>
          <w:tab w:val="num" w:pos="3600"/>
        </w:tabs>
        <w:ind w:left="3600" w:hanging="360"/>
      </w:pPr>
      <w:rPr>
        <w:rFonts w:ascii="Symbol" w:hAnsi="Symbol" w:hint="default"/>
      </w:rPr>
    </w:lvl>
    <w:lvl w:ilvl="5" w:tplc="AD727E88" w:tentative="1">
      <w:start w:val="1"/>
      <w:numFmt w:val="bullet"/>
      <w:lvlText w:val=""/>
      <w:lvlJc w:val="left"/>
      <w:pPr>
        <w:tabs>
          <w:tab w:val="num" w:pos="4320"/>
        </w:tabs>
        <w:ind w:left="4320" w:hanging="360"/>
      </w:pPr>
      <w:rPr>
        <w:rFonts w:ascii="Symbol" w:hAnsi="Symbol" w:hint="default"/>
      </w:rPr>
    </w:lvl>
    <w:lvl w:ilvl="6" w:tplc="A030BCD6" w:tentative="1">
      <w:start w:val="1"/>
      <w:numFmt w:val="bullet"/>
      <w:lvlText w:val=""/>
      <w:lvlJc w:val="left"/>
      <w:pPr>
        <w:tabs>
          <w:tab w:val="num" w:pos="5040"/>
        </w:tabs>
        <w:ind w:left="5040" w:hanging="360"/>
      </w:pPr>
      <w:rPr>
        <w:rFonts w:ascii="Symbol" w:hAnsi="Symbol" w:hint="default"/>
      </w:rPr>
    </w:lvl>
    <w:lvl w:ilvl="7" w:tplc="ED821F28" w:tentative="1">
      <w:start w:val="1"/>
      <w:numFmt w:val="bullet"/>
      <w:lvlText w:val=""/>
      <w:lvlJc w:val="left"/>
      <w:pPr>
        <w:tabs>
          <w:tab w:val="num" w:pos="5760"/>
        </w:tabs>
        <w:ind w:left="5760" w:hanging="360"/>
      </w:pPr>
      <w:rPr>
        <w:rFonts w:ascii="Symbol" w:hAnsi="Symbol" w:hint="default"/>
      </w:rPr>
    </w:lvl>
    <w:lvl w:ilvl="8" w:tplc="910C0A5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2A51C06"/>
    <w:multiLevelType w:val="multilevel"/>
    <w:tmpl w:val="A3EE5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2729B7"/>
    <w:multiLevelType w:val="multilevel"/>
    <w:tmpl w:val="24BCCB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E1F70E3"/>
    <w:multiLevelType w:val="hybridMultilevel"/>
    <w:tmpl w:val="2EA0262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FC0732E"/>
    <w:multiLevelType w:val="hybridMultilevel"/>
    <w:tmpl w:val="E6FCDA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B110E7B"/>
    <w:multiLevelType w:val="multilevel"/>
    <w:tmpl w:val="5F20E2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D976896"/>
    <w:multiLevelType w:val="hybridMultilevel"/>
    <w:tmpl w:val="3D0442FA"/>
    <w:lvl w:ilvl="0" w:tplc="240A0011">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2"/>
  </w:num>
  <w:num w:numId="2">
    <w:abstractNumId w:val="6"/>
  </w:num>
  <w:num w:numId="3">
    <w:abstractNumId w:val="16"/>
  </w:num>
  <w:num w:numId="4">
    <w:abstractNumId w:val="7"/>
  </w:num>
  <w:num w:numId="5">
    <w:abstractNumId w:val="8"/>
  </w:num>
  <w:num w:numId="6">
    <w:abstractNumId w:val="1"/>
  </w:num>
  <w:num w:numId="7">
    <w:abstractNumId w:val="0"/>
  </w:num>
  <w:num w:numId="8">
    <w:abstractNumId w:val="10"/>
  </w:num>
  <w:num w:numId="9">
    <w:abstractNumId w:val="15"/>
  </w:num>
  <w:num w:numId="10">
    <w:abstractNumId w:val="3"/>
  </w:num>
  <w:num w:numId="11">
    <w:abstractNumId w:val="13"/>
  </w:num>
  <w:num w:numId="12">
    <w:abstractNumId w:val="9"/>
  </w:num>
  <w:num w:numId="13">
    <w:abstractNumId w:val="11"/>
  </w:num>
  <w:num w:numId="14">
    <w:abstractNumId w:val="2"/>
  </w:num>
  <w:num w:numId="15">
    <w:abstractNumId w:val="5"/>
  </w:num>
  <w:num w:numId="16">
    <w:abstractNumId w:val="14"/>
  </w:num>
  <w:num w:numId="17">
    <w:abstractNumId w:val="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B45"/>
    <w:rsid w:val="00026F3F"/>
    <w:rsid w:val="00035E23"/>
    <w:rsid w:val="000419D3"/>
    <w:rsid w:val="0005649D"/>
    <w:rsid w:val="00070D3F"/>
    <w:rsid w:val="000750A0"/>
    <w:rsid w:val="000C1997"/>
    <w:rsid w:val="000D50A2"/>
    <w:rsid w:val="000E439D"/>
    <w:rsid w:val="00101C00"/>
    <w:rsid w:val="00117AED"/>
    <w:rsid w:val="00120F65"/>
    <w:rsid w:val="00125433"/>
    <w:rsid w:val="00126E1A"/>
    <w:rsid w:val="00144217"/>
    <w:rsid w:val="00154DCC"/>
    <w:rsid w:val="0015765A"/>
    <w:rsid w:val="001672B9"/>
    <w:rsid w:val="001917A8"/>
    <w:rsid w:val="001A0157"/>
    <w:rsid w:val="001B355D"/>
    <w:rsid w:val="001E6EAA"/>
    <w:rsid w:val="001E6F55"/>
    <w:rsid w:val="002444E6"/>
    <w:rsid w:val="0024719D"/>
    <w:rsid w:val="0029007B"/>
    <w:rsid w:val="002B5218"/>
    <w:rsid w:val="002D11C1"/>
    <w:rsid w:val="002D15AB"/>
    <w:rsid w:val="00304E51"/>
    <w:rsid w:val="0031658F"/>
    <w:rsid w:val="00324215"/>
    <w:rsid w:val="00347199"/>
    <w:rsid w:val="00362811"/>
    <w:rsid w:val="00363AB0"/>
    <w:rsid w:val="003C2A82"/>
    <w:rsid w:val="003F7759"/>
    <w:rsid w:val="00416E89"/>
    <w:rsid w:val="00454EC3"/>
    <w:rsid w:val="00463C3F"/>
    <w:rsid w:val="0047357E"/>
    <w:rsid w:val="00493497"/>
    <w:rsid w:val="004E1E0E"/>
    <w:rsid w:val="00510AC0"/>
    <w:rsid w:val="005121A6"/>
    <w:rsid w:val="00516C23"/>
    <w:rsid w:val="00524A53"/>
    <w:rsid w:val="00532536"/>
    <w:rsid w:val="00550969"/>
    <w:rsid w:val="00557AD8"/>
    <w:rsid w:val="00566DC5"/>
    <w:rsid w:val="005725D4"/>
    <w:rsid w:val="00583BA3"/>
    <w:rsid w:val="0058679D"/>
    <w:rsid w:val="005A187D"/>
    <w:rsid w:val="005B33DE"/>
    <w:rsid w:val="005B4128"/>
    <w:rsid w:val="005C5DAC"/>
    <w:rsid w:val="005E5C15"/>
    <w:rsid w:val="0061601B"/>
    <w:rsid w:val="00631EA4"/>
    <w:rsid w:val="00636E87"/>
    <w:rsid w:val="006430BA"/>
    <w:rsid w:val="006531B1"/>
    <w:rsid w:val="00682C19"/>
    <w:rsid w:val="006C68A5"/>
    <w:rsid w:val="006D006E"/>
    <w:rsid w:val="006F14E1"/>
    <w:rsid w:val="00700ADC"/>
    <w:rsid w:val="00711A53"/>
    <w:rsid w:val="007122B1"/>
    <w:rsid w:val="007141E6"/>
    <w:rsid w:val="007976DD"/>
    <w:rsid w:val="007A3C65"/>
    <w:rsid w:val="007C33A4"/>
    <w:rsid w:val="007C5B45"/>
    <w:rsid w:val="008003A2"/>
    <w:rsid w:val="00807C0E"/>
    <w:rsid w:val="008109D5"/>
    <w:rsid w:val="00823633"/>
    <w:rsid w:val="0084344A"/>
    <w:rsid w:val="00843B7F"/>
    <w:rsid w:val="00846E91"/>
    <w:rsid w:val="00852C0A"/>
    <w:rsid w:val="00883E7C"/>
    <w:rsid w:val="008D0C25"/>
    <w:rsid w:val="008D1291"/>
    <w:rsid w:val="008E24EA"/>
    <w:rsid w:val="008F2159"/>
    <w:rsid w:val="009006AE"/>
    <w:rsid w:val="00905CAA"/>
    <w:rsid w:val="00926764"/>
    <w:rsid w:val="00940F36"/>
    <w:rsid w:val="0094162E"/>
    <w:rsid w:val="00966847"/>
    <w:rsid w:val="0096714B"/>
    <w:rsid w:val="009820E8"/>
    <w:rsid w:val="009A0026"/>
    <w:rsid w:val="009B1514"/>
    <w:rsid w:val="009C1B6A"/>
    <w:rsid w:val="009C45EC"/>
    <w:rsid w:val="009C4823"/>
    <w:rsid w:val="00A02649"/>
    <w:rsid w:val="00A02C7D"/>
    <w:rsid w:val="00A33D0E"/>
    <w:rsid w:val="00A50ED4"/>
    <w:rsid w:val="00A73961"/>
    <w:rsid w:val="00A96BE8"/>
    <w:rsid w:val="00AA1CC8"/>
    <w:rsid w:val="00AD0254"/>
    <w:rsid w:val="00AD47D9"/>
    <w:rsid w:val="00AE0395"/>
    <w:rsid w:val="00AE48B8"/>
    <w:rsid w:val="00AE4E69"/>
    <w:rsid w:val="00B70124"/>
    <w:rsid w:val="00B87670"/>
    <w:rsid w:val="00BA3360"/>
    <w:rsid w:val="00BC1D6E"/>
    <w:rsid w:val="00BC377C"/>
    <w:rsid w:val="00BC5193"/>
    <w:rsid w:val="00BC6E5D"/>
    <w:rsid w:val="00C10F59"/>
    <w:rsid w:val="00C15C14"/>
    <w:rsid w:val="00C20695"/>
    <w:rsid w:val="00C4441D"/>
    <w:rsid w:val="00C44557"/>
    <w:rsid w:val="00C64AAA"/>
    <w:rsid w:val="00C70D30"/>
    <w:rsid w:val="00C8479D"/>
    <w:rsid w:val="00C85648"/>
    <w:rsid w:val="00C92FF3"/>
    <w:rsid w:val="00CA753F"/>
    <w:rsid w:val="00CB4F7F"/>
    <w:rsid w:val="00CB5CE3"/>
    <w:rsid w:val="00CB6F6D"/>
    <w:rsid w:val="00CC34C3"/>
    <w:rsid w:val="00CC63CE"/>
    <w:rsid w:val="00CE4B06"/>
    <w:rsid w:val="00CF4A46"/>
    <w:rsid w:val="00D15C33"/>
    <w:rsid w:val="00D551B7"/>
    <w:rsid w:val="00D55502"/>
    <w:rsid w:val="00D65188"/>
    <w:rsid w:val="00DB2BC9"/>
    <w:rsid w:val="00E16AA2"/>
    <w:rsid w:val="00E42FDF"/>
    <w:rsid w:val="00E44467"/>
    <w:rsid w:val="00E47D2D"/>
    <w:rsid w:val="00E53600"/>
    <w:rsid w:val="00E604A3"/>
    <w:rsid w:val="00E62009"/>
    <w:rsid w:val="00E63B7D"/>
    <w:rsid w:val="00E712B6"/>
    <w:rsid w:val="00E71CF7"/>
    <w:rsid w:val="00E73E85"/>
    <w:rsid w:val="00E77A7F"/>
    <w:rsid w:val="00EC6159"/>
    <w:rsid w:val="00F040EC"/>
    <w:rsid w:val="00F05ADE"/>
    <w:rsid w:val="00F50C34"/>
    <w:rsid w:val="00F613FB"/>
    <w:rsid w:val="00F618F0"/>
    <w:rsid w:val="00F74FDC"/>
    <w:rsid w:val="00F8255A"/>
    <w:rsid w:val="00FC2C28"/>
    <w:rsid w:val="00FC65CE"/>
    <w:rsid w:val="00FE5EAE"/>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9A4EBF"/>
  <w15:docId w15:val="{5E95CCB2-C566-45E5-8A6B-F522F5945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1AE"/>
    <w:rPr>
      <w:rFonts w:eastAsia="Times New Roman" w:cs="Times New Roman"/>
      <w:bCs/>
      <w:szCs w:val="18"/>
      <w:lang w:eastAsia="es-ES_tradnl"/>
    </w:rPr>
  </w:style>
  <w:style w:type="paragraph" w:styleId="Ttulo1">
    <w:name w:val="heading 1"/>
    <w:basedOn w:val="Ttulo"/>
    <w:link w:val="Ttulo1Car"/>
    <w:uiPriority w:val="9"/>
    <w:qFormat/>
    <w:rsid w:val="00917FB7"/>
    <w:pPr>
      <w:spacing w:before="600" w:after="600"/>
      <w:jc w:val="left"/>
      <w:outlineLvl w:val="0"/>
    </w:pPr>
    <w:rPr>
      <w:rFonts w:cs="Arial"/>
      <w:b/>
      <w:color w:val="000000" w:themeColor="text1"/>
      <w:sz w:val="50"/>
    </w:rPr>
  </w:style>
  <w:style w:type="paragraph" w:styleId="Ttulo2">
    <w:name w:val="heading 2"/>
    <w:basedOn w:val="Normal"/>
    <w:next w:val="Normal"/>
    <w:link w:val="Ttulo2Car"/>
    <w:uiPriority w:val="9"/>
    <w:unhideWhenUsed/>
    <w:qFormat/>
    <w:rsid w:val="008471E4"/>
    <w:pPr>
      <w:keepNext/>
      <w:keepLines/>
      <w:spacing w:before="600" w:after="500"/>
      <w:outlineLvl w:val="1"/>
    </w:pPr>
    <w:rPr>
      <w:rFonts w:eastAsiaTheme="majorEastAsia" w:cs="Arial"/>
      <w:b/>
      <w:color w:val="375BA0"/>
      <w:sz w:val="36"/>
      <w:szCs w:val="26"/>
    </w:rPr>
  </w:style>
  <w:style w:type="paragraph" w:styleId="Ttulo3">
    <w:name w:val="heading 3"/>
    <w:basedOn w:val="Normal"/>
    <w:next w:val="Normal"/>
    <w:link w:val="Ttulo3Car"/>
    <w:uiPriority w:val="9"/>
    <w:unhideWhenUsed/>
    <w:qFormat/>
    <w:rsid w:val="009266E6"/>
    <w:pPr>
      <w:spacing w:before="300" w:after="200"/>
      <w:outlineLvl w:val="2"/>
    </w:pPr>
    <w:rPr>
      <w:rFonts w:cs="Arial"/>
      <w:b/>
      <w:bCs w:val="0"/>
      <w:sz w:val="26"/>
      <w:lang w:val="en-US"/>
    </w:rPr>
  </w:style>
  <w:style w:type="paragraph" w:styleId="Ttulo4">
    <w:name w:val="heading 4"/>
    <w:basedOn w:val="Normal"/>
    <w:next w:val="Normal"/>
    <w:link w:val="Ttulo4Car"/>
    <w:uiPriority w:val="9"/>
    <w:semiHidden/>
    <w:unhideWhenUsed/>
    <w:qFormat/>
    <w:rsid w:val="0087506A"/>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6A0260"/>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character" w:customStyle="1" w:styleId="TtuloCar">
    <w:name w:val="Título Car"/>
    <w:basedOn w:val="Fuentedeprrafopredeter"/>
    <w:link w:val="Ttulo"/>
    <w:rsid w:val="006A0260"/>
    <w:rPr>
      <w:rFonts w:ascii="Arial" w:eastAsia="Arial" w:hAnsi="Arial" w:cs="Arial"/>
      <w:sz w:val="52"/>
      <w:szCs w:val="52"/>
      <w:lang w:val="es" w:eastAsia="es-ES_tradnl"/>
    </w:rPr>
  </w:style>
  <w:style w:type="paragraph" w:styleId="Textonotapie">
    <w:name w:val="footnote text"/>
    <w:basedOn w:val="Normal"/>
    <w:link w:val="TextonotapieCar"/>
    <w:uiPriority w:val="99"/>
    <w:unhideWhenUsed/>
    <w:rsid w:val="004F213F"/>
  </w:style>
  <w:style w:type="character" w:customStyle="1" w:styleId="TextonotapieCar">
    <w:name w:val="Texto nota pie Car"/>
    <w:basedOn w:val="Fuentedeprrafopredeter"/>
    <w:link w:val="Textonotapie"/>
    <w:uiPriority w:val="99"/>
    <w:rsid w:val="004F213F"/>
    <w:rPr>
      <w:rFonts w:ascii="Arial" w:eastAsia="Arial" w:hAnsi="Arial" w:cs="Arial"/>
      <w:lang w:val="es" w:eastAsia="es-ES_tradnl"/>
    </w:rPr>
  </w:style>
  <w:style w:type="character" w:styleId="Refdenotaalpie">
    <w:name w:val="footnote reference"/>
    <w:basedOn w:val="Fuentedeprrafopredeter"/>
    <w:uiPriority w:val="99"/>
    <w:unhideWhenUsed/>
    <w:rsid w:val="004F213F"/>
    <w:rPr>
      <w:vertAlign w:val="superscript"/>
    </w:rPr>
  </w:style>
  <w:style w:type="paragraph" w:styleId="Textodeglobo">
    <w:name w:val="Balloon Text"/>
    <w:basedOn w:val="Normal"/>
    <w:link w:val="TextodegloboCar"/>
    <w:uiPriority w:val="99"/>
    <w:semiHidden/>
    <w:unhideWhenUsed/>
    <w:rsid w:val="00974A94"/>
    <w:rPr>
      <w:sz w:val="18"/>
    </w:rPr>
  </w:style>
  <w:style w:type="character" w:customStyle="1" w:styleId="TextodegloboCar">
    <w:name w:val="Texto de globo Car"/>
    <w:basedOn w:val="Fuentedeprrafopredeter"/>
    <w:link w:val="Textodeglobo"/>
    <w:uiPriority w:val="99"/>
    <w:semiHidden/>
    <w:rsid w:val="00974A94"/>
    <w:rPr>
      <w:rFonts w:ascii="Times New Roman" w:eastAsia="Arial" w:hAnsi="Times New Roman" w:cs="Times New Roman"/>
      <w:sz w:val="18"/>
      <w:szCs w:val="18"/>
      <w:lang w:val="es" w:eastAsia="es-ES_tradnl"/>
    </w:rPr>
  </w:style>
  <w:style w:type="paragraph" w:styleId="Prrafodelista">
    <w:name w:val="List Paragraph"/>
    <w:aliases w:val="LISTA,Párrafo de lista1,Párrafo de lista2,Ha,Resume Title,Bullet List,FooterText,numbered,List Paragraph1,Paragraphe de liste1,lp1,HOJA,Colorful List Accent 1,Colorful List - Accent 11,titulo 3,Bullet,Lista vistosa - Énfasis 11,Bolita"/>
    <w:basedOn w:val="Normal"/>
    <w:link w:val="PrrafodelistaCar"/>
    <w:uiPriority w:val="34"/>
    <w:qFormat/>
    <w:rsid w:val="009B08D3"/>
    <w:pPr>
      <w:ind w:left="720"/>
      <w:contextualSpacing/>
    </w:pPr>
  </w:style>
  <w:style w:type="table" w:customStyle="1" w:styleId="9">
    <w:name w:val="9"/>
    <w:basedOn w:val="Tablanormal"/>
    <w:rsid w:val="009B08D3"/>
    <w:pPr>
      <w:spacing w:line="276" w:lineRule="auto"/>
    </w:pPr>
    <w:rPr>
      <w:rFonts w:ascii="Calibri" w:eastAsia="Calibri" w:hAnsi="Calibri" w:cs="Calibri"/>
      <w:sz w:val="20"/>
      <w:szCs w:val="20"/>
      <w:lang w:val="es" w:eastAsia="es-ES_tradnl"/>
    </w:rPr>
    <w:tblPr>
      <w:tblStyleRowBandSize w:val="1"/>
      <w:tblStyleColBandSize w:val="1"/>
    </w:tblPr>
  </w:style>
  <w:style w:type="table" w:customStyle="1" w:styleId="8">
    <w:name w:val="8"/>
    <w:basedOn w:val="Tablanormal"/>
    <w:rsid w:val="001A7A1D"/>
    <w:pPr>
      <w:spacing w:line="276" w:lineRule="auto"/>
    </w:pPr>
    <w:rPr>
      <w:sz w:val="22"/>
      <w:szCs w:val="22"/>
      <w:lang w:val="es" w:eastAsia="es-ES_tradnl"/>
    </w:rPr>
    <w:tblPr>
      <w:tblStyleRowBandSize w:val="1"/>
      <w:tblStyleColBandSize w:val="1"/>
      <w:tblCellMar>
        <w:left w:w="115" w:type="dxa"/>
        <w:right w:w="115" w:type="dxa"/>
      </w:tblCellMar>
    </w:tblPr>
  </w:style>
  <w:style w:type="table" w:customStyle="1" w:styleId="7">
    <w:name w:val="7"/>
    <w:basedOn w:val="Tablanormal"/>
    <w:rsid w:val="00A72147"/>
    <w:pPr>
      <w:spacing w:line="276" w:lineRule="auto"/>
    </w:pPr>
    <w:rPr>
      <w:rFonts w:ascii="Calibri" w:eastAsia="Calibri" w:hAnsi="Calibri" w:cs="Calibri"/>
      <w:sz w:val="20"/>
      <w:szCs w:val="20"/>
      <w:lang w:val="es" w:eastAsia="es-ES_tradnl"/>
    </w:rPr>
    <w:tblPr>
      <w:tblStyleRowBandSize w:val="1"/>
      <w:tblStyleColBandSize w:val="1"/>
    </w:tblPr>
  </w:style>
  <w:style w:type="table" w:customStyle="1" w:styleId="6">
    <w:name w:val="6"/>
    <w:basedOn w:val="Tablanormal"/>
    <w:rsid w:val="00A72147"/>
    <w:pPr>
      <w:spacing w:line="276" w:lineRule="auto"/>
    </w:pPr>
    <w:rPr>
      <w:rFonts w:ascii="Calibri" w:eastAsia="Calibri" w:hAnsi="Calibri" w:cs="Calibri"/>
      <w:sz w:val="20"/>
      <w:szCs w:val="20"/>
      <w:lang w:val="es" w:eastAsia="es-ES_tradnl"/>
    </w:rPr>
    <w:tblPr>
      <w:tblStyleRowBandSize w:val="1"/>
      <w:tblStyleColBandSize w:val="1"/>
    </w:tblPr>
  </w:style>
  <w:style w:type="table" w:customStyle="1" w:styleId="5">
    <w:name w:val="5"/>
    <w:basedOn w:val="Tablanormal"/>
    <w:rsid w:val="00A72147"/>
    <w:pPr>
      <w:spacing w:line="276" w:lineRule="auto"/>
    </w:pPr>
    <w:rPr>
      <w:sz w:val="22"/>
      <w:szCs w:val="22"/>
      <w:lang w:val="es" w:eastAsia="es-ES_tradnl"/>
    </w:rPr>
    <w:tblPr>
      <w:tblStyleRowBandSize w:val="1"/>
      <w:tblStyleColBandSize w:val="1"/>
      <w:tblCellMar>
        <w:left w:w="70" w:type="dxa"/>
        <w:right w:w="70" w:type="dxa"/>
      </w:tblCellMar>
    </w:tblPr>
  </w:style>
  <w:style w:type="table" w:customStyle="1" w:styleId="4">
    <w:name w:val="4"/>
    <w:basedOn w:val="Tablanormal"/>
    <w:rsid w:val="00A72147"/>
    <w:pPr>
      <w:spacing w:line="276" w:lineRule="auto"/>
    </w:pPr>
    <w:rPr>
      <w:rFonts w:ascii="Calibri" w:eastAsia="Calibri" w:hAnsi="Calibri" w:cs="Calibri"/>
      <w:sz w:val="20"/>
      <w:szCs w:val="20"/>
      <w:lang w:val="es" w:eastAsia="es-ES_tradnl"/>
    </w:rPr>
    <w:tblPr>
      <w:tblStyleRowBandSize w:val="1"/>
      <w:tblStyleColBandSize w:val="1"/>
    </w:tblPr>
  </w:style>
  <w:style w:type="table" w:customStyle="1" w:styleId="3">
    <w:name w:val="3"/>
    <w:basedOn w:val="Tablanormal"/>
    <w:rsid w:val="00A72147"/>
    <w:pPr>
      <w:spacing w:line="276" w:lineRule="auto"/>
    </w:pPr>
    <w:rPr>
      <w:rFonts w:ascii="Calibri" w:eastAsia="Calibri" w:hAnsi="Calibri" w:cs="Calibri"/>
      <w:sz w:val="20"/>
      <w:szCs w:val="20"/>
      <w:lang w:val="es" w:eastAsia="es-ES_tradnl"/>
    </w:rPr>
    <w:tblPr>
      <w:tblStyleRowBandSize w:val="1"/>
      <w:tblStyleColBandSize w:val="1"/>
    </w:tblPr>
  </w:style>
  <w:style w:type="table" w:customStyle="1" w:styleId="2">
    <w:name w:val="2"/>
    <w:basedOn w:val="Tablanormal"/>
    <w:rsid w:val="00A72147"/>
    <w:pPr>
      <w:spacing w:line="276" w:lineRule="auto"/>
    </w:pPr>
    <w:rPr>
      <w:sz w:val="22"/>
      <w:szCs w:val="22"/>
      <w:lang w:val="es" w:eastAsia="es-ES_tradnl"/>
    </w:rPr>
    <w:tblPr>
      <w:tblStyleRowBandSize w:val="1"/>
      <w:tblStyleColBandSize w:val="1"/>
      <w:tblCellMar>
        <w:left w:w="70" w:type="dxa"/>
        <w:right w:w="70" w:type="dxa"/>
      </w:tblCellMar>
    </w:tblPr>
  </w:style>
  <w:style w:type="table" w:customStyle="1" w:styleId="1">
    <w:name w:val="1"/>
    <w:basedOn w:val="Tablanormal"/>
    <w:rsid w:val="005A561F"/>
    <w:pPr>
      <w:spacing w:line="276" w:lineRule="auto"/>
    </w:pPr>
    <w:rPr>
      <w:rFonts w:ascii="Calibri" w:eastAsia="Calibri" w:hAnsi="Calibri" w:cs="Calibri"/>
      <w:sz w:val="20"/>
      <w:szCs w:val="20"/>
      <w:lang w:val="es" w:eastAsia="es-ES_tradnl"/>
    </w:rPr>
    <w:tblPr>
      <w:tblStyleRowBandSize w:val="1"/>
      <w:tblStyleColBandSize w:val="1"/>
    </w:tblPr>
  </w:style>
  <w:style w:type="character" w:styleId="Refdecomentario">
    <w:name w:val="annotation reference"/>
    <w:basedOn w:val="Fuentedeprrafopredeter"/>
    <w:uiPriority w:val="99"/>
    <w:semiHidden/>
    <w:unhideWhenUsed/>
    <w:rsid w:val="00594605"/>
    <w:rPr>
      <w:sz w:val="18"/>
      <w:szCs w:val="18"/>
    </w:rPr>
  </w:style>
  <w:style w:type="paragraph" w:styleId="Textocomentario">
    <w:name w:val="annotation text"/>
    <w:basedOn w:val="Normal"/>
    <w:link w:val="TextocomentarioCar"/>
    <w:uiPriority w:val="99"/>
    <w:unhideWhenUsed/>
    <w:rsid w:val="00594605"/>
  </w:style>
  <w:style w:type="character" w:customStyle="1" w:styleId="TextocomentarioCar">
    <w:name w:val="Texto comentario Car"/>
    <w:basedOn w:val="Fuentedeprrafopredeter"/>
    <w:link w:val="Textocomentario"/>
    <w:uiPriority w:val="99"/>
    <w:rsid w:val="00594605"/>
    <w:rPr>
      <w:rFonts w:ascii="Arial" w:eastAsia="Arial" w:hAnsi="Arial" w:cs="Arial"/>
      <w:lang w:val="es" w:eastAsia="es-ES_tradnl"/>
    </w:rPr>
  </w:style>
  <w:style w:type="paragraph" w:styleId="Asuntodelcomentario">
    <w:name w:val="annotation subject"/>
    <w:basedOn w:val="Textocomentario"/>
    <w:next w:val="Textocomentario"/>
    <w:link w:val="AsuntodelcomentarioCar"/>
    <w:uiPriority w:val="99"/>
    <w:semiHidden/>
    <w:unhideWhenUsed/>
    <w:rsid w:val="00594605"/>
    <w:rPr>
      <w:b/>
      <w:bCs w:val="0"/>
      <w:sz w:val="20"/>
      <w:szCs w:val="20"/>
    </w:rPr>
  </w:style>
  <w:style w:type="character" w:customStyle="1" w:styleId="AsuntodelcomentarioCar">
    <w:name w:val="Asunto del comentario Car"/>
    <w:basedOn w:val="TextocomentarioCar"/>
    <w:link w:val="Asuntodelcomentario"/>
    <w:uiPriority w:val="99"/>
    <w:semiHidden/>
    <w:rsid w:val="00594605"/>
    <w:rPr>
      <w:rFonts w:ascii="Arial" w:eastAsia="Arial" w:hAnsi="Arial" w:cs="Arial"/>
      <w:b/>
      <w:bCs/>
      <w:sz w:val="20"/>
      <w:szCs w:val="20"/>
      <w:lang w:val="es" w:eastAsia="es-ES_tradnl"/>
    </w:rPr>
  </w:style>
  <w:style w:type="character" w:customStyle="1" w:styleId="Ttulo1Car">
    <w:name w:val="Título 1 Car"/>
    <w:basedOn w:val="Fuentedeprrafopredeter"/>
    <w:link w:val="Ttulo1"/>
    <w:uiPriority w:val="9"/>
    <w:rsid w:val="00917FB7"/>
    <w:rPr>
      <w:rFonts w:ascii="Arial" w:eastAsia="Times New Roman" w:hAnsi="Arial" w:cs="Arial"/>
      <w:b/>
      <w:bCs/>
      <w:color w:val="000000" w:themeColor="text1"/>
      <w:sz w:val="50"/>
      <w:szCs w:val="52"/>
      <w:lang w:val="es-CO" w:eastAsia="es-ES_tradnl"/>
    </w:rPr>
  </w:style>
  <w:style w:type="character" w:styleId="Hipervnculo">
    <w:name w:val="Hyperlink"/>
    <w:basedOn w:val="Fuentedeprrafopredeter"/>
    <w:uiPriority w:val="99"/>
    <w:unhideWhenUsed/>
    <w:rsid w:val="007D250A"/>
    <w:rPr>
      <w:color w:val="767171" w:themeColor="background2" w:themeShade="80"/>
      <w:u w:val="single"/>
    </w:rPr>
  </w:style>
  <w:style w:type="character" w:customStyle="1" w:styleId="Mencinsinresolver1">
    <w:name w:val="Mención sin resolver1"/>
    <w:basedOn w:val="Fuentedeprrafopredeter"/>
    <w:uiPriority w:val="99"/>
    <w:rsid w:val="005D462A"/>
    <w:rPr>
      <w:color w:val="605E5C"/>
      <w:shd w:val="clear" w:color="auto" w:fill="E1DFDD"/>
    </w:rPr>
  </w:style>
  <w:style w:type="paragraph" w:styleId="NormalWeb">
    <w:name w:val="Normal (Web)"/>
    <w:basedOn w:val="Normal"/>
    <w:uiPriority w:val="99"/>
    <w:unhideWhenUsed/>
    <w:rsid w:val="00415B66"/>
    <w:pPr>
      <w:spacing w:before="100" w:beforeAutospacing="1" w:after="100" w:afterAutospacing="1"/>
    </w:pPr>
  </w:style>
  <w:style w:type="table" w:styleId="Tablaconcuadrcula">
    <w:name w:val="Table Grid"/>
    <w:basedOn w:val="Tablanormal"/>
    <w:uiPriority w:val="59"/>
    <w:rsid w:val="00E27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BF406F"/>
    <w:pPr>
      <w:spacing w:before="480" w:after="0" w:line="276" w:lineRule="auto"/>
      <w:outlineLvl w:val="9"/>
    </w:pPr>
    <w:rPr>
      <w:rFonts w:asciiTheme="majorHAnsi" w:eastAsiaTheme="majorEastAsia" w:hAnsiTheme="majorHAnsi" w:cstheme="majorBidi"/>
      <w:color w:val="2F5496" w:themeColor="accent1" w:themeShade="BF"/>
      <w:sz w:val="28"/>
      <w:szCs w:val="28"/>
    </w:rPr>
  </w:style>
  <w:style w:type="paragraph" w:styleId="TDC1">
    <w:name w:val="toc 1"/>
    <w:basedOn w:val="Normal"/>
    <w:next w:val="Normal"/>
    <w:autoRedefine/>
    <w:uiPriority w:val="39"/>
    <w:unhideWhenUsed/>
    <w:rsid w:val="006F14E1"/>
    <w:pPr>
      <w:tabs>
        <w:tab w:val="right" w:pos="8828"/>
      </w:tabs>
      <w:spacing w:before="360"/>
      <w:jc w:val="left"/>
    </w:pPr>
    <w:rPr>
      <w:rFonts w:asciiTheme="majorHAnsi" w:hAnsiTheme="majorHAnsi"/>
      <w:b/>
      <w:caps/>
      <w:szCs w:val="24"/>
    </w:rPr>
  </w:style>
  <w:style w:type="paragraph" w:styleId="TDC2">
    <w:name w:val="toc 2"/>
    <w:basedOn w:val="Normal"/>
    <w:next w:val="Normal"/>
    <w:autoRedefine/>
    <w:uiPriority w:val="39"/>
    <w:unhideWhenUsed/>
    <w:rsid w:val="00BF406F"/>
    <w:pPr>
      <w:spacing w:before="240"/>
      <w:jc w:val="left"/>
    </w:pPr>
    <w:rPr>
      <w:rFonts w:asciiTheme="minorHAnsi" w:hAnsiTheme="minorHAnsi"/>
      <w:b/>
      <w:sz w:val="20"/>
      <w:szCs w:val="20"/>
    </w:rPr>
  </w:style>
  <w:style w:type="paragraph" w:styleId="TDC3">
    <w:name w:val="toc 3"/>
    <w:basedOn w:val="Normal"/>
    <w:next w:val="Normal"/>
    <w:autoRedefine/>
    <w:uiPriority w:val="39"/>
    <w:unhideWhenUsed/>
    <w:rsid w:val="00BF406F"/>
    <w:pPr>
      <w:ind w:left="240"/>
      <w:jc w:val="left"/>
    </w:pPr>
    <w:rPr>
      <w:rFonts w:asciiTheme="minorHAnsi" w:hAnsiTheme="minorHAnsi"/>
      <w:bCs w:val="0"/>
      <w:sz w:val="20"/>
      <w:szCs w:val="20"/>
    </w:rPr>
  </w:style>
  <w:style w:type="paragraph" w:styleId="TDC4">
    <w:name w:val="toc 4"/>
    <w:basedOn w:val="Normal"/>
    <w:next w:val="Normal"/>
    <w:autoRedefine/>
    <w:uiPriority w:val="39"/>
    <w:unhideWhenUsed/>
    <w:rsid w:val="00BF406F"/>
    <w:pPr>
      <w:ind w:left="480"/>
      <w:jc w:val="left"/>
    </w:pPr>
    <w:rPr>
      <w:rFonts w:asciiTheme="minorHAnsi" w:hAnsiTheme="minorHAnsi"/>
      <w:bCs w:val="0"/>
      <w:sz w:val="20"/>
      <w:szCs w:val="20"/>
    </w:rPr>
  </w:style>
  <w:style w:type="paragraph" w:styleId="TDC5">
    <w:name w:val="toc 5"/>
    <w:basedOn w:val="Normal"/>
    <w:next w:val="Normal"/>
    <w:autoRedefine/>
    <w:uiPriority w:val="39"/>
    <w:unhideWhenUsed/>
    <w:rsid w:val="00BF406F"/>
    <w:pPr>
      <w:ind w:left="720"/>
      <w:jc w:val="left"/>
    </w:pPr>
    <w:rPr>
      <w:rFonts w:asciiTheme="minorHAnsi" w:hAnsiTheme="minorHAnsi"/>
      <w:bCs w:val="0"/>
      <w:sz w:val="20"/>
      <w:szCs w:val="20"/>
    </w:rPr>
  </w:style>
  <w:style w:type="paragraph" w:styleId="TDC6">
    <w:name w:val="toc 6"/>
    <w:basedOn w:val="Normal"/>
    <w:next w:val="Normal"/>
    <w:autoRedefine/>
    <w:uiPriority w:val="39"/>
    <w:unhideWhenUsed/>
    <w:rsid w:val="00BF406F"/>
    <w:pPr>
      <w:ind w:left="960"/>
      <w:jc w:val="left"/>
    </w:pPr>
    <w:rPr>
      <w:rFonts w:asciiTheme="minorHAnsi" w:hAnsiTheme="minorHAnsi"/>
      <w:bCs w:val="0"/>
      <w:sz w:val="20"/>
      <w:szCs w:val="20"/>
    </w:rPr>
  </w:style>
  <w:style w:type="paragraph" w:styleId="TDC7">
    <w:name w:val="toc 7"/>
    <w:basedOn w:val="Normal"/>
    <w:next w:val="Normal"/>
    <w:autoRedefine/>
    <w:uiPriority w:val="39"/>
    <w:unhideWhenUsed/>
    <w:rsid w:val="00BF406F"/>
    <w:pPr>
      <w:ind w:left="1200"/>
      <w:jc w:val="left"/>
    </w:pPr>
    <w:rPr>
      <w:rFonts w:asciiTheme="minorHAnsi" w:hAnsiTheme="minorHAnsi"/>
      <w:bCs w:val="0"/>
      <w:sz w:val="20"/>
      <w:szCs w:val="20"/>
    </w:rPr>
  </w:style>
  <w:style w:type="paragraph" w:styleId="TDC8">
    <w:name w:val="toc 8"/>
    <w:basedOn w:val="Normal"/>
    <w:next w:val="Normal"/>
    <w:autoRedefine/>
    <w:uiPriority w:val="39"/>
    <w:unhideWhenUsed/>
    <w:rsid w:val="00BF406F"/>
    <w:pPr>
      <w:ind w:left="1440"/>
      <w:jc w:val="left"/>
    </w:pPr>
    <w:rPr>
      <w:rFonts w:asciiTheme="minorHAnsi" w:hAnsiTheme="minorHAnsi"/>
      <w:bCs w:val="0"/>
      <w:sz w:val="20"/>
      <w:szCs w:val="20"/>
    </w:rPr>
  </w:style>
  <w:style w:type="paragraph" w:styleId="TDC9">
    <w:name w:val="toc 9"/>
    <w:basedOn w:val="Normal"/>
    <w:next w:val="Normal"/>
    <w:autoRedefine/>
    <w:uiPriority w:val="39"/>
    <w:unhideWhenUsed/>
    <w:rsid w:val="00BF406F"/>
    <w:pPr>
      <w:ind w:left="1680"/>
      <w:jc w:val="left"/>
    </w:pPr>
    <w:rPr>
      <w:rFonts w:asciiTheme="minorHAnsi" w:hAnsiTheme="minorHAnsi"/>
      <w:bCs w:val="0"/>
      <w:sz w:val="20"/>
      <w:szCs w:val="20"/>
    </w:rPr>
  </w:style>
  <w:style w:type="character" w:customStyle="1" w:styleId="Ttulo2Car">
    <w:name w:val="Título 2 Car"/>
    <w:basedOn w:val="Fuentedeprrafopredeter"/>
    <w:link w:val="Ttulo2"/>
    <w:uiPriority w:val="9"/>
    <w:rsid w:val="008471E4"/>
    <w:rPr>
      <w:rFonts w:ascii="Arial" w:eastAsiaTheme="majorEastAsia" w:hAnsi="Arial" w:cs="Arial"/>
      <w:b/>
      <w:bCs/>
      <w:color w:val="375BA0"/>
      <w:sz w:val="36"/>
      <w:szCs w:val="26"/>
      <w:lang w:val="es-CO" w:eastAsia="es-ES_tradnl"/>
    </w:rPr>
  </w:style>
  <w:style w:type="character" w:customStyle="1" w:styleId="Ttulo3Car">
    <w:name w:val="Título 3 Car"/>
    <w:basedOn w:val="Fuentedeprrafopredeter"/>
    <w:link w:val="Ttulo3"/>
    <w:uiPriority w:val="9"/>
    <w:rsid w:val="009266E6"/>
    <w:rPr>
      <w:rFonts w:ascii="Arial" w:eastAsia="Times New Roman" w:hAnsi="Arial" w:cs="Arial"/>
      <w:b/>
      <w:sz w:val="26"/>
      <w:szCs w:val="18"/>
      <w:lang w:val="en-US" w:eastAsia="es-ES_tradnl"/>
    </w:rPr>
  </w:style>
  <w:style w:type="paragraph" w:styleId="Revisin">
    <w:name w:val="Revision"/>
    <w:hidden/>
    <w:uiPriority w:val="99"/>
    <w:semiHidden/>
    <w:rsid w:val="00C31F94"/>
    <w:rPr>
      <w:rFonts w:ascii="Times New Roman" w:eastAsia="Times New Roman" w:hAnsi="Times New Roman" w:cs="Times New Roman"/>
      <w:lang w:eastAsia="es-ES_tradnl"/>
    </w:rPr>
  </w:style>
  <w:style w:type="paragraph" w:customStyle="1" w:styleId="paragraph">
    <w:name w:val="paragraph"/>
    <w:basedOn w:val="Normal"/>
    <w:rsid w:val="00E503B8"/>
    <w:pPr>
      <w:spacing w:before="100" w:beforeAutospacing="1" w:after="100" w:afterAutospacing="1"/>
    </w:pPr>
  </w:style>
  <w:style w:type="character" w:customStyle="1" w:styleId="normaltextrun">
    <w:name w:val="normaltextrun"/>
    <w:basedOn w:val="Fuentedeprrafopredeter"/>
    <w:rsid w:val="00E503B8"/>
  </w:style>
  <w:style w:type="character" w:customStyle="1" w:styleId="scxw39040579">
    <w:name w:val="scxw39040579"/>
    <w:basedOn w:val="Fuentedeprrafopredeter"/>
    <w:rsid w:val="00E503B8"/>
  </w:style>
  <w:style w:type="character" w:customStyle="1" w:styleId="eop">
    <w:name w:val="eop"/>
    <w:basedOn w:val="Fuentedeprrafopredeter"/>
    <w:rsid w:val="00E503B8"/>
  </w:style>
  <w:style w:type="character" w:styleId="Hipervnculovisitado">
    <w:name w:val="FollowedHyperlink"/>
    <w:basedOn w:val="Fuentedeprrafopredeter"/>
    <w:uiPriority w:val="99"/>
    <w:semiHidden/>
    <w:unhideWhenUsed/>
    <w:rsid w:val="0045010F"/>
    <w:rPr>
      <w:color w:val="954F72" w:themeColor="followedHyperlink"/>
      <w:u w:val="single"/>
    </w:rPr>
  </w:style>
  <w:style w:type="table" w:customStyle="1" w:styleId="Tablaconcuadrcula4-nfasis11">
    <w:name w:val="Tabla con cuadrícula 4 - Énfasis 11"/>
    <w:basedOn w:val="Tablanormal"/>
    <w:uiPriority w:val="49"/>
    <w:rsid w:val="00E4245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3-nfasis11">
    <w:name w:val="Tabla de lista 3 - Énfasis 11"/>
    <w:basedOn w:val="Tablanormal"/>
    <w:uiPriority w:val="48"/>
    <w:rsid w:val="00E4245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adelista2-nfasis51">
    <w:name w:val="Tabla de lista 2 - Énfasis 51"/>
    <w:basedOn w:val="Tablanormal"/>
    <w:uiPriority w:val="47"/>
    <w:rsid w:val="00E42459"/>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4-nfasis21">
    <w:name w:val="Tabla con cuadrícula 4 - Énfasis 21"/>
    <w:basedOn w:val="Tablanormal"/>
    <w:uiPriority w:val="49"/>
    <w:rsid w:val="00CF7F3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encinsinresolver2">
    <w:name w:val="Mención sin resolver2"/>
    <w:basedOn w:val="Fuentedeprrafopredeter"/>
    <w:uiPriority w:val="99"/>
    <w:rsid w:val="0094574F"/>
    <w:rPr>
      <w:color w:val="605E5C"/>
      <w:shd w:val="clear" w:color="auto" w:fill="E1DFDD"/>
    </w:rPr>
  </w:style>
  <w:style w:type="table" w:customStyle="1" w:styleId="Tabladecuadrcula21">
    <w:name w:val="Tabla de cuadrícula 21"/>
    <w:basedOn w:val="Tablanormal"/>
    <w:uiPriority w:val="47"/>
    <w:rsid w:val="002F67B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4-nfasis31">
    <w:name w:val="Tabla con cuadrícula 4 - Énfasis 31"/>
    <w:basedOn w:val="Tablanormal"/>
    <w:uiPriority w:val="49"/>
    <w:rsid w:val="00B40EE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rrafodelistaCar">
    <w:name w:val="Párrafo de lista Car"/>
    <w:aliases w:val="LISTA Car,Párrafo de lista1 Car,Párrafo de lista2 Car,Ha Car,Resume Title Car,Bullet List Car,FooterText Car,numbered Car,List Paragraph1 Car,Paragraphe de liste1 Car,lp1 Car,HOJA Car,Colorful List Accent 1 Car,titulo 3 Car"/>
    <w:link w:val="Prrafodelista"/>
    <w:uiPriority w:val="34"/>
    <w:qFormat/>
    <w:locked/>
    <w:rsid w:val="002D17AF"/>
    <w:rPr>
      <w:rFonts w:ascii="Times New Roman" w:eastAsia="Times New Roman" w:hAnsi="Times New Roman" w:cs="Times New Roman"/>
      <w:lang w:val="es-CO" w:eastAsia="es-ES_tradnl"/>
    </w:rPr>
  </w:style>
  <w:style w:type="paragraph" w:customStyle="1" w:styleId="Ttulosdetablasygrficas">
    <w:name w:val="Títulos de tablas y gráficas"/>
    <w:basedOn w:val="Normal"/>
    <w:autoRedefine/>
    <w:qFormat/>
    <w:rsid w:val="0028103E"/>
    <w:pPr>
      <w:jc w:val="center"/>
    </w:pPr>
    <w:rPr>
      <w:b/>
      <w:iCs/>
      <w:color w:val="000000" w:themeColor="text1"/>
      <w:sz w:val="22"/>
      <w:szCs w:val="22"/>
    </w:rPr>
  </w:style>
  <w:style w:type="paragraph" w:styleId="Descripcin">
    <w:name w:val="caption"/>
    <w:basedOn w:val="Normal"/>
    <w:next w:val="Normal"/>
    <w:uiPriority w:val="35"/>
    <w:unhideWhenUsed/>
    <w:qFormat/>
    <w:rsid w:val="00A452DD"/>
    <w:pPr>
      <w:spacing w:after="200"/>
    </w:pPr>
    <w:rPr>
      <w:i/>
      <w:iCs/>
      <w:color w:val="44546A" w:themeColor="text2"/>
      <w:sz w:val="18"/>
    </w:rPr>
  </w:style>
  <w:style w:type="paragraph" w:customStyle="1" w:styleId="Citasdeaperturadeseccin">
    <w:name w:val="Citas de apertura de sección"/>
    <w:basedOn w:val="paragraph"/>
    <w:autoRedefine/>
    <w:qFormat/>
    <w:rsid w:val="009D4D7F"/>
    <w:pPr>
      <w:shd w:val="clear" w:color="auto" w:fill="FFFFFF"/>
      <w:spacing w:before="0" w:beforeAutospacing="0" w:after="360" w:afterAutospacing="0"/>
      <w:textAlignment w:val="baseline"/>
    </w:pPr>
    <w:rPr>
      <w:rFonts w:cs="Arial"/>
      <w:bCs w:val="0"/>
      <w:i/>
      <w:iCs/>
      <w:color w:val="000000" w:themeColor="text1"/>
    </w:rPr>
  </w:style>
  <w:style w:type="paragraph" w:styleId="Piedepgina">
    <w:name w:val="footer"/>
    <w:basedOn w:val="Normal"/>
    <w:link w:val="PiedepginaCar"/>
    <w:uiPriority w:val="99"/>
    <w:unhideWhenUsed/>
    <w:rsid w:val="000F4D4D"/>
    <w:pPr>
      <w:tabs>
        <w:tab w:val="center" w:pos="4252"/>
        <w:tab w:val="right" w:pos="8504"/>
      </w:tabs>
    </w:pPr>
  </w:style>
  <w:style w:type="character" w:customStyle="1" w:styleId="PiedepginaCar">
    <w:name w:val="Pie de página Car"/>
    <w:basedOn w:val="Fuentedeprrafopredeter"/>
    <w:link w:val="Piedepgina"/>
    <w:uiPriority w:val="99"/>
    <w:rsid w:val="000F4D4D"/>
    <w:rPr>
      <w:rFonts w:ascii="Arial" w:eastAsia="Times New Roman" w:hAnsi="Arial" w:cs="Times New Roman"/>
      <w:lang w:val="es-CO" w:eastAsia="es-ES_tradnl"/>
    </w:rPr>
  </w:style>
  <w:style w:type="character" w:styleId="Nmerodepgina">
    <w:name w:val="page number"/>
    <w:basedOn w:val="Fuentedeprrafopredeter"/>
    <w:uiPriority w:val="99"/>
    <w:semiHidden/>
    <w:unhideWhenUsed/>
    <w:rsid w:val="000F4D4D"/>
  </w:style>
  <w:style w:type="paragraph" w:styleId="Encabezado">
    <w:name w:val="header"/>
    <w:basedOn w:val="Normal"/>
    <w:link w:val="EncabezadoCar"/>
    <w:uiPriority w:val="99"/>
    <w:unhideWhenUsed/>
    <w:rsid w:val="00E94210"/>
    <w:pPr>
      <w:tabs>
        <w:tab w:val="center" w:pos="4252"/>
        <w:tab w:val="right" w:pos="8504"/>
      </w:tabs>
    </w:pPr>
  </w:style>
  <w:style w:type="character" w:customStyle="1" w:styleId="EncabezadoCar">
    <w:name w:val="Encabezado Car"/>
    <w:basedOn w:val="Fuentedeprrafopredeter"/>
    <w:link w:val="Encabezado"/>
    <w:uiPriority w:val="99"/>
    <w:rsid w:val="00E94210"/>
    <w:rPr>
      <w:rFonts w:ascii="Arial" w:eastAsia="Times New Roman" w:hAnsi="Arial" w:cs="Times New Roman"/>
      <w:lang w:val="es-CO" w:eastAsia="es-ES_tradnl"/>
    </w:rPr>
  </w:style>
  <w:style w:type="table" w:customStyle="1" w:styleId="Tablaconcuadrcula2-nfasis31">
    <w:name w:val="Tabla con cuadrícula 2 - Énfasis 31"/>
    <w:aliases w:val="GABO"/>
    <w:basedOn w:val="Tablanormal"/>
    <w:uiPriority w:val="47"/>
    <w:rsid w:val="001F1A20"/>
    <w:rPr>
      <w:sz w:val="18"/>
    </w:rPr>
    <w:tblPr>
      <w:tblStyleRowBandSize w:val="1"/>
      <w:tblStyleColBandSize w:val="1"/>
      <w:tblBorders>
        <w:top w:val="single" w:sz="2" w:space="0" w:color="DBDBDB" w:themeColor="accent3" w:themeTint="66"/>
        <w:bottom w:val="single" w:sz="2" w:space="0" w:color="DBDBDB" w:themeColor="accent3" w:themeTint="66"/>
        <w:insideH w:val="single" w:sz="2" w:space="0" w:color="DBDBDB" w:themeColor="accent3" w:themeTint="66"/>
        <w:insideV w:val="single" w:sz="2" w:space="0" w:color="DBDBDB" w:themeColor="accent3" w:themeTint="66"/>
      </w:tblBorders>
    </w:tblPr>
    <w:tcPr>
      <w:shd w:val="clear" w:color="auto" w:fill="auto"/>
      <w:vAlign w:val="center"/>
    </w:tc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7concolores-nfasis31">
    <w:name w:val="Tabla con cuadrícula 7 con colores - Énfasis 31"/>
    <w:basedOn w:val="Tablanormal"/>
    <w:uiPriority w:val="52"/>
    <w:rsid w:val="001F1A20"/>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aconcuadrcula3-nfasis31">
    <w:name w:val="Tabla con cuadrícula 3 - Énfasis 31"/>
    <w:basedOn w:val="Tablanormal"/>
    <w:uiPriority w:val="48"/>
    <w:rsid w:val="001F1A2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aconcuadrcula1clara-nfasis31">
    <w:name w:val="Tabla con cuadrícula 1 clara - Énfasis 31"/>
    <w:basedOn w:val="Tablanormal"/>
    <w:uiPriority w:val="46"/>
    <w:rsid w:val="0028103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6concolores-nfasis31">
    <w:name w:val="Tabla con cuadrícula 6 con colores - Énfasis 31"/>
    <w:basedOn w:val="Tablanormal"/>
    <w:uiPriority w:val="51"/>
    <w:rsid w:val="0028103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uentesdetablasygrficas">
    <w:name w:val="Fuentes de tablas y gráficas"/>
    <w:basedOn w:val="Ttulosdetablasygrficas"/>
    <w:qFormat/>
    <w:rsid w:val="0028103E"/>
    <w:rPr>
      <w:b w:val="0"/>
      <w:sz w:val="20"/>
    </w:rPr>
  </w:style>
  <w:style w:type="table" w:customStyle="1" w:styleId="Tablanormal11">
    <w:name w:val="Tabla normal 11"/>
    <w:basedOn w:val="Tablanormal"/>
    <w:uiPriority w:val="41"/>
    <w:rsid w:val="0028103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lista1clara-nfasis31">
    <w:name w:val="Tabla de lista 1 clara - Énfasis 31"/>
    <w:basedOn w:val="Tablanormal"/>
    <w:uiPriority w:val="46"/>
    <w:rsid w:val="0028103E"/>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2-nfasis31">
    <w:name w:val="Tabla de lista 2 - Énfasis 31"/>
    <w:basedOn w:val="Tablanormal"/>
    <w:uiPriority w:val="47"/>
    <w:rsid w:val="0028103E"/>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abladeilustraciones">
    <w:name w:val="table of figures"/>
    <w:basedOn w:val="Normal"/>
    <w:next w:val="Normal"/>
    <w:uiPriority w:val="99"/>
    <w:unhideWhenUsed/>
    <w:rsid w:val="00927D5B"/>
    <w:pPr>
      <w:ind w:left="480" w:hanging="480"/>
      <w:jc w:val="left"/>
    </w:pPr>
    <w:rPr>
      <w:rFonts w:asciiTheme="minorHAnsi" w:hAnsiTheme="minorHAnsi" w:cstheme="minorHAnsi"/>
      <w:b/>
      <w:bCs w:val="0"/>
      <w:sz w:val="20"/>
      <w:szCs w:val="20"/>
    </w:rPr>
  </w:style>
  <w:style w:type="paragraph" w:customStyle="1" w:styleId="Referenciasbibliogrficas">
    <w:name w:val="Referencias bibliográficas"/>
    <w:basedOn w:val="Normal"/>
    <w:qFormat/>
    <w:rsid w:val="008033B9"/>
    <w:pPr>
      <w:ind w:left="709" w:hanging="709"/>
    </w:pPr>
    <w:rPr>
      <w:rFonts w:cs="Arial"/>
      <w:color w:val="000000" w:themeColor="text1"/>
      <w:spacing w:val="5"/>
    </w:rPr>
  </w:style>
  <w:style w:type="paragraph" w:customStyle="1" w:styleId="Textodetablas">
    <w:name w:val="Texto de tablas"/>
    <w:basedOn w:val="Normal"/>
    <w:qFormat/>
    <w:rsid w:val="00A20C66"/>
    <w:rPr>
      <w:bCs w:val="0"/>
      <w:sz w:val="18"/>
    </w:rPr>
  </w:style>
  <w:style w:type="paragraph" w:customStyle="1" w:styleId="Ttulodetablas">
    <w:name w:val="Título de tablas"/>
    <w:basedOn w:val="Normal"/>
    <w:qFormat/>
    <w:rsid w:val="00C52FB6"/>
    <w:pPr>
      <w:jc w:val="center"/>
    </w:pPr>
    <w:rPr>
      <w:b/>
      <w:bCs w:val="0"/>
      <w:noProof/>
      <w:color w:val="FFFFFF" w:themeColor="background1"/>
      <w:sz w:val="18"/>
    </w:rPr>
  </w:style>
  <w:style w:type="character" w:customStyle="1" w:styleId="Ttulo4Car">
    <w:name w:val="Título 4 Car"/>
    <w:basedOn w:val="Fuentedeprrafopredeter"/>
    <w:link w:val="Ttulo4"/>
    <w:uiPriority w:val="9"/>
    <w:rsid w:val="0087506A"/>
    <w:rPr>
      <w:rFonts w:asciiTheme="majorHAnsi" w:eastAsiaTheme="majorEastAsia" w:hAnsiTheme="majorHAnsi" w:cstheme="majorBidi"/>
      <w:bCs/>
      <w:i/>
      <w:iCs/>
      <w:color w:val="2F5496" w:themeColor="accent1" w:themeShade="BF"/>
      <w:szCs w:val="18"/>
      <w:lang w:val="es-CO" w:eastAsia="es-ES_tradnl"/>
    </w:rPr>
  </w:style>
  <w:style w:type="character" w:customStyle="1" w:styleId="Mencinsinresolver3">
    <w:name w:val="Mención sin resolver3"/>
    <w:basedOn w:val="Fuentedeprrafopredeter"/>
    <w:uiPriority w:val="99"/>
    <w:semiHidden/>
    <w:unhideWhenUsed/>
    <w:rsid w:val="00604384"/>
    <w:rPr>
      <w:color w:val="605E5C"/>
      <w:shd w:val="clear" w:color="auto" w:fill="E1DFDD"/>
    </w:rPr>
  </w:style>
  <w:style w:type="character" w:customStyle="1" w:styleId="jsgrdq">
    <w:name w:val="jsgrdq"/>
    <w:basedOn w:val="Fuentedeprrafopredeter"/>
    <w:rsid w:val="00934503"/>
  </w:style>
  <w:style w:type="table" w:customStyle="1" w:styleId="Tabladelista31">
    <w:name w:val="Tabla de lista 31"/>
    <w:basedOn w:val="Tablanormal"/>
    <w:uiPriority w:val="48"/>
    <w:rsid w:val="002266A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pPr>
      <w:spacing w:line="276" w:lineRule="auto"/>
    </w:pPr>
    <w:rPr>
      <w:color w:val="7B7B7B"/>
      <w:sz w:val="18"/>
      <w:szCs w:val="18"/>
    </w:rPr>
    <w:tblPr>
      <w:tblStyleRowBandSize w:val="1"/>
      <w:tblStyleColBandSize w:val="1"/>
      <w:tblCellMar>
        <w:left w:w="115" w:type="dxa"/>
        <w:right w:w="115" w:type="dxa"/>
      </w:tblCellMar>
    </w:tblPr>
    <w:tcPr>
      <w:shd w:val="clear" w:color="auto" w:fill="auto"/>
      <w:vAlign w:val="center"/>
    </w:tc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a1">
    <w:basedOn w:val="TableNormal0"/>
    <w:pPr>
      <w:spacing w:line="276" w:lineRule="auto"/>
    </w:pPr>
    <w:rPr>
      <w:color w:val="7B7B7B"/>
      <w:sz w:val="18"/>
      <w:szCs w:val="18"/>
    </w:rPr>
    <w:tblPr>
      <w:tblStyleRowBandSize w:val="1"/>
      <w:tblStyleColBandSize w:val="1"/>
      <w:tblCellMar>
        <w:left w:w="115" w:type="dxa"/>
        <w:right w:w="115" w:type="dxa"/>
      </w:tblCellMar>
    </w:tblPr>
    <w:tcPr>
      <w:shd w:val="clear" w:color="auto" w:fill="auto"/>
      <w:vAlign w:val="center"/>
    </w:tc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a2">
    <w:basedOn w:val="TableNormal0"/>
    <w:pPr>
      <w:spacing w:line="276" w:lineRule="auto"/>
    </w:pPr>
    <w:rPr>
      <w:color w:val="7B7B7B"/>
      <w:sz w:val="18"/>
      <w:szCs w:val="18"/>
    </w:rPr>
    <w:tblPr>
      <w:tblStyleRowBandSize w:val="1"/>
      <w:tblStyleColBandSize w:val="1"/>
      <w:tblCellMar>
        <w:left w:w="115" w:type="dxa"/>
        <w:right w:w="115" w:type="dxa"/>
      </w:tblCellMar>
    </w:tblPr>
    <w:tcPr>
      <w:shd w:val="clear" w:color="auto" w:fill="auto"/>
      <w:vAlign w:val="center"/>
    </w:tc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a3">
    <w:basedOn w:val="TableNormal0"/>
    <w:pPr>
      <w:spacing w:line="276" w:lineRule="auto"/>
    </w:pPr>
    <w:rPr>
      <w:rFonts w:ascii="Calibri" w:eastAsia="Calibri" w:hAnsi="Calibri" w:cs="Calibri"/>
      <w:color w:val="7B7B7B"/>
      <w:sz w:val="18"/>
      <w:szCs w:val="18"/>
    </w:rPr>
    <w:tblPr>
      <w:tblStyleRowBandSize w:val="1"/>
      <w:tblStyleColBandSize w:val="1"/>
      <w:tblCellMar>
        <w:left w:w="115" w:type="dxa"/>
        <w:right w:w="115" w:type="dxa"/>
      </w:tblCellMar>
    </w:tblPr>
    <w:tcPr>
      <w:shd w:val="clear" w:color="auto" w:fill="auto"/>
      <w:vAlign w:val="center"/>
    </w:tcPr>
  </w:style>
  <w:style w:type="table" w:customStyle="1" w:styleId="a4">
    <w:basedOn w:val="TableNormal0"/>
    <w:pPr>
      <w:spacing w:line="276" w:lineRule="auto"/>
    </w:pPr>
    <w:rPr>
      <w:rFonts w:ascii="Calibri" w:eastAsia="Calibri" w:hAnsi="Calibri" w:cs="Calibri"/>
      <w:color w:val="7B7B7B"/>
      <w:sz w:val="18"/>
      <w:szCs w:val="18"/>
    </w:rPr>
    <w:tblPr>
      <w:tblStyleRowBandSize w:val="1"/>
      <w:tblStyleColBandSize w:val="1"/>
      <w:tblCellMar>
        <w:left w:w="115" w:type="dxa"/>
        <w:right w:w="115" w:type="dxa"/>
      </w:tblCellMar>
    </w:tblPr>
    <w:tcPr>
      <w:shd w:val="clear" w:color="auto" w:fill="auto"/>
      <w:vAlign w:val="center"/>
    </w:tcPr>
  </w:style>
  <w:style w:type="table" w:customStyle="1" w:styleId="a5">
    <w:basedOn w:val="TableNormal0"/>
    <w:pPr>
      <w:spacing w:line="276" w:lineRule="auto"/>
    </w:pPr>
    <w:rPr>
      <w:rFonts w:ascii="Calibri" w:eastAsia="Calibri" w:hAnsi="Calibri" w:cs="Calibri"/>
      <w:color w:val="7B7B7B"/>
      <w:sz w:val="18"/>
      <w:szCs w:val="18"/>
    </w:rPr>
    <w:tblPr>
      <w:tblStyleRowBandSize w:val="1"/>
      <w:tblStyleColBandSize w:val="1"/>
      <w:tblCellMar>
        <w:left w:w="115" w:type="dxa"/>
        <w:right w:w="115" w:type="dxa"/>
      </w:tblCellMar>
    </w:tblPr>
    <w:tcPr>
      <w:shd w:val="clear" w:color="auto" w:fill="auto"/>
      <w:vAlign w:val="center"/>
    </w:tcPr>
  </w:style>
  <w:style w:type="character" w:customStyle="1" w:styleId="Mencinsinresolver4">
    <w:name w:val="Mención sin resolver4"/>
    <w:basedOn w:val="Fuentedeprrafopredeter"/>
    <w:uiPriority w:val="99"/>
    <w:semiHidden/>
    <w:unhideWhenUsed/>
    <w:rsid w:val="00463C3F"/>
    <w:rPr>
      <w:color w:val="605E5C"/>
      <w:shd w:val="clear" w:color="auto" w:fill="E1DFDD"/>
    </w:rPr>
  </w:style>
  <w:style w:type="character" w:styleId="Mencinsinresolver">
    <w:name w:val="Unresolved Mention"/>
    <w:basedOn w:val="Fuentedeprrafopredeter"/>
    <w:uiPriority w:val="99"/>
    <w:semiHidden/>
    <w:unhideWhenUsed/>
    <w:rsid w:val="00070D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55895">
      <w:bodyDiv w:val="1"/>
      <w:marLeft w:val="0"/>
      <w:marRight w:val="0"/>
      <w:marTop w:val="0"/>
      <w:marBottom w:val="0"/>
      <w:divBdr>
        <w:top w:val="none" w:sz="0" w:space="0" w:color="auto"/>
        <w:left w:val="none" w:sz="0" w:space="0" w:color="auto"/>
        <w:bottom w:val="none" w:sz="0" w:space="0" w:color="auto"/>
        <w:right w:val="none" w:sz="0" w:space="0" w:color="auto"/>
      </w:divBdr>
      <w:divsChild>
        <w:div w:id="1835796077">
          <w:marLeft w:val="547"/>
          <w:marRight w:val="0"/>
          <w:marTop w:val="0"/>
          <w:marBottom w:val="0"/>
          <w:divBdr>
            <w:top w:val="none" w:sz="0" w:space="0" w:color="auto"/>
            <w:left w:val="none" w:sz="0" w:space="0" w:color="auto"/>
            <w:bottom w:val="none" w:sz="0" w:space="0" w:color="auto"/>
            <w:right w:val="none" w:sz="0" w:space="0" w:color="auto"/>
          </w:divBdr>
        </w:div>
        <w:div w:id="219288825">
          <w:marLeft w:val="547"/>
          <w:marRight w:val="0"/>
          <w:marTop w:val="0"/>
          <w:marBottom w:val="0"/>
          <w:divBdr>
            <w:top w:val="none" w:sz="0" w:space="0" w:color="auto"/>
            <w:left w:val="none" w:sz="0" w:space="0" w:color="auto"/>
            <w:bottom w:val="none" w:sz="0" w:space="0" w:color="auto"/>
            <w:right w:val="none" w:sz="0" w:space="0" w:color="auto"/>
          </w:divBdr>
        </w:div>
        <w:div w:id="2100714082">
          <w:marLeft w:val="547"/>
          <w:marRight w:val="0"/>
          <w:marTop w:val="0"/>
          <w:marBottom w:val="0"/>
          <w:divBdr>
            <w:top w:val="none" w:sz="0" w:space="0" w:color="auto"/>
            <w:left w:val="none" w:sz="0" w:space="0" w:color="auto"/>
            <w:bottom w:val="none" w:sz="0" w:space="0" w:color="auto"/>
            <w:right w:val="none" w:sz="0" w:space="0" w:color="auto"/>
          </w:divBdr>
        </w:div>
        <w:div w:id="1495337428">
          <w:marLeft w:val="547"/>
          <w:marRight w:val="0"/>
          <w:marTop w:val="0"/>
          <w:marBottom w:val="0"/>
          <w:divBdr>
            <w:top w:val="none" w:sz="0" w:space="0" w:color="auto"/>
            <w:left w:val="none" w:sz="0" w:space="0" w:color="auto"/>
            <w:bottom w:val="none" w:sz="0" w:space="0" w:color="auto"/>
            <w:right w:val="none" w:sz="0" w:space="0" w:color="auto"/>
          </w:divBdr>
        </w:div>
      </w:divsChild>
    </w:div>
    <w:div w:id="367949975">
      <w:bodyDiv w:val="1"/>
      <w:marLeft w:val="0"/>
      <w:marRight w:val="0"/>
      <w:marTop w:val="0"/>
      <w:marBottom w:val="0"/>
      <w:divBdr>
        <w:top w:val="none" w:sz="0" w:space="0" w:color="auto"/>
        <w:left w:val="none" w:sz="0" w:space="0" w:color="auto"/>
        <w:bottom w:val="none" w:sz="0" w:space="0" w:color="auto"/>
        <w:right w:val="none" w:sz="0" w:space="0" w:color="auto"/>
      </w:divBdr>
    </w:div>
    <w:div w:id="390886486">
      <w:bodyDiv w:val="1"/>
      <w:marLeft w:val="0"/>
      <w:marRight w:val="0"/>
      <w:marTop w:val="0"/>
      <w:marBottom w:val="0"/>
      <w:divBdr>
        <w:top w:val="none" w:sz="0" w:space="0" w:color="auto"/>
        <w:left w:val="none" w:sz="0" w:space="0" w:color="auto"/>
        <w:bottom w:val="none" w:sz="0" w:space="0" w:color="auto"/>
        <w:right w:val="none" w:sz="0" w:space="0" w:color="auto"/>
      </w:divBdr>
    </w:div>
    <w:div w:id="515966175">
      <w:bodyDiv w:val="1"/>
      <w:marLeft w:val="0"/>
      <w:marRight w:val="0"/>
      <w:marTop w:val="0"/>
      <w:marBottom w:val="0"/>
      <w:divBdr>
        <w:top w:val="none" w:sz="0" w:space="0" w:color="auto"/>
        <w:left w:val="none" w:sz="0" w:space="0" w:color="auto"/>
        <w:bottom w:val="none" w:sz="0" w:space="0" w:color="auto"/>
        <w:right w:val="none" w:sz="0" w:space="0" w:color="auto"/>
      </w:divBdr>
    </w:div>
    <w:div w:id="590163124">
      <w:bodyDiv w:val="1"/>
      <w:marLeft w:val="0"/>
      <w:marRight w:val="0"/>
      <w:marTop w:val="0"/>
      <w:marBottom w:val="0"/>
      <w:divBdr>
        <w:top w:val="none" w:sz="0" w:space="0" w:color="auto"/>
        <w:left w:val="none" w:sz="0" w:space="0" w:color="auto"/>
        <w:bottom w:val="none" w:sz="0" w:space="0" w:color="auto"/>
        <w:right w:val="none" w:sz="0" w:space="0" w:color="auto"/>
      </w:divBdr>
    </w:div>
    <w:div w:id="945381477">
      <w:bodyDiv w:val="1"/>
      <w:marLeft w:val="0"/>
      <w:marRight w:val="0"/>
      <w:marTop w:val="0"/>
      <w:marBottom w:val="0"/>
      <w:divBdr>
        <w:top w:val="none" w:sz="0" w:space="0" w:color="auto"/>
        <w:left w:val="none" w:sz="0" w:space="0" w:color="auto"/>
        <w:bottom w:val="none" w:sz="0" w:space="0" w:color="auto"/>
        <w:right w:val="none" w:sz="0" w:space="0" w:color="auto"/>
      </w:divBdr>
    </w:div>
    <w:div w:id="1035884600">
      <w:bodyDiv w:val="1"/>
      <w:marLeft w:val="0"/>
      <w:marRight w:val="0"/>
      <w:marTop w:val="0"/>
      <w:marBottom w:val="0"/>
      <w:divBdr>
        <w:top w:val="none" w:sz="0" w:space="0" w:color="auto"/>
        <w:left w:val="none" w:sz="0" w:space="0" w:color="auto"/>
        <w:bottom w:val="none" w:sz="0" w:space="0" w:color="auto"/>
        <w:right w:val="none" w:sz="0" w:space="0" w:color="auto"/>
      </w:divBdr>
    </w:div>
    <w:div w:id="1131677211">
      <w:bodyDiv w:val="1"/>
      <w:marLeft w:val="0"/>
      <w:marRight w:val="0"/>
      <w:marTop w:val="0"/>
      <w:marBottom w:val="0"/>
      <w:divBdr>
        <w:top w:val="none" w:sz="0" w:space="0" w:color="auto"/>
        <w:left w:val="none" w:sz="0" w:space="0" w:color="auto"/>
        <w:bottom w:val="none" w:sz="0" w:space="0" w:color="auto"/>
        <w:right w:val="none" w:sz="0" w:space="0" w:color="auto"/>
      </w:divBdr>
    </w:div>
    <w:div w:id="1137188710">
      <w:bodyDiv w:val="1"/>
      <w:marLeft w:val="0"/>
      <w:marRight w:val="0"/>
      <w:marTop w:val="0"/>
      <w:marBottom w:val="0"/>
      <w:divBdr>
        <w:top w:val="none" w:sz="0" w:space="0" w:color="auto"/>
        <w:left w:val="none" w:sz="0" w:space="0" w:color="auto"/>
        <w:bottom w:val="none" w:sz="0" w:space="0" w:color="auto"/>
        <w:right w:val="none" w:sz="0" w:space="0" w:color="auto"/>
      </w:divBdr>
    </w:div>
    <w:div w:id="1266302253">
      <w:bodyDiv w:val="1"/>
      <w:marLeft w:val="0"/>
      <w:marRight w:val="0"/>
      <w:marTop w:val="0"/>
      <w:marBottom w:val="0"/>
      <w:divBdr>
        <w:top w:val="none" w:sz="0" w:space="0" w:color="auto"/>
        <w:left w:val="none" w:sz="0" w:space="0" w:color="auto"/>
        <w:bottom w:val="none" w:sz="0" w:space="0" w:color="auto"/>
        <w:right w:val="none" w:sz="0" w:space="0" w:color="auto"/>
      </w:divBdr>
    </w:div>
    <w:div w:id="1348019615">
      <w:bodyDiv w:val="1"/>
      <w:marLeft w:val="0"/>
      <w:marRight w:val="0"/>
      <w:marTop w:val="0"/>
      <w:marBottom w:val="0"/>
      <w:divBdr>
        <w:top w:val="none" w:sz="0" w:space="0" w:color="auto"/>
        <w:left w:val="none" w:sz="0" w:space="0" w:color="auto"/>
        <w:bottom w:val="none" w:sz="0" w:space="0" w:color="auto"/>
        <w:right w:val="none" w:sz="0" w:space="0" w:color="auto"/>
      </w:divBdr>
      <w:divsChild>
        <w:div w:id="362485701">
          <w:marLeft w:val="720"/>
          <w:marRight w:val="0"/>
          <w:marTop w:val="0"/>
          <w:marBottom w:val="0"/>
          <w:divBdr>
            <w:top w:val="none" w:sz="0" w:space="0" w:color="auto"/>
            <w:left w:val="none" w:sz="0" w:space="0" w:color="auto"/>
            <w:bottom w:val="none" w:sz="0" w:space="0" w:color="auto"/>
            <w:right w:val="none" w:sz="0" w:space="0" w:color="auto"/>
          </w:divBdr>
        </w:div>
        <w:div w:id="262500462">
          <w:marLeft w:val="720"/>
          <w:marRight w:val="0"/>
          <w:marTop w:val="0"/>
          <w:marBottom w:val="0"/>
          <w:divBdr>
            <w:top w:val="none" w:sz="0" w:space="0" w:color="auto"/>
            <w:left w:val="none" w:sz="0" w:space="0" w:color="auto"/>
            <w:bottom w:val="none" w:sz="0" w:space="0" w:color="auto"/>
            <w:right w:val="none" w:sz="0" w:space="0" w:color="auto"/>
          </w:divBdr>
        </w:div>
        <w:div w:id="505748357">
          <w:marLeft w:val="720"/>
          <w:marRight w:val="0"/>
          <w:marTop w:val="0"/>
          <w:marBottom w:val="0"/>
          <w:divBdr>
            <w:top w:val="none" w:sz="0" w:space="0" w:color="auto"/>
            <w:left w:val="none" w:sz="0" w:space="0" w:color="auto"/>
            <w:bottom w:val="none" w:sz="0" w:space="0" w:color="auto"/>
            <w:right w:val="none" w:sz="0" w:space="0" w:color="auto"/>
          </w:divBdr>
        </w:div>
      </w:divsChild>
    </w:div>
    <w:div w:id="14236446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diagramQuickStyle" Target="diagrams/quickStyle2.xml"/><Relationship Id="rId39" Type="http://schemas.openxmlformats.org/officeDocument/2006/relationships/chart" Target="charts/chart7.xml"/><Relationship Id="rId21" Type="http://schemas.microsoft.com/office/2007/relationships/diagramDrawing" Target="diagrams/drawing1.xml"/><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diagramData" Target="diagrams/data2.xml"/><Relationship Id="rId32" Type="http://schemas.openxmlformats.org/officeDocument/2006/relationships/hyperlink" Target="about:blank" TargetMode="Externa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hyperlink" Target="about:blank"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about:blank" TargetMode="External"/><Relationship Id="rId27" Type="http://schemas.openxmlformats.org/officeDocument/2006/relationships/diagramColors" Target="diagrams/colors2.xml"/><Relationship Id="rId30" Type="http://schemas.openxmlformats.org/officeDocument/2006/relationships/hyperlink" Target="about:blank" TargetMode="External"/><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hyperlink" Target="http://www.sdp.gov.co/sites/default/files/presentacion_rdc_04112021_sdp.pdf" TargetMode="External"/><Relationship Id="rId17" Type="http://schemas.openxmlformats.org/officeDocument/2006/relationships/diagramData" Target="diagrams/data1.xml"/><Relationship Id="rId25" Type="http://schemas.openxmlformats.org/officeDocument/2006/relationships/diagramLayout" Target="diagrams/layout2.xml"/><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image" Target="media/image19.png"/><Relationship Id="rId20" Type="http://schemas.openxmlformats.org/officeDocument/2006/relationships/diagramColors" Target="diagrams/colors1.xml"/><Relationship Id="rId41" Type="http://schemas.openxmlformats.org/officeDocument/2006/relationships/chart" Target="charts/chart9.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about:blank" TargetMode="External"/><Relationship Id="rId28" Type="http://schemas.microsoft.com/office/2007/relationships/diagramDrawing" Target="diagrams/drawing2.xml"/><Relationship Id="rId36" Type="http://schemas.openxmlformats.org/officeDocument/2006/relationships/chart" Target="charts/chart4.xml"/><Relationship Id="rId4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ERSONAL\Downloads\Sistematizaci&#243;n%20encuesta%20de%20satisfacci&#243;n%20veedur&#237;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ERSONAL\Downloads\Sistematizaci&#243;n%20encuesta%20de%20satisfacci&#243;n%20veedur&#237;a.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ERSONAL\Downloads\Sistematizaci&#243;n%20encuesta%20de%20satisfacci&#243;n%20veedur&#237;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ERSONAL\Downloads\Sistematizaci&#243;n%20encuesta%20de%20satisfacci&#243;n%20veedur&#237;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ERSONAL\Downloads\Sistematizaci&#243;n%20encuesta%20de%20satisfacci&#243;n%20veedur&#237;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ERSONAL\Downloads\Sistematizaci&#243;n%20encuesta%20de%20satisfacci&#243;n%20veedur&#237;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ERSONAL\Downloads\Sistematizaci&#243;n%20encuesta%20de%20satisfacci&#243;n%20veedur&#237;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ERSONAL\Downloads\Sistematizaci&#243;n%20encuesta%20de%20satisfacci&#243;n%20veedur&#237;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CO"/>
              <a:t>Calificación del espacio de diálogo ciudadano</a:t>
            </a:r>
          </a:p>
          <a:p>
            <a:pPr>
              <a:defRPr/>
            </a:pPr>
            <a:endParaRPr lang="es-C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A02-4A3E-B246-D0F7D85152F8}"/>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A02-4A3E-B246-D0F7D85152F8}"/>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BA02-4A3E-B246-D0F7D85152F8}"/>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BA02-4A3E-B246-D0F7D85152F8}"/>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BA02-4A3E-B246-D0F7D85152F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val>
            <c:numRef>
              <c:f>Hoja1!$B$7:$B$11</c:f>
              <c:numCache>
                <c:formatCode>General</c:formatCode>
                <c:ptCount val="5"/>
                <c:pt idx="3">
                  <c:v>1</c:v>
                </c:pt>
                <c:pt idx="4">
                  <c:v>2</c:v>
                </c:pt>
              </c:numCache>
            </c:numRef>
          </c:val>
          <c:extLst>
            <c:ext xmlns:c16="http://schemas.microsoft.com/office/drawing/2014/chart" uri="{C3380CC4-5D6E-409C-BE32-E72D297353CC}">
              <c16:uniqueId val="{0000000A-BA02-4A3E-B246-D0F7D85152F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Utilidad del evento como espacio para el diálogo</a:t>
            </a:r>
          </a:p>
        </c:rich>
      </c:tx>
      <c:layout>
        <c:manualLayout>
          <c:xMode val="edge"/>
          <c:yMode val="edge"/>
          <c:x val="9.2966068684613296E-2"/>
          <c:y val="0.11066070616760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6"/>
            </a:solidFill>
            <a:ln>
              <a:noFill/>
            </a:ln>
            <a:effectLst/>
          </c:spPr>
          <c:invertIfNegative val="0"/>
          <c:cat>
            <c:strRef>
              <c:f>Hoja1!$A$82:$A$83</c:f>
              <c:strCache>
                <c:ptCount val="2"/>
                <c:pt idx="0">
                  <c:v>Muy importante</c:v>
                </c:pt>
                <c:pt idx="1">
                  <c:v>Poco importante</c:v>
                </c:pt>
              </c:strCache>
            </c:strRef>
          </c:cat>
          <c:val>
            <c:numRef>
              <c:f>Hoja1!$B$82:$B$83</c:f>
              <c:numCache>
                <c:formatCode>General</c:formatCode>
                <c:ptCount val="2"/>
                <c:pt idx="0">
                  <c:v>3</c:v>
                </c:pt>
              </c:numCache>
            </c:numRef>
          </c:val>
          <c:extLst>
            <c:ext xmlns:c16="http://schemas.microsoft.com/office/drawing/2014/chart" uri="{C3380CC4-5D6E-409C-BE32-E72D297353CC}">
              <c16:uniqueId val="{00000000-6F0F-407E-97CA-C45A97EAB6EB}"/>
            </c:ext>
          </c:extLst>
        </c:ser>
        <c:dLbls>
          <c:showLegendKey val="0"/>
          <c:showVal val="0"/>
          <c:showCatName val="0"/>
          <c:showSerName val="0"/>
          <c:showPercent val="0"/>
          <c:showBubbleSize val="0"/>
        </c:dLbls>
        <c:gapWidth val="219"/>
        <c:overlap val="-27"/>
        <c:axId val="-2113689000"/>
        <c:axId val="-2113685416"/>
      </c:barChart>
      <c:catAx>
        <c:axId val="-2113689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13685416"/>
        <c:crosses val="autoZero"/>
        <c:auto val="1"/>
        <c:lblAlgn val="ctr"/>
        <c:lblOffset val="100"/>
        <c:noMultiLvlLbl val="0"/>
      </c:catAx>
      <c:valAx>
        <c:axId val="-2113685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13689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CO" sz="1800" b="1" i="0" baseline="0">
                <a:effectLst/>
              </a:rPr>
              <a:t>¿Su participación en el control social a la gestión pública es?</a:t>
            </a:r>
            <a:endParaRPr lang="es-CO">
              <a:effectLst/>
            </a:endParaRP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2"/>
            </a:solidFill>
            <a:ln>
              <a:noFill/>
            </a:ln>
            <a:effectLst/>
          </c:spPr>
          <c:invertIfNegative val="0"/>
          <c:cat>
            <c:strRef>
              <c:f>Hoja1!$A$88:$A$89</c:f>
              <c:strCache>
                <c:ptCount val="2"/>
                <c:pt idx="0">
                  <c:v>Muy  importante</c:v>
                </c:pt>
                <c:pt idx="1">
                  <c:v>Poco importante</c:v>
                </c:pt>
              </c:strCache>
            </c:strRef>
          </c:cat>
          <c:val>
            <c:numRef>
              <c:f>Hoja1!$B$88:$B$89</c:f>
              <c:numCache>
                <c:formatCode>General</c:formatCode>
                <c:ptCount val="2"/>
                <c:pt idx="0">
                  <c:v>3</c:v>
                </c:pt>
              </c:numCache>
            </c:numRef>
          </c:val>
          <c:extLst>
            <c:ext xmlns:c16="http://schemas.microsoft.com/office/drawing/2014/chart" uri="{C3380CC4-5D6E-409C-BE32-E72D297353CC}">
              <c16:uniqueId val="{00000000-BAA3-4D01-91C9-26555DECE5C3}"/>
            </c:ext>
          </c:extLst>
        </c:ser>
        <c:dLbls>
          <c:showLegendKey val="0"/>
          <c:showVal val="0"/>
          <c:showCatName val="0"/>
          <c:showSerName val="0"/>
          <c:showPercent val="0"/>
          <c:showBubbleSize val="0"/>
        </c:dLbls>
        <c:gapWidth val="182"/>
        <c:axId val="-2113647432"/>
        <c:axId val="-2113643848"/>
      </c:barChart>
      <c:catAx>
        <c:axId val="-2113647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13643848"/>
        <c:crosses val="autoZero"/>
        <c:auto val="1"/>
        <c:lblAlgn val="ctr"/>
        <c:lblOffset val="100"/>
        <c:noMultiLvlLbl val="0"/>
      </c:catAx>
      <c:valAx>
        <c:axId val="-2113643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13647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a:t>¿La información presentada en el evento fue precisa?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8620-47B3-91B9-3B3020B379B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8620-47B3-91B9-3B3020B379B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8620-47B3-91B9-3B3020B379B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8620-47B3-91B9-3B3020B379B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8620-47B3-91B9-3B3020B379B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8620-47B3-91B9-3B3020B379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Hoja1!$A$17:$A$22</c:f>
              <c:strCache>
                <c:ptCount val="6"/>
                <c:pt idx="0">
                  <c:v>muy confiable</c:v>
                </c:pt>
                <c:pt idx="1">
                  <c:v>muy clara</c:v>
                </c:pt>
                <c:pt idx="2">
                  <c:v>muy precisa</c:v>
                </c:pt>
                <c:pt idx="3">
                  <c:v>poco precisa</c:v>
                </c:pt>
                <c:pt idx="4">
                  <c:v>poco confiable</c:v>
                </c:pt>
                <c:pt idx="5">
                  <c:v>poco clara </c:v>
                </c:pt>
              </c:strCache>
            </c:strRef>
          </c:cat>
          <c:val>
            <c:numRef>
              <c:f>Hoja1!$B$17:$B$22</c:f>
              <c:numCache>
                <c:formatCode>General</c:formatCode>
                <c:ptCount val="6"/>
                <c:pt idx="1">
                  <c:v>2</c:v>
                </c:pt>
                <c:pt idx="5">
                  <c:v>1</c:v>
                </c:pt>
              </c:numCache>
            </c:numRef>
          </c:val>
          <c:extLst>
            <c:ext xmlns:c16="http://schemas.microsoft.com/office/drawing/2014/chart" uri="{C3380CC4-5D6E-409C-BE32-E72D297353CC}">
              <c16:uniqueId val="{0000000C-8620-47B3-91B9-3B3020B379B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CO"/>
              <a:t>Los temas tratados en el evento fueron discutidos de manera:</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Hoja1!$A$36:$A$37</c:f>
              <c:strCache>
                <c:ptCount val="2"/>
                <c:pt idx="0">
                  <c:v>Amplia y suficiente</c:v>
                </c:pt>
                <c:pt idx="1">
                  <c:v>Superficialmente</c:v>
                </c:pt>
              </c:strCache>
            </c:strRef>
          </c:cat>
          <c:val>
            <c:numRef>
              <c:f>Hoja1!$B$36:$B$37</c:f>
              <c:numCache>
                <c:formatCode>General</c:formatCode>
                <c:ptCount val="2"/>
                <c:pt idx="0">
                  <c:v>0</c:v>
                </c:pt>
                <c:pt idx="1">
                  <c:v>3</c:v>
                </c:pt>
              </c:numCache>
            </c:numRef>
          </c:val>
          <c:extLst>
            <c:ext xmlns:c16="http://schemas.microsoft.com/office/drawing/2014/chart" uri="{C3380CC4-5D6E-409C-BE32-E72D297353CC}">
              <c16:uniqueId val="{00000000-44EF-4687-91C6-032EFEDE6246}"/>
            </c:ext>
          </c:extLst>
        </c:ser>
        <c:dLbls>
          <c:showLegendKey val="0"/>
          <c:showVal val="0"/>
          <c:showCatName val="0"/>
          <c:showSerName val="0"/>
          <c:showPercent val="0"/>
          <c:showBubbleSize val="0"/>
        </c:dLbls>
        <c:gapWidth val="219"/>
        <c:axId val="-2113444744"/>
        <c:axId val="-2113441112"/>
      </c:barChart>
      <c:catAx>
        <c:axId val="-2113444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13441112"/>
        <c:crosses val="autoZero"/>
        <c:auto val="1"/>
        <c:lblAlgn val="ctr"/>
        <c:lblOffset val="100"/>
        <c:noMultiLvlLbl val="0"/>
      </c:catAx>
      <c:valAx>
        <c:axId val="-2113441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13444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El evento se desarrolló de manera: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7.1466476902997997E-2"/>
          <c:y val="0.15535217010541899"/>
          <c:w val="0.903765723922899"/>
          <c:h val="0.71695638496040304"/>
        </c:manualLayout>
      </c:layout>
      <c:barChart>
        <c:barDir val="col"/>
        <c:grouping val="clustered"/>
        <c:varyColors val="0"/>
        <c:ser>
          <c:idx val="0"/>
          <c:order val="0"/>
          <c:spPr>
            <a:solidFill>
              <a:schemeClr val="accent4"/>
            </a:solidFill>
            <a:ln>
              <a:noFill/>
            </a:ln>
            <a:effectLst/>
          </c:spPr>
          <c:invertIfNegative val="0"/>
          <c:cat>
            <c:strRef>
              <c:f>Hoja1!$A$42:$A$43</c:f>
              <c:strCache>
                <c:ptCount val="2"/>
                <c:pt idx="0">
                  <c:v>Bien organizado</c:v>
                </c:pt>
                <c:pt idx="1">
                  <c:v>Mal organizado</c:v>
                </c:pt>
              </c:strCache>
            </c:strRef>
          </c:cat>
          <c:val>
            <c:numRef>
              <c:f>Hoja1!$B$42:$B$43</c:f>
              <c:numCache>
                <c:formatCode>General</c:formatCode>
                <c:ptCount val="2"/>
                <c:pt idx="0">
                  <c:v>3</c:v>
                </c:pt>
                <c:pt idx="1">
                  <c:v>0</c:v>
                </c:pt>
              </c:numCache>
            </c:numRef>
          </c:val>
          <c:extLst>
            <c:ext xmlns:c16="http://schemas.microsoft.com/office/drawing/2014/chart" uri="{C3380CC4-5D6E-409C-BE32-E72D297353CC}">
              <c16:uniqueId val="{00000000-F039-4644-9C9A-8AFAF5C089B8}"/>
            </c:ext>
          </c:extLst>
        </c:ser>
        <c:dLbls>
          <c:showLegendKey val="0"/>
          <c:showVal val="0"/>
          <c:showCatName val="0"/>
          <c:showSerName val="0"/>
          <c:showPercent val="0"/>
          <c:showBubbleSize val="0"/>
        </c:dLbls>
        <c:gapWidth val="219"/>
        <c:overlap val="-27"/>
        <c:axId val="-2113900744"/>
        <c:axId val="-2113897160"/>
      </c:barChart>
      <c:catAx>
        <c:axId val="-211390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13897160"/>
        <c:crosses val="autoZero"/>
        <c:auto val="1"/>
        <c:lblAlgn val="ctr"/>
        <c:lblOffset val="100"/>
        <c:noMultiLvlLbl val="0"/>
      </c:catAx>
      <c:valAx>
        <c:axId val="-2113897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13900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a:t>
            </a:r>
            <a:r>
              <a:rPr lang="en-US" baseline="0"/>
              <a:t> explicación para las intervenciones fue: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dk1">
                <a:tint val="88500"/>
              </a:schemeClr>
            </a:solidFill>
            <a:ln>
              <a:noFill/>
            </a:ln>
            <a:effectLst/>
          </c:spPr>
          <c:invertIfNegative val="0"/>
          <c:cat>
            <c:strRef>
              <c:f>Hoja1!$A$48:$A$49</c:f>
              <c:strCache>
                <c:ptCount val="2"/>
                <c:pt idx="0">
                  <c:v>Clara</c:v>
                </c:pt>
                <c:pt idx="1">
                  <c:v>Confusa</c:v>
                </c:pt>
              </c:strCache>
            </c:strRef>
          </c:cat>
          <c:val>
            <c:numRef>
              <c:f>Hoja1!$B$48:$B$49</c:f>
              <c:numCache>
                <c:formatCode>General</c:formatCode>
                <c:ptCount val="2"/>
                <c:pt idx="0">
                  <c:v>2</c:v>
                </c:pt>
              </c:numCache>
            </c:numRef>
          </c:val>
          <c:extLst>
            <c:ext xmlns:c16="http://schemas.microsoft.com/office/drawing/2014/chart" uri="{C3380CC4-5D6E-409C-BE32-E72D297353CC}">
              <c16:uniqueId val="{00000000-70CC-4871-B1DF-9797BF0D423B}"/>
            </c:ext>
          </c:extLst>
        </c:ser>
        <c:dLbls>
          <c:showLegendKey val="0"/>
          <c:showVal val="0"/>
          <c:showCatName val="0"/>
          <c:showSerName val="0"/>
          <c:showPercent val="0"/>
          <c:showBubbleSize val="0"/>
        </c:dLbls>
        <c:gapWidth val="219"/>
        <c:overlap val="-27"/>
        <c:axId val="-2113858744"/>
        <c:axId val="-2113855176"/>
      </c:barChart>
      <c:catAx>
        <c:axId val="-2113858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13855176"/>
        <c:crosses val="autoZero"/>
        <c:auto val="1"/>
        <c:lblAlgn val="ctr"/>
        <c:lblOffset val="100"/>
        <c:noMultiLvlLbl val="0"/>
      </c:catAx>
      <c:valAx>
        <c:axId val="-2113855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13858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100"/>
              <a:t>¿Considera</a:t>
            </a:r>
            <a:r>
              <a:rPr lang="es-CO" sz="1100" baseline="0"/>
              <a:t> necesario que la Administración Distrital continué realizando espacios de diálogo ciudadano?</a:t>
            </a:r>
            <a:endParaRPr lang="es-CO"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6"/>
            </a:solidFill>
            <a:ln>
              <a:noFill/>
            </a:ln>
            <a:effectLst/>
          </c:spPr>
          <c:invertIfNegative val="0"/>
          <c:cat>
            <c:strRef>
              <c:f>Hoja1!$A$54:$A$55</c:f>
              <c:strCache>
                <c:ptCount val="2"/>
                <c:pt idx="0">
                  <c:v>Si</c:v>
                </c:pt>
                <c:pt idx="1">
                  <c:v>No</c:v>
                </c:pt>
              </c:strCache>
            </c:strRef>
          </c:cat>
          <c:val>
            <c:numRef>
              <c:f>Hoja1!$B$54:$B$55</c:f>
              <c:numCache>
                <c:formatCode>General</c:formatCode>
                <c:ptCount val="2"/>
                <c:pt idx="0">
                  <c:v>3</c:v>
                </c:pt>
              </c:numCache>
            </c:numRef>
          </c:val>
          <c:extLst>
            <c:ext xmlns:c16="http://schemas.microsoft.com/office/drawing/2014/chart" uri="{C3380CC4-5D6E-409C-BE32-E72D297353CC}">
              <c16:uniqueId val="{00000000-EFF3-45A1-AC2C-B23563BD8FC7}"/>
            </c:ext>
          </c:extLst>
        </c:ser>
        <c:dLbls>
          <c:showLegendKey val="0"/>
          <c:showVal val="0"/>
          <c:showCatName val="0"/>
          <c:showSerName val="0"/>
          <c:showPercent val="0"/>
          <c:showBubbleSize val="0"/>
        </c:dLbls>
        <c:gapWidth val="219"/>
        <c:overlap val="-27"/>
        <c:axId val="-2113847912"/>
        <c:axId val="-2113844280"/>
      </c:barChart>
      <c:catAx>
        <c:axId val="-2113847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13844280"/>
        <c:crosses val="autoZero"/>
        <c:auto val="1"/>
        <c:lblAlgn val="ctr"/>
        <c:lblOffset val="100"/>
        <c:noMultiLvlLbl val="0"/>
      </c:catAx>
      <c:valAx>
        <c:axId val="-2113844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13847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Gestión adelantada por la entidad</a:t>
            </a:r>
          </a:p>
        </c:rich>
      </c:tx>
      <c:layout>
        <c:manualLayout>
          <c:xMode val="edge"/>
          <c:yMode val="edge"/>
          <c:x val="0.114466776652155"/>
          <c:y val="3.877847794474070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D8A-4F52-9EF2-079447B6A5B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D8A-4F52-9EF2-079447B6A5B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Hoja1!$A$60:$A$61</c:f>
              <c:strCache>
                <c:ptCount val="2"/>
                <c:pt idx="0">
                  <c:v>De acuerdo</c:v>
                </c:pt>
                <c:pt idx="1">
                  <c:v>En desacuerdo</c:v>
                </c:pt>
              </c:strCache>
            </c:strRef>
          </c:cat>
          <c:val>
            <c:numRef>
              <c:f>Hoja1!$B$60:$B$61</c:f>
              <c:numCache>
                <c:formatCode>General</c:formatCode>
                <c:ptCount val="2"/>
                <c:pt idx="0">
                  <c:v>2</c:v>
                </c:pt>
                <c:pt idx="1">
                  <c:v>1</c:v>
                </c:pt>
              </c:numCache>
            </c:numRef>
          </c:val>
          <c:extLst>
            <c:ext xmlns:c16="http://schemas.microsoft.com/office/drawing/2014/chart" uri="{C3380CC4-5D6E-409C-BE32-E72D297353CC}">
              <c16:uniqueId val="{00000004-1D8A-4F52-9EF2-079447B6A5B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¿Cómo se enteró del evento?</a:t>
            </a:r>
          </a:p>
        </c:rich>
      </c:tx>
      <c:layout>
        <c:manualLayout>
          <c:xMode val="edge"/>
          <c:yMode val="edge"/>
          <c:x val="0.25412489063867"/>
          <c:y val="4.16666666666666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Hoja1!$A$66:$A$70</c:f>
              <c:strCache>
                <c:ptCount val="5"/>
                <c:pt idx="0">
                  <c:v>Invitación directa</c:v>
                </c:pt>
                <c:pt idx="1">
                  <c:v>instancias de participación </c:v>
                </c:pt>
                <c:pt idx="2">
                  <c:v>Redes sociales </c:v>
                </c:pt>
                <c:pt idx="3">
                  <c:v>Llamada a celular</c:v>
                </c:pt>
                <c:pt idx="4">
                  <c:v>Miembros de instancias de participación</c:v>
                </c:pt>
              </c:strCache>
            </c:strRef>
          </c:cat>
          <c:val>
            <c:numRef>
              <c:f>Hoja1!$B$66:$B$70</c:f>
              <c:numCache>
                <c:formatCode>General</c:formatCode>
                <c:ptCount val="5"/>
                <c:pt idx="0">
                  <c:v>2</c:v>
                </c:pt>
                <c:pt idx="2">
                  <c:v>1</c:v>
                </c:pt>
              </c:numCache>
            </c:numRef>
          </c:val>
          <c:extLst>
            <c:ext xmlns:c16="http://schemas.microsoft.com/office/drawing/2014/chart" uri="{C3380CC4-5D6E-409C-BE32-E72D297353CC}">
              <c16:uniqueId val="{00000000-E4BD-4C34-B625-DCA16DDE988E}"/>
            </c:ext>
          </c:extLst>
        </c:ser>
        <c:dLbls>
          <c:showLegendKey val="0"/>
          <c:showVal val="0"/>
          <c:showCatName val="0"/>
          <c:showSerName val="0"/>
          <c:showPercent val="0"/>
          <c:showBubbleSize val="0"/>
        </c:dLbls>
        <c:gapWidth val="219"/>
        <c:overlap val="-27"/>
        <c:axId val="-2113759976"/>
        <c:axId val="-2113756392"/>
      </c:barChart>
      <c:catAx>
        <c:axId val="-211375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13756392"/>
        <c:crosses val="autoZero"/>
        <c:auto val="1"/>
        <c:lblAlgn val="ctr"/>
        <c:lblOffset val="100"/>
        <c:noMultiLvlLbl val="0"/>
      </c:catAx>
      <c:valAx>
        <c:axId val="-2113756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13759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¿Tuvo acceso a la información</a:t>
            </a:r>
            <a:r>
              <a:rPr lang="es-CO" baseline="0"/>
              <a:t> antes de la RDC?</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4"/>
            </a:solidFill>
            <a:ln>
              <a:noFill/>
            </a:ln>
            <a:effectLst/>
          </c:spPr>
          <c:invertIfNegative val="0"/>
          <c:cat>
            <c:strRef>
              <c:f>Hoja1!$A$77:$A$78</c:f>
              <c:strCache>
                <c:ptCount val="2"/>
                <c:pt idx="0">
                  <c:v>Si</c:v>
                </c:pt>
                <c:pt idx="1">
                  <c:v>No</c:v>
                </c:pt>
              </c:strCache>
            </c:strRef>
          </c:cat>
          <c:val>
            <c:numRef>
              <c:f>Hoja1!$B$77:$B$78</c:f>
              <c:numCache>
                <c:formatCode>General</c:formatCode>
                <c:ptCount val="2"/>
                <c:pt idx="0">
                  <c:v>2</c:v>
                </c:pt>
                <c:pt idx="1">
                  <c:v>1</c:v>
                </c:pt>
              </c:numCache>
            </c:numRef>
          </c:val>
          <c:extLst>
            <c:ext xmlns:c16="http://schemas.microsoft.com/office/drawing/2014/chart" uri="{C3380CC4-5D6E-409C-BE32-E72D297353CC}">
              <c16:uniqueId val="{00000000-A6D0-413C-B9E8-D71454F2945D}"/>
            </c:ext>
          </c:extLst>
        </c:ser>
        <c:dLbls>
          <c:showLegendKey val="0"/>
          <c:showVal val="0"/>
          <c:showCatName val="0"/>
          <c:showSerName val="0"/>
          <c:showPercent val="0"/>
          <c:showBubbleSize val="0"/>
        </c:dLbls>
        <c:gapWidth val="219"/>
        <c:overlap val="-27"/>
        <c:axId val="-2113724168"/>
        <c:axId val="-2113720584"/>
      </c:barChart>
      <c:catAx>
        <c:axId val="-2113724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13720584"/>
        <c:crosses val="autoZero"/>
        <c:auto val="1"/>
        <c:lblAlgn val="ctr"/>
        <c:lblOffset val="100"/>
        <c:noMultiLvlLbl val="0"/>
      </c:catAx>
      <c:valAx>
        <c:axId val="-2113720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13724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diagrams/_rels/data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5" Type="http://schemas.openxmlformats.org/officeDocument/2006/relationships/image" Target="../media/image18.png"/><Relationship Id="rId4" Type="http://schemas.openxmlformats.org/officeDocument/2006/relationships/image" Target="../media/image1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5" Type="http://schemas.openxmlformats.org/officeDocument/2006/relationships/image" Target="../media/image18.png"/><Relationship Id="rId4"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5A1076-99A5-46C4-9FC6-113D6E103312}" type="doc">
      <dgm:prSet loTypeId="urn:microsoft.com/office/officeart/2008/layout/AlternatingPictureBlocks" loCatId="list" qsTypeId="urn:microsoft.com/office/officeart/2005/8/quickstyle/simple1" qsCatId="simple" csTypeId="urn:microsoft.com/office/officeart/2005/8/colors/colorful5" csCatId="colorful" phldr="1"/>
      <dgm:spPr/>
    </dgm:pt>
    <dgm:pt modelId="{5302F99B-8D13-43C5-8F63-A1663537C2A6}">
      <dgm:prSet phldrT="[Texto]"/>
      <dgm:spPr/>
      <dgm:t>
        <a:bodyPr/>
        <a:lstStyle/>
        <a:p>
          <a:pPr algn="ctr"/>
          <a:r>
            <a:rPr lang="es-CO"/>
            <a:t>1. Arranque</a:t>
          </a:r>
        </a:p>
      </dgm:t>
    </dgm:pt>
    <dgm:pt modelId="{6EF4D2D7-D534-4C32-8B69-05630B3B54F3}" type="parTrans" cxnId="{BB01AD48-2F47-4668-8028-B5A8710DB62D}">
      <dgm:prSet/>
      <dgm:spPr/>
      <dgm:t>
        <a:bodyPr/>
        <a:lstStyle/>
        <a:p>
          <a:pPr algn="ctr"/>
          <a:endParaRPr lang="es-CO"/>
        </a:p>
      </dgm:t>
    </dgm:pt>
    <dgm:pt modelId="{D2004057-3952-4E65-9A42-3E50E645C0D7}" type="sibTrans" cxnId="{BB01AD48-2F47-4668-8028-B5A8710DB62D}">
      <dgm:prSet/>
      <dgm:spPr/>
      <dgm:t>
        <a:bodyPr/>
        <a:lstStyle/>
        <a:p>
          <a:pPr algn="ctr"/>
          <a:endParaRPr lang="es-CO"/>
        </a:p>
      </dgm:t>
    </dgm:pt>
    <dgm:pt modelId="{B8F04494-58DE-48AC-99E9-9B6FD40610C1}">
      <dgm:prSet phldrT="[Texto]"/>
      <dgm:spPr/>
      <dgm:t>
        <a:bodyPr/>
        <a:lstStyle/>
        <a:p>
          <a:pPr algn="ctr"/>
          <a:r>
            <a:rPr lang="es-CO"/>
            <a:t>2. Bienvenida y contexto</a:t>
          </a:r>
        </a:p>
      </dgm:t>
    </dgm:pt>
    <dgm:pt modelId="{E0284590-63B9-4DBC-82AB-748B62099E49}" type="parTrans" cxnId="{2253B9DD-260B-47F1-973A-02242C4B20C0}">
      <dgm:prSet/>
      <dgm:spPr/>
      <dgm:t>
        <a:bodyPr/>
        <a:lstStyle/>
        <a:p>
          <a:pPr algn="ctr"/>
          <a:endParaRPr lang="es-CO"/>
        </a:p>
      </dgm:t>
    </dgm:pt>
    <dgm:pt modelId="{4A64ECA3-3BE6-4591-BDE5-6CA08B736FDB}" type="sibTrans" cxnId="{2253B9DD-260B-47F1-973A-02242C4B20C0}">
      <dgm:prSet/>
      <dgm:spPr/>
      <dgm:t>
        <a:bodyPr/>
        <a:lstStyle/>
        <a:p>
          <a:pPr algn="ctr"/>
          <a:endParaRPr lang="es-CO"/>
        </a:p>
      </dgm:t>
    </dgm:pt>
    <dgm:pt modelId="{D8B400E6-6164-4417-80F3-FB112BC8CB47}">
      <dgm:prSet phldrT="[Texto]"/>
      <dgm:spPr/>
      <dgm:t>
        <a:bodyPr/>
        <a:lstStyle/>
        <a:p>
          <a:pPr algn="ctr"/>
          <a:r>
            <a:rPr lang="es-CO"/>
            <a:t>3. Informe de gestión</a:t>
          </a:r>
        </a:p>
      </dgm:t>
    </dgm:pt>
    <dgm:pt modelId="{B86D0ED3-9509-4E31-86F2-549A270F6944}" type="parTrans" cxnId="{FC666BE5-C6CF-449F-A72D-7AA0EDCA711E}">
      <dgm:prSet/>
      <dgm:spPr/>
      <dgm:t>
        <a:bodyPr/>
        <a:lstStyle/>
        <a:p>
          <a:pPr algn="ctr"/>
          <a:endParaRPr lang="es-CO"/>
        </a:p>
      </dgm:t>
    </dgm:pt>
    <dgm:pt modelId="{E03D7707-851E-4EAE-869B-E3FF713BA300}" type="sibTrans" cxnId="{FC666BE5-C6CF-449F-A72D-7AA0EDCA711E}">
      <dgm:prSet/>
      <dgm:spPr/>
      <dgm:t>
        <a:bodyPr/>
        <a:lstStyle/>
        <a:p>
          <a:pPr algn="ctr"/>
          <a:endParaRPr lang="es-CO"/>
        </a:p>
      </dgm:t>
    </dgm:pt>
    <dgm:pt modelId="{6588171B-496F-4F01-A877-EEBBC4524945}">
      <dgm:prSet/>
      <dgm:spPr/>
      <dgm:t>
        <a:bodyPr/>
        <a:lstStyle/>
        <a:p>
          <a:pPr algn="ctr"/>
          <a:r>
            <a:rPr lang="es-CO"/>
            <a:t>4. La SDP más cerca a la ciudadanía</a:t>
          </a:r>
        </a:p>
      </dgm:t>
    </dgm:pt>
    <dgm:pt modelId="{3F3CA8E0-E9E0-4E6C-A6A8-3F497BB4981B}" type="parTrans" cxnId="{F8650075-F5AD-48EC-8126-41F24763393B}">
      <dgm:prSet/>
      <dgm:spPr/>
      <dgm:t>
        <a:bodyPr/>
        <a:lstStyle/>
        <a:p>
          <a:pPr algn="ctr"/>
          <a:endParaRPr lang="es-CO"/>
        </a:p>
      </dgm:t>
    </dgm:pt>
    <dgm:pt modelId="{8D3533B6-F9B9-49CB-A61A-37BEDE5BDA9F}" type="sibTrans" cxnId="{F8650075-F5AD-48EC-8126-41F24763393B}">
      <dgm:prSet/>
      <dgm:spPr/>
      <dgm:t>
        <a:bodyPr/>
        <a:lstStyle/>
        <a:p>
          <a:pPr algn="ctr"/>
          <a:endParaRPr lang="es-CO"/>
        </a:p>
      </dgm:t>
    </dgm:pt>
    <dgm:pt modelId="{B079DEE1-F62D-437A-A6FF-9B1EA726EF35}">
      <dgm:prSet/>
      <dgm:spPr/>
      <dgm:t>
        <a:bodyPr/>
        <a:lstStyle/>
        <a:p>
          <a:pPr algn="ctr"/>
          <a:r>
            <a:rPr lang="es-CO"/>
            <a:t>5. Panel respondiendo a la ciudadanía</a:t>
          </a:r>
        </a:p>
      </dgm:t>
    </dgm:pt>
    <dgm:pt modelId="{2591A36E-0659-42BA-87EC-686562C3C473}" type="parTrans" cxnId="{6D7292ED-828F-4C51-B08A-349FDA5BF772}">
      <dgm:prSet/>
      <dgm:spPr/>
      <dgm:t>
        <a:bodyPr/>
        <a:lstStyle/>
        <a:p>
          <a:pPr algn="ctr"/>
          <a:endParaRPr lang="es-CO"/>
        </a:p>
      </dgm:t>
    </dgm:pt>
    <dgm:pt modelId="{498CA016-DE08-4202-A7EF-F0B63145DF9D}" type="sibTrans" cxnId="{6D7292ED-828F-4C51-B08A-349FDA5BF772}">
      <dgm:prSet/>
      <dgm:spPr/>
      <dgm:t>
        <a:bodyPr/>
        <a:lstStyle/>
        <a:p>
          <a:pPr algn="ctr"/>
          <a:endParaRPr lang="es-CO"/>
        </a:p>
      </dgm:t>
    </dgm:pt>
    <dgm:pt modelId="{91EE8A26-BD5D-441C-B8AB-B27A15F6D055}">
      <dgm:prSet/>
      <dgm:spPr/>
      <dgm:t>
        <a:bodyPr/>
        <a:lstStyle/>
        <a:p>
          <a:pPr algn="ctr"/>
          <a:r>
            <a:rPr lang="es-CO"/>
            <a:t>6. Espacio de preguntas en vivo</a:t>
          </a:r>
        </a:p>
      </dgm:t>
    </dgm:pt>
    <dgm:pt modelId="{B7D12218-A671-4283-BFD4-71CB0E199817}" type="parTrans" cxnId="{092F53DE-EA59-4F79-A1EF-5044F347D5A5}">
      <dgm:prSet/>
      <dgm:spPr/>
      <dgm:t>
        <a:bodyPr/>
        <a:lstStyle/>
        <a:p>
          <a:pPr algn="ctr"/>
          <a:endParaRPr lang="es-CO"/>
        </a:p>
      </dgm:t>
    </dgm:pt>
    <dgm:pt modelId="{931CF63F-A955-4B23-A53F-778FA04B913C}" type="sibTrans" cxnId="{092F53DE-EA59-4F79-A1EF-5044F347D5A5}">
      <dgm:prSet/>
      <dgm:spPr/>
      <dgm:t>
        <a:bodyPr/>
        <a:lstStyle/>
        <a:p>
          <a:pPr algn="ctr"/>
          <a:endParaRPr lang="es-CO"/>
        </a:p>
      </dgm:t>
    </dgm:pt>
    <dgm:pt modelId="{68660560-A693-4932-957F-BE638E54DC35}">
      <dgm:prSet/>
      <dgm:spPr/>
      <dgm:t>
        <a:bodyPr/>
        <a:lstStyle/>
        <a:p>
          <a:pPr algn="ctr"/>
          <a:r>
            <a:rPr lang="es-CO"/>
            <a:t>7. Cierre</a:t>
          </a:r>
        </a:p>
      </dgm:t>
    </dgm:pt>
    <dgm:pt modelId="{7CB03614-7EB9-44AC-A4FF-3B50722E760F}" type="parTrans" cxnId="{9D8BEFB7-EF81-409B-A553-F0312C8E98C1}">
      <dgm:prSet/>
      <dgm:spPr/>
      <dgm:t>
        <a:bodyPr/>
        <a:lstStyle/>
        <a:p>
          <a:pPr algn="ctr"/>
          <a:endParaRPr lang="es-CO"/>
        </a:p>
      </dgm:t>
    </dgm:pt>
    <dgm:pt modelId="{8B5CE594-257A-4DF0-A254-553D3BFF62A1}" type="sibTrans" cxnId="{9D8BEFB7-EF81-409B-A553-F0312C8E98C1}">
      <dgm:prSet/>
      <dgm:spPr/>
      <dgm:t>
        <a:bodyPr/>
        <a:lstStyle/>
        <a:p>
          <a:pPr algn="ctr"/>
          <a:endParaRPr lang="es-CO"/>
        </a:p>
      </dgm:t>
    </dgm:pt>
    <dgm:pt modelId="{BA2FBC04-8E12-4FD8-8E24-92CE8111038F}" type="pres">
      <dgm:prSet presAssocID="{E55A1076-99A5-46C4-9FC6-113D6E103312}" presName="linearFlow" presStyleCnt="0">
        <dgm:presLayoutVars>
          <dgm:dir/>
          <dgm:resizeHandles val="exact"/>
        </dgm:presLayoutVars>
      </dgm:prSet>
      <dgm:spPr/>
    </dgm:pt>
    <dgm:pt modelId="{1ADA30F4-6203-4952-BD0A-05C8BC8934DF}" type="pres">
      <dgm:prSet presAssocID="{5302F99B-8D13-43C5-8F63-A1663537C2A6}" presName="comp" presStyleCnt="0"/>
      <dgm:spPr/>
    </dgm:pt>
    <dgm:pt modelId="{6840F1D9-62CA-46A5-992C-2E2A04BDBA51}" type="pres">
      <dgm:prSet presAssocID="{5302F99B-8D13-43C5-8F63-A1663537C2A6}" presName="rect2" presStyleLbl="node1" presStyleIdx="0" presStyleCnt="7">
        <dgm:presLayoutVars>
          <dgm:bulletEnabled val="1"/>
        </dgm:presLayoutVars>
      </dgm:prSet>
      <dgm:spPr/>
    </dgm:pt>
    <dgm:pt modelId="{997CB695-CF80-4B80-B3F9-3ED58D78FB3F}" type="pres">
      <dgm:prSet presAssocID="{5302F99B-8D13-43C5-8F63-A1663537C2A6}" presName="rect1" presStyleLbl="lnNode1" presStyleIdx="0" presStyleCnt="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6000" r="-36000"/>
          </a:stretch>
        </a:blipFill>
      </dgm:spPr>
    </dgm:pt>
    <dgm:pt modelId="{C30AE24E-987C-4F81-B066-2898C286EFBD}" type="pres">
      <dgm:prSet presAssocID="{D2004057-3952-4E65-9A42-3E50E645C0D7}" presName="sibTrans" presStyleCnt="0"/>
      <dgm:spPr/>
    </dgm:pt>
    <dgm:pt modelId="{72531847-3E71-47A6-828C-4AEC96EE562F}" type="pres">
      <dgm:prSet presAssocID="{B8F04494-58DE-48AC-99E9-9B6FD40610C1}" presName="comp" presStyleCnt="0"/>
      <dgm:spPr/>
    </dgm:pt>
    <dgm:pt modelId="{7EC01AA6-B858-47D3-B36D-CFD97EB8E553}" type="pres">
      <dgm:prSet presAssocID="{B8F04494-58DE-48AC-99E9-9B6FD40610C1}" presName="rect2" presStyleLbl="node1" presStyleIdx="1" presStyleCnt="7">
        <dgm:presLayoutVars>
          <dgm:bulletEnabled val="1"/>
        </dgm:presLayoutVars>
      </dgm:prSet>
      <dgm:spPr/>
    </dgm:pt>
    <dgm:pt modelId="{C72510A5-8EF2-49BA-9D98-6B123FDD3FDD}" type="pres">
      <dgm:prSet presAssocID="{B8F04494-58DE-48AC-99E9-9B6FD40610C1}" presName="rect1" presStyleLbl="lnNode1" presStyleIdx="1" presStyleCnt="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2000" r="-22000"/>
          </a:stretch>
        </a:blipFill>
      </dgm:spPr>
    </dgm:pt>
    <dgm:pt modelId="{0EEEC8C9-953D-4A38-863C-7445F8AD9090}" type="pres">
      <dgm:prSet presAssocID="{4A64ECA3-3BE6-4591-BDE5-6CA08B736FDB}" presName="sibTrans" presStyleCnt="0"/>
      <dgm:spPr/>
    </dgm:pt>
    <dgm:pt modelId="{07D13305-C390-46DA-8674-96650842F4A9}" type="pres">
      <dgm:prSet presAssocID="{D8B400E6-6164-4417-80F3-FB112BC8CB47}" presName="comp" presStyleCnt="0"/>
      <dgm:spPr/>
    </dgm:pt>
    <dgm:pt modelId="{7443CFDF-C692-43B2-85BC-BC812CFE3A99}" type="pres">
      <dgm:prSet presAssocID="{D8B400E6-6164-4417-80F3-FB112BC8CB47}" presName="rect2" presStyleLbl="node1" presStyleIdx="2" presStyleCnt="7">
        <dgm:presLayoutVars>
          <dgm:bulletEnabled val="1"/>
        </dgm:presLayoutVars>
      </dgm:prSet>
      <dgm:spPr/>
    </dgm:pt>
    <dgm:pt modelId="{354CABF3-1531-482C-B92E-C70EAA6CD31D}" type="pres">
      <dgm:prSet presAssocID="{D8B400E6-6164-4417-80F3-FB112BC8CB47}" presName="rect1" presStyleLbl="lnNode1" presStyleIdx="2" presStyleCnt="7"/>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42000" r="-42000"/>
          </a:stretch>
        </a:blipFill>
      </dgm:spPr>
    </dgm:pt>
    <dgm:pt modelId="{9B150D36-9965-4E01-83A4-2058BC4F89D6}" type="pres">
      <dgm:prSet presAssocID="{E03D7707-851E-4EAE-869B-E3FF713BA300}" presName="sibTrans" presStyleCnt="0"/>
      <dgm:spPr/>
    </dgm:pt>
    <dgm:pt modelId="{C5716874-FEE2-4F79-A58B-A39C07B6C22A}" type="pres">
      <dgm:prSet presAssocID="{6588171B-496F-4F01-A877-EEBBC4524945}" presName="comp" presStyleCnt="0"/>
      <dgm:spPr/>
    </dgm:pt>
    <dgm:pt modelId="{101DD3E3-1FF8-4A97-8F3F-75B2E1FDCF25}" type="pres">
      <dgm:prSet presAssocID="{6588171B-496F-4F01-A877-EEBBC4524945}" presName="rect2" presStyleLbl="node1" presStyleIdx="3" presStyleCnt="7">
        <dgm:presLayoutVars>
          <dgm:bulletEnabled val="1"/>
        </dgm:presLayoutVars>
      </dgm:prSet>
      <dgm:spPr/>
    </dgm:pt>
    <dgm:pt modelId="{1CDC2B2C-9612-499A-96C0-3011DFE78967}" type="pres">
      <dgm:prSet presAssocID="{6588171B-496F-4F01-A877-EEBBC4524945}" presName="rect1" presStyleLbl="lnNode1" presStyleIdx="3" presStyleCnt="7"/>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40000" r="-40000"/>
          </a:stretch>
        </a:blipFill>
      </dgm:spPr>
    </dgm:pt>
    <dgm:pt modelId="{5CD0A2C9-8A81-4A8F-859B-D6948F3F2EDC}" type="pres">
      <dgm:prSet presAssocID="{8D3533B6-F9B9-49CB-A61A-37BEDE5BDA9F}" presName="sibTrans" presStyleCnt="0"/>
      <dgm:spPr/>
    </dgm:pt>
    <dgm:pt modelId="{8D74817A-A87B-48BD-8879-0EF9E112DDD7}" type="pres">
      <dgm:prSet presAssocID="{B079DEE1-F62D-437A-A6FF-9B1EA726EF35}" presName="comp" presStyleCnt="0"/>
      <dgm:spPr/>
    </dgm:pt>
    <dgm:pt modelId="{60864AA8-75BF-4A9E-9C67-943AA83255D8}" type="pres">
      <dgm:prSet presAssocID="{B079DEE1-F62D-437A-A6FF-9B1EA726EF35}" presName="rect2" presStyleLbl="node1" presStyleIdx="4" presStyleCnt="7">
        <dgm:presLayoutVars>
          <dgm:bulletEnabled val="1"/>
        </dgm:presLayoutVars>
      </dgm:prSet>
      <dgm:spPr/>
    </dgm:pt>
    <dgm:pt modelId="{87F4DDDD-1032-4EA7-BD9B-A1ED111BBE32}" type="pres">
      <dgm:prSet presAssocID="{B079DEE1-F62D-437A-A6FF-9B1EA726EF35}" presName="rect1" presStyleLbl="lnNode1" presStyleIdx="4" presStyleCnt="7"/>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39000" r="-39000"/>
          </a:stretch>
        </a:blipFill>
      </dgm:spPr>
    </dgm:pt>
    <dgm:pt modelId="{53929504-51C9-408D-A7ED-DC991B5BF8F3}" type="pres">
      <dgm:prSet presAssocID="{498CA016-DE08-4202-A7EF-F0B63145DF9D}" presName="sibTrans" presStyleCnt="0"/>
      <dgm:spPr/>
    </dgm:pt>
    <dgm:pt modelId="{8FD68949-7855-4536-A61E-B02BF7DF69AF}" type="pres">
      <dgm:prSet presAssocID="{91EE8A26-BD5D-441C-B8AB-B27A15F6D055}" presName="comp" presStyleCnt="0"/>
      <dgm:spPr/>
    </dgm:pt>
    <dgm:pt modelId="{3B7D3DA1-239C-499F-9D68-70E2367794F8}" type="pres">
      <dgm:prSet presAssocID="{91EE8A26-BD5D-441C-B8AB-B27A15F6D055}" presName="rect2" presStyleLbl="node1" presStyleIdx="5" presStyleCnt="7">
        <dgm:presLayoutVars>
          <dgm:bulletEnabled val="1"/>
        </dgm:presLayoutVars>
      </dgm:prSet>
      <dgm:spPr/>
    </dgm:pt>
    <dgm:pt modelId="{BE8B0B38-BAA8-4306-97EF-40C4DA99C3CC}" type="pres">
      <dgm:prSet presAssocID="{91EE8A26-BD5D-441C-B8AB-B27A15F6D055}" presName="rect1" presStyleLbl="lnNode1" presStyleIdx="5" presStyleCnt="7"/>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42000" r="-42000"/>
          </a:stretch>
        </a:blipFill>
      </dgm:spPr>
    </dgm:pt>
    <dgm:pt modelId="{5474530F-1993-4582-B6F8-7698C7022F82}" type="pres">
      <dgm:prSet presAssocID="{931CF63F-A955-4B23-A53F-778FA04B913C}" presName="sibTrans" presStyleCnt="0"/>
      <dgm:spPr/>
    </dgm:pt>
    <dgm:pt modelId="{F2FC852B-6514-4C40-A3B7-E85CA2F55748}" type="pres">
      <dgm:prSet presAssocID="{68660560-A693-4932-957F-BE638E54DC35}" presName="comp" presStyleCnt="0"/>
      <dgm:spPr/>
    </dgm:pt>
    <dgm:pt modelId="{CC1D9EAD-3762-4917-94E0-748A2533FAAA}" type="pres">
      <dgm:prSet presAssocID="{68660560-A693-4932-957F-BE638E54DC35}" presName="rect2" presStyleLbl="node1" presStyleIdx="6" presStyleCnt="7">
        <dgm:presLayoutVars>
          <dgm:bulletEnabled val="1"/>
        </dgm:presLayoutVars>
      </dgm:prSet>
      <dgm:spPr/>
    </dgm:pt>
    <dgm:pt modelId="{4DA15B28-6EF5-4AC7-84CC-8B420559435B}" type="pres">
      <dgm:prSet presAssocID="{68660560-A693-4932-957F-BE638E54DC35}" presName="rect1" presStyleLbl="lnNode1" presStyleIdx="6" presStyleCnt="7"/>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t="-16000" b="-16000"/>
          </a:stretch>
        </a:blipFill>
      </dgm:spPr>
    </dgm:pt>
  </dgm:ptLst>
  <dgm:cxnLst>
    <dgm:cxn modelId="{76B26648-2110-4E94-8A1F-792CCB7D827A}" type="presOf" srcId="{B8F04494-58DE-48AC-99E9-9B6FD40610C1}" destId="{7EC01AA6-B858-47D3-B36D-CFD97EB8E553}" srcOrd="0" destOrd="0" presId="urn:microsoft.com/office/officeart/2008/layout/AlternatingPictureBlocks"/>
    <dgm:cxn modelId="{BB01AD48-2F47-4668-8028-B5A8710DB62D}" srcId="{E55A1076-99A5-46C4-9FC6-113D6E103312}" destId="{5302F99B-8D13-43C5-8F63-A1663537C2A6}" srcOrd="0" destOrd="0" parTransId="{6EF4D2D7-D534-4C32-8B69-05630B3B54F3}" sibTransId="{D2004057-3952-4E65-9A42-3E50E645C0D7}"/>
    <dgm:cxn modelId="{63FE284C-A093-4046-8076-5CDAD9E60868}" type="presOf" srcId="{B079DEE1-F62D-437A-A6FF-9B1EA726EF35}" destId="{60864AA8-75BF-4A9E-9C67-943AA83255D8}" srcOrd="0" destOrd="0" presId="urn:microsoft.com/office/officeart/2008/layout/AlternatingPictureBlocks"/>
    <dgm:cxn modelId="{F8650075-F5AD-48EC-8126-41F24763393B}" srcId="{E55A1076-99A5-46C4-9FC6-113D6E103312}" destId="{6588171B-496F-4F01-A877-EEBBC4524945}" srcOrd="3" destOrd="0" parTransId="{3F3CA8E0-E9E0-4E6C-A6A8-3F497BB4981B}" sibTransId="{8D3533B6-F9B9-49CB-A61A-37BEDE5BDA9F}"/>
    <dgm:cxn modelId="{37F5EC87-3DE0-4E5B-98B1-4499B36FF799}" type="presOf" srcId="{68660560-A693-4932-957F-BE638E54DC35}" destId="{CC1D9EAD-3762-4917-94E0-748A2533FAAA}" srcOrd="0" destOrd="0" presId="urn:microsoft.com/office/officeart/2008/layout/AlternatingPictureBlocks"/>
    <dgm:cxn modelId="{A0B95F8F-F8CB-4394-9E6F-DC7AB39D8698}" type="presOf" srcId="{E55A1076-99A5-46C4-9FC6-113D6E103312}" destId="{BA2FBC04-8E12-4FD8-8E24-92CE8111038F}" srcOrd="0" destOrd="0" presId="urn:microsoft.com/office/officeart/2008/layout/AlternatingPictureBlocks"/>
    <dgm:cxn modelId="{E0A953AA-EA5D-4CEA-AA0B-CFA869054BC9}" type="presOf" srcId="{91EE8A26-BD5D-441C-B8AB-B27A15F6D055}" destId="{3B7D3DA1-239C-499F-9D68-70E2367794F8}" srcOrd="0" destOrd="0" presId="urn:microsoft.com/office/officeart/2008/layout/AlternatingPictureBlocks"/>
    <dgm:cxn modelId="{9D8BEFB7-EF81-409B-A553-F0312C8E98C1}" srcId="{E55A1076-99A5-46C4-9FC6-113D6E103312}" destId="{68660560-A693-4932-957F-BE638E54DC35}" srcOrd="6" destOrd="0" parTransId="{7CB03614-7EB9-44AC-A4FF-3B50722E760F}" sibTransId="{8B5CE594-257A-4DF0-A254-553D3BFF62A1}"/>
    <dgm:cxn modelId="{A3478ECF-CFE2-4D67-BCD2-2CFA2DE574EE}" type="presOf" srcId="{6588171B-496F-4F01-A877-EEBBC4524945}" destId="{101DD3E3-1FF8-4A97-8F3F-75B2E1FDCF25}" srcOrd="0" destOrd="0" presId="urn:microsoft.com/office/officeart/2008/layout/AlternatingPictureBlocks"/>
    <dgm:cxn modelId="{73AE35DD-A3D8-4658-953D-47D7BCC7ADF4}" type="presOf" srcId="{5302F99B-8D13-43C5-8F63-A1663537C2A6}" destId="{6840F1D9-62CA-46A5-992C-2E2A04BDBA51}" srcOrd="0" destOrd="0" presId="urn:microsoft.com/office/officeart/2008/layout/AlternatingPictureBlocks"/>
    <dgm:cxn modelId="{2253B9DD-260B-47F1-973A-02242C4B20C0}" srcId="{E55A1076-99A5-46C4-9FC6-113D6E103312}" destId="{B8F04494-58DE-48AC-99E9-9B6FD40610C1}" srcOrd="1" destOrd="0" parTransId="{E0284590-63B9-4DBC-82AB-748B62099E49}" sibTransId="{4A64ECA3-3BE6-4591-BDE5-6CA08B736FDB}"/>
    <dgm:cxn modelId="{092F53DE-EA59-4F79-A1EF-5044F347D5A5}" srcId="{E55A1076-99A5-46C4-9FC6-113D6E103312}" destId="{91EE8A26-BD5D-441C-B8AB-B27A15F6D055}" srcOrd="5" destOrd="0" parTransId="{B7D12218-A671-4283-BFD4-71CB0E199817}" sibTransId="{931CF63F-A955-4B23-A53F-778FA04B913C}"/>
    <dgm:cxn modelId="{FC666BE5-C6CF-449F-A72D-7AA0EDCA711E}" srcId="{E55A1076-99A5-46C4-9FC6-113D6E103312}" destId="{D8B400E6-6164-4417-80F3-FB112BC8CB47}" srcOrd="2" destOrd="0" parTransId="{B86D0ED3-9509-4E31-86F2-549A270F6944}" sibTransId="{E03D7707-851E-4EAE-869B-E3FF713BA300}"/>
    <dgm:cxn modelId="{6D7292ED-828F-4C51-B08A-349FDA5BF772}" srcId="{E55A1076-99A5-46C4-9FC6-113D6E103312}" destId="{B079DEE1-F62D-437A-A6FF-9B1EA726EF35}" srcOrd="4" destOrd="0" parTransId="{2591A36E-0659-42BA-87EC-686562C3C473}" sibTransId="{498CA016-DE08-4202-A7EF-F0B63145DF9D}"/>
    <dgm:cxn modelId="{472765FF-8DB9-4521-83DB-44CB67692D81}" type="presOf" srcId="{D8B400E6-6164-4417-80F3-FB112BC8CB47}" destId="{7443CFDF-C692-43B2-85BC-BC812CFE3A99}" srcOrd="0" destOrd="0" presId="urn:microsoft.com/office/officeart/2008/layout/AlternatingPictureBlocks"/>
    <dgm:cxn modelId="{AB78F7DA-FE7B-4AA1-B482-BDA28AECD347}" type="presParOf" srcId="{BA2FBC04-8E12-4FD8-8E24-92CE8111038F}" destId="{1ADA30F4-6203-4952-BD0A-05C8BC8934DF}" srcOrd="0" destOrd="0" presId="urn:microsoft.com/office/officeart/2008/layout/AlternatingPictureBlocks"/>
    <dgm:cxn modelId="{DAE0D30F-E918-458A-9FCA-03F4FD4FAF86}" type="presParOf" srcId="{1ADA30F4-6203-4952-BD0A-05C8BC8934DF}" destId="{6840F1D9-62CA-46A5-992C-2E2A04BDBA51}" srcOrd="0" destOrd="0" presId="urn:microsoft.com/office/officeart/2008/layout/AlternatingPictureBlocks"/>
    <dgm:cxn modelId="{2813DC14-4AB5-4BCC-9133-E659E63A1261}" type="presParOf" srcId="{1ADA30F4-6203-4952-BD0A-05C8BC8934DF}" destId="{997CB695-CF80-4B80-B3F9-3ED58D78FB3F}" srcOrd="1" destOrd="0" presId="urn:microsoft.com/office/officeart/2008/layout/AlternatingPictureBlocks"/>
    <dgm:cxn modelId="{DA1AC6B4-B159-4CDA-A61C-D71F1DDAFE6C}" type="presParOf" srcId="{BA2FBC04-8E12-4FD8-8E24-92CE8111038F}" destId="{C30AE24E-987C-4F81-B066-2898C286EFBD}" srcOrd="1" destOrd="0" presId="urn:microsoft.com/office/officeart/2008/layout/AlternatingPictureBlocks"/>
    <dgm:cxn modelId="{DEC95EA6-BF2E-4036-9A5F-57FB2328366E}" type="presParOf" srcId="{BA2FBC04-8E12-4FD8-8E24-92CE8111038F}" destId="{72531847-3E71-47A6-828C-4AEC96EE562F}" srcOrd="2" destOrd="0" presId="urn:microsoft.com/office/officeart/2008/layout/AlternatingPictureBlocks"/>
    <dgm:cxn modelId="{D5EEC74C-E08C-491D-9947-9DAE1510CF24}" type="presParOf" srcId="{72531847-3E71-47A6-828C-4AEC96EE562F}" destId="{7EC01AA6-B858-47D3-B36D-CFD97EB8E553}" srcOrd="0" destOrd="0" presId="urn:microsoft.com/office/officeart/2008/layout/AlternatingPictureBlocks"/>
    <dgm:cxn modelId="{63722A90-657F-4F61-8318-F1F6100D7067}" type="presParOf" srcId="{72531847-3E71-47A6-828C-4AEC96EE562F}" destId="{C72510A5-8EF2-49BA-9D98-6B123FDD3FDD}" srcOrd="1" destOrd="0" presId="urn:microsoft.com/office/officeart/2008/layout/AlternatingPictureBlocks"/>
    <dgm:cxn modelId="{A6EAD721-E394-4E62-ADA6-8BDDE9ADA9D0}" type="presParOf" srcId="{BA2FBC04-8E12-4FD8-8E24-92CE8111038F}" destId="{0EEEC8C9-953D-4A38-863C-7445F8AD9090}" srcOrd="3" destOrd="0" presId="urn:microsoft.com/office/officeart/2008/layout/AlternatingPictureBlocks"/>
    <dgm:cxn modelId="{F7B3B3E6-0459-4148-8CE1-FE22157BB82C}" type="presParOf" srcId="{BA2FBC04-8E12-4FD8-8E24-92CE8111038F}" destId="{07D13305-C390-46DA-8674-96650842F4A9}" srcOrd="4" destOrd="0" presId="urn:microsoft.com/office/officeart/2008/layout/AlternatingPictureBlocks"/>
    <dgm:cxn modelId="{C2FF05AF-DFBB-4418-87EE-C6650F2B2B1F}" type="presParOf" srcId="{07D13305-C390-46DA-8674-96650842F4A9}" destId="{7443CFDF-C692-43B2-85BC-BC812CFE3A99}" srcOrd="0" destOrd="0" presId="urn:microsoft.com/office/officeart/2008/layout/AlternatingPictureBlocks"/>
    <dgm:cxn modelId="{383C0EEC-C2DA-4730-895A-E218532DDA6B}" type="presParOf" srcId="{07D13305-C390-46DA-8674-96650842F4A9}" destId="{354CABF3-1531-482C-B92E-C70EAA6CD31D}" srcOrd="1" destOrd="0" presId="urn:microsoft.com/office/officeart/2008/layout/AlternatingPictureBlocks"/>
    <dgm:cxn modelId="{657217A2-135F-4E0F-94A6-686E5EAEE379}" type="presParOf" srcId="{BA2FBC04-8E12-4FD8-8E24-92CE8111038F}" destId="{9B150D36-9965-4E01-83A4-2058BC4F89D6}" srcOrd="5" destOrd="0" presId="urn:microsoft.com/office/officeart/2008/layout/AlternatingPictureBlocks"/>
    <dgm:cxn modelId="{5666167A-2DF4-470B-87B2-994B61BF6702}" type="presParOf" srcId="{BA2FBC04-8E12-4FD8-8E24-92CE8111038F}" destId="{C5716874-FEE2-4F79-A58B-A39C07B6C22A}" srcOrd="6" destOrd="0" presId="urn:microsoft.com/office/officeart/2008/layout/AlternatingPictureBlocks"/>
    <dgm:cxn modelId="{644FD849-66B0-4601-96E6-01E8690616DD}" type="presParOf" srcId="{C5716874-FEE2-4F79-A58B-A39C07B6C22A}" destId="{101DD3E3-1FF8-4A97-8F3F-75B2E1FDCF25}" srcOrd="0" destOrd="0" presId="urn:microsoft.com/office/officeart/2008/layout/AlternatingPictureBlocks"/>
    <dgm:cxn modelId="{8FCB1D06-3ABB-4CC1-A270-75C51B433005}" type="presParOf" srcId="{C5716874-FEE2-4F79-A58B-A39C07B6C22A}" destId="{1CDC2B2C-9612-499A-96C0-3011DFE78967}" srcOrd="1" destOrd="0" presId="urn:microsoft.com/office/officeart/2008/layout/AlternatingPictureBlocks"/>
    <dgm:cxn modelId="{0CDEC13A-73C3-49E3-AC5E-9C09F5FC1F9B}" type="presParOf" srcId="{BA2FBC04-8E12-4FD8-8E24-92CE8111038F}" destId="{5CD0A2C9-8A81-4A8F-859B-D6948F3F2EDC}" srcOrd="7" destOrd="0" presId="urn:microsoft.com/office/officeart/2008/layout/AlternatingPictureBlocks"/>
    <dgm:cxn modelId="{D11730DC-13F0-41F7-8E50-685746217AD6}" type="presParOf" srcId="{BA2FBC04-8E12-4FD8-8E24-92CE8111038F}" destId="{8D74817A-A87B-48BD-8879-0EF9E112DDD7}" srcOrd="8" destOrd="0" presId="urn:microsoft.com/office/officeart/2008/layout/AlternatingPictureBlocks"/>
    <dgm:cxn modelId="{F200CF71-F6EC-4C03-B873-316D998015B9}" type="presParOf" srcId="{8D74817A-A87B-48BD-8879-0EF9E112DDD7}" destId="{60864AA8-75BF-4A9E-9C67-943AA83255D8}" srcOrd="0" destOrd="0" presId="urn:microsoft.com/office/officeart/2008/layout/AlternatingPictureBlocks"/>
    <dgm:cxn modelId="{AB789CAE-C593-4C3B-9AFA-5F45BCD9D597}" type="presParOf" srcId="{8D74817A-A87B-48BD-8879-0EF9E112DDD7}" destId="{87F4DDDD-1032-4EA7-BD9B-A1ED111BBE32}" srcOrd="1" destOrd="0" presId="urn:microsoft.com/office/officeart/2008/layout/AlternatingPictureBlocks"/>
    <dgm:cxn modelId="{9CA2F13D-DFE6-48D0-A2E0-21F38A61BBD7}" type="presParOf" srcId="{BA2FBC04-8E12-4FD8-8E24-92CE8111038F}" destId="{53929504-51C9-408D-A7ED-DC991B5BF8F3}" srcOrd="9" destOrd="0" presId="urn:microsoft.com/office/officeart/2008/layout/AlternatingPictureBlocks"/>
    <dgm:cxn modelId="{728CE1AA-4F6A-48E9-9332-8BD498475915}" type="presParOf" srcId="{BA2FBC04-8E12-4FD8-8E24-92CE8111038F}" destId="{8FD68949-7855-4536-A61E-B02BF7DF69AF}" srcOrd="10" destOrd="0" presId="urn:microsoft.com/office/officeart/2008/layout/AlternatingPictureBlocks"/>
    <dgm:cxn modelId="{E26DAF63-0697-406E-A6CB-1BA1D65E95C6}" type="presParOf" srcId="{8FD68949-7855-4536-A61E-B02BF7DF69AF}" destId="{3B7D3DA1-239C-499F-9D68-70E2367794F8}" srcOrd="0" destOrd="0" presId="urn:microsoft.com/office/officeart/2008/layout/AlternatingPictureBlocks"/>
    <dgm:cxn modelId="{07B3911F-1E94-4EBF-B6E3-8BA8A6574461}" type="presParOf" srcId="{8FD68949-7855-4536-A61E-B02BF7DF69AF}" destId="{BE8B0B38-BAA8-4306-97EF-40C4DA99C3CC}" srcOrd="1" destOrd="0" presId="urn:microsoft.com/office/officeart/2008/layout/AlternatingPictureBlocks"/>
    <dgm:cxn modelId="{6A4FE8AB-C660-4091-9A80-4A7BF5E9BB7F}" type="presParOf" srcId="{BA2FBC04-8E12-4FD8-8E24-92CE8111038F}" destId="{5474530F-1993-4582-B6F8-7698C7022F82}" srcOrd="11" destOrd="0" presId="urn:microsoft.com/office/officeart/2008/layout/AlternatingPictureBlocks"/>
    <dgm:cxn modelId="{9A8D2B3E-1B7B-42D0-AB74-DD986C305896}" type="presParOf" srcId="{BA2FBC04-8E12-4FD8-8E24-92CE8111038F}" destId="{F2FC852B-6514-4C40-A3B7-E85CA2F55748}" srcOrd="12" destOrd="0" presId="urn:microsoft.com/office/officeart/2008/layout/AlternatingPictureBlocks"/>
    <dgm:cxn modelId="{5249EC3B-F107-46D6-8CA5-C1B35E85E36E}" type="presParOf" srcId="{F2FC852B-6514-4C40-A3B7-E85CA2F55748}" destId="{CC1D9EAD-3762-4917-94E0-748A2533FAAA}" srcOrd="0" destOrd="0" presId="urn:microsoft.com/office/officeart/2008/layout/AlternatingPictureBlocks"/>
    <dgm:cxn modelId="{535B13A8-B08B-49D3-9B43-94F1F64F4AC0}" type="presParOf" srcId="{F2FC852B-6514-4C40-A3B7-E85CA2F55748}" destId="{4DA15B28-6EF5-4AC7-84CC-8B420559435B}" srcOrd="1" destOrd="0" presId="urn:microsoft.com/office/officeart/2008/layout/AlternatingPictureBlock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2D87A5-2AAC-4F4A-9F73-07571010FBF3}" type="doc">
      <dgm:prSet loTypeId="urn:microsoft.com/office/officeart/2005/8/layout/pList2" loCatId="list" qsTypeId="urn:microsoft.com/office/officeart/2005/8/quickstyle/simple1" qsCatId="simple" csTypeId="urn:microsoft.com/office/officeart/2005/8/colors/colorful5" csCatId="colorful" phldr="1"/>
      <dgm:spPr/>
    </dgm:pt>
    <dgm:pt modelId="{AFE87902-31C0-4F53-B06D-77E48D534D83}">
      <dgm:prSet phldrT="[Texto]"/>
      <dgm:spPr/>
      <dgm:t>
        <a:bodyPr/>
        <a:lstStyle/>
        <a:p>
          <a:r>
            <a:rPr lang="es-CO">
              <a:solidFill>
                <a:schemeClr val="tx1"/>
              </a:solidFill>
            </a:rPr>
            <a:t>Consulta previa</a:t>
          </a:r>
        </a:p>
        <a:p>
          <a:endParaRPr lang="es-CO">
            <a:solidFill>
              <a:schemeClr val="tx1"/>
            </a:solidFill>
          </a:endParaRPr>
        </a:p>
        <a:p>
          <a:endParaRPr lang="es-CO">
            <a:solidFill>
              <a:schemeClr val="tx1"/>
            </a:solidFill>
          </a:endParaRPr>
        </a:p>
        <a:p>
          <a:r>
            <a:rPr lang="es-CO">
              <a:solidFill>
                <a:schemeClr val="tx1"/>
              </a:solidFill>
            </a:rPr>
            <a:t>Se dispuso un banner con 20 días de anterioridad al evento para conocer los temas de interés de la ciudadanía.</a:t>
          </a:r>
        </a:p>
      </dgm:t>
    </dgm:pt>
    <dgm:pt modelId="{0BC0E1AC-A5A7-4070-9F91-FA1C37FE1996}" type="parTrans" cxnId="{AD12D465-75BC-46E1-B000-9E4D8FE4C46D}">
      <dgm:prSet/>
      <dgm:spPr/>
      <dgm:t>
        <a:bodyPr/>
        <a:lstStyle/>
        <a:p>
          <a:endParaRPr lang="es-CO">
            <a:solidFill>
              <a:schemeClr val="tx1"/>
            </a:solidFill>
          </a:endParaRPr>
        </a:p>
      </dgm:t>
    </dgm:pt>
    <dgm:pt modelId="{97DF6CE0-4287-43C4-8D32-982A6B0D9781}" type="sibTrans" cxnId="{AD12D465-75BC-46E1-B000-9E4D8FE4C46D}">
      <dgm:prSet/>
      <dgm:spPr/>
      <dgm:t>
        <a:bodyPr/>
        <a:lstStyle/>
        <a:p>
          <a:endParaRPr lang="es-CO">
            <a:solidFill>
              <a:schemeClr val="tx1"/>
            </a:solidFill>
          </a:endParaRPr>
        </a:p>
      </dgm:t>
    </dgm:pt>
    <dgm:pt modelId="{4BA99DA5-961A-42D2-B59B-0B2534B39DEC}">
      <dgm:prSet phldrT="[Texto]"/>
      <dgm:spPr/>
      <dgm:t>
        <a:bodyPr/>
        <a:lstStyle/>
        <a:p>
          <a:r>
            <a:rPr lang="es-CO">
              <a:solidFill>
                <a:schemeClr val="tx1"/>
              </a:solidFill>
            </a:rPr>
            <a:t>Trabajo de campo </a:t>
          </a:r>
        </a:p>
        <a:p>
          <a:endParaRPr lang="es-CO">
            <a:solidFill>
              <a:schemeClr val="tx1"/>
            </a:solidFill>
          </a:endParaRPr>
        </a:p>
        <a:p>
          <a:endParaRPr lang="es-CO">
            <a:solidFill>
              <a:schemeClr val="tx1"/>
            </a:solidFill>
          </a:endParaRPr>
        </a:p>
        <a:p>
          <a:r>
            <a:rPr lang="es-CO">
              <a:solidFill>
                <a:schemeClr val="tx1"/>
              </a:solidFill>
            </a:rPr>
            <a:t> la SDP más cerca a la ciudadanía en un ejercicio de la Secretaría Distrital de Planeación que promueve acciones del escritorio al teritorio.</a:t>
          </a:r>
        </a:p>
      </dgm:t>
    </dgm:pt>
    <dgm:pt modelId="{EB215D6C-2730-4815-A25C-039E1FD1E646}" type="parTrans" cxnId="{EAE7E7B9-66DB-4845-8E1C-1E08AEF203B8}">
      <dgm:prSet/>
      <dgm:spPr/>
      <dgm:t>
        <a:bodyPr/>
        <a:lstStyle/>
        <a:p>
          <a:endParaRPr lang="es-CO">
            <a:solidFill>
              <a:schemeClr val="tx1"/>
            </a:solidFill>
          </a:endParaRPr>
        </a:p>
      </dgm:t>
    </dgm:pt>
    <dgm:pt modelId="{1D9F7A65-E224-41ED-9508-70CE2BA25F5D}" type="sibTrans" cxnId="{EAE7E7B9-66DB-4845-8E1C-1E08AEF203B8}">
      <dgm:prSet/>
      <dgm:spPr/>
      <dgm:t>
        <a:bodyPr/>
        <a:lstStyle/>
        <a:p>
          <a:endParaRPr lang="es-CO">
            <a:solidFill>
              <a:schemeClr val="tx1"/>
            </a:solidFill>
          </a:endParaRPr>
        </a:p>
      </dgm:t>
    </dgm:pt>
    <dgm:pt modelId="{8239D589-52FE-420F-8D1C-EE3077BB25C8}">
      <dgm:prSet phldrT="[Texto]"/>
      <dgm:spPr/>
      <dgm:t>
        <a:bodyPr/>
        <a:lstStyle/>
        <a:p>
          <a:r>
            <a:rPr lang="es-CO">
              <a:solidFill>
                <a:schemeClr val="tx1"/>
              </a:solidFill>
            </a:rPr>
            <a:t>Preguntas en vivo de manera presencial</a:t>
          </a:r>
        </a:p>
        <a:p>
          <a:endParaRPr lang="es-CO">
            <a:solidFill>
              <a:schemeClr val="tx1"/>
            </a:solidFill>
          </a:endParaRPr>
        </a:p>
        <a:p>
          <a:r>
            <a:rPr lang="es-CO">
              <a:solidFill>
                <a:schemeClr val="tx1"/>
              </a:solidFill>
            </a:rPr>
            <a:t>Se entregó formato físico a las personas que participaron d manera presencial en la audiencia pública. Se recibieron un total de 5 preguntas</a:t>
          </a:r>
        </a:p>
        <a:p>
          <a:r>
            <a:rPr lang="es-CO">
              <a:solidFill>
                <a:schemeClr val="tx1"/>
              </a:solidFill>
            </a:rPr>
            <a:t> </a:t>
          </a:r>
        </a:p>
      </dgm:t>
    </dgm:pt>
    <dgm:pt modelId="{9FF07196-F1DC-4A18-BAA9-704BCBA07A3B}" type="parTrans" cxnId="{3DB3C004-119C-49A8-B7E3-D05665C89B7B}">
      <dgm:prSet/>
      <dgm:spPr/>
      <dgm:t>
        <a:bodyPr/>
        <a:lstStyle/>
        <a:p>
          <a:endParaRPr lang="es-CO">
            <a:solidFill>
              <a:schemeClr val="tx1"/>
            </a:solidFill>
          </a:endParaRPr>
        </a:p>
      </dgm:t>
    </dgm:pt>
    <dgm:pt modelId="{E98C863E-F981-407B-8800-49165D38A829}" type="sibTrans" cxnId="{3DB3C004-119C-49A8-B7E3-D05665C89B7B}">
      <dgm:prSet/>
      <dgm:spPr/>
      <dgm:t>
        <a:bodyPr/>
        <a:lstStyle/>
        <a:p>
          <a:endParaRPr lang="es-CO">
            <a:solidFill>
              <a:schemeClr val="tx1"/>
            </a:solidFill>
          </a:endParaRPr>
        </a:p>
      </dgm:t>
    </dgm:pt>
    <dgm:pt modelId="{6A0204DC-B81D-4CC1-9EF1-B9DB335F8736}">
      <dgm:prSet/>
      <dgm:spPr/>
      <dgm:t>
        <a:bodyPr/>
        <a:lstStyle/>
        <a:p>
          <a:r>
            <a:rPr lang="es-CO">
              <a:solidFill>
                <a:schemeClr val="tx1"/>
              </a:solidFill>
            </a:rPr>
            <a:t>Formulario en  línea (día del evento) </a:t>
          </a:r>
        </a:p>
        <a:p>
          <a:endParaRPr lang="es-CO">
            <a:solidFill>
              <a:schemeClr val="tx1"/>
            </a:solidFill>
          </a:endParaRPr>
        </a:p>
        <a:p>
          <a:r>
            <a:rPr lang="es-CO">
              <a:solidFill>
                <a:schemeClr val="tx1"/>
              </a:solidFill>
            </a:rPr>
            <a:t>A través de las redes se compartió un formulario de registro y preguntas, en donde se recibieron comentarios, pero no se recibieron preguntas. </a:t>
          </a:r>
        </a:p>
      </dgm:t>
    </dgm:pt>
    <dgm:pt modelId="{1B2ACD37-B822-4829-A071-017F26060D53}" type="parTrans" cxnId="{D6DE6816-3FAF-469D-9D15-CAC7E5F8DCBA}">
      <dgm:prSet/>
      <dgm:spPr/>
      <dgm:t>
        <a:bodyPr/>
        <a:lstStyle/>
        <a:p>
          <a:endParaRPr lang="es-CO">
            <a:solidFill>
              <a:schemeClr val="tx1"/>
            </a:solidFill>
          </a:endParaRPr>
        </a:p>
      </dgm:t>
    </dgm:pt>
    <dgm:pt modelId="{3A2A153C-8FF1-4A84-834E-3014066B25D8}" type="sibTrans" cxnId="{D6DE6816-3FAF-469D-9D15-CAC7E5F8DCBA}">
      <dgm:prSet/>
      <dgm:spPr/>
      <dgm:t>
        <a:bodyPr/>
        <a:lstStyle/>
        <a:p>
          <a:endParaRPr lang="es-CO">
            <a:solidFill>
              <a:schemeClr val="tx1"/>
            </a:solidFill>
          </a:endParaRPr>
        </a:p>
      </dgm:t>
    </dgm:pt>
    <dgm:pt modelId="{6A652C03-557B-40F2-BBEE-7CA909187704}">
      <dgm:prSet/>
      <dgm:spPr/>
      <dgm:t>
        <a:bodyPr/>
        <a:lstStyle/>
        <a:p>
          <a:r>
            <a:rPr lang="es-CO">
              <a:solidFill>
                <a:schemeClr val="tx1"/>
              </a:solidFill>
            </a:rPr>
            <a:t>Facebook Live @PlaneacionBogota y  @Canal Capital</a:t>
          </a:r>
        </a:p>
        <a:p>
          <a:endParaRPr lang="es-CO">
            <a:solidFill>
              <a:schemeClr val="tx1"/>
            </a:solidFill>
          </a:endParaRPr>
        </a:p>
        <a:p>
          <a:r>
            <a:rPr lang="es-CO">
              <a:solidFill>
                <a:schemeClr val="tx1"/>
              </a:solidFill>
            </a:rPr>
            <a:t>A través del chat se recibieron preguntas de la ciudadanía </a:t>
          </a:r>
        </a:p>
      </dgm:t>
    </dgm:pt>
    <dgm:pt modelId="{0F598DE2-77FF-4E3A-86BC-728ECBBA9E02}" type="parTrans" cxnId="{586D4C9D-60AE-4A51-B5C2-C93AFE85A9B1}">
      <dgm:prSet/>
      <dgm:spPr/>
      <dgm:t>
        <a:bodyPr/>
        <a:lstStyle/>
        <a:p>
          <a:endParaRPr lang="es-CO">
            <a:solidFill>
              <a:schemeClr val="tx1"/>
            </a:solidFill>
          </a:endParaRPr>
        </a:p>
      </dgm:t>
    </dgm:pt>
    <dgm:pt modelId="{A4D6BBAF-918B-4524-B876-E9753D9B9B4A}" type="sibTrans" cxnId="{586D4C9D-60AE-4A51-B5C2-C93AFE85A9B1}">
      <dgm:prSet/>
      <dgm:spPr/>
      <dgm:t>
        <a:bodyPr/>
        <a:lstStyle/>
        <a:p>
          <a:endParaRPr lang="es-CO">
            <a:solidFill>
              <a:schemeClr val="tx1"/>
            </a:solidFill>
          </a:endParaRPr>
        </a:p>
      </dgm:t>
    </dgm:pt>
    <dgm:pt modelId="{5BBF6DFB-3E96-4E1E-9277-B17A9393AFC4}" type="pres">
      <dgm:prSet presAssocID="{FF2D87A5-2AAC-4F4A-9F73-07571010FBF3}" presName="Name0" presStyleCnt="0">
        <dgm:presLayoutVars>
          <dgm:dir/>
          <dgm:resizeHandles val="exact"/>
        </dgm:presLayoutVars>
      </dgm:prSet>
      <dgm:spPr/>
    </dgm:pt>
    <dgm:pt modelId="{D0271D5C-B081-413B-A9CE-D4CB801FEDCA}" type="pres">
      <dgm:prSet presAssocID="{FF2D87A5-2AAC-4F4A-9F73-07571010FBF3}" presName="bkgdShp" presStyleLbl="alignAccFollowNode1" presStyleIdx="0" presStyleCnt="1"/>
      <dgm:spPr/>
    </dgm:pt>
    <dgm:pt modelId="{BC2CBA5A-A417-442F-9EC6-56141D2EA2F0}" type="pres">
      <dgm:prSet presAssocID="{FF2D87A5-2AAC-4F4A-9F73-07571010FBF3}" presName="linComp" presStyleCnt="0"/>
      <dgm:spPr/>
    </dgm:pt>
    <dgm:pt modelId="{64226DBA-2138-487E-9D68-77E7AB974DE6}" type="pres">
      <dgm:prSet presAssocID="{AFE87902-31C0-4F53-B06D-77E48D534D83}" presName="compNode" presStyleCnt="0"/>
      <dgm:spPr/>
    </dgm:pt>
    <dgm:pt modelId="{16DD53B9-5C5B-42D6-89D3-C7D123D03EB8}" type="pres">
      <dgm:prSet presAssocID="{AFE87902-31C0-4F53-B06D-77E48D534D83}" presName="node" presStyleLbl="node1" presStyleIdx="0" presStyleCnt="5">
        <dgm:presLayoutVars>
          <dgm:bulletEnabled val="1"/>
        </dgm:presLayoutVars>
      </dgm:prSet>
      <dgm:spPr/>
    </dgm:pt>
    <dgm:pt modelId="{52DB6404-C02F-41A9-BE2C-7A508A3E8DF8}" type="pres">
      <dgm:prSet presAssocID="{AFE87902-31C0-4F53-B06D-77E48D534D83}" presName="invisiNode" presStyleLbl="node1" presStyleIdx="0" presStyleCnt="5"/>
      <dgm:spPr/>
    </dgm:pt>
    <dgm:pt modelId="{A1B68FE0-C548-4D94-9731-58DBE32B5E68}" type="pres">
      <dgm:prSet presAssocID="{AFE87902-31C0-4F53-B06D-77E48D534D83}" presName="imagNode" presStyleLbl="fgImgPlace1" presStyleIdx="0" presStyleCnt="5"/>
      <dgm:spPr>
        <a:blipFill>
          <a:blip xmlns:r="http://schemas.openxmlformats.org/officeDocument/2006/relationships" r:embed="rId1">
            <a:extLst>
              <a:ext uri="{28A0092B-C50C-407E-A947-70E740481C1C}">
                <a14:useLocalDpi xmlns:a14="http://schemas.microsoft.com/office/drawing/2010/main" val="0"/>
              </a:ext>
            </a:extLst>
          </a:blip>
          <a:srcRect/>
          <a:stretch>
            <a:fillRect l="-17000" r="-17000"/>
          </a:stretch>
        </a:blipFill>
      </dgm:spPr>
    </dgm:pt>
    <dgm:pt modelId="{92BADBDC-AEED-4E67-BB7B-C5FDC769FC35}" type="pres">
      <dgm:prSet presAssocID="{97DF6CE0-4287-43C4-8D32-982A6B0D9781}" presName="sibTrans" presStyleLbl="sibTrans2D1" presStyleIdx="0" presStyleCnt="0"/>
      <dgm:spPr/>
    </dgm:pt>
    <dgm:pt modelId="{971BB7A3-76C8-49CC-88FD-81819586267A}" type="pres">
      <dgm:prSet presAssocID="{4BA99DA5-961A-42D2-B59B-0B2534B39DEC}" presName="compNode" presStyleCnt="0"/>
      <dgm:spPr/>
    </dgm:pt>
    <dgm:pt modelId="{9E323692-4E12-49DD-A295-891BB144C98C}" type="pres">
      <dgm:prSet presAssocID="{4BA99DA5-961A-42D2-B59B-0B2534B39DEC}" presName="node" presStyleLbl="node1" presStyleIdx="1" presStyleCnt="5">
        <dgm:presLayoutVars>
          <dgm:bulletEnabled val="1"/>
        </dgm:presLayoutVars>
      </dgm:prSet>
      <dgm:spPr/>
    </dgm:pt>
    <dgm:pt modelId="{3D7CC3DF-D962-4253-A3D4-B5993A6C77E0}" type="pres">
      <dgm:prSet presAssocID="{4BA99DA5-961A-42D2-B59B-0B2534B39DEC}" presName="invisiNode" presStyleLbl="node1" presStyleIdx="1" presStyleCnt="5"/>
      <dgm:spPr/>
    </dgm:pt>
    <dgm:pt modelId="{B8F7D9EC-0A0D-4780-AF45-8B8C76348DC2}" type="pres">
      <dgm:prSet presAssocID="{4BA99DA5-961A-42D2-B59B-0B2534B39DEC}" presName="imagNode" presStyleLbl="fgImgPlace1" presStyleIdx="1" presStyleCnt="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2000" b="-12000"/>
          </a:stretch>
        </a:blipFill>
      </dgm:spPr>
    </dgm:pt>
    <dgm:pt modelId="{F544AE2A-FE4D-48C6-B37F-19AAD5F592CF}" type="pres">
      <dgm:prSet presAssocID="{1D9F7A65-E224-41ED-9508-70CE2BA25F5D}" presName="sibTrans" presStyleLbl="sibTrans2D1" presStyleIdx="0" presStyleCnt="0"/>
      <dgm:spPr/>
    </dgm:pt>
    <dgm:pt modelId="{0EDBEBF2-36C1-4D6C-89B1-AE80BA4DC4D9}" type="pres">
      <dgm:prSet presAssocID="{8239D589-52FE-420F-8D1C-EE3077BB25C8}" presName="compNode" presStyleCnt="0"/>
      <dgm:spPr/>
    </dgm:pt>
    <dgm:pt modelId="{654C7DDA-DDEF-41EA-97F5-9B9F30EBF3B2}" type="pres">
      <dgm:prSet presAssocID="{8239D589-52FE-420F-8D1C-EE3077BB25C8}" presName="node" presStyleLbl="node1" presStyleIdx="2" presStyleCnt="5">
        <dgm:presLayoutVars>
          <dgm:bulletEnabled val="1"/>
        </dgm:presLayoutVars>
      </dgm:prSet>
      <dgm:spPr/>
    </dgm:pt>
    <dgm:pt modelId="{87E78113-396C-4151-95AB-7CAAC8F6A10F}" type="pres">
      <dgm:prSet presAssocID="{8239D589-52FE-420F-8D1C-EE3077BB25C8}" presName="invisiNode" presStyleLbl="node1" presStyleIdx="2" presStyleCnt="5"/>
      <dgm:spPr/>
    </dgm:pt>
    <dgm:pt modelId="{4CA09AD6-4A29-48CD-98A9-1A6238CE487C}" type="pres">
      <dgm:prSet presAssocID="{8239D589-52FE-420F-8D1C-EE3077BB25C8}" presName="imagNode" presStyleLbl="fgImgPlace1" presStyleIdx="2" presStyleCnt="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3000" b="-13000"/>
          </a:stretch>
        </a:blipFill>
      </dgm:spPr>
    </dgm:pt>
    <dgm:pt modelId="{682F4596-2B8F-41A9-86E2-1F8860A74E90}" type="pres">
      <dgm:prSet presAssocID="{E98C863E-F981-407B-8800-49165D38A829}" presName="sibTrans" presStyleLbl="sibTrans2D1" presStyleIdx="0" presStyleCnt="0"/>
      <dgm:spPr/>
    </dgm:pt>
    <dgm:pt modelId="{394AB947-E145-4B4E-811E-56EB28878350}" type="pres">
      <dgm:prSet presAssocID="{6A652C03-557B-40F2-BBEE-7CA909187704}" presName="compNode" presStyleCnt="0"/>
      <dgm:spPr/>
    </dgm:pt>
    <dgm:pt modelId="{DA0389FE-8894-4A70-8397-73894FA0104E}" type="pres">
      <dgm:prSet presAssocID="{6A652C03-557B-40F2-BBEE-7CA909187704}" presName="node" presStyleLbl="node1" presStyleIdx="3" presStyleCnt="5">
        <dgm:presLayoutVars>
          <dgm:bulletEnabled val="1"/>
        </dgm:presLayoutVars>
      </dgm:prSet>
      <dgm:spPr/>
    </dgm:pt>
    <dgm:pt modelId="{A5010C64-4B67-4D15-A072-249E9C21A49F}" type="pres">
      <dgm:prSet presAssocID="{6A652C03-557B-40F2-BBEE-7CA909187704}" presName="invisiNode" presStyleLbl="node1" presStyleIdx="3" presStyleCnt="5"/>
      <dgm:spPr/>
    </dgm:pt>
    <dgm:pt modelId="{0DAA731F-18DA-4C6D-9137-F3F9165E80E1}" type="pres">
      <dgm:prSet presAssocID="{6A652C03-557B-40F2-BBEE-7CA909187704}" presName="imagNode" presStyleLbl="fgImgPlace1" presStyleIdx="3"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57000" r="-57000"/>
          </a:stretch>
        </a:blipFill>
      </dgm:spPr>
    </dgm:pt>
    <dgm:pt modelId="{8CC8B822-1693-412F-BFC5-0A4E519F118C}" type="pres">
      <dgm:prSet presAssocID="{A4D6BBAF-918B-4524-B876-E9753D9B9B4A}" presName="sibTrans" presStyleLbl="sibTrans2D1" presStyleIdx="0" presStyleCnt="0"/>
      <dgm:spPr/>
    </dgm:pt>
    <dgm:pt modelId="{804C6E6D-0051-4E51-96A1-0CC075A8097B}" type="pres">
      <dgm:prSet presAssocID="{6A0204DC-B81D-4CC1-9EF1-B9DB335F8736}" presName="compNode" presStyleCnt="0"/>
      <dgm:spPr/>
    </dgm:pt>
    <dgm:pt modelId="{993875C4-2259-4F38-8502-772307182D47}" type="pres">
      <dgm:prSet presAssocID="{6A0204DC-B81D-4CC1-9EF1-B9DB335F8736}" presName="node" presStyleLbl="node1" presStyleIdx="4" presStyleCnt="5">
        <dgm:presLayoutVars>
          <dgm:bulletEnabled val="1"/>
        </dgm:presLayoutVars>
      </dgm:prSet>
      <dgm:spPr/>
    </dgm:pt>
    <dgm:pt modelId="{FC2402FA-460A-43CE-885E-B7AE8D887C38}" type="pres">
      <dgm:prSet presAssocID="{6A0204DC-B81D-4CC1-9EF1-B9DB335F8736}" presName="invisiNode" presStyleLbl="node1" presStyleIdx="4" presStyleCnt="5"/>
      <dgm:spPr/>
    </dgm:pt>
    <dgm:pt modelId="{1AB1F171-23A3-402C-8A98-15A9E06AD3C5}" type="pres">
      <dgm:prSet presAssocID="{6A0204DC-B81D-4CC1-9EF1-B9DB335F8736}" presName="imagNode" presStyleLbl="fgImgPlace1" presStyleIdx="4" presStyleCnt="5"/>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27000" b="-27000"/>
          </a:stretch>
        </a:blipFill>
      </dgm:spPr>
    </dgm:pt>
  </dgm:ptLst>
  <dgm:cxnLst>
    <dgm:cxn modelId="{3DB3C004-119C-49A8-B7E3-D05665C89B7B}" srcId="{FF2D87A5-2AAC-4F4A-9F73-07571010FBF3}" destId="{8239D589-52FE-420F-8D1C-EE3077BB25C8}" srcOrd="2" destOrd="0" parTransId="{9FF07196-F1DC-4A18-BAA9-704BCBA07A3B}" sibTransId="{E98C863E-F981-407B-8800-49165D38A829}"/>
    <dgm:cxn modelId="{D6DE6816-3FAF-469D-9D15-CAC7E5F8DCBA}" srcId="{FF2D87A5-2AAC-4F4A-9F73-07571010FBF3}" destId="{6A0204DC-B81D-4CC1-9EF1-B9DB335F8736}" srcOrd="4" destOrd="0" parTransId="{1B2ACD37-B822-4829-A071-017F26060D53}" sibTransId="{3A2A153C-8FF1-4A84-834E-3014066B25D8}"/>
    <dgm:cxn modelId="{D435E619-DCDE-4DD7-83E9-335BABFCEE36}" type="presOf" srcId="{A4D6BBAF-918B-4524-B876-E9753D9B9B4A}" destId="{8CC8B822-1693-412F-BFC5-0A4E519F118C}" srcOrd="0" destOrd="0" presId="urn:microsoft.com/office/officeart/2005/8/layout/pList2"/>
    <dgm:cxn modelId="{4AC80B3A-5844-44B2-93C1-B82E6825E96A}" type="presOf" srcId="{4BA99DA5-961A-42D2-B59B-0B2534B39DEC}" destId="{9E323692-4E12-49DD-A295-891BB144C98C}" srcOrd="0" destOrd="0" presId="urn:microsoft.com/office/officeart/2005/8/layout/pList2"/>
    <dgm:cxn modelId="{AD80865C-7A75-47C1-9B69-C83E3BEF18BE}" type="presOf" srcId="{6A652C03-557B-40F2-BBEE-7CA909187704}" destId="{DA0389FE-8894-4A70-8397-73894FA0104E}" srcOrd="0" destOrd="0" presId="urn:microsoft.com/office/officeart/2005/8/layout/pList2"/>
    <dgm:cxn modelId="{AD12D465-75BC-46E1-B000-9E4D8FE4C46D}" srcId="{FF2D87A5-2AAC-4F4A-9F73-07571010FBF3}" destId="{AFE87902-31C0-4F53-B06D-77E48D534D83}" srcOrd="0" destOrd="0" parTransId="{0BC0E1AC-A5A7-4070-9F91-FA1C37FE1996}" sibTransId="{97DF6CE0-4287-43C4-8D32-982A6B0D9781}"/>
    <dgm:cxn modelId="{970AAE54-FA15-4ED9-B3D5-F734B62B3812}" type="presOf" srcId="{AFE87902-31C0-4F53-B06D-77E48D534D83}" destId="{16DD53B9-5C5B-42D6-89D3-C7D123D03EB8}" srcOrd="0" destOrd="0" presId="urn:microsoft.com/office/officeart/2005/8/layout/pList2"/>
    <dgm:cxn modelId="{586D4C9D-60AE-4A51-B5C2-C93AFE85A9B1}" srcId="{FF2D87A5-2AAC-4F4A-9F73-07571010FBF3}" destId="{6A652C03-557B-40F2-BBEE-7CA909187704}" srcOrd="3" destOrd="0" parTransId="{0F598DE2-77FF-4E3A-86BC-728ECBBA9E02}" sibTransId="{A4D6BBAF-918B-4524-B876-E9753D9B9B4A}"/>
    <dgm:cxn modelId="{6ADF72A2-BAE5-4E2D-A0D0-4DEA7EF4FCBE}" type="presOf" srcId="{6A0204DC-B81D-4CC1-9EF1-B9DB335F8736}" destId="{993875C4-2259-4F38-8502-772307182D47}" srcOrd="0" destOrd="0" presId="urn:microsoft.com/office/officeart/2005/8/layout/pList2"/>
    <dgm:cxn modelId="{EAE7E7B9-66DB-4845-8E1C-1E08AEF203B8}" srcId="{FF2D87A5-2AAC-4F4A-9F73-07571010FBF3}" destId="{4BA99DA5-961A-42D2-B59B-0B2534B39DEC}" srcOrd="1" destOrd="0" parTransId="{EB215D6C-2730-4815-A25C-039E1FD1E646}" sibTransId="{1D9F7A65-E224-41ED-9508-70CE2BA25F5D}"/>
    <dgm:cxn modelId="{FF387CBC-882D-4783-AFF4-04760872A044}" type="presOf" srcId="{8239D589-52FE-420F-8D1C-EE3077BB25C8}" destId="{654C7DDA-DDEF-41EA-97F5-9B9F30EBF3B2}" srcOrd="0" destOrd="0" presId="urn:microsoft.com/office/officeart/2005/8/layout/pList2"/>
    <dgm:cxn modelId="{752E27E8-360A-49F0-BD90-0F7ED68F5135}" type="presOf" srcId="{1D9F7A65-E224-41ED-9508-70CE2BA25F5D}" destId="{F544AE2A-FE4D-48C6-B37F-19AAD5F592CF}" srcOrd="0" destOrd="0" presId="urn:microsoft.com/office/officeart/2005/8/layout/pList2"/>
    <dgm:cxn modelId="{0B5245ED-19B6-44AD-8E8A-1091BDBFEBCC}" type="presOf" srcId="{FF2D87A5-2AAC-4F4A-9F73-07571010FBF3}" destId="{5BBF6DFB-3E96-4E1E-9277-B17A9393AFC4}" srcOrd="0" destOrd="0" presId="urn:microsoft.com/office/officeart/2005/8/layout/pList2"/>
    <dgm:cxn modelId="{F3D59EF4-D03B-401C-9A18-2480F75B6F3A}" type="presOf" srcId="{E98C863E-F981-407B-8800-49165D38A829}" destId="{682F4596-2B8F-41A9-86E2-1F8860A74E90}" srcOrd="0" destOrd="0" presId="urn:microsoft.com/office/officeart/2005/8/layout/pList2"/>
    <dgm:cxn modelId="{CDE679FD-534A-4D6B-8577-82F0D3F62269}" type="presOf" srcId="{97DF6CE0-4287-43C4-8D32-982A6B0D9781}" destId="{92BADBDC-AEED-4E67-BB7B-C5FDC769FC35}" srcOrd="0" destOrd="0" presId="urn:microsoft.com/office/officeart/2005/8/layout/pList2"/>
    <dgm:cxn modelId="{18646EE2-4764-4EE3-A126-BC41D7E50DF8}" type="presParOf" srcId="{5BBF6DFB-3E96-4E1E-9277-B17A9393AFC4}" destId="{D0271D5C-B081-413B-A9CE-D4CB801FEDCA}" srcOrd="0" destOrd="0" presId="urn:microsoft.com/office/officeart/2005/8/layout/pList2"/>
    <dgm:cxn modelId="{3138500D-0B5D-4DC8-B2B5-23E1D013773A}" type="presParOf" srcId="{5BBF6DFB-3E96-4E1E-9277-B17A9393AFC4}" destId="{BC2CBA5A-A417-442F-9EC6-56141D2EA2F0}" srcOrd="1" destOrd="0" presId="urn:microsoft.com/office/officeart/2005/8/layout/pList2"/>
    <dgm:cxn modelId="{4A3DF21D-0EA1-4B31-82DA-52B0EECC24AD}" type="presParOf" srcId="{BC2CBA5A-A417-442F-9EC6-56141D2EA2F0}" destId="{64226DBA-2138-487E-9D68-77E7AB974DE6}" srcOrd="0" destOrd="0" presId="urn:microsoft.com/office/officeart/2005/8/layout/pList2"/>
    <dgm:cxn modelId="{58FBFAC4-9F04-4288-9AD6-F54F6C001D7D}" type="presParOf" srcId="{64226DBA-2138-487E-9D68-77E7AB974DE6}" destId="{16DD53B9-5C5B-42D6-89D3-C7D123D03EB8}" srcOrd="0" destOrd="0" presId="urn:microsoft.com/office/officeart/2005/8/layout/pList2"/>
    <dgm:cxn modelId="{6EE6157B-2DC3-448E-9579-E7886A520E71}" type="presParOf" srcId="{64226DBA-2138-487E-9D68-77E7AB974DE6}" destId="{52DB6404-C02F-41A9-BE2C-7A508A3E8DF8}" srcOrd="1" destOrd="0" presId="urn:microsoft.com/office/officeart/2005/8/layout/pList2"/>
    <dgm:cxn modelId="{C220E991-406C-4D38-B857-69AFC6AE28B2}" type="presParOf" srcId="{64226DBA-2138-487E-9D68-77E7AB974DE6}" destId="{A1B68FE0-C548-4D94-9731-58DBE32B5E68}" srcOrd="2" destOrd="0" presId="urn:microsoft.com/office/officeart/2005/8/layout/pList2"/>
    <dgm:cxn modelId="{181120E5-8F2D-4901-A835-878EAA9761B8}" type="presParOf" srcId="{BC2CBA5A-A417-442F-9EC6-56141D2EA2F0}" destId="{92BADBDC-AEED-4E67-BB7B-C5FDC769FC35}" srcOrd="1" destOrd="0" presId="urn:microsoft.com/office/officeart/2005/8/layout/pList2"/>
    <dgm:cxn modelId="{64AAAE4C-84C3-4F05-AA44-C6C3C7E5312B}" type="presParOf" srcId="{BC2CBA5A-A417-442F-9EC6-56141D2EA2F0}" destId="{971BB7A3-76C8-49CC-88FD-81819586267A}" srcOrd="2" destOrd="0" presId="urn:microsoft.com/office/officeart/2005/8/layout/pList2"/>
    <dgm:cxn modelId="{C677C00B-E885-44C8-8DA7-DCD78B600761}" type="presParOf" srcId="{971BB7A3-76C8-49CC-88FD-81819586267A}" destId="{9E323692-4E12-49DD-A295-891BB144C98C}" srcOrd="0" destOrd="0" presId="urn:microsoft.com/office/officeart/2005/8/layout/pList2"/>
    <dgm:cxn modelId="{33B34CD8-D416-4327-B123-D7C2ED0D6E6B}" type="presParOf" srcId="{971BB7A3-76C8-49CC-88FD-81819586267A}" destId="{3D7CC3DF-D962-4253-A3D4-B5993A6C77E0}" srcOrd="1" destOrd="0" presId="urn:microsoft.com/office/officeart/2005/8/layout/pList2"/>
    <dgm:cxn modelId="{E17833C7-51DB-474C-BCF8-44F00B77D97C}" type="presParOf" srcId="{971BB7A3-76C8-49CC-88FD-81819586267A}" destId="{B8F7D9EC-0A0D-4780-AF45-8B8C76348DC2}" srcOrd="2" destOrd="0" presId="urn:microsoft.com/office/officeart/2005/8/layout/pList2"/>
    <dgm:cxn modelId="{9053DA42-3000-4189-AE05-A58257684744}" type="presParOf" srcId="{BC2CBA5A-A417-442F-9EC6-56141D2EA2F0}" destId="{F544AE2A-FE4D-48C6-B37F-19AAD5F592CF}" srcOrd="3" destOrd="0" presId="urn:microsoft.com/office/officeart/2005/8/layout/pList2"/>
    <dgm:cxn modelId="{8E37BD69-D843-432A-9278-482B84EC718C}" type="presParOf" srcId="{BC2CBA5A-A417-442F-9EC6-56141D2EA2F0}" destId="{0EDBEBF2-36C1-4D6C-89B1-AE80BA4DC4D9}" srcOrd="4" destOrd="0" presId="urn:microsoft.com/office/officeart/2005/8/layout/pList2"/>
    <dgm:cxn modelId="{5F468E43-3367-49BB-8B76-60889587D84C}" type="presParOf" srcId="{0EDBEBF2-36C1-4D6C-89B1-AE80BA4DC4D9}" destId="{654C7DDA-DDEF-41EA-97F5-9B9F30EBF3B2}" srcOrd="0" destOrd="0" presId="urn:microsoft.com/office/officeart/2005/8/layout/pList2"/>
    <dgm:cxn modelId="{3E19C911-6016-4D64-9327-AC542AE1B4E7}" type="presParOf" srcId="{0EDBEBF2-36C1-4D6C-89B1-AE80BA4DC4D9}" destId="{87E78113-396C-4151-95AB-7CAAC8F6A10F}" srcOrd="1" destOrd="0" presId="urn:microsoft.com/office/officeart/2005/8/layout/pList2"/>
    <dgm:cxn modelId="{5E963FF4-1427-4553-8E76-AAEFAD9998BB}" type="presParOf" srcId="{0EDBEBF2-36C1-4D6C-89B1-AE80BA4DC4D9}" destId="{4CA09AD6-4A29-48CD-98A9-1A6238CE487C}" srcOrd="2" destOrd="0" presId="urn:microsoft.com/office/officeart/2005/8/layout/pList2"/>
    <dgm:cxn modelId="{46BC8485-E6FC-420F-965E-254411B1C726}" type="presParOf" srcId="{BC2CBA5A-A417-442F-9EC6-56141D2EA2F0}" destId="{682F4596-2B8F-41A9-86E2-1F8860A74E90}" srcOrd="5" destOrd="0" presId="urn:microsoft.com/office/officeart/2005/8/layout/pList2"/>
    <dgm:cxn modelId="{941D7D08-7870-428D-9DF8-F6D0D825A4D7}" type="presParOf" srcId="{BC2CBA5A-A417-442F-9EC6-56141D2EA2F0}" destId="{394AB947-E145-4B4E-811E-56EB28878350}" srcOrd="6" destOrd="0" presId="urn:microsoft.com/office/officeart/2005/8/layout/pList2"/>
    <dgm:cxn modelId="{965B051B-F5AD-4A37-9CC1-D9D181D1BCDA}" type="presParOf" srcId="{394AB947-E145-4B4E-811E-56EB28878350}" destId="{DA0389FE-8894-4A70-8397-73894FA0104E}" srcOrd="0" destOrd="0" presId="urn:microsoft.com/office/officeart/2005/8/layout/pList2"/>
    <dgm:cxn modelId="{67E02036-A082-4DEE-99EC-53FEFE5DC963}" type="presParOf" srcId="{394AB947-E145-4B4E-811E-56EB28878350}" destId="{A5010C64-4B67-4D15-A072-249E9C21A49F}" srcOrd="1" destOrd="0" presId="urn:microsoft.com/office/officeart/2005/8/layout/pList2"/>
    <dgm:cxn modelId="{3191245E-3861-4BAF-B86B-96419658AE46}" type="presParOf" srcId="{394AB947-E145-4B4E-811E-56EB28878350}" destId="{0DAA731F-18DA-4C6D-9137-F3F9165E80E1}" srcOrd="2" destOrd="0" presId="urn:microsoft.com/office/officeart/2005/8/layout/pList2"/>
    <dgm:cxn modelId="{01A1A0AB-801B-452B-B4F0-391899237499}" type="presParOf" srcId="{BC2CBA5A-A417-442F-9EC6-56141D2EA2F0}" destId="{8CC8B822-1693-412F-BFC5-0A4E519F118C}" srcOrd="7" destOrd="0" presId="urn:microsoft.com/office/officeart/2005/8/layout/pList2"/>
    <dgm:cxn modelId="{51F19F7F-E8CD-43D4-BF0F-49C675F18BA7}" type="presParOf" srcId="{BC2CBA5A-A417-442F-9EC6-56141D2EA2F0}" destId="{804C6E6D-0051-4E51-96A1-0CC075A8097B}" srcOrd="8" destOrd="0" presId="urn:microsoft.com/office/officeart/2005/8/layout/pList2"/>
    <dgm:cxn modelId="{25035CD4-5B52-4B78-A889-421E77CB14B2}" type="presParOf" srcId="{804C6E6D-0051-4E51-96A1-0CC075A8097B}" destId="{993875C4-2259-4F38-8502-772307182D47}" srcOrd="0" destOrd="0" presId="urn:microsoft.com/office/officeart/2005/8/layout/pList2"/>
    <dgm:cxn modelId="{936D2CB8-939C-4FF7-AE88-9222AC8EB21B}" type="presParOf" srcId="{804C6E6D-0051-4E51-96A1-0CC075A8097B}" destId="{FC2402FA-460A-43CE-885E-B7AE8D887C38}" srcOrd="1" destOrd="0" presId="urn:microsoft.com/office/officeart/2005/8/layout/pList2"/>
    <dgm:cxn modelId="{85E2DA69-3B21-490B-ACE6-057067AB653F}" type="presParOf" srcId="{804C6E6D-0051-4E51-96A1-0CC075A8097B}" destId="{1AB1F171-23A3-402C-8A98-15A9E06AD3C5}" srcOrd="2" destOrd="0" presId="urn:microsoft.com/office/officeart/2005/8/layout/p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40F1D9-62CA-46A5-992C-2E2A04BDBA51}">
      <dsp:nvSpPr>
        <dsp:cNvPr id="0" name=""/>
        <dsp:cNvSpPr/>
      </dsp:nvSpPr>
      <dsp:spPr>
        <a:xfrm>
          <a:off x="2657861" y="3044"/>
          <a:ext cx="1537602" cy="69543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CO" sz="1400" kern="1200"/>
            <a:t>1. Arranque</a:t>
          </a:r>
        </a:p>
      </dsp:txBody>
      <dsp:txXfrm>
        <a:off x="2657861" y="3044"/>
        <a:ext cx="1537602" cy="695433"/>
      </dsp:txXfrm>
    </dsp:sp>
    <dsp:sp modelId="{997CB695-CF80-4B80-B3F9-3ED58D78FB3F}">
      <dsp:nvSpPr>
        <dsp:cNvPr id="0" name=""/>
        <dsp:cNvSpPr/>
      </dsp:nvSpPr>
      <dsp:spPr>
        <a:xfrm>
          <a:off x="1900535" y="3044"/>
          <a:ext cx="688478" cy="69543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6000" r="-3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C01AA6-B858-47D3-B36D-CFD97EB8E553}">
      <dsp:nvSpPr>
        <dsp:cNvPr id="0" name=""/>
        <dsp:cNvSpPr/>
      </dsp:nvSpPr>
      <dsp:spPr>
        <a:xfrm>
          <a:off x="1900535" y="813223"/>
          <a:ext cx="1537602" cy="695433"/>
        </a:xfrm>
        <a:prstGeom prst="rect">
          <a:avLst/>
        </a:prstGeom>
        <a:solidFill>
          <a:schemeClr val="accent5">
            <a:hueOff val="-1126424"/>
            <a:satOff val="-2903"/>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CO" sz="1400" kern="1200"/>
            <a:t>2. Bienvenida y contexto</a:t>
          </a:r>
        </a:p>
      </dsp:txBody>
      <dsp:txXfrm>
        <a:off x="1900535" y="813223"/>
        <a:ext cx="1537602" cy="695433"/>
      </dsp:txXfrm>
    </dsp:sp>
    <dsp:sp modelId="{C72510A5-8EF2-49BA-9D98-6B123FDD3FDD}">
      <dsp:nvSpPr>
        <dsp:cNvPr id="0" name=""/>
        <dsp:cNvSpPr/>
      </dsp:nvSpPr>
      <dsp:spPr>
        <a:xfrm>
          <a:off x="3506985" y="813223"/>
          <a:ext cx="688478" cy="695433"/>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2000" r="-2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43CFDF-C692-43B2-85BC-BC812CFE3A99}">
      <dsp:nvSpPr>
        <dsp:cNvPr id="0" name=""/>
        <dsp:cNvSpPr/>
      </dsp:nvSpPr>
      <dsp:spPr>
        <a:xfrm>
          <a:off x="2657861" y="1623403"/>
          <a:ext cx="1537602" cy="695433"/>
        </a:xfrm>
        <a:prstGeom prst="rec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CO" sz="1400" kern="1200"/>
            <a:t>3. Informe de gestión</a:t>
          </a:r>
        </a:p>
      </dsp:txBody>
      <dsp:txXfrm>
        <a:off x="2657861" y="1623403"/>
        <a:ext cx="1537602" cy="695433"/>
      </dsp:txXfrm>
    </dsp:sp>
    <dsp:sp modelId="{354CABF3-1531-482C-B92E-C70EAA6CD31D}">
      <dsp:nvSpPr>
        <dsp:cNvPr id="0" name=""/>
        <dsp:cNvSpPr/>
      </dsp:nvSpPr>
      <dsp:spPr>
        <a:xfrm>
          <a:off x="1900535" y="1623403"/>
          <a:ext cx="688478" cy="695433"/>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42000" r="-4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1DD3E3-1FF8-4A97-8F3F-75B2E1FDCF25}">
      <dsp:nvSpPr>
        <dsp:cNvPr id="0" name=""/>
        <dsp:cNvSpPr/>
      </dsp:nvSpPr>
      <dsp:spPr>
        <a:xfrm>
          <a:off x="1900535" y="2433583"/>
          <a:ext cx="1537602" cy="695433"/>
        </a:xfrm>
        <a:prstGeom prst="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CO" sz="1400" kern="1200"/>
            <a:t>4. La SDP más cerca a la ciudadanía</a:t>
          </a:r>
        </a:p>
      </dsp:txBody>
      <dsp:txXfrm>
        <a:off x="1900535" y="2433583"/>
        <a:ext cx="1537602" cy="695433"/>
      </dsp:txXfrm>
    </dsp:sp>
    <dsp:sp modelId="{1CDC2B2C-9612-499A-96C0-3011DFE78967}">
      <dsp:nvSpPr>
        <dsp:cNvPr id="0" name=""/>
        <dsp:cNvSpPr/>
      </dsp:nvSpPr>
      <dsp:spPr>
        <a:xfrm>
          <a:off x="3506985" y="2433583"/>
          <a:ext cx="688478" cy="695433"/>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40000" r="-4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864AA8-75BF-4A9E-9C67-943AA83255D8}">
      <dsp:nvSpPr>
        <dsp:cNvPr id="0" name=""/>
        <dsp:cNvSpPr/>
      </dsp:nvSpPr>
      <dsp:spPr>
        <a:xfrm>
          <a:off x="2657861" y="3243763"/>
          <a:ext cx="1537602" cy="695433"/>
        </a:xfrm>
        <a:prstGeom prst="rect">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CO" sz="1400" kern="1200"/>
            <a:t>5. Panel respondiendo a la ciudadanía</a:t>
          </a:r>
        </a:p>
      </dsp:txBody>
      <dsp:txXfrm>
        <a:off x="2657861" y="3243763"/>
        <a:ext cx="1537602" cy="695433"/>
      </dsp:txXfrm>
    </dsp:sp>
    <dsp:sp modelId="{87F4DDDD-1032-4EA7-BD9B-A1ED111BBE32}">
      <dsp:nvSpPr>
        <dsp:cNvPr id="0" name=""/>
        <dsp:cNvSpPr/>
      </dsp:nvSpPr>
      <dsp:spPr>
        <a:xfrm>
          <a:off x="1900535" y="3243763"/>
          <a:ext cx="688478" cy="695433"/>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7D3DA1-239C-499F-9D68-70E2367794F8}">
      <dsp:nvSpPr>
        <dsp:cNvPr id="0" name=""/>
        <dsp:cNvSpPr/>
      </dsp:nvSpPr>
      <dsp:spPr>
        <a:xfrm>
          <a:off x="1900535" y="4053942"/>
          <a:ext cx="1537602" cy="695433"/>
        </a:xfrm>
        <a:prstGeom prst="rect">
          <a:avLst/>
        </a:prstGeom>
        <a:solidFill>
          <a:schemeClr val="accent5">
            <a:hueOff val="-5632119"/>
            <a:satOff val="-14516"/>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CO" sz="1400" kern="1200"/>
            <a:t>6. Espacio de preguntas en vivo</a:t>
          </a:r>
        </a:p>
      </dsp:txBody>
      <dsp:txXfrm>
        <a:off x="1900535" y="4053942"/>
        <a:ext cx="1537602" cy="695433"/>
      </dsp:txXfrm>
    </dsp:sp>
    <dsp:sp modelId="{BE8B0B38-BAA8-4306-97EF-40C4DA99C3CC}">
      <dsp:nvSpPr>
        <dsp:cNvPr id="0" name=""/>
        <dsp:cNvSpPr/>
      </dsp:nvSpPr>
      <dsp:spPr>
        <a:xfrm>
          <a:off x="3506985" y="4053942"/>
          <a:ext cx="688478" cy="695433"/>
        </a:xfrm>
        <a:prstGeom prst="rect">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42000" r="-4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1D9EAD-3762-4917-94E0-748A2533FAAA}">
      <dsp:nvSpPr>
        <dsp:cNvPr id="0" name=""/>
        <dsp:cNvSpPr/>
      </dsp:nvSpPr>
      <dsp:spPr>
        <a:xfrm>
          <a:off x="2657861" y="4864122"/>
          <a:ext cx="1537602" cy="695433"/>
        </a:xfrm>
        <a:prstGeom prst="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CO" sz="1400" kern="1200"/>
            <a:t>7. Cierre</a:t>
          </a:r>
        </a:p>
      </dsp:txBody>
      <dsp:txXfrm>
        <a:off x="2657861" y="4864122"/>
        <a:ext cx="1537602" cy="695433"/>
      </dsp:txXfrm>
    </dsp:sp>
    <dsp:sp modelId="{4DA15B28-6EF5-4AC7-84CC-8B420559435B}">
      <dsp:nvSpPr>
        <dsp:cNvPr id="0" name=""/>
        <dsp:cNvSpPr/>
      </dsp:nvSpPr>
      <dsp:spPr>
        <a:xfrm>
          <a:off x="1900535" y="4864122"/>
          <a:ext cx="688478" cy="695433"/>
        </a:xfrm>
        <a:prstGeom prst="rect">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t="-16000" b="-1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271D5C-B081-413B-A9CE-D4CB801FEDCA}">
      <dsp:nvSpPr>
        <dsp:cNvPr id="0" name=""/>
        <dsp:cNvSpPr/>
      </dsp:nvSpPr>
      <dsp:spPr>
        <a:xfrm>
          <a:off x="0" y="0"/>
          <a:ext cx="6276975" cy="1594485"/>
        </a:xfrm>
        <a:prstGeom prst="roundRect">
          <a:avLst>
            <a:gd name="adj" fmla="val 1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1B68FE0-C548-4D94-9731-58DBE32B5E68}">
      <dsp:nvSpPr>
        <dsp:cNvPr id="0" name=""/>
        <dsp:cNvSpPr/>
      </dsp:nvSpPr>
      <dsp:spPr>
        <a:xfrm>
          <a:off x="190325" y="212598"/>
          <a:ext cx="1091911" cy="1169289"/>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6DD53B9-5C5B-42D6-89D3-C7D123D03EB8}">
      <dsp:nvSpPr>
        <dsp:cNvPr id="0" name=""/>
        <dsp:cNvSpPr/>
      </dsp:nvSpPr>
      <dsp:spPr>
        <a:xfrm rot="10800000">
          <a:off x="190325" y="1594484"/>
          <a:ext cx="1091911" cy="1948815"/>
        </a:xfrm>
        <a:prstGeom prst="round2SameRect">
          <a:avLst>
            <a:gd name="adj1" fmla="val 10500"/>
            <a:gd name="adj2" fmla="val 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s-CO" sz="800" kern="1200">
              <a:solidFill>
                <a:schemeClr val="tx1"/>
              </a:solidFill>
            </a:rPr>
            <a:t>Consulta previa</a:t>
          </a:r>
        </a:p>
        <a:p>
          <a:pPr marL="0" lvl="0" indent="0" algn="ctr" defTabSz="355600">
            <a:lnSpc>
              <a:spcPct val="90000"/>
            </a:lnSpc>
            <a:spcBef>
              <a:spcPct val="0"/>
            </a:spcBef>
            <a:spcAft>
              <a:spcPct val="35000"/>
            </a:spcAft>
            <a:buNone/>
          </a:pPr>
          <a:endParaRPr lang="es-CO" sz="800" kern="1200">
            <a:solidFill>
              <a:schemeClr val="tx1"/>
            </a:solidFill>
          </a:endParaRPr>
        </a:p>
        <a:p>
          <a:pPr marL="0" lvl="0" indent="0" algn="ctr" defTabSz="355600">
            <a:lnSpc>
              <a:spcPct val="90000"/>
            </a:lnSpc>
            <a:spcBef>
              <a:spcPct val="0"/>
            </a:spcBef>
            <a:spcAft>
              <a:spcPct val="35000"/>
            </a:spcAft>
            <a:buNone/>
          </a:pPr>
          <a:endParaRPr lang="es-CO" sz="800" kern="1200">
            <a:solidFill>
              <a:schemeClr val="tx1"/>
            </a:solidFill>
          </a:endParaRPr>
        </a:p>
        <a:p>
          <a:pPr marL="0" lvl="0" indent="0" algn="ctr" defTabSz="355600">
            <a:lnSpc>
              <a:spcPct val="90000"/>
            </a:lnSpc>
            <a:spcBef>
              <a:spcPct val="0"/>
            </a:spcBef>
            <a:spcAft>
              <a:spcPct val="35000"/>
            </a:spcAft>
            <a:buNone/>
          </a:pPr>
          <a:r>
            <a:rPr lang="es-CO" sz="800" kern="1200">
              <a:solidFill>
                <a:schemeClr val="tx1"/>
              </a:solidFill>
            </a:rPr>
            <a:t>Se dispuso un banner con 20 días de anterioridad al evento para conocer los temas de interés de la ciudadanía.</a:t>
          </a:r>
        </a:p>
      </dsp:txBody>
      <dsp:txXfrm rot="10800000">
        <a:off x="223905" y="1594484"/>
        <a:ext cx="1024751" cy="1915235"/>
      </dsp:txXfrm>
    </dsp:sp>
    <dsp:sp modelId="{B8F7D9EC-0A0D-4780-AF45-8B8C76348DC2}">
      <dsp:nvSpPr>
        <dsp:cNvPr id="0" name=""/>
        <dsp:cNvSpPr/>
      </dsp:nvSpPr>
      <dsp:spPr>
        <a:xfrm>
          <a:off x="1391428" y="212598"/>
          <a:ext cx="1091911" cy="1169289"/>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E323692-4E12-49DD-A295-891BB144C98C}">
      <dsp:nvSpPr>
        <dsp:cNvPr id="0" name=""/>
        <dsp:cNvSpPr/>
      </dsp:nvSpPr>
      <dsp:spPr>
        <a:xfrm rot="10800000">
          <a:off x="1391428" y="1594484"/>
          <a:ext cx="1091911" cy="1948815"/>
        </a:xfrm>
        <a:prstGeom prst="round2SameRect">
          <a:avLst>
            <a:gd name="adj1" fmla="val 10500"/>
            <a:gd name="adj2" fmla="val 0"/>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s-CO" sz="800" kern="1200">
              <a:solidFill>
                <a:schemeClr val="tx1"/>
              </a:solidFill>
            </a:rPr>
            <a:t>Trabajo de campo </a:t>
          </a:r>
        </a:p>
        <a:p>
          <a:pPr marL="0" lvl="0" indent="0" algn="ctr" defTabSz="355600">
            <a:lnSpc>
              <a:spcPct val="90000"/>
            </a:lnSpc>
            <a:spcBef>
              <a:spcPct val="0"/>
            </a:spcBef>
            <a:spcAft>
              <a:spcPct val="35000"/>
            </a:spcAft>
            <a:buNone/>
          </a:pPr>
          <a:endParaRPr lang="es-CO" sz="800" kern="1200">
            <a:solidFill>
              <a:schemeClr val="tx1"/>
            </a:solidFill>
          </a:endParaRPr>
        </a:p>
        <a:p>
          <a:pPr marL="0" lvl="0" indent="0" algn="ctr" defTabSz="355600">
            <a:lnSpc>
              <a:spcPct val="90000"/>
            </a:lnSpc>
            <a:spcBef>
              <a:spcPct val="0"/>
            </a:spcBef>
            <a:spcAft>
              <a:spcPct val="35000"/>
            </a:spcAft>
            <a:buNone/>
          </a:pPr>
          <a:endParaRPr lang="es-CO" sz="800" kern="1200">
            <a:solidFill>
              <a:schemeClr val="tx1"/>
            </a:solidFill>
          </a:endParaRPr>
        </a:p>
        <a:p>
          <a:pPr marL="0" lvl="0" indent="0" algn="ctr" defTabSz="355600">
            <a:lnSpc>
              <a:spcPct val="90000"/>
            </a:lnSpc>
            <a:spcBef>
              <a:spcPct val="0"/>
            </a:spcBef>
            <a:spcAft>
              <a:spcPct val="35000"/>
            </a:spcAft>
            <a:buNone/>
          </a:pPr>
          <a:r>
            <a:rPr lang="es-CO" sz="800" kern="1200">
              <a:solidFill>
                <a:schemeClr val="tx1"/>
              </a:solidFill>
            </a:rPr>
            <a:t> la SDP más cerca a la ciudadanía en un ejercicio de la Secretaría Distrital de Planeación que promueve acciones del escritorio al teritorio.</a:t>
          </a:r>
        </a:p>
      </dsp:txBody>
      <dsp:txXfrm rot="10800000">
        <a:off x="1425008" y="1594484"/>
        <a:ext cx="1024751" cy="1915235"/>
      </dsp:txXfrm>
    </dsp:sp>
    <dsp:sp modelId="{4CA09AD6-4A29-48CD-98A9-1A6238CE487C}">
      <dsp:nvSpPr>
        <dsp:cNvPr id="0" name=""/>
        <dsp:cNvSpPr/>
      </dsp:nvSpPr>
      <dsp:spPr>
        <a:xfrm>
          <a:off x="2592531" y="212598"/>
          <a:ext cx="1091911" cy="1169289"/>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3000" b="-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4C7DDA-DDEF-41EA-97F5-9B9F30EBF3B2}">
      <dsp:nvSpPr>
        <dsp:cNvPr id="0" name=""/>
        <dsp:cNvSpPr/>
      </dsp:nvSpPr>
      <dsp:spPr>
        <a:xfrm rot="10800000">
          <a:off x="2592531" y="1594484"/>
          <a:ext cx="1091911" cy="1948815"/>
        </a:xfrm>
        <a:prstGeom prst="round2SameRect">
          <a:avLst>
            <a:gd name="adj1" fmla="val 10500"/>
            <a:gd name="adj2" fmla="val 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s-CO" sz="800" kern="1200">
              <a:solidFill>
                <a:schemeClr val="tx1"/>
              </a:solidFill>
            </a:rPr>
            <a:t>Preguntas en vivo de manera presencial</a:t>
          </a:r>
        </a:p>
        <a:p>
          <a:pPr marL="0" lvl="0" indent="0" algn="ctr" defTabSz="355600">
            <a:lnSpc>
              <a:spcPct val="90000"/>
            </a:lnSpc>
            <a:spcBef>
              <a:spcPct val="0"/>
            </a:spcBef>
            <a:spcAft>
              <a:spcPct val="35000"/>
            </a:spcAft>
            <a:buNone/>
          </a:pPr>
          <a:endParaRPr lang="es-CO" sz="800" kern="1200">
            <a:solidFill>
              <a:schemeClr val="tx1"/>
            </a:solidFill>
          </a:endParaRPr>
        </a:p>
        <a:p>
          <a:pPr marL="0" lvl="0" indent="0" algn="ctr" defTabSz="355600">
            <a:lnSpc>
              <a:spcPct val="90000"/>
            </a:lnSpc>
            <a:spcBef>
              <a:spcPct val="0"/>
            </a:spcBef>
            <a:spcAft>
              <a:spcPct val="35000"/>
            </a:spcAft>
            <a:buNone/>
          </a:pPr>
          <a:r>
            <a:rPr lang="es-CO" sz="800" kern="1200">
              <a:solidFill>
                <a:schemeClr val="tx1"/>
              </a:solidFill>
            </a:rPr>
            <a:t>Se entregó formato físico a las personas que participaron d manera presencial en la audiencia pública. Se recibieron un total de 5 preguntas</a:t>
          </a:r>
        </a:p>
        <a:p>
          <a:pPr marL="0" lvl="0" indent="0" algn="ctr" defTabSz="355600">
            <a:lnSpc>
              <a:spcPct val="90000"/>
            </a:lnSpc>
            <a:spcBef>
              <a:spcPct val="0"/>
            </a:spcBef>
            <a:spcAft>
              <a:spcPct val="35000"/>
            </a:spcAft>
            <a:buNone/>
          </a:pPr>
          <a:r>
            <a:rPr lang="es-CO" sz="800" kern="1200">
              <a:solidFill>
                <a:schemeClr val="tx1"/>
              </a:solidFill>
            </a:rPr>
            <a:t> </a:t>
          </a:r>
        </a:p>
      </dsp:txBody>
      <dsp:txXfrm rot="10800000">
        <a:off x="2626111" y="1594484"/>
        <a:ext cx="1024751" cy="1915235"/>
      </dsp:txXfrm>
    </dsp:sp>
    <dsp:sp modelId="{0DAA731F-18DA-4C6D-9137-F3F9165E80E1}">
      <dsp:nvSpPr>
        <dsp:cNvPr id="0" name=""/>
        <dsp:cNvSpPr/>
      </dsp:nvSpPr>
      <dsp:spPr>
        <a:xfrm>
          <a:off x="3793634" y="212598"/>
          <a:ext cx="1091911" cy="1169289"/>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57000" r="-5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A0389FE-8894-4A70-8397-73894FA0104E}">
      <dsp:nvSpPr>
        <dsp:cNvPr id="0" name=""/>
        <dsp:cNvSpPr/>
      </dsp:nvSpPr>
      <dsp:spPr>
        <a:xfrm rot="10800000">
          <a:off x="3793634" y="1594484"/>
          <a:ext cx="1091911" cy="1948815"/>
        </a:xfrm>
        <a:prstGeom prst="round2SameRect">
          <a:avLst>
            <a:gd name="adj1" fmla="val 10500"/>
            <a:gd name="adj2" fmla="val 0"/>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s-CO" sz="800" kern="1200">
              <a:solidFill>
                <a:schemeClr val="tx1"/>
              </a:solidFill>
            </a:rPr>
            <a:t>Facebook Live @PlaneacionBogota y  @Canal Capital</a:t>
          </a:r>
        </a:p>
        <a:p>
          <a:pPr marL="0" lvl="0" indent="0" algn="ctr" defTabSz="355600">
            <a:lnSpc>
              <a:spcPct val="90000"/>
            </a:lnSpc>
            <a:spcBef>
              <a:spcPct val="0"/>
            </a:spcBef>
            <a:spcAft>
              <a:spcPct val="35000"/>
            </a:spcAft>
            <a:buNone/>
          </a:pPr>
          <a:endParaRPr lang="es-CO" sz="800" kern="1200">
            <a:solidFill>
              <a:schemeClr val="tx1"/>
            </a:solidFill>
          </a:endParaRPr>
        </a:p>
        <a:p>
          <a:pPr marL="0" lvl="0" indent="0" algn="ctr" defTabSz="355600">
            <a:lnSpc>
              <a:spcPct val="90000"/>
            </a:lnSpc>
            <a:spcBef>
              <a:spcPct val="0"/>
            </a:spcBef>
            <a:spcAft>
              <a:spcPct val="35000"/>
            </a:spcAft>
            <a:buNone/>
          </a:pPr>
          <a:r>
            <a:rPr lang="es-CO" sz="800" kern="1200">
              <a:solidFill>
                <a:schemeClr val="tx1"/>
              </a:solidFill>
            </a:rPr>
            <a:t>A través del chat se recibieron preguntas de la ciudadanía </a:t>
          </a:r>
        </a:p>
      </dsp:txBody>
      <dsp:txXfrm rot="10800000">
        <a:off x="3827214" y="1594484"/>
        <a:ext cx="1024751" cy="1915235"/>
      </dsp:txXfrm>
    </dsp:sp>
    <dsp:sp modelId="{1AB1F171-23A3-402C-8A98-15A9E06AD3C5}">
      <dsp:nvSpPr>
        <dsp:cNvPr id="0" name=""/>
        <dsp:cNvSpPr/>
      </dsp:nvSpPr>
      <dsp:spPr>
        <a:xfrm>
          <a:off x="4994737" y="212598"/>
          <a:ext cx="1091911" cy="1169289"/>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27000" b="-2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93875C4-2259-4F38-8502-772307182D47}">
      <dsp:nvSpPr>
        <dsp:cNvPr id="0" name=""/>
        <dsp:cNvSpPr/>
      </dsp:nvSpPr>
      <dsp:spPr>
        <a:xfrm rot="10800000">
          <a:off x="4994737" y="1594484"/>
          <a:ext cx="1091911" cy="1948815"/>
        </a:xfrm>
        <a:prstGeom prst="round2SameRect">
          <a:avLst>
            <a:gd name="adj1" fmla="val 10500"/>
            <a:gd name="adj2" fmla="val 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s-CO" sz="800" kern="1200">
              <a:solidFill>
                <a:schemeClr val="tx1"/>
              </a:solidFill>
            </a:rPr>
            <a:t>Formulario en  línea (día del evento) </a:t>
          </a:r>
        </a:p>
        <a:p>
          <a:pPr marL="0" lvl="0" indent="0" algn="ctr" defTabSz="355600">
            <a:lnSpc>
              <a:spcPct val="90000"/>
            </a:lnSpc>
            <a:spcBef>
              <a:spcPct val="0"/>
            </a:spcBef>
            <a:spcAft>
              <a:spcPct val="35000"/>
            </a:spcAft>
            <a:buNone/>
          </a:pPr>
          <a:endParaRPr lang="es-CO" sz="800" kern="1200">
            <a:solidFill>
              <a:schemeClr val="tx1"/>
            </a:solidFill>
          </a:endParaRPr>
        </a:p>
        <a:p>
          <a:pPr marL="0" lvl="0" indent="0" algn="ctr" defTabSz="355600">
            <a:lnSpc>
              <a:spcPct val="90000"/>
            </a:lnSpc>
            <a:spcBef>
              <a:spcPct val="0"/>
            </a:spcBef>
            <a:spcAft>
              <a:spcPct val="35000"/>
            </a:spcAft>
            <a:buNone/>
          </a:pPr>
          <a:r>
            <a:rPr lang="es-CO" sz="800" kern="1200">
              <a:solidFill>
                <a:schemeClr val="tx1"/>
              </a:solidFill>
            </a:rPr>
            <a:t>A través de las redes se compartió un formulario de registro y preguntas, en donde se recibieron comentarios, pero no se recibieron preguntas. </a:t>
          </a:r>
        </a:p>
      </dsp:txBody>
      <dsp:txXfrm rot="10800000">
        <a:off x="5028317" y="1594484"/>
        <a:ext cx="1024751" cy="1915235"/>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kzBSV7jq/D9geACvpvh1NksV6OA==">AMUW2mX3xoL+Mkmrra8+Hb9rV+JdFFNe/I88giQTQ4vx8BTrJujTIbJXksibUpbrJVpRaOPUmoqp/TBtWXOBAKsUQ6OWXy7PeeBTO40Lm3WLeS6GGG9S6kUn7+N0nkwaDUjxYQ39Gf+NkM9aP/JaqadE7qRnFp8K/l38WkzHVsTLgR2dolrHevfCZ/7Xwrr3wUmMAyM01FrFXH9aLt96bHU/tGZyjSbrFg0Nr+bEcVNvXdUuXxIdMqd2s/OoGby12VudHOZwaXEh62qI+QjpPep4LM4Vi09Zv1BJRSR0iMuel5fWboXexCAeG9almJosrRo10x5wwDHDhb9gkbP4ahNsyBYEF1sAmKLyBvbshqHHfDSfL/NEXXU=</go:docsCustomData>
</go:gDocsCustomXmlDataStorage>
</file>

<file path=customXml/itemProps1.xml><?xml version="1.0" encoding="utf-8"?>
<ds:datastoreItem xmlns:ds="http://schemas.openxmlformats.org/officeDocument/2006/customXml" ds:itemID="{5BB65B2B-2D80-FF46-8460-7A05E73A4B0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4087</Words>
  <Characters>22484</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Melina Solano Palacios</dc:creator>
  <cp:lastModifiedBy>Melina Julieta Solano</cp:lastModifiedBy>
  <cp:revision>2</cp:revision>
  <cp:lastPrinted>2021-03-16T13:29:00Z</cp:lastPrinted>
  <dcterms:created xsi:type="dcterms:W3CDTF">2021-11-26T13:16:00Z</dcterms:created>
  <dcterms:modified xsi:type="dcterms:W3CDTF">2021-11-26T13:16:00Z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0x010100E35D5CFF27142147BAF1F3476208DFD8</vt:lpwstr>
  </property>
</Properties>
</file>