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262C5E0" w14:textId="77777777" w:rsidR="00DF2B56" w:rsidRDefault="00DF2B56" w:rsidP="00584378">
      <w:pPr>
        <w:pStyle w:val="Ttulo"/>
        <w:pBdr>
          <w:top w:val="nil"/>
          <w:left w:val="nil"/>
          <w:bottom w:val="nil"/>
          <w:right w:val="nil"/>
          <w:between w:val="nil"/>
        </w:pBdr>
        <w:jc w:val="center"/>
        <w:rPr>
          <w:sz w:val="44"/>
          <w:szCs w:val="52"/>
        </w:rPr>
      </w:pPr>
      <w:bookmarkStart w:id="0" w:name="_heading=h.gjdgxs" w:colFirst="0" w:colLast="0"/>
      <w:bookmarkStart w:id="1" w:name="_GoBack"/>
      <w:bookmarkEnd w:id="0"/>
      <w:bookmarkEnd w:id="1"/>
    </w:p>
    <w:p w14:paraId="052AB7A6" w14:textId="77777777" w:rsidR="00DF2B56" w:rsidRDefault="00DF2B56" w:rsidP="00584378">
      <w:pPr>
        <w:pStyle w:val="Ttulo"/>
        <w:pBdr>
          <w:top w:val="nil"/>
          <w:left w:val="nil"/>
          <w:bottom w:val="nil"/>
          <w:right w:val="nil"/>
          <w:between w:val="nil"/>
        </w:pBdr>
        <w:jc w:val="center"/>
        <w:rPr>
          <w:sz w:val="44"/>
          <w:szCs w:val="52"/>
        </w:rPr>
      </w:pPr>
    </w:p>
    <w:p w14:paraId="2A50EDF5" w14:textId="77777777" w:rsidR="00DF2B56" w:rsidRDefault="00DF2B56" w:rsidP="00584378">
      <w:pPr>
        <w:pStyle w:val="Ttulo"/>
        <w:pBdr>
          <w:top w:val="nil"/>
          <w:left w:val="nil"/>
          <w:bottom w:val="nil"/>
          <w:right w:val="nil"/>
          <w:between w:val="nil"/>
        </w:pBdr>
        <w:jc w:val="center"/>
        <w:rPr>
          <w:sz w:val="44"/>
          <w:szCs w:val="52"/>
        </w:rPr>
      </w:pPr>
    </w:p>
    <w:p w14:paraId="1E320D45" w14:textId="77777777" w:rsidR="00DF2B56" w:rsidRDefault="00DF2B56" w:rsidP="00584378">
      <w:pPr>
        <w:pStyle w:val="Ttulo"/>
        <w:pBdr>
          <w:top w:val="nil"/>
          <w:left w:val="nil"/>
          <w:bottom w:val="nil"/>
          <w:right w:val="nil"/>
          <w:between w:val="nil"/>
        </w:pBdr>
        <w:jc w:val="center"/>
        <w:rPr>
          <w:sz w:val="44"/>
          <w:szCs w:val="52"/>
        </w:rPr>
      </w:pPr>
    </w:p>
    <w:p w14:paraId="3D6254D2" w14:textId="77777777" w:rsidR="00DF2B56" w:rsidRDefault="00DF2B56" w:rsidP="00584378">
      <w:pPr>
        <w:pStyle w:val="Ttulo"/>
        <w:pBdr>
          <w:top w:val="nil"/>
          <w:left w:val="nil"/>
          <w:bottom w:val="nil"/>
          <w:right w:val="nil"/>
          <w:between w:val="nil"/>
        </w:pBdr>
        <w:jc w:val="center"/>
        <w:rPr>
          <w:sz w:val="44"/>
          <w:szCs w:val="52"/>
        </w:rPr>
      </w:pPr>
    </w:p>
    <w:p w14:paraId="0187700C" w14:textId="77777777" w:rsidR="00DF2B56" w:rsidRDefault="00DF2B56" w:rsidP="00584378">
      <w:pPr>
        <w:pStyle w:val="Ttulo"/>
        <w:pBdr>
          <w:top w:val="nil"/>
          <w:left w:val="nil"/>
          <w:bottom w:val="nil"/>
          <w:right w:val="nil"/>
          <w:between w:val="nil"/>
        </w:pBdr>
        <w:jc w:val="center"/>
        <w:rPr>
          <w:sz w:val="44"/>
          <w:szCs w:val="52"/>
        </w:rPr>
      </w:pPr>
    </w:p>
    <w:p w14:paraId="5612F324" w14:textId="77777777" w:rsidR="00DF2B56" w:rsidRDefault="00DF2B56" w:rsidP="00584378">
      <w:pPr>
        <w:pStyle w:val="Ttulo"/>
        <w:pBdr>
          <w:top w:val="nil"/>
          <w:left w:val="nil"/>
          <w:bottom w:val="nil"/>
          <w:right w:val="nil"/>
          <w:between w:val="nil"/>
        </w:pBdr>
        <w:jc w:val="center"/>
        <w:rPr>
          <w:sz w:val="44"/>
          <w:szCs w:val="52"/>
        </w:rPr>
      </w:pPr>
    </w:p>
    <w:p w14:paraId="081DD996" w14:textId="77777777" w:rsidR="00DF2B56" w:rsidRDefault="00DF2B56" w:rsidP="00584378">
      <w:pPr>
        <w:pStyle w:val="Ttulo"/>
        <w:pBdr>
          <w:top w:val="nil"/>
          <w:left w:val="nil"/>
          <w:bottom w:val="nil"/>
          <w:right w:val="nil"/>
          <w:between w:val="nil"/>
        </w:pBdr>
        <w:jc w:val="center"/>
        <w:rPr>
          <w:sz w:val="44"/>
          <w:szCs w:val="52"/>
        </w:rPr>
      </w:pPr>
    </w:p>
    <w:p w14:paraId="7F711415" w14:textId="77777777" w:rsidR="00DF2B56" w:rsidRDefault="00DF2B56" w:rsidP="00584378">
      <w:pPr>
        <w:pStyle w:val="Ttulo"/>
        <w:pBdr>
          <w:top w:val="nil"/>
          <w:left w:val="nil"/>
          <w:bottom w:val="nil"/>
          <w:right w:val="nil"/>
          <w:between w:val="nil"/>
        </w:pBdr>
        <w:jc w:val="center"/>
        <w:rPr>
          <w:sz w:val="44"/>
          <w:szCs w:val="52"/>
        </w:rPr>
      </w:pPr>
    </w:p>
    <w:p w14:paraId="4ABEFD06" w14:textId="77777777" w:rsidR="00DF2B56" w:rsidRDefault="00DF2B56" w:rsidP="00584378">
      <w:pPr>
        <w:pStyle w:val="Ttulo"/>
        <w:pBdr>
          <w:top w:val="nil"/>
          <w:left w:val="nil"/>
          <w:bottom w:val="nil"/>
          <w:right w:val="nil"/>
          <w:between w:val="nil"/>
        </w:pBdr>
        <w:jc w:val="center"/>
        <w:rPr>
          <w:sz w:val="44"/>
          <w:szCs w:val="52"/>
        </w:rPr>
      </w:pPr>
    </w:p>
    <w:p w14:paraId="703DF479" w14:textId="77777777" w:rsidR="00DF2B56" w:rsidRDefault="00DF2B56" w:rsidP="00584378">
      <w:pPr>
        <w:pStyle w:val="Ttulo"/>
        <w:pBdr>
          <w:top w:val="nil"/>
          <w:left w:val="nil"/>
          <w:bottom w:val="nil"/>
          <w:right w:val="nil"/>
          <w:between w:val="nil"/>
        </w:pBdr>
        <w:jc w:val="center"/>
        <w:rPr>
          <w:sz w:val="44"/>
          <w:szCs w:val="52"/>
        </w:rPr>
      </w:pPr>
    </w:p>
    <w:p w14:paraId="1EF67D15" w14:textId="7C6A6CB7" w:rsidR="00E82C95" w:rsidRPr="00584378" w:rsidRDefault="00DC178F" w:rsidP="00584378">
      <w:pPr>
        <w:pStyle w:val="Ttulo"/>
        <w:pBdr>
          <w:top w:val="nil"/>
          <w:left w:val="nil"/>
          <w:bottom w:val="nil"/>
          <w:right w:val="nil"/>
          <w:between w:val="nil"/>
        </w:pBdr>
        <w:jc w:val="center"/>
        <w:rPr>
          <w:sz w:val="44"/>
          <w:szCs w:val="52"/>
        </w:rPr>
      </w:pPr>
      <w:r w:rsidRPr="00584378">
        <w:rPr>
          <w:sz w:val="44"/>
          <w:szCs w:val="52"/>
        </w:rPr>
        <w:t>Informe de Sistematización de Aportes</w:t>
      </w:r>
    </w:p>
    <w:p w14:paraId="7129416D" w14:textId="77777777" w:rsidR="00E82C95" w:rsidRPr="00584378" w:rsidRDefault="00DC178F" w:rsidP="00584378">
      <w:pPr>
        <w:pStyle w:val="Ttulo"/>
        <w:pBdr>
          <w:top w:val="nil"/>
          <w:left w:val="nil"/>
          <w:bottom w:val="nil"/>
          <w:right w:val="nil"/>
          <w:between w:val="nil"/>
        </w:pBdr>
        <w:jc w:val="center"/>
        <w:rPr>
          <w:sz w:val="44"/>
          <w:szCs w:val="52"/>
        </w:rPr>
      </w:pPr>
      <w:bookmarkStart w:id="2" w:name="_heading=h.30j0zll" w:colFirst="0" w:colLast="0"/>
      <w:bookmarkEnd w:id="2"/>
      <w:r w:rsidRPr="00584378">
        <w:rPr>
          <w:sz w:val="44"/>
          <w:szCs w:val="52"/>
        </w:rPr>
        <w:t>Revisión POT - Etapa de Diagnóstico 2020</w:t>
      </w:r>
    </w:p>
    <w:p w14:paraId="56BFF8A5" w14:textId="1A31A6D7" w:rsidR="00E82C95" w:rsidRDefault="00D82200" w:rsidP="00584378">
      <w:pPr>
        <w:pStyle w:val="Subttulo"/>
        <w:pBdr>
          <w:top w:val="nil"/>
          <w:left w:val="nil"/>
          <w:bottom w:val="nil"/>
          <w:right w:val="nil"/>
          <w:between w:val="nil"/>
        </w:pBdr>
        <w:jc w:val="center"/>
      </w:pPr>
      <w:bookmarkStart w:id="3" w:name="_heading=h.1fob9te" w:colFirst="0" w:colLast="0"/>
      <w:bookmarkEnd w:id="3"/>
      <w:r>
        <w:t>16</w:t>
      </w:r>
      <w:r w:rsidR="00DC178F">
        <w:t xml:space="preserve"> de diciembre de 2020 </w:t>
      </w:r>
      <w:r w:rsidR="00DC178F">
        <w:rPr>
          <w:rFonts w:ascii="Open Sans" w:eastAsia="Open Sans" w:hAnsi="Open Sans" w:cs="Open Sans"/>
          <w:noProof/>
          <w:sz w:val="24"/>
          <w:szCs w:val="24"/>
        </w:rPr>
        <w:drawing>
          <wp:inline distT="114300" distB="114300" distL="114300" distR="114300" wp14:anchorId="52FC085D" wp14:editId="29D9B3B9">
            <wp:extent cx="5943600" cy="76200"/>
            <wp:effectExtent l="0" t="0" r="0" b="0"/>
            <wp:docPr id="164" name="image104.png" descr="Línea horizontal"/>
            <wp:cNvGraphicFramePr/>
            <a:graphic xmlns:a="http://schemas.openxmlformats.org/drawingml/2006/main">
              <a:graphicData uri="http://schemas.openxmlformats.org/drawingml/2006/picture">
                <pic:pic xmlns:pic="http://schemas.openxmlformats.org/drawingml/2006/picture">
                  <pic:nvPicPr>
                    <pic:cNvPr id="0" name="image104.png" descr="Línea horizontal"/>
                    <pic:cNvPicPr preferRelativeResize="0"/>
                  </pic:nvPicPr>
                  <pic:blipFill>
                    <a:blip r:embed="rId9"/>
                    <a:srcRect/>
                    <a:stretch>
                      <a:fillRect/>
                    </a:stretch>
                  </pic:blipFill>
                  <pic:spPr>
                    <a:xfrm>
                      <a:off x="0" y="0"/>
                      <a:ext cx="5943600" cy="76200"/>
                    </a:xfrm>
                    <a:prstGeom prst="rect">
                      <a:avLst/>
                    </a:prstGeom>
                    <a:ln/>
                  </pic:spPr>
                </pic:pic>
              </a:graphicData>
            </a:graphic>
          </wp:inline>
        </w:drawing>
      </w:r>
    </w:p>
    <w:p w14:paraId="1DB2AA22" w14:textId="77777777" w:rsidR="00E82C95" w:rsidRDefault="00E82C95">
      <w:pPr>
        <w:pBdr>
          <w:top w:val="nil"/>
          <w:left w:val="nil"/>
          <w:bottom w:val="nil"/>
          <w:right w:val="nil"/>
          <w:between w:val="nil"/>
        </w:pBdr>
        <w:spacing w:before="0"/>
        <w:rPr>
          <w:b/>
          <w:sz w:val="36"/>
          <w:szCs w:val="36"/>
        </w:rPr>
      </w:pPr>
    </w:p>
    <w:p w14:paraId="598051FB" w14:textId="77777777" w:rsidR="00DF2B56" w:rsidRDefault="00DF2B56">
      <w:pPr>
        <w:jc w:val="left"/>
        <w:rPr>
          <w:b/>
          <w:sz w:val="36"/>
          <w:szCs w:val="36"/>
        </w:rPr>
      </w:pPr>
      <w:r>
        <w:rPr>
          <w:b/>
          <w:sz w:val="36"/>
          <w:szCs w:val="36"/>
        </w:rPr>
        <w:br w:type="page"/>
      </w:r>
    </w:p>
    <w:p w14:paraId="2C074F3F" w14:textId="77636B9E" w:rsidR="00D82200" w:rsidRDefault="00D82200">
      <w:pPr>
        <w:jc w:val="left"/>
        <w:rPr>
          <w:b/>
          <w:sz w:val="36"/>
          <w:szCs w:val="36"/>
        </w:rPr>
      </w:pPr>
    </w:p>
    <w:p w14:paraId="2CA253A3" w14:textId="77777777" w:rsidR="00D82200" w:rsidRDefault="00D82200" w:rsidP="00D82200">
      <w:pPr>
        <w:jc w:val="center"/>
        <w:rPr>
          <w:b/>
          <w:sz w:val="36"/>
          <w:szCs w:val="36"/>
        </w:rPr>
      </w:pPr>
    </w:p>
    <w:p w14:paraId="4F42A7BE" w14:textId="77777777" w:rsidR="00D82200" w:rsidRDefault="00D82200" w:rsidP="00D82200">
      <w:pPr>
        <w:jc w:val="center"/>
        <w:rPr>
          <w:b/>
          <w:sz w:val="36"/>
          <w:szCs w:val="36"/>
        </w:rPr>
      </w:pPr>
    </w:p>
    <w:p w14:paraId="3C247812" w14:textId="6E465692" w:rsidR="00D82200" w:rsidRPr="007867AA" w:rsidRDefault="00D82200" w:rsidP="007867AA">
      <w:pPr>
        <w:jc w:val="center"/>
        <w:rPr>
          <w:sz w:val="26"/>
          <w:szCs w:val="26"/>
        </w:rPr>
      </w:pPr>
      <w:r w:rsidRPr="007867AA">
        <w:rPr>
          <w:sz w:val="30"/>
          <w:szCs w:val="30"/>
        </w:rPr>
        <w:t>PRESENTACIÓ</w:t>
      </w:r>
      <w:r w:rsidR="007867AA">
        <w:rPr>
          <w:sz w:val="30"/>
          <w:szCs w:val="30"/>
        </w:rPr>
        <w:t>N</w:t>
      </w:r>
    </w:p>
    <w:p w14:paraId="5412DDEF" w14:textId="088F94D5" w:rsidR="00D82200" w:rsidRDefault="00D82200">
      <w:pPr>
        <w:jc w:val="left"/>
        <w:rPr>
          <w:b/>
          <w:sz w:val="36"/>
          <w:szCs w:val="36"/>
        </w:rPr>
      </w:pPr>
    </w:p>
    <w:p w14:paraId="074D57B2" w14:textId="38742E84" w:rsidR="00D82200" w:rsidRPr="00D82200" w:rsidRDefault="00D82200" w:rsidP="00D82200">
      <w:r w:rsidRPr="00D82200">
        <w:t>El presente documento tiene como propósito consolidar los resultados derivados del proceso de sistematización y análisis de los aportes de la ciudadanía</w:t>
      </w:r>
      <w:r>
        <w:t>,</w:t>
      </w:r>
      <w:r w:rsidRPr="00D82200">
        <w:t xml:space="preserve"> recibidos </w:t>
      </w:r>
      <w:r>
        <w:t>durante la</w:t>
      </w:r>
      <w:r w:rsidRPr="00D82200">
        <w:t xml:space="preserve"> etapa de diagnóstico de la revisión del Plan de Ordenamiento Territorial (POT)</w:t>
      </w:r>
      <w:r>
        <w:t xml:space="preserve"> y</w:t>
      </w:r>
      <w:r w:rsidRPr="00D82200">
        <w:t xml:space="preserve"> recolectados en los múltiples canales de comunicación dispuestos por la Secretaria Distrital de Planeación. La sistematización se construyó a partir de la Metodología del Marco Lógico, la cual surge de la necesidad de poder </w:t>
      </w:r>
      <w:r w:rsidR="00B21111">
        <w:t>entender</w:t>
      </w:r>
      <w:r w:rsidRPr="00D82200">
        <w:t xml:space="preserve"> e integrar de manera clara todos los insumos resultantes del proceso de participación</w:t>
      </w:r>
      <w:r w:rsidR="004A6256">
        <w:t>,</w:t>
      </w:r>
      <w:r w:rsidR="00174C41">
        <w:t xml:space="preserve"> encontrando una correspondencia </w:t>
      </w:r>
      <w:r w:rsidR="007867AA">
        <w:t xml:space="preserve">estructurada </w:t>
      </w:r>
      <w:r w:rsidR="00174C41">
        <w:t>entre los 6 ejes de la revisión</w:t>
      </w:r>
      <w:r w:rsidR="007867AA">
        <w:t xml:space="preserve"> del POT</w:t>
      </w:r>
      <w:r w:rsidR="00174C41">
        <w:t xml:space="preserve"> y las problemáticas identificadas tanto en los diagnósticos como en lo manifestado por la </w:t>
      </w:r>
      <w:r w:rsidR="004A22EF">
        <w:t>ciudadanía</w:t>
      </w:r>
      <w:r w:rsidR="00174C41">
        <w:t>.</w:t>
      </w:r>
    </w:p>
    <w:p w14:paraId="6BE02D9D" w14:textId="6DD3B9B9" w:rsidR="00D82200" w:rsidRDefault="00D82200" w:rsidP="004A22EF">
      <w:pPr>
        <w:rPr>
          <w:b/>
          <w:sz w:val="36"/>
          <w:szCs w:val="36"/>
        </w:rPr>
      </w:pPr>
      <w:r w:rsidRPr="00D82200">
        <w:t xml:space="preserve">Asimismo, pretende visibilizar las principales inquietudes </w:t>
      </w:r>
      <w:r w:rsidR="004A22EF" w:rsidRPr="004A22EF">
        <w:t>de la ciudadanía por cada uno de los ejes del POT, los intereses y necesidades vistas en cada una de las localidades y las inquietudes de los diferentes grupos de actores en temas específicos relacionados al POT.</w:t>
      </w:r>
    </w:p>
    <w:p w14:paraId="2A22DB99" w14:textId="164F5274" w:rsidR="00D82200" w:rsidRDefault="00D82200">
      <w:pPr>
        <w:jc w:val="left"/>
        <w:rPr>
          <w:b/>
          <w:sz w:val="36"/>
          <w:szCs w:val="36"/>
        </w:rPr>
      </w:pPr>
    </w:p>
    <w:p w14:paraId="7C1AE5C2" w14:textId="2EED3778" w:rsidR="00D82200" w:rsidRDefault="00D82200">
      <w:pPr>
        <w:jc w:val="left"/>
        <w:rPr>
          <w:b/>
          <w:sz w:val="36"/>
          <w:szCs w:val="36"/>
        </w:rPr>
      </w:pPr>
    </w:p>
    <w:p w14:paraId="5D75B0F6" w14:textId="3D29F080" w:rsidR="00D82200" w:rsidRDefault="00D82200">
      <w:pPr>
        <w:jc w:val="left"/>
        <w:rPr>
          <w:b/>
          <w:sz w:val="36"/>
          <w:szCs w:val="36"/>
        </w:rPr>
      </w:pPr>
      <w:r>
        <w:rPr>
          <w:b/>
          <w:sz w:val="36"/>
          <w:szCs w:val="36"/>
        </w:rPr>
        <w:br w:type="page"/>
      </w:r>
    </w:p>
    <w:p w14:paraId="6A35AC2C" w14:textId="4E7650D1" w:rsidR="00E82C95" w:rsidRDefault="00DC178F">
      <w:pPr>
        <w:pBdr>
          <w:top w:val="nil"/>
          <w:left w:val="nil"/>
          <w:bottom w:val="nil"/>
          <w:right w:val="nil"/>
          <w:between w:val="nil"/>
        </w:pBdr>
        <w:spacing w:before="0"/>
        <w:rPr>
          <w:b/>
          <w:sz w:val="36"/>
          <w:szCs w:val="36"/>
        </w:rPr>
      </w:pPr>
      <w:r>
        <w:rPr>
          <w:b/>
          <w:sz w:val="36"/>
          <w:szCs w:val="36"/>
        </w:rPr>
        <w:lastRenderedPageBreak/>
        <w:t>ÍNDICE</w:t>
      </w:r>
    </w:p>
    <w:p w14:paraId="281AFB50" w14:textId="77777777" w:rsidR="00E82C95" w:rsidRDefault="00E82C95">
      <w:pPr>
        <w:pBdr>
          <w:top w:val="nil"/>
          <w:left w:val="nil"/>
          <w:bottom w:val="nil"/>
          <w:right w:val="nil"/>
          <w:between w:val="nil"/>
        </w:pBdr>
        <w:spacing w:before="0"/>
        <w:rPr>
          <w:rFonts w:ascii="Calibri" w:eastAsia="Calibri" w:hAnsi="Calibri" w:cs="Calibri"/>
          <w:b/>
          <w:color w:val="666666"/>
          <w:sz w:val="24"/>
          <w:szCs w:val="24"/>
        </w:rPr>
      </w:pPr>
    </w:p>
    <w:sdt>
      <w:sdtPr>
        <w:id w:val="-18090639"/>
        <w:docPartObj>
          <w:docPartGallery w:val="Table of Contents"/>
          <w:docPartUnique/>
        </w:docPartObj>
      </w:sdtPr>
      <w:sdtEndPr/>
      <w:sdtContent>
        <w:p w14:paraId="0438BBA7" w14:textId="449B614F" w:rsidR="007867AA" w:rsidRDefault="00DC178F">
          <w:pPr>
            <w:pStyle w:val="TDC2"/>
            <w:tabs>
              <w:tab w:val="right" w:pos="9350"/>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59011525" w:history="1">
            <w:r w:rsidR="007867AA" w:rsidRPr="00243B25">
              <w:rPr>
                <w:rStyle w:val="Hipervnculo"/>
                <w:noProof/>
              </w:rPr>
              <w:t>Introducción</w:t>
            </w:r>
            <w:r w:rsidR="007867AA">
              <w:rPr>
                <w:noProof/>
                <w:webHidden/>
              </w:rPr>
              <w:tab/>
            </w:r>
            <w:r w:rsidR="007867AA">
              <w:rPr>
                <w:noProof/>
                <w:webHidden/>
              </w:rPr>
              <w:fldChar w:fldCharType="begin"/>
            </w:r>
            <w:r w:rsidR="007867AA">
              <w:rPr>
                <w:noProof/>
                <w:webHidden/>
              </w:rPr>
              <w:instrText xml:space="preserve"> PAGEREF _Toc59011525 \h </w:instrText>
            </w:r>
            <w:r w:rsidR="007867AA">
              <w:rPr>
                <w:noProof/>
                <w:webHidden/>
              </w:rPr>
            </w:r>
            <w:r w:rsidR="007867AA">
              <w:rPr>
                <w:noProof/>
                <w:webHidden/>
              </w:rPr>
              <w:fldChar w:fldCharType="separate"/>
            </w:r>
            <w:r w:rsidR="00D1286B">
              <w:rPr>
                <w:noProof/>
                <w:webHidden/>
              </w:rPr>
              <w:t>6</w:t>
            </w:r>
            <w:r w:rsidR="007867AA">
              <w:rPr>
                <w:noProof/>
                <w:webHidden/>
              </w:rPr>
              <w:fldChar w:fldCharType="end"/>
            </w:r>
          </w:hyperlink>
        </w:p>
        <w:p w14:paraId="0F839D75" w14:textId="21BEDC13"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526" w:history="1">
            <w:r w:rsidR="007867AA" w:rsidRPr="00243B25">
              <w:rPr>
                <w:rStyle w:val="Hipervnculo"/>
                <w:noProof/>
              </w:rPr>
              <w:t>1.</w:t>
            </w:r>
            <w:r w:rsidR="007867AA">
              <w:rPr>
                <w:rFonts w:asciiTheme="minorHAnsi" w:eastAsiaTheme="minorEastAsia" w:hAnsiTheme="minorHAnsi" w:cstheme="minorBidi"/>
                <w:noProof/>
                <w:color w:val="auto"/>
              </w:rPr>
              <w:tab/>
            </w:r>
            <w:r w:rsidR="007867AA" w:rsidRPr="00243B25">
              <w:rPr>
                <w:rStyle w:val="Hipervnculo"/>
                <w:noProof/>
              </w:rPr>
              <w:t>Objetivos</w:t>
            </w:r>
            <w:r w:rsidR="007867AA">
              <w:rPr>
                <w:noProof/>
                <w:webHidden/>
              </w:rPr>
              <w:tab/>
            </w:r>
            <w:r w:rsidR="007867AA">
              <w:rPr>
                <w:noProof/>
                <w:webHidden/>
              </w:rPr>
              <w:fldChar w:fldCharType="begin"/>
            </w:r>
            <w:r w:rsidR="007867AA">
              <w:rPr>
                <w:noProof/>
                <w:webHidden/>
              </w:rPr>
              <w:instrText xml:space="preserve"> PAGEREF _Toc59011526 \h </w:instrText>
            </w:r>
            <w:r w:rsidR="007867AA">
              <w:rPr>
                <w:noProof/>
                <w:webHidden/>
              </w:rPr>
            </w:r>
            <w:r w:rsidR="007867AA">
              <w:rPr>
                <w:noProof/>
                <w:webHidden/>
              </w:rPr>
              <w:fldChar w:fldCharType="separate"/>
            </w:r>
            <w:r w:rsidR="00D1286B">
              <w:rPr>
                <w:noProof/>
                <w:webHidden/>
              </w:rPr>
              <w:t>6</w:t>
            </w:r>
            <w:r w:rsidR="007867AA">
              <w:rPr>
                <w:noProof/>
                <w:webHidden/>
              </w:rPr>
              <w:fldChar w:fldCharType="end"/>
            </w:r>
          </w:hyperlink>
        </w:p>
        <w:p w14:paraId="473C564A" w14:textId="4AAD48F4"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527" w:history="1">
            <w:r w:rsidR="007867AA" w:rsidRPr="00243B25">
              <w:rPr>
                <w:rStyle w:val="Hipervnculo"/>
                <w:noProof/>
              </w:rPr>
              <w:t>2.</w:t>
            </w:r>
            <w:r w:rsidR="007867AA">
              <w:rPr>
                <w:rFonts w:asciiTheme="minorHAnsi" w:eastAsiaTheme="minorEastAsia" w:hAnsiTheme="minorHAnsi" w:cstheme="minorBidi"/>
                <w:noProof/>
                <w:color w:val="auto"/>
              </w:rPr>
              <w:tab/>
            </w:r>
            <w:r w:rsidR="007867AA" w:rsidRPr="00243B25">
              <w:rPr>
                <w:rStyle w:val="Hipervnculo"/>
                <w:noProof/>
              </w:rPr>
              <w:t>Metodología</w:t>
            </w:r>
            <w:r w:rsidR="007867AA">
              <w:rPr>
                <w:noProof/>
                <w:webHidden/>
              </w:rPr>
              <w:tab/>
            </w:r>
            <w:r w:rsidR="007867AA">
              <w:rPr>
                <w:noProof/>
                <w:webHidden/>
              </w:rPr>
              <w:fldChar w:fldCharType="begin"/>
            </w:r>
            <w:r w:rsidR="007867AA">
              <w:rPr>
                <w:noProof/>
                <w:webHidden/>
              </w:rPr>
              <w:instrText xml:space="preserve"> PAGEREF _Toc59011527 \h </w:instrText>
            </w:r>
            <w:r w:rsidR="007867AA">
              <w:rPr>
                <w:noProof/>
                <w:webHidden/>
              </w:rPr>
            </w:r>
            <w:r w:rsidR="007867AA">
              <w:rPr>
                <w:noProof/>
                <w:webHidden/>
              </w:rPr>
              <w:fldChar w:fldCharType="separate"/>
            </w:r>
            <w:r w:rsidR="00D1286B">
              <w:rPr>
                <w:noProof/>
                <w:webHidden/>
              </w:rPr>
              <w:t>7</w:t>
            </w:r>
            <w:r w:rsidR="007867AA">
              <w:rPr>
                <w:noProof/>
                <w:webHidden/>
              </w:rPr>
              <w:fldChar w:fldCharType="end"/>
            </w:r>
          </w:hyperlink>
        </w:p>
        <w:p w14:paraId="70C724FA" w14:textId="18637D1C" w:rsidR="007867AA" w:rsidRDefault="0076117E">
          <w:pPr>
            <w:pStyle w:val="TDC3"/>
            <w:tabs>
              <w:tab w:val="left" w:pos="1100"/>
              <w:tab w:val="right" w:pos="9350"/>
            </w:tabs>
            <w:rPr>
              <w:rFonts w:asciiTheme="minorHAnsi" w:eastAsiaTheme="minorEastAsia" w:hAnsiTheme="minorHAnsi" w:cstheme="minorBidi"/>
              <w:noProof/>
              <w:color w:val="auto"/>
            </w:rPr>
          </w:pPr>
          <w:hyperlink w:anchor="_Toc59011528" w:history="1">
            <w:r w:rsidR="007867AA" w:rsidRPr="00243B25">
              <w:rPr>
                <w:rStyle w:val="Hipervnculo"/>
                <w:b/>
                <w:noProof/>
              </w:rPr>
              <w:t>2.1.</w:t>
            </w:r>
            <w:r w:rsidR="007867AA">
              <w:rPr>
                <w:rFonts w:asciiTheme="minorHAnsi" w:eastAsiaTheme="minorEastAsia" w:hAnsiTheme="minorHAnsi" w:cstheme="minorBidi"/>
                <w:noProof/>
                <w:color w:val="auto"/>
              </w:rPr>
              <w:tab/>
            </w:r>
            <w:r w:rsidR="007867AA" w:rsidRPr="00243B25">
              <w:rPr>
                <w:rStyle w:val="Hipervnculo"/>
                <w:b/>
                <w:noProof/>
              </w:rPr>
              <w:t>Marco lógico</w:t>
            </w:r>
            <w:r w:rsidR="007867AA">
              <w:rPr>
                <w:noProof/>
                <w:webHidden/>
              </w:rPr>
              <w:tab/>
            </w:r>
            <w:r w:rsidR="007867AA">
              <w:rPr>
                <w:noProof/>
                <w:webHidden/>
              </w:rPr>
              <w:fldChar w:fldCharType="begin"/>
            </w:r>
            <w:r w:rsidR="007867AA">
              <w:rPr>
                <w:noProof/>
                <w:webHidden/>
              </w:rPr>
              <w:instrText xml:space="preserve"> PAGEREF _Toc59011528 \h </w:instrText>
            </w:r>
            <w:r w:rsidR="007867AA">
              <w:rPr>
                <w:noProof/>
                <w:webHidden/>
              </w:rPr>
            </w:r>
            <w:r w:rsidR="007867AA">
              <w:rPr>
                <w:noProof/>
                <w:webHidden/>
              </w:rPr>
              <w:fldChar w:fldCharType="separate"/>
            </w:r>
            <w:r w:rsidR="00D1286B">
              <w:rPr>
                <w:noProof/>
                <w:webHidden/>
              </w:rPr>
              <w:t>7</w:t>
            </w:r>
            <w:r w:rsidR="007867AA">
              <w:rPr>
                <w:noProof/>
                <w:webHidden/>
              </w:rPr>
              <w:fldChar w:fldCharType="end"/>
            </w:r>
          </w:hyperlink>
        </w:p>
        <w:p w14:paraId="22E291B1" w14:textId="51EEA279" w:rsidR="007867AA" w:rsidRDefault="0076117E">
          <w:pPr>
            <w:pStyle w:val="TDC3"/>
            <w:tabs>
              <w:tab w:val="left" w:pos="1100"/>
              <w:tab w:val="right" w:pos="9350"/>
            </w:tabs>
            <w:rPr>
              <w:rFonts w:asciiTheme="minorHAnsi" w:eastAsiaTheme="minorEastAsia" w:hAnsiTheme="minorHAnsi" w:cstheme="minorBidi"/>
              <w:noProof/>
              <w:color w:val="auto"/>
            </w:rPr>
          </w:pPr>
          <w:hyperlink w:anchor="_Toc59011529" w:history="1">
            <w:r w:rsidR="007867AA" w:rsidRPr="00243B25">
              <w:rPr>
                <w:rStyle w:val="Hipervnculo"/>
                <w:b/>
                <w:noProof/>
              </w:rPr>
              <w:t>2.2.</w:t>
            </w:r>
            <w:r w:rsidR="007867AA">
              <w:rPr>
                <w:rFonts w:asciiTheme="minorHAnsi" w:eastAsiaTheme="minorEastAsia" w:hAnsiTheme="minorHAnsi" w:cstheme="minorBidi"/>
                <w:noProof/>
                <w:color w:val="auto"/>
              </w:rPr>
              <w:tab/>
            </w:r>
            <w:r w:rsidR="007867AA" w:rsidRPr="00243B25">
              <w:rPr>
                <w:rStyle w:val="Hipervnculo"/>
                <w:b/>
                <w:noProof/>
              </w:rPr>
              <w:t>Árbol de Problemas para la revisión del POT y su proceso participativo</w:t>
            </w:r>
            <w:r w:rsidR="007867AA">
              <w:rPr>
                <w:noProof/>
                <w:webHidden/>
              </w:rPr>
              <w:tab/>
            </w:r>
            <w:r w:rsidR="007867AA">
              <w:rPr>
                <w:noProof/>
                <w:webHidden/>
              </w:rPr>
              <w:fldChar w:fldCharType="begin"/>
            </w:r>
            <w:r w:rsidR="007867AA">
              <w:rPr>
                <w:noProof/>
                <w:webHidden/>
              </w:rPr>
              <w:instrText xml:space="preserve"> PAGEREF _Toc59011529 \h </w:instrText>
            </w:r>
            <w:r w:rsidR="007867AA">
              <w:rPr>
                <w:noProof/>
                <w:webHidden/>
              </w:rPr>
            </w:r>
            <w:r w:rsidR="007867AA">
              <w:rPr>
                <w:noProof/>
                <w:webHidden/>
              </w:rPr>
              <w:fldChar w:fldCharType="separate"/>
            </w:r>
            <w:r w:rsidR="00D1286B">
              <w:rPr>
                <w:noProof/>
                <w:webHidden/>
              </w:rPr>
              <w:t>9</w:t>
            </w:r>
            <w:r w:rsidR="007867AA">
              <w:rPr>
                <w:noProof/>
                <w:webHidden/>
              </w:rPr>
              <w:fldChar w:fldCharType="end"/>
            </w:r>
          </w:hyperlink>
        </w:p>
        <w:p w14:paraId="68FC0B57" w14:textId="6DB44FA4"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30" w:history="1">
            <w:r w:rsidR="007867AA" w:rsidRPr="00243B25">
              <w:rPr>
                <w:rStyle w:val="Hipervnculo"/>
                <w:b/>
                <w:noProof/>
              </w:rPr>
              <w:t>2.2.1.</w:t>
            </w:r>
            <w:r w:rsidR="007867AA">
              <w:rPr>
                <w:rFonts w:asciiTheme="minorHAnsi" w:eastAsiaTheme="minorEastAsia" w:hAnsiTheme="minorHAnsi" w:cstheme="minorBidi"/>
                <w:noProof/>
                <w:color w:val="auto"/>
              </w:rPr>
              <w:tab/>
            </w:r>
            <w:r w:rsidR="007867AA" w:rsidRPr="00243B25">
              <w:rPr>
                <w:rStyle w:val="Hipervnculo"/>
                <w:b/>
                <w:noProof/>
              </w:rPr>
              <w:t>Eje 1. Región</w:t>
            </w:r>
            <w:r w:rsidR="007867AA">
              <w:rPr>
                <w:noProof/>
                <w:webHidden/>
              </w:rPr>
              <w:tab/>
            </w:r>
            <w:r w:rsidR="007867AA">
              <w:rPr>
                <w:noProof/>
                <w:webHidden/>
              </w:rPr>
              <w:fldChar w:fldCharType="begin"/>
            </w:r>
            <w:r w:rsidR="007867AA">
              <w:rPr>
                <w:noProof/>
                <w:webHidden/>
              </w:rPr>
              <w:instrText xml:space="preserve"> PAGEREF _Toc59011530 \h </w:instrText>
            </w:r>
            <w:r w:rsidR="007867AA">
              <w:rPr>
                <w:noProof/>
                <w:webHidden/>
              </w:rPr>
            </w:r>
            <w:r w:rsidR="007867AA">
              <w:rPr>
                <w:noProof/>
                <w:webHidden/>
              </w:rPr>
              <w:fldChar w:fldCharType="separate"/>
            </w:r>
            <w:r w:rsidR="00D1286B">
              <w:rPr>
                <w:noProof/>
                <w:webHidden/>
              </w:rPr>
              <w:t>10</w:t>
            </w:r>
            <w:r w:rsidR="007867AA">
              <w:rPr>
                <w:noProof/>
                <w:webHidden/>
              </w:rPr>
              <w:fldChar w:fldCharType="end"/>
            </w:r>
          </w:hyperlink>
        </w:p>
        <w:p w14:paraId="284BF2DB" w14:textId="3D9977A1"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31" w:history="1">
            <w:r w:rsidR="007867AA" w:rsidRPr="00243B25">
              <w:rPr>
                <w:rStyle w:val="Hipervnculo"/>
                <w:b/>
                <w:noProof/>
              </w:rPr>
              <w:t>2.2.2.</w:t>
            </w:r>
            <w:r w:rsidR="007867AA">
              <w:rPr>
                <w:rFonts w:asciiTheme="minorHAnsi" w:eastAsiaTheme="minorEastAsia" w:hAnsiTheme="minorHAnsi" w:cstheme="minorBidi"/>
                <w:noProof/>
                <w:color w:val="auto"/>
              </w:rPr>
              <w:tab/>
            </w:r>
            <w:r w:rsidR="007867AA" w:rsidRPr="00243B25">
              <w:rPr>
                <w:rStyle w:val="Hipervnculo"/>
                <w:b/>
                <w:noProof/>
              </w:rPr>
              <w:t>Eje 2. Estructura Ecológica Principal</w:t>
            </w:r>
            <w:r w:rsidR="007867AA">
              <w:rPr>
                <w:noProof/>
                <w:webHidden/>
              </w:rPr>
              <w:tab/>
            </w:r>
            <w:r w:rsidR="007867AA">
              <w:rPr>
                <w:noProof/>
                <w:webHidden/>
              </w:rPr>
              <w:fldChar w:fldCharType="begin"/>
            </w:r>
            <w:r w:rsidR="007867AA">
              <w:rPr>
                <w:noProof/>
                <w:webHidden/>
              </w:rPr>
              <w:instrText xml:space="preserve"> PAGEREF _Toc59011531 \h </w:instrText>
            </w:r>
            <w:r w:rsidR="007867AA">
              <w:rPr>
                <w:noProof/>
                <w:webHidden/>
              </w:rPr>
            </w:r>
            <w:r w:rsidR="007867AA">
              <w:rPr>
                <w:noProof/>
                <w:webHidden/>
              </w:rPr>
              <w:fldChar w:fldCharType="separate"/>
            </w:r>
            <w:r w:rsidR="00D1286B">
              <w:rPr>
                <w:noProof/>
                <w:webHidden/>
              </w:rPr>
              <w:t>10</w:t>
            </w:r>
            <w:r w:rsidR="007867AA">
              <w:rPr>
                <w:noProof/>
                <w:webHidden/>
              </w:rPr>
              <w:fldChar w:fldCharType="end"/>
            </w:r>
          </w:hyperlink>
        </w:p>
        <w:p w14:paraId="04B084C4" w14:textId="6543289D"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32" w:history="1">
            <w:r w:rsidR="007867AA" w:rsidRPr="00243B25">
              <w:rPr>
                <w:rStyle w:val="Hipervnculo"/>
                <w:b/>
                <w:noProof/>
              </w:rPr>
              <w:t>2.2.3.</w:t>
            </w:r>
            <w:r w:rsidR="007867AA">
              <w:rPr>
                <w:rFonts w:asciiTheme="minorHAnsi" w:eastAsiaTheme="minorEastAsia" w:hAnsiTheme="minorHAnsi" w:cstheme="minorBidi"/>
                <w:noProof/>
                <w:color w:val="auto"/>
              </w:rPr>
              <w:tab/>
            </w:r>
            <w:r w:rsidR="007867AA" w:rsidRPr="00243B25">
              <w:rPr>
                <w:rStyle w:val="Hipervnculo"/>
                <w:b/>
                <w:noProof/>
              </w:rPr>
              <w:t>Eje 3. Población</w:t>
            </w:r>
            <w:r w:rsidR="007867AA">
              <w:rPr>
                <w:noProof/>
                <w:webHidden/>
              </w:rPr>
              <w:tab/>
            </w:r>
            <w:r w:rsidR="007867AA">
              <w:rPr>
                <w:noProof/>
                <w:webHidden/>
              </w:rPr>
              <w:fldChar w:fldCharType="begin"/>
            </w:r>
            <w:r w:rsidR="007867AA">
              <w:rPr>
                <w:noProof/>
                <w:webHidden/>
              </w:rPr>
              <w:instrText xml:space="preserve"> PAGEREF _Toc59011532 \h </w:instrText>
            </w:r>
            <w:r w:rsidR="007867AA">
              <w:rPr>
                <w:noProof/>
                <w:webHidden/>
              </w:rPr>
            </w:r>
            <w:r w:rsidR="007867AA">
              <w:rPr>
                <w:noProof/>
                <w:webHidden/>
              </w:rPr>
              <w:fldChar w:fldCharType="separate"/>
            </w:r>
            <w:r w:rsidR="00D1286B">
              <w:rPr>
                <w:noProof/>
                <w:webHidden/>
              </w:rPr>
              <w:t>11</w:t>
            </w:r>
            <w:r w:rsidR="007867AA">
              <w:rPr>
                <w:noProof/>
                <w:webHidden/>
              </w:rPr>
              <w:fldChar w:fldCharType="end"/>
            </w:r>
          </w:hyperlink>
        </w:p>
        <w:p w14:paraId="02E21871" w14:textId="4C6EC4F8"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33" w:history="1">
            <w:r w:rsidR="007867AA" w:rsidRPr="00243B25">
              <w:rPr>
                <w:rStyle w:val="Hipervnculo"/>
                <w:b/>
                <w:noProof/>
              </w:rPr>
              <w:t>2.2.4.</w:t>
            </w:r>
            <w:r w:rsidR="007867AA">
              <w:rPr>
                <w:rFonts w:asciiTheme="minorHAnsi" w:eastAsiaTheme="minorEastAsia" w:hAnsiTheme="minorHAnsi" w:cstheme="minorBidi"/>
                <w:noProof/>
                <w:color w:val="auto"/>
              </w:rPr>
              <w:tab/>
            </w:r>
            <w:r w:rsidR="007867AA" w:rsidRPr="00243B25">
              <w:rPr>
                <w:rStyle w:val="Hipervnculo"/>
                <w:b/>
                <w:noProof/>
              </w:rPr>
              <w:t>Eje 4. Movilidad</w:t>
            </w:r>
            <w:r w:rsidR="007867AA">
              <w:rPr>
                <w:noProof/>
                <w:webHidden/>
              </w:rPr>
              <w:tab/>
            </w:r>
            <w:r w:rsidR="007867AA">
              <w:rPr>
                <w:noProof/>
                <w:webHidden/>
              </w:rPr>
              <w:fldChar w:fldCharType="begin"/>
            </w:r>
            <w:r w:rsidR="007867AA">
              <w:rPr>
                <w:noProof/>
                <w:webHidden/>
              </w:rPr>
              <w:instrText xml:space="preserve"> PAGEREF _Toc59011533 \h </w:instrText>
            </w:r>
            <w:r w:rsidR="007867AA">
              <w:rPr>
                <w:noProof/>
                <w:webHidden/>
              </w:rPr>
            </w:r>
            <w:r w:rsidR="007867AA">
              <w:rPr>
                <w:noProof/>
                <w:webHidden/>
              </w:rPr>
              <w:fldChar w:fldCharType="separate"/>
            </w:r>
            <w:r w:rsidR="00D1286B">
              <w:rPr>
                <w:noProof/>
                <w:webHidden/>
              </w:rPr>
              <w:t>11</w:t>
            </w:r>
            <w:r w:rsidR="007867AA">
              <w:rPr>
                <w:noProof/>
                <w:webHidden/>
              </w:rPr>
              <w:fldChar w:fldCharType="end"/>
            </w:r>
          </w:hyperlink>
        </w:p>
        <w:p w14:paraId="36D0543C" w14:textId="6E208181"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34" w:history="1">
            <w:r w:rsidR="007867AA" w:rsidRPr="00243B25">
              <w:rPr>
                <w:rStyle w:val="Hipervnculo"/>
                <w:b/>
                <w:noProof/>
              </w:rPr>
              <w:t>2.2.5.</w:t>
            </w:r>
            <w:r w:rsidR="007867AA">
              <w:rPr>
                <w:rFonts w:asciiTheme="minorHAnsi" w:eastAsiaTheme="minorEastAsia" w:hAnsiTheme="minorHAnsi" w:cstheme="minorBidi"/>
                <w:noProof/>
                <w:color w:val="auto"/>
              </w:rPr>
              <w:tab/>
            </w:r>
            <w:r w:rsidR="007867AA" w:rsidRPr="00243B25">
              <w:rPr>
                <w:rStyle w:val="Hipervnculo"/>
                <w:b/>
                <w:noProof/>
              </w:rPr>
              <w:t>Eje 5. Revitalización</w:t>
            </w:r>
            <w:r w:rsidR="007867AA">
              <w:rPr>
                <w:noProof/>
                <w:webHidden/>
              </w:rPr>
              <w:tab/>
            </w:r>
            <w:r w:rsidR="007867AA">
              <w:rPr>
                <w:noProof/>
                <w:webHidden/>
              </w:rPr>
              <w:fldChar w:fldCharType="begin"/>
            </w:r>
            <w:r w:rsidR="007867AA">
              <w:rPr>
                <w:noProof/>
                <w:webHidden/>
              </w:rPr>
              <w:instrText xml:space="preserve"> PAGEREF _Toc59011534 \h </w:instrText>
            </w:r>
            <w:r w:rsidR="007867AA">
              <w:rPr>
                <w:noProof/>
                <w:webHidden/>
              </w:rPr>
            </w:r>
            <w:r w:rsidR="007867AA">
              <w:rPr>
                <w:noProof/>
                <w:webHidden/>
              </w:rPr>
              <w:fldChar w:fldCharType="separate"/>
            </w:r>
            <w:r w:rsidR="00D1286B">
              <w:rPr>
                <w:noProof/>
                <w:webHidden/>
              </w:rPr>
              <w:t>12</w:t>
            </w:r>
            <w:r w:rsidR="007867AA">
              <w:rPr>
                <w:noProof/>
                <w:webHidden/>
              </w:rPr>
              <w:fldChar w:fldCharType="end"/>
            </w:r>
          </w:hyperlink>
        </w:p>
        <w:p w14:paraId="713C4994" w14:textId="74435521"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35" w:history="1">
            <w:r w:rsidR="007867AA" w:rsidRPr="00243B25">
              <w:rPr>
                <w:rStyle w:val="Hipervnculo"/>
                <w:b/>
                <w:noProof/>
              </w:rPr>
              <w:t>2.2.6.</w:t>
            </w:r>
            <w:r w:rsidR="007867AA">
              <w:rPr>
                <w:rFonts w:asciiTheme="minorHAnsi" w:eastAsiaTheme="minorEastAsia" w:hAnsiTheme="minorHAnsi" w:cstheme="minorBidi"/>
                <w:noProof/>
                <w:color w:val="auto"/>
              </w:rPr>
              <w:tab/>
            </w:r>
            <w:r w:rsidR="007867AA" w:rsidRPr="00243B25">
              <w:rPr>
                <w:rStyle w:val="Hipervnculo"/>
                <w:b/>
                <w:noProof/>
              </w:rPr>
              <w:t>Eje 6. Sistema de Cuidado</w:t>
            </w:r>
            <w:r w:rsidR="007867AA">
              <w:rPr>
                <w:noProof/>
                <w:webHidden/>
              </w:rPr>
              <w:tab/>
            </w:r>
            <w:r w:rsidR="007867AA">
              <w:rPr>
                <w:noProof/>
                <w:webHidden/>
              </w:rPr>
              <w:fldChar w:fldCharType="begin"/>
            </w:r>
            <w:r w:rsidR="007867AA">
              <w:rPr>
                <w:noProof/>
                <w:webHidden/>
              </w:rPr>
              <w:instrText xml:space="preserve"> PAGEREF _Toc59011535 \h </w:instrText>
            </w:r>
            <w:r w:rsidR="007867AA">
              <w:rPr>
                <w:noProof/>
                <w:webHidden/>
              </w:rPr>
            </w:r>
            <w:r w:rsidR="007867AA">
              <w:rPr>
                <w:noProof/>
                <w:webHidden/>
              </w:rPr>
              <w:fldChar w:fldCharType="separate"/>
            </w:r>
            <w:r w:rsidR="00D1286B">
              <w:rPr>
                <w:noProof/>
                <w:webHidden/>
              </w:rPr>
              <w:t>12</w:t>
            </w:r>
            <w:r w:rsidR="007867AA">
              <w:rPr>
                <w:noProof/>
                <w:webHidden/>
              </w:rPr>
              <w:fldChar w:fldCharType="end"/>
            </w:r>
          </w:hyperlink>
        </w:p>
        <w:p w14:paraId="30DFA40F" w14:textId="033DDAE6" w:rsidR="007867AA" w:rsidRDefault="0076117E">
          <w:pPr>
            <w:pStyle w:val="TDC3"/>
            <w:tabs>
              <w:tab w:val="left" w:pos="1100"/>
              <w:tab w:val="right" w:pos="9350"/>
            </w:tabs>
            <w:rPr>
              <w:rFonts w:asciiTheme="minorHAnsi" w:eastAsiaTheme="minorEastAsia" w:hAnsiTheme="minorHAnsi" w:cstheme="minorBidi"/>
              <w:noProof/>
              <w:color w:val="auto"/>
            </w:rPr>
          </w:pPr>
          <w:hyperlink w:anchor="_Toc59011536" w:history="1">
            <w:r w:rsidR="007867AA" w:rsidRPr="00243B25">
              <w:rPr>
                <w:rStyle w:val="Hipervnculo"/>
                <w:b/>
                <w:noProof/>
              </w:rPr>
              <w:t>2.3.</w:t>
            </w:r>
            <w:r w:rsidR="007867AA">
              <w:rPr>
                <w:rFonts w:asciiTheme="minorHAnsi" w:eastAsiaTheme="minorEastAsia" w:hAnsiTheme="minorHAnsi" w:cstheme="minorBidi"/>
                <w:noProof/>
                <w:color w:val="auto"/>
              </w:rPr>
              <w:tab/>
            </w:r>
            <w:r w:rsidR="007867AA" w:rsidRPr="00243B25">
              <w:rPr>
                <w:rStyle w:val="Hipervnculo"/>
                <w:b/>
                <w:noProof/>
              </w:rPr>
              <w:t>Proceso de Sistematización</w:t>
            </w:r>
            <w:r w:rsidR="007867AA">
              <w:rPr>
                <w:noProof/>
                <w:webHidden/>
              </w:rPr>
              <w:tab/>
            </w:r>
            <w:r w:rsidR="007867AA">
              <w:rPr>
                <w:noProof/>
                <w:webHidden/>
              </w:rPr>
              <w:fldChar w:fldCharType="begin"/>
            </w:r>
            <w:r w:rsidR="007867AA">
              <w:rPr>
                <w:noProof/>
                <w:webHidden/>
              </w:rPr>
              <w:instrText xml:space="preserve"> PAGEREF _Toc59011536 \h </w:instrText>
            </w:r>
            <w:r w:rsidR="007867AA">
              <w:rPr>
                <w:noProof/>
                <w:webHidden/>
              </w:rPr>
            </w:r>
            <w:r w:rsidR="007867AA">
              <w:rPr>
                <w:noProof/>
                <w:webHidden/>
              </w:rPr>
              <w:fldChar w:fldCharType="separate"/>
            </w:r>
            <w:r w:rsidR="00D1286B">
              <w:rPr>
                <w:noProof/>
                <w:webHidden/>
              </w:rPr>
              <w:t>13</w:t>
            </w:r>
            <w:r w:rsidR="007867AA">
              <w:rPr>
                <w:noProof/>
                <w:webHidden/>
              </w:rPr>
              <w:fldChar w:fldCharType="end"/>
            </w:r>
          </w:hyperlink>
        </w:p>
        <w:p w14:paraId="0EA59F81" w14:textId="55B8FD3A"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537" w:history="1">
            <w:r w:rsidR="007867AA" w:rsidRPr="00243B25">
              <w:rPr>
                <w:rStyle w:val="Hipervnculo"/>
                <w:noProof/>
              </w:rPr>
              <w:t>3.</w:t>
            </w:r>
            <w:r w:rsidR="007867AA">
              <w:rPr>
                <w:rFonts w:asciiTheme="minorHAnsi" w:eastAsiaTheme="minorEastAsia" w:hAnsiTheme="minorHAnsi" w:cstheme="minorBidi"/>
                <w:noProof/>
                <w:color w:val="auto"/>
              </w:rPr>
              <w:tab/>
            </w:r>
            <w:r w:rsidR="007867AA" w:rsidRPr="00243B25">
              <w:rPr>
                <w:rStyle w:val="Hipervnculo"/>
                <w:noProof/>
              </w:rPr>
              <w:t>Estadísticas generales de los aportes recibidos</w:t>
            </w:r>
            <w:r w:rsidR="007867AA">
              <w:rPr>
                <w:noProof/>
                <w:webHidden/>
              </w:rPr>
              <w:tab/>
            </w:r>
            <w:r w:rsidR="007867AA">
              <w:rPr>
                <w:noProof/>
                <w:webHidden/>
              </w:rPr>
              <w:fldChar w:fldCharType="begin"/>
            </w:r>
            <w:r w:rsidR="007867AA">
              <w:rPr>
                <w:noProof/>
                <w:webHidden/>
              </w:rPr>
              <w:instrText xml:space="preserve"> PAGEREF _Toc59011537 \h </w:instrText>
            </w:r>
            <w:r w:rsidR="007867AA">
              <w:rPr>
                <w:noProof/>
                <w:webHidden/>
              </w:rPr>
            </w:r>
            <w:r w:rsidR="007867AA">
              <w:rPr>
                <w:noProof/>
                <w:webHidden/>
              </w:rPr>
              <w:fldChar w:fldCharType="separate"/>
            </w:r>
            <w:r w:rsidR="00D1286B">
              <w:rPr>
                <w:noProof/>
                <w:webHidden/>
              </w:rPr>
              <w:t>25</w:t>
            </w:r>
            <w:r w:rsidR="007867AA">
              <w:rPr>
                <w:noProof/>
                <w:webHidden/>
              </w:rPr>
              <w:fldChar w:fldCharType="end"/>
            </w:r>
          </w:hyperlink>
        </w:p>
        <w:p w14:paraId="02E4D95B" w14:textId="4BE4DC85" w:rsidR="007867AA" w:rsidRDefault="0076117E">
          <w:pPr>
            <w:pStyle w:val="TDC3"/>
            <w:tabs>
              <w:tab w:val="left" w:pos="1100"/>
              <w:tab w:val="right" w:pos="9350"/>
            </w:tabs>
            <w:rPr>
              <w:rFonts w:asciiTheme="minorHAnsi" w:eastAsiaTheme="minorEastAsia" w:hAnsiTheme="minorHAnsi" w:cstheme="minorBidi"/>
              <w:noProof/>
              <w:color w:val="auto"/>
            </w:rPr>
          </w:pPr>
          <w:hyperlink w:anchor="_Toc59011538" w:history="1">
            <w:r w:rsidR="007867AA" w:rsidRPr="00243B25">
              <w:rPr>
                <w:rStyle w:val="Hipervnculo"/>
                <w:b/>
                <w:noProof/>
              </w:rPr>
              <w:t>3.1.</w:t>
            </w:r>
            <w:r w:rsidR="007867AA">
              <w:rPr>
                <w:rFonts w:asciiTheme="minorHAnsi" w:eastAsiaTheme="minorEastAsia" w:hAnsiTheme="minorHAnsi" w:cstheme="minorBidi"/>
                <w:noProof/>
                <w:color w:val="auto"/>
              </w:rPr>
              <w:tab/>
            </w:r>
            <w:r w:rsidR="007867AA" w:rsidRPr="00243B25">
              <w:rPr>
                <w:rStyle w:val="Hipervnculo"/>
                <w:b/>
                <w:noProof/>
              </w:rPr>
              <w:t>Cuantificación de resultados por ejes del POT</w:t>
            </w:r>
            <w:r w:rsidR="007867AA">
              <w:rPr>
                <w:noProof/>
                <w:webHidden/>
              </w:rPr>
              <w:tab/>
            </w:r>
            <w:r w:rsidR="007867AA">
              <w:rPr>
                <w:noProof/>
                <w:webHidden/>
              </w:rPr>
              <w:fldChar w:fldCharType="begin"/>
            </w:r>
            <w:r w:rsidR="007867AA">
              <w:rPr>
                <w:noProof/>
                <w:webHidden/>
              </w:rPr>
              <w:instrText xml:space="preserve"> PAGEREF _Toc59011538 \h </w:instrText>
            </w:r>
            <w:r w:rsidR="007867AA">
              <w:rPr>
                <w:noProof/>
                <w:webHidden/>
              </w:rPr>
            </w:r>
            <w:r w:rsidR="007867AA">
              <w:rPr>
                <w:noProof/>
                <w:webHidden/>
              </w:rPr>
              <w:fldChar w:fldCharType="separate"/>
            </w:r>
            <w:r w:rsidR="00D1286B">
              <w:rPr>
                <w:noProof/>
                <w:webHidden/>
              </w:rPr>
              <w:t>27</w:t>
            </w:r>
            <w:r w:rsidR="007867AA">
              <w:rPr>
                <w:noProof/>
                <w:webHidden/>
              </w:rPr>
              <w:fldChar w:fldCharType="end"/>
            </w:r>
          </w:hyperlink>
        </w:p>
        <w:p w14:paraId="20732218" w14:textId="036983FC"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39" w:history="1">
            <w:r w:rsidR="007867AA" w:rsidRPr="00243B25">
              <w:rPr>
                <w:rStyle w:val="Hipervnculo"/>
                <w:b/>
                <w:noProof/>
              </w:rPr>
              <w:t>3.1.1.</w:t>
            </w:r>
            <w:r w:rsidR="007867AA">
              <w:rPr>
                <w:rFonts w:asciiTheme="minorHAnsi" w:eastAsiaTheme="minorEastAsia" w:hAnsiTheme="minorHAnsi" w:cstheme="minorBidi"/>
                <w:noProof/>
                <w:color w:val="auto"/>
              </w:rPr>
              <w:tab/>
            </w:r>
            <w:r w:rsidR="007867AA" w:rsidRPr="00243B25">
              <w:rPr>
                <w:rStyle w:val="Hipervnculo"/>
                <w:b/>
                <w:noProof/>
              </w:rPr>
              <w:t>Eje región</w:t>
            </w:r>
            <w:r w:rsidR="007867AA">
              <w:rPr>
                <w:noProof/>
                <w:webHidden/>
              </w:rPr>
              <w:tab/>
            </w:r>
            <w:r w:rsidR="007867AA">
              <w:rPr>
                <w:noProof/>
                <w:webHidden/>
              </w:rPr>
              <w:fldChar w:fldCharType="begin"/>
            </w:r>
            <w:r w:rsidR="007867AA">
              <w:rPr>
                <w:noProof/>
                <w:webHidden/>
              </w:rPr>
              <w:instrText xml:space="preserve"> PAGEREF _Toc59011539 \h </w:instrText>
            </w:r>
            <w:r w:rsidR="007867AA">
              <w:rPr>
                <w:noProof/>
                <w:webHidden/>
              </w:rPr>
            </w:r>
            <w:r w:rsidR="007867AA">
              <w:rPr>
                <w:noProof/>
                <w:webHidden/>
              </w:rPr>
              <w:fldChar w:fldCharType="separate"/>
            </w:r>
            <w:r w:rsidR="00D1286B">
              <w:rPr>
                <w:noProof/>
                <w:webHidden/>
              </w:rPr>
              <w:t>27</w:t>
            </w:r>
            <w:r w:rsidR="007867AA">
              <w:rPr>
                <w:noProof/>
                <w:webHidden/>
              </w:rPr>
              <w:fldChar w:fldCharType="end"/>
            </w:r>
          </w:hyperlink>
        </w:p>
        <w:p w14:paraId="7BEFC8BC" w14:textId="4B25C7A5"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40" w:history="1">
            <w:r w:rsidR="007867AA" w:rsidRPr="00243B25">
              <w:rPr>
                <w:rStyle w:val="Hipervnculo"/>
                <w:b/>
                <w:noProof/>
              </w:rPr>
              <w:t>3.1.2.</w:t>
            </w:r>
            <w:r w:rsidR="007867AA">
              <w:rPr>
                <w:rFonts w:asciiTheme="minorHAnsi" w:eastAsiaTheme="minorEastAsia" w:hAnsiTheme="minorHAnsi" w:cstheme="minorBidi"/>
                <w:noProof/>
                <w:color w:val="auto"/>
              </w:rPr>
              <w:tab/>
            </w:r>
            <w:r w:rsidR="007867AA" w:rsidRPr="00243B25">
              <w:rPr>
                <w:rStyle w:val="Hipervnculo"/>
                <w:b/>
                <w:noProof/>
              </w:rPr>
              <w:t>Eje Estructura ecológica principal EEP</w:t>
            </w:r>
            <w:r w:rsidR="007867AA">
              <w:rPr>
                <w:noProof/>
                <w:webHidden/>
              </w:rPr>
              <w:tab/>
            </w:r>
            <w:r w:rsidR="007867AA">
              <w:rPr>
                <w:noProof/>
                <w:webHidden/>
              </w:rPr>
              <w:fldChar w:fldCharType="begin"/>
            </w:r>
            <w:r w:rsidR="007867AA">
              <w:rPr>
                <w:noProof/>
                <w:webHidden/>
              </w:rPr>
              <w:instrText xml:space="preserve"> PAGEREF _Toc59011540 \h </w:instrText>
            </w:r>
            <w:r w:rsidR="007867AA">
              <w:rPr>
                <w:noProof/>
                <w:webHidden/>
              </w:rPr>
            </w:r>
            <w:r w:rsidR="007867AA">
              <w:rPr>
                <w:noProof/>
                <w:webHidden/>
              </w:rPr>
              <w:fldChar w:fldCharType="separate"/>
            </w:r>
            <w:r w:rsidR="00D1286B">
              <w:rPr>
                <w:noProof/>
                <w:webHidden/>
              </w:rPr>
              <w:t>30</w:t>
            </w:r>
            <w:r w:rsidR="007867AA">
              <w:rPr>
                <w:noProof/>
                <w:webHidden/>
              </w:rPr>
              <w:fldChar w:fldCharType="end"/>
            </w:r>
          </w:hyperlink>
        </w:p>
        <w:p w14:paraId="38F4D938" w14:textId="68405273"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41" w:history="1">
            <w:r w:rsidR="007867AA" w:rsidRPr="00243B25">
              <w:rPr>
                <w:rStyle w:val="Hipervnculo"/>
                <w:b/>
                <w:noProof/>
              </w:rPr>
              <w:t>3.1.3.</w:t>
            </w:r>
            <w:r w:rsidR="007867AA">
              <w:rPr>
                <w:rFonts w:asciiTheme="minorHAnsi" w:eastAsiaTheme="minorEastAsia" w:hAnsiTheme="minorHAnsi" w:cstheme="minorBidi"/>
                <w:noProof/>
                <w:color w:val="auto"/>
              </w:rPr>
              <w:tab/>
            </w:r>
            <w:r w:rsidR="007867AA" w:rsidRPr="00243B25">
              <w:rPr>
                <w:rStyle w:val="Hipervnculo"/>
                <w:b/>
                <w:noProof/>
              </w:rPr>
              <w:t>Eje Población</w:t>
            </w:r>
            <w:r w:rsidR="007867AA">
              <w:rPr>
                <w:noProof/>
                <w:webHidden/>
              </w:rPr>
              <w:tab/>
            </w:r>
            <w:r w:rsidR="007867AA">
              <w:rPr>
                <w:noProof/>
                <w:webHidden/>
              </w:rPr>
              <w:fldChar w:fldCharType="begin"/>
            </w:r>
            <w:r w:rsidR="007867AA">
              <w:rPr>
                <w:noProof/>
                <w:webHidden/>
              </w:rPr>
              <w:instrText xml:space="preserve"> PAGEREF _Toc59011541 \h </w:instrText>
            </w:r>
            <w:r w:rsidR="007867AA">
              <w:rPr>
                <w:noProof/>
                <w:webHidden/>
              </w:rPr>
            </w:r>
            <w:r w:rsidR="007867AA">
              <w:rPr>
                <w:noProof/>
                <w:webHidden/>
              </w:rPr>
              <w:fldChar w:fldCharType="separate"/>
            </w:r>
            <w:r w:rsidR="00D1286B">
              <w:rPr>
                <w:noProof/>
                <w:webHidden/>
              </w:rPr>
              <w:t>34</w:t>
            </w:r>
            <w:r w:rsidR="007867AA">
              <w:rPr>
                <w:noProof/>
                <w:webHidden/>
              </w:rPr>
              <w:fldChar w:fldCharType="end"/>
            </w:r>
          </w:hyperlink>
        </w:p>
        <w:p w14:paraId="243E1C2D" w14:textId="76EBE080"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42" w:history="1">
            <w:r w:rsidR="007867AA" w:rsidRPr="00243B25">
              <w:rPr>
                <w:rStyle w:val="Hipervnculo"/>
                <w:b/>
                <w:noProof/>
              </w:rPr>
              <w:t>3.1.4.</w:t>
            </w:r>
            <w:r w:rsidR="007867AA">
              <w:rPr>
                <w:rFonts w:asciiTheme="minorHAnsi" w:eastAsiaTheme="minorEastAsia" w:hAnsiTheme="minorHAnsi" w:cstheme="minorBidi"/>
                <w:noProof/>
                <w:color w:val="auto"/>
              </w:rPr>
              <w:tab/>
            </w:r>
            <w:r w:rsidR="007867AA" w:rsidRPr="00243B25">
              <w:rPr>
                <w:rStyle w:val="Hipervnculo"/>
                <w:b/>
                <w:noProof/>
              </w:rPr>
              <w:t>Eje Movilidad</w:t>
            </w:r>
            <w:r w:rsidR="007867AA">
              <w:rPr>
                <w:noProof/>
                <w:webHidden/>
              </w:rPr>
              <w:tab/>
            </w:r>
            <w:r w:rsidR="007867AA">
              <w:rPr>
                <w:noProof/>
                <w:webHidden/>
              </w:rPr>
              <w:fldChar w:fldCharType="begin"/>
            </w:r>
            <w:r w:rsidR="007867AA">
              <w:rPr>
                <w:noProof/>
                <w:webHidden/>
              </w:rPr>
              <w:instrText xml:space="preserve"> PAGEREF _Toc59011542 \h </w:instrText>
            </w:r>
            <w:r w:rsidR="007867AA">
              <w:rPr>
                <w:noProof/>
                <w:webHidden/>
              </w:rPr>
            </w:r>
            <w:r w:rsidR="007867AA">
              <w:rPr>
                <w:noProof/>
                <w:webHidden/>
              </w:rPr>
              <w:fldChar w:fldCharType="separate"/>
            </w:r>
            <w:r w:rsidR="00D1286B">
              <w:rPr>
                <w:noProof/>
                <w:webHidden/>
              </w:rPr>
              <w:t>38</w:t>
            </w:r>
            <w:r w:rsidR="007867AA">
              <w:rPr>
                <w:noProof/>
                <w:webHidden/>
              </w:rPr>
              <w:fldChar w:fldCharType="end"/>
            </w:r>
          </w:hyperlink>
        </w:p>
        <w:p w14:paraId="7DCBB439" w14:textId="5D84E07D"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43" w:history="1">
            <w:r w:rsidR="007867AA" w:rsidRPr="00243B25">
              <w:rPr>
                <w:rStyle w:val="Hipervnculo"/>
                <w:b/>
                <w:noProof/>
              </w:rPr>
              <w:t>3.1.5.</w:t>
            </w:r>
            <w:r w:rsidR="007867AA">
              <w:rPr>
                <w:rFonts w:asciiTheme="minorHAnsi" w:eastAsiaTheme="minorEastAsia" w:hAnsiTheme="minorHAnsi" w:cstheme="minorBidi"/>
                <w:noProof/>
                <w:color w:val="auto"/>
              </w:rPr>
              <w:tab/>
            </w:r>
            <w:r w:rsidR="007867AA" w:rsidRPr="00243B25">
              <w:rPr>
                <w:rStyle w:val="Hipervnculo"/>
                <w:b/>
                <w:noProof/>
              </w:rPr>
              <w:t>Revitalización</w:t>
            </w:r>
            <w:r w:rsidR="007867AA">
              <w:rPr>
                <w:noProof/>
                <w:webHidden/>
              </w:rPr>
              <w:tab/>
            </w:r>
            <w:r w:rsidR="007867AA">
              <w:rPr>
                <w:noProof/>
                <w:webHidden/>
              </w:rPr>
              <w:fldChar w:fldCharType="begin"/>
            </w:r>
            <w:r w:rsidR="007867AA">
              <w:rPr>
                <w:noProof/>
                <w:webHidden/>
              </w:rPr>
              <w:instrText xml:space="preserve"> PAGEREF _Toc59011543 \h </w:instrText>
            </w:r>
            <w:r w:rsidR="007867AA">
              <w:rPr>
                <w:noProof/>
                <w:webHidden/>
              </w:rPr>
            </w:r>
            <w:r w:rsidR="007867AA">
              <w:rPr>
                <w:noProof/>
                <w:webHidden/>
              </w:rPr>
              <w:fldChar w:fldCharType="separate"/>
            </w:r>
            <w:r w:rsidR="00D1286B">
              <w:rPr>
                <w:noProof/>
                <w:webHidden/>
              </w:rPr>
              <w:t>42</w:t>
            </w:r>
            <w:r w:rsidR="007867AA">
              <w:rPr>
                <w:noProof/>
                <w:webHidden/>
              </w:rPr>
              <w:fldChar w:fldCharType="end"/>
            </w:r>
          </w:hyperlink>
        </w:p>
        <w:p w14:paraId="0ACDF2A9" w14:textId="4CE883D8"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44" w:history="1">
            <w:r w:rsidR="007867AA" w:rsidRPr="00243B25">
              <w:rPr>
                <w:rStyle w:val="Hipervnculo"/>
                <w:b/>
                <w:noProof/>
              </w:rPr>
              <w:t>3.1.6.</w:t>
            </w:r>
            <w:r w:rsidR="007867AA">
              <w:rPr>
                <w:rFonts w:asciiTheme="minorHAnsi" w:eastAsiaTheme="minorEastAsia" w:hAnsiTheme="minorHAnsi" w:cstheme="minorBidi"/>
                <w:noProof/>
                <w:color w:val="auto"/>
              </w:rPr>
              <w:tab/>
            </w:r>
            <w:r w:rsidR="007867AA" w:rsidRPr="00243B25">
              <w:rPr>
                <w:rStyle w:val="Hipervnculo"/>
                <w:b/>
                <w:noProof/>
              </w:rPr>
              <w:t>Sistema de cuidado</w:t>
            </w:r>
            <w:r w:rsidR="007867AA">
              <w:rPr>
                <w:noProof/>
                <w:webHidden/>
              </w:rPr>
              <w:tab/>
            </w:r>
            <w:r w:rsidR="007867AA">
              <w:rPr>
                <w:noProof/>
                <w:webHidden/>
              </w:rPr>
              <w:fldChar w:fldCharType="begin"/>
            </w:r>
            <w:r w:rsidR="007867AA">
              <w:rPr>
                <w:noProof/>
                <w:webHidden/>
              </w:rPr>
              <w:instrText xml:space="preserve"> PAGEREF _Toc59011544 \h </w:instrText>
            </w:r>
            <w:r w:rsidR="007867AA">
              <w:rPr>
                <w:noProof/>
                <w:webHidden/>
              </w:rPr>
            </w:r>
            <w:r w:rsidR="007867AA">
              <w:rPr>
                <w:noProof/>
                <w:webHidden/>
              </w:rPr>
              <w:fldChar w:fldCharType="separate"/>
            </w:r>
            <w:r w:rsidR="00D1286B">
              <w:rPr>
                <w:noProof/>
                <w:webHidden/>
              </w:rPr>
              <w:t>45</w:t>
            </w:r>
            <w:r w:rsidR="007867AA">
              <w:rPr>
                <w:noProof/>
                <w:webHidden/>
              </w:rPr>
              <w:fldChar w:fldCharType="end"/>
            </w:r>
          </w:hyperlink>
        </w:p>
        <w:p w14:paraId="19E2EBED" w14:textId="78C2BF61" w:rsidR="007867AA" w:rsidRDefault="0076117E">
          <w:pPr>
            <w:pStyle w:val="TDC3"/>
            <w:tabs>
              <w:tab w:val="left" w:pos="1100"/>
              <w:tab w:val="right" w:pos="9350"/>
            </w:tabs>
            <w:rPr>
              <w:rFonts w:asciiTheme="minorHAnsi" w:eastAsiaTheme="minorEastAsia" w:hAnsiTheme="minorHAnsi" w:cstheme="minorBidi"/>
              <w:noProof/>
              <w:color w:val="auto"/>
            </w:rPr>
          </w:pPr>
          <w:hyperlink w:anchor="_Toc59011545" w:history="1">
            <w:r w:rsidR="007867AA" w:rsidRPr="00243B25">
              <w:rPr>
                <w:rStyle w:val="Hipervnculo"/>
                <w:b/>
                <w:noProof/>
              </w:rPr>
              <w:t>3.2.</w:t>
            </w:r>
            <w:r w:rsidR="007867AA">
              <w:rPr>
                <w:rFonts w:asciiTheme="minorHAnsi" w:eastAsiaTheme="minorEastAsia" w:hAnsiTheme="minorHAnsi" w:cstheme="minorBidi"/>
                <w:noProof/>
                <w:color w:val="auto"/>
              </w:rPr>
              <w:tab/>
            </w:r>
            <w:r w:rsidR="007867AA" w:rsidRPr="00243B25">
              <w:rPr>
                <w:rStyle w:val="Hipervnculo"/>
                <w:b/>
                <w:noProof/>
              </w:rPr>
              <w:t>Síntesis de resultados por eje</w:t>
            </w:r>
            <w:r w:rsidR="007867AA">
              <w:rPr>
                <w:noProof/>
                <w:webHidden/>
              </w:rPr>
              <w:tab/>
            </w:r>
            <w:r w:rsidR="007867AA">
              <w:rPr>
                <w:noProof/>
                <w:webHidden/>
              </w:rPr>
              <w:fldChar w:fldCharType="begin"/>
            </w:r>
            <w:r w:rsidR="007867AA">
              <w:rPr>
                <w:noProof/>
                <w:webHidden/>
              </w:rPr>
              <w:instrText xml:space="preserve"> PAGEREF _Toc59011545 \h </w:instrText>
            </w:r>
            <w:r w:rsidR="007867AA">
              <w:rPr>
                <w:noProof/>
                <w:webHidden/>
              </w:rPr>
            </w:r>
            <w:r w:rsidR="007867AA">
              <w:rPr>
                <w:noProof/>
                <w:webHidden/>
              </w:rPr>
              <w:fldChar w:fldCharType="separate"/>
            </w:r>
            <w:r w:rsidR="00D1286B">
              <w:rPr>
                <w:noProof/>
                <w:webHidden/>
              </w:rPr>
              <w:t>49</w:t>
            </w:r>
            <w:r w:rsidR="007867AA">
              <w:rPr>
                <w:noProof/>
                <w:webHidden/>
              </w:rPr>
              <w:fldChar w:fldCharType="end"/>
            </w:r>
          </w:hyperlink>
        </w:p>
        <w:p w14:paraId="3181B538" w14:textId="1F744A02"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546" w:history="1">
            <w:r w:rsidR="007867AA" w:rsidRPr="00243B25">
              <w:rPr>
                <w:rStyle w:val="Hipervnculo"/>
                <w:noProof/>
              </w:rPr>
              <w:t>4.</w:t>
            </w:r>
            <w:r w:rsidR="007867AA">
              <w:rPr>
                <w:rFonts w:asciiTheme="minorHAnsi" w:eastAsiaTheme="minorEastAsia" w:hAnsiTheme="minorHAnsi" w:cstheme="minorBidi"/>
                <w:noProof/>
                <w:color w:val="auto"/>
              </w:rPr>
              <w:tab/>
            </w:r>
            <w:r w:rsidR="007867AA" w:rsidRPr="00243B25">
              <w:rPr>
                <w:rStyle w:val="Hipervnculo"/>
                <w:noProof/>
              </w:rPr>
              <w:t>Resultados</w:t>
            </w:r>
            <w:r w:rsidR="007867AA">
              <w:rPr>
                <w:noProof/>
                <w:webHidden/>
              </w:rPr>
              <w:tab/>
            </w:r>
            <w:r w:rsidR="007867AA">
              <w:rPr>
                <w:noProof/>
                <w:webHidden/>
              </w:rPr>
              <w:fldChar w:fldCharType="begin"/>
            </w:r>
            <w:r w:rsidR="007867AA">
              <w:rPr>
                <w:noProof/>
                <w:webHidden/>
              </w:rPr>
              <w:instrText xml:space="preserve"> PAGEREF _Toc59011546 \h </w:instrText>
            </w:r>
            <w:r w:rsidR="007867AA">
              <w:rPr>
                <w:noProof/>
                <w:webHidden/>
              </w:rPr>
            </w:r>
            <w:r w:rsidR="007867AA">
              <w:rPr>
                <w:noProof/>
                <w:webHidden/>
              </w:rPr>
              <w:fldChar w:fldCharType="separate"/>
            </w:r>
            <w:r w:rsidR="00D1286B">
              <w:rPr>
                <w:noProof/>
                <w:webHidden/>
              </w:rPr>
              <w:t>51</w:t>
            </w:r>
            <w:r w:rsidR="007867AA">
              <w:rPr>
                <w:noProof/>
                <w:webHidden/>
              </w:rPr>
              <w:fldChar w:fldCharType="end"/>
            </w:r>
          </w:hyperlink>
        </w:p>
        <w:p w14:paraId="5812022E" w14:textId="24949ED3" w:rsidR="007867AA" w:rsidRDefault="0076117E">
          <w:pPr>
            <w:pStyle w:val="TDC3"/>
            <w:tabs>
              <w:tab w:val="left" w:pos="1100"/>
              <w:tab w:val="right" w:pos="9350"/>
            </w:tabs>
            <w:rPr>
              <w:rFonts w:asciiTheme="minorHAnsi" w:eastAsiaTheme="minorEastAsia" w:hAnsiTheme="minorHAnsi" w:cstheme="minorBidi"/>
              <w:noProof/>
              <w:color w:val="auto"/>
            </w:rPr>
          </w:pPr>
          <w:hyperlink w:anchor="_Toc59011547" w:history="1">
            <w:r w:rsidR="007867AA" w:rsidRPr="00243B25">
              <w:rPr>
                <w:rStyle w:val="Hipervnculo"/>
                <w:b/>
                <w:noProof/>
              </w:rPr>
              <w:t>4.1.</w:t>
            </w:r>
            <w:r w:rsidR="007867AA">
              <w:rPr>
                <w:rFonts w:asciiTheme="minorHAnsi" w:eastAsiaTheme="minorEastAsia" w:hAnsiTheme="minorHAnsi" w:cstheme="minorBidi"/>
                <w:noProof/>
                <w:color w:val="auto"/>
              </w:rPr>
              <w:tab/>
            </w:r>
            <w:r w:rsidR="007867AA" w:rsidRPr="00243B25">
              <w:rPr>
                <w:rStyle w:val="Hipervnculo"/>
                <w:b/>
                <w:noProof/>
              </w:rPr>
              <w:t>Análisis de resultados de aportes en los seis ejes</w:t>
            </w:r>
            <w:r w:rsidR="007867AA">
              <w:rPr>
                <w:noProof/>
                <w:webHidden/>
              </w:rPr>
              <w:tab/>
            </w:r>
            <w:r w:rsidR="007867AA">
              <w:rPr>
                <w:noProof/>
                <w:webHidden/>
              </w:rPr>
              <w:fldChar w:fldCharType="begin"/>
            </w:r>
            <w:r w:rsidR="007867AA">
              <w:rPr>
                <w:noProof/>
                <w:webHidden/>
              </w:rPr>
              <w:instrText xml:space="preserve"> PAGEREF _Toc59011547 \h </w:instrText>
            </w:r>
            <w:r w:rsidR="007867AA">
              <w:rPr>
                <w:noProof/>
                <w:webHidden/>
              </w:rPr>
            </w:r>
            <w:r w:rsidR="007867AA">
              <w:rPr>
                <w:noProof/>
                <w:webHidden/>
              </w:rPr>
              <w:fldChar w:fldCharType="separate"/>
            </w:r>
            <w:r w:rsidR="00D1286B">
              <w:rPr>
                <w:noProof/>
                <w:webHidden/>
              </w:rPr>
              <w:t>51</w:t>
            </w:r>
            <w:r w:rsidR="007867AA">
              <w:rPr>
                <w:noProof/>
                <w:webHidden/>
              </w:rPr>
              <w:fldChar w:fldCharType="end"/>
            </w:r>
          </w:hyperlink>
        </w:p>
        <w:p w14:paraId="45EA7A93" w14:textId="65A44E02"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48" w:history="1">
            <w:r w:rsidR="007867AA" w:rsidRPr="00243B25">
              <w:rPr>
                <w:rStyle w:val="Hipervnculo"/>
                <w:b/>
                <w:noProof/>
              </w:rPr>
              <w:t>4.1.1.</w:t>
            </w:r>
            <w:r w:rsidR="007867AA">
              <w:rPr>
                <w:rFonts w:asciiTheme="minorHAnsi" w:eastAsiaTheme="minorEastAsia" w:hAnsiTheme="minorHAnsi" w:cstheme="minorBidi"/>
                <w:noProof/>
                <w:color w:val="auto"/>
              </w:rPr>
              <w:tab/>
            </w:r>
            <w:r w:rsidR="007867AA" w:rsidRPr="00243B25">
              <w:rPr>
                <w:rStyle w:val="Hipervnculo"/>
                <w:b/>
                <w:noProof/>
              </w:rPr>
              <w:t>Bogotá</w:t>
            </w:r>
            <w:r w:rsidR="007867AA">
              <w:rPr>
                <w:noProof/>
                <w:webHidden/>
              </w:rPr>
              <w:tab/>
            </w:r>
            <w:r w:rsidR="007867AA">
              <w:rPr>
                <w:noProof/>
                <w:webHidden/>
              </w:rPr>
              <w:fldChar w:fldCharType="begin"/>
            </w:r>
            <w:r w:rsidR="007867AA">
              <w:rPr>
                <w:noProof/>
                <w:webHidden/>
              </w:rPr>
              <w:instrText xml:space="preserve"> PAGEREF _Toc59011548 \h </w:instrText>
            </w:r>
            <w:r w:rsidR="007867AA">
              <w:rPr>
                <w:noProof/>
                <w:webHidden/>
              </w:rPr>
            </w:r>
            <w:r w:rsidR="007867AA">
              <w:rPr>
                <w:noProof/>
                <w:webHidden/>
              </w:rPr>
              <w:fldChar w:fldCharType="separate"/>
            </w:r>
            <w:r w:rsidR="00D1286B">
              <w:rPr>
                <w:noProof/>
                <w:webHidden/>
              </w:rPr>
              <w:t>51</w:t>
            </w:r>
            <w:r w:rsidR="007867AA">
              <w:rPr>
                <w:noProof/>
                <w:webHidden/>
              </w:rPr>
              <w:fldChar w:fldCharType="end"/>
            </w:r>
          </w:hyperlink>
        </w:p>
        <w:p w14:paraId="4F6D2767" w14:textId="308C13B1" w:rsidR="007867AA" w:rsidRDefault="0076117E">
          <w:pPr>
            <w:pStyle w:val="TDC3"/>
            <w:tabs>
              <w:tab w:val="left" w:pos="1100"/>
              <w:tab w:val="right" w:pos="9350"/>
            </w:tabs>
            <w:rPr>
              <w:rFonts w:asciiTheme="minorHAnsi" w:eastAsiaTheme="minorEastAsia" w:hAnsiTheme="minorHAnsi" w:cstheme="minorBidi"/>
              <w:noProof/>
              <w:color w:val="auto"/>
            </w:rPr>
          </w:pPr>
          <w:hyperlink w:anchor="_Toc59011549" w:history="1">
            <w:r w:rsidR="007867AA" w:rsidRPr="00243B25">
              <w:rPr>
                <w:rStyle w:val="Hipervnculo"/>
                <w:b/>
                <w:noProof/>
              </w:rPr>
              <w:t>4.2.</w:t>
            </w:r>
            <w:r w:rsidR="007867AA">
              <w:rPr>
                <w:rFonts w:asciiTheme="minorHAnsi" w:eastAsiaTheme="minorEastAsia" w:hAnsiTheme="minorHAnsi" w:cstheme="minorBidi"/>
                <w:noProof/>
                <w:color w:val="auto"/>
              </w:rPr>
              <w:tab/>
            </w:r>
            <w:r w:rsidR="007867AA" w:rsidRPr="00243B25">
              <w:rPr>
                <w:rStyle w:val="Hipervnculo"/>
                <w:b/>
                <w:noProof/>
              </w:rPr>
              <w:t>Aportes en las 20 Localidades</w:t>
            </w:r>
            <w:r w:rsidR="007867AA">
              <w:rPr>
                <w:noProof/>
                <w:webHidden/>
              </w:rPr>
              <w:tab/>
            </w:r>
            <w:r w:rsidR="007867AA">
              <w:rPr>
                <w:noProof/>
                <w:webHidden/>
              </w:rPr>
              <w:fldChar w:fldCharType="begin"/>
            </w:r>
            <w:r w:rsidR="007867AA">
              <w:rPr>
                <w:noProof/>
                <w:webHidden/>
              </w:rPr>
              <w:instrText xml:space="preserve"> PAGEREF _Toc59011549 \h </w:instrText>
            </w:r>
            <w:r w:rsidR="007867AA">
              <w:rPr>
                <w:noProof/>
                <w:webHidden/>
              </w:rPr>
            </w:r>
            <w:r w:rsidR="007867AA">
              <w:rPr>
                <w:noProof/>
                <w:webHidden/>
              </w:rPr>
              <w:fldChar w:fldCharType="separate"/>
            </w:r>
            <w:r w:rsidR="00D1286B">
              <w:rPr>
                <w:noProof/>
                <w:webHidden/>
              </w:rPr>
              <w:t>55</w:t>
            </w:r>
            <w:r w:rsidR="007867AA">
              <w:rPr>
                <w:noProof/>
                <w:webHidden/>
              </w:rPr>
              <w:fldChar w:fldCharType="end"/>
            </w:r>
          </w:hyperlink>
        </w:p>
        <w:p w14:paraId="298D77A1" w14:textId="0659F97A"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0" w:history="1">
            <w:r w:rsidR="007867AA" w:rsidRPr="00243B25">
              <w:rPr>
                <w:rStyle w:val="Hipervnculo"/>
                <w:b/>
                <w:noProof/>
              </w:rPr>
              <w:t>4.2.1.</w:t>
            </w:r>
            <w:r w:rsidR="007867AA">
              <w:rPr>
                <w:rFonts w:asciiTheme="minorHAnsi" w:eastAsiaTheme="minorEastAsia" w:hAnsiTheme="minorHAnsi" w:cstheme="minorBidi"/>
                <w:noProof/>
                <w:color w:val="auto"/>
              </w:rPr>
              <w:tab/>
            </w:r>
            <w:r w:rsidR="007867AA" w:rsidRPr="00243B25">
              <w:rPr>
                <w:rStyle w:val="Hipervnculo"/>
                <w:b/>
                <w:noProof/>
              </w:rPr>
              <w:t>Localidad de Usaquén</w:t>
            </w:r>
            <w:r w:rsidR="007867AA">
              <w:rPr>
                <w:noProof/>
                <w:webHidden/>
              </w:rPr>
              <w:tab/>
            </w:r>
            <w:r w:rsidR="007867AA">
              <w:rPr>
                <w:noProof/>
                <w:webHidden/>
              </w:rPr>
              <w:fldChar w:fldCharType="begin"/>
            </w:r>
            <w:r w:rsidR="007867AA">
              <w:rPr>
                <w:noProof/>
                <w:webHidden/>
              </w:rPr>
              <w:instrText xml:space="preserve"> PAGEREF _Toc59011550 \h </w:instrText>
            </w:r>
            <w:r w:rsidR="007867AA">
              <w:rPr>
                <w:noProof/>
                <w:webHidden/>
              </w:rPr>
            </w:r>
            <w:r w:rsidR="007867AA">
              <w:rPr>
                <w:noProof/>
                <w:webHidden/>
              </w:rPr>
              <w:fldChar w:fldCharType="separate"/>
            </w:r>
            <w:r w:rsidR="00D1286B">
              <w:rPr>
                <w:noProof/>
                <w:webHidden/>
              </w:rPr>
              <w:t>56</w:t>
            </w:r>
            <w:r w:rsidR="007867AA">
              <w:rPr>
                <w:noProof/>
                <w:webHidden/>
              </w:rPr>
              <w:fldChar w:fldCharType="end"/>
            </w:r>
          </w:hyperlink>
        </w:p>
        <w:p w14:paraId="333333D4" w14:textId="3FCECC48"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1" w:history="1">
            <w:r w:rsidR="007867AA" w:rsidRPr="00243B25">
              <w:rPr>
                <w:rStyle w:val="Hipervnculo"/>
                <w:b/>
                <w:noProof/>
              </w:rPr>
              <w:t>4.2.2.</w:t>
            </w:r>
            <w:r w:rsidR="007867AA">
              <w:rPr>
                <w:rFonts w:asciiTheme="minorHAnsi" w:eastAsiaTheme="minorEastAsia" w:hAnsiTheme="minorHAnsi" w:cstheme="minorBidi"/>
                <w:noProof/>
                <w:color w:val="auto"/>
              </w:rPr>
              <w:tab/>
            </w:r>
            <w:r w:rsidR="007867AA" w:rsidRPr="00243B25">
              <w:rPr>
                <w:rStyle w:val="Hipervnculo"/>
                <w:b/>
                <w:noProof/>
              </w:rPr>
              <w:t>Localidad de Chapinero</w:t>
            </w:r>
            <w:r w:rsidR="007867AA">
              <w:rPr>
                <w:noProof/>
                <w:webHidden/>
              </w:rPr>
              <w:tab/>
            </w:r>
            <w:r w:rsidR="007867AA">
              <w:rPr>
                <w:noProof/>
                <w:webHidden/>
              </w:rPr>
              <w:fldChar w:fldCharType="begin"/>
            </w:r>
            <w:r w:rsidR="007867AA">
              <w:rPr>
                <w:noProof/>
                <w:webHidden/>
              </w:rPr>
              <w:instrText xml:space="preserve"> PAGEREF _Toc59011551 \h </w:instrText>
            </w:r>
            <w:r w:rsidR="007867AA">
              <w:rPr>
                <w:noProof/>
                <w:webHidden/>
              </w:rPr>
            </w:r>
            <w:r w:rsidR="007867AA">
              <w:rPr>
                <w:noProof/>
                <w:webHidden/>
              </w:rPr>
              <w:fldChar w:fldCharType="separate"/>
            </w:r>
            <w:r w:rsidR="00D1286B">
              <w:rPr>
                <w:noProof/>
                <w:webHidden/>
              </w:rPr>
              <w:t>58</w:t>
            </w:r>
            <w:r w:rsidR="007867AA">
              <w:rPr>
                <w:noProof/>
                <w:webHidden/>
              </w:rPr>
              <w:fldChar w:fldCharType="end"/>
            </w:r>
          </w:hyperlink>
        </w:p>
        <w:p w14:paraId="4E582BC6" w14:textId="6D90FB58"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2" w:history="1">
            <w:r w:rsidR="007867AA" w:rsidRPr="00243B25">
              <w:rPr>
                <w:rStyle w:val="Hipervnculo"/>
                <w:b/>
                <w:noProof/>
              </w:rPr>
              <w:t>4.2.3.</w:t>
            </w:r>
            <w:r w:rsidR="007867AA">
              <w:rPr>
                <w:rFonts w:asciiTheme="minorHAnsi" w:eastAsiaTheme="minorEastAsia" w:hAnsiTheme="minorHAnsi" w:cstheme="minorBidi"/>
                <w:noProof/>
                <w:color w:val="auto"/>
              </w:rPr>
              <w:tab/>
            </w:r>
            <w:r w:rsidR="007867AA" w:rsidRPr="00243B25">
              <w:rPr>
                <w:rStyle w:val="Hipervnculo"/>
                <w:b/>
                <w:noProof/>
              </w:rPr>
              <w:t>Localidad de Santafé</w:t>
            </w:r>
            <w:r w:rsidR="007867AA">
              <w:rPr>
                <w:noProof/>
                <w:webHidden/>
              </w:rPr>
              <w:tab/>
            </w:r>
            <w:r w:rsidR="007867AA">
              <w:rPr>
                <w:noProof/>
                <w:webHidden/>
              </w:rPr>
              <w:fldChar w:fldCharType="begin"/>
            </w:r>
            <w:r w:rsidR="007867AA">
              <w:rPr>
                <w:noProof/>
                <w:webHidden/>
              </w:rPr>
              <w:instrText xml:space="preserve"> PAGEREF _Toc59011552 \h </w:instrText>
            </w:r>
            <w:r w:rsidR="007867AA">
              <w:rPr>
                <w:noProof/>
                <w:webHidden/>
              </w:rPr>
            </w:r>
            <w:r w:rsidR="007867AA">
              <w:rPr>
                <w:noProof/>
                <w:webHidden/>
              </w:rPr>
              <w:fldChar w:fldCharType="separate"/>
            </w:r>
            <w:r w:rsidR="00D1286B">
              <w:rPr>
                <w:noProof/>
                <w:webHidden/>
              </w:rPr>
              <w:t>60</w:t>
            </w:r>
            <w:r w:rsidR="007867AA">
              <w:rPr>
                <w:noProof/>
                <w:webHidden/>
              </w:rPr>
              <w:fldChar w:fldCharType="end"/>
            </w:r>
          </w:hyperlink>
        </w:p>
        <w:p w14:paraId="27942A04" w14:textId="27E71A41"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3" w:history="1">
            <w:r w:rsidR="007867AA" w:rsidRPr="00243B25">
              <w:rPr>
                <w:rStyle w:val="Hipervnculo"/>
                <w:b/>
                <w:noProof/>
              </w:rPr>
              <w:t>4.2.4.</w:t>
            </w:r>
            <w:r w:rsidR="007867AA">
              <w:rPr>
                <w:rFonts w:asciiTheme="minorHAnsi" w:eastAsiaTheme="minorEastAsia" w:hAnsiTheme="minorHAnsi" w:cstheme="minorBidi"/>
                <w:noProof/>
                <w:color w:val="auto"/>
              </w:rPr>
              <w:tab/>
            </w:r>
            <w:r w:rsidR="007867AA" w:rsidRPr="00243B25">
              <w:rPr>
                <w:rStyle w:val="Hipervnculo"/>
                <w:b/>
                <w:noProof/>
              </w:rPr>
              <w:t>Localidad de San Cristóbal</w:t>
            </w:r>
            <w:r w:rsidR="007867AA">
              <w:rPr>
                <w:noProof/>
                <w:webHidden/>
              </w:rPr>
              <w:tab/>
            </w:r>
            <w:r w:rsidR="007867AA">
              <w:rPr>
                <w:noProof/>
                <w:webHidden/>
              </w:rPr>
              <w:fldChar w:fldCharType="begin"/>
            </w:r>
            <w:r w:rsidR="007867AA">
              <w:rPr>
                <w:noProof/>
                <w:webHidden/>
              </w:rPr>
              <w:instrText xml:space="preserve"> PAGEREF _Toc59011553 \h </w:instrText>
            </w:r>
            <w:r w:rsidR="007867AA">
              <w:rPr>
                <w:noProof/>
                <w:webHidden/>
              </w:rPr>
            </w:r>
            <w:r w:rsidR="007867AA">
              <w:rPr>
                <w:noProof/>
                <w:webHidden/>
              </w:rPr>
              <w:fldChar w:fldCharType="separate"/>
            </w:r>
            <w:r w:rsidR="00D1286B">
              <w:rPr>
                <w:noProof/>
                <w:webHidden/>
              </w:rPr>
              <w:t>62</w:t>
            </w:r>
            <w:r w:rsidR="007867AA">
              <w:rPr>
                <w:noProof/>
                <w:webHidden/>
              </w:rPr>
              <w:fldChar w:fldCharType="end"/>
            </w:r>
          </w:hyperlink>
        </w:p>
        <w:p w14:paraId="7A1CA22F" w14:textId="254B79D9"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4" w:history="1">
            <w:r w:rsidR="007867AA" w:rsidRPr="00243B25">
              <w:rPr>
                <w:rStyle w:val="Hipervnculo"/>
                <w:b/>
                <w:noProof/>
              </w:rPr>
              <w:t>4.2.5.</w:t>
            </w:r>
            <w:r w:rsidR="007867AA">
              <w:rPr>
                <w:rFonts w:asciiTheme="minorHAnsi" w:eastAsiaTheme="minorEastAsia" w:hAnsiTheme="minorHAnsi" w:cstheme="minorBidi"/>
                <w:noProof/>
                <w:color w:val="auto"/>
              </w:rPr>
              <w:tab/>
            </w:r>
            <w:r w:rsidR="007867AA" w:rsidRPr="00243B25">
              <w:rPr>
                <w:rStyle w:val="Hipervnculo"/>
                <w:b/>
                <w:noProof/>
              </w:rPr>
              <w:t>Localidad de Usme</w:t>
            </w:r>
            <w:r w:rsidR="007867AA">
              <w:rPr>
                <w:noProof/>
                <w:webHidden/>
              </w:rPr>
              <w:tab/>
            </w:r>
            <w:r w:rsidR="007867AA">
              <w:rPr>
                <w:noProof/>
                <w:webHidden/>
              </w:rPr>
              <w:fldChar w:fldCharType="begin"/>
            </w:r>
            <w:r w:rsidR="007867AA">
              <w:rPr>
                <w:noProof/>
                <w:webHidden/>
              </w:rPr>
              <w:instrText xml:space="preserve"> PAGEREF _Toc59011554 \h </w:instrText>
            </w:r>
            <w:r w:rsidR="007867AA">
              <w:rPr>
                <w:noProof/>
                <w:webHidden/>
              </w:rPr>
            </w:r>
            <w:r w:rsidR="007867AA">
              <w:rPr>
                <w:noProof/>
                <w:webHidden/>
              </w:rPr>
              <w:fldChar w:fldCharType="separate"/>
            </w:r>
            <w:r w:rsidR="00D1286B">
              <w:rPr>
                <w:noProof/>
                <w:webHidden/>
              </w:rPr>
              <w:t>64</w:t>
            </w:r>
            <w:r w:rsidR="007867AA">
              <w:rPr>
                <w:noProof/>
                <w:webHidden/>
              </w:rPr>
              <w:fldChar w:fldCharType="end"/>
            </w:r>
          </w:hyperlink>
        </w:p>
        <w:p w14:paraId="3786D0E6" w14:textId="7D4C893D"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5" w:history="1">
            <w:r w:rsidR="007867AA" w:rsidRPr="00243B25">
              <w:rPr>
                <w:rStyle w:val="Hipervnculo"/>
                <w:b/>
                <w:noProof/>
              </w:rPr>
              <w:t>4.2.6.</w:t>
            </w:r>
            <w:r w:rsidR="007867AA">
              <w:rPr>
                <w:rFonts w:asciiTheme="minorHAnsi" w:eastAsiaTheme="minorEastAsia" w:hAnsiTheme="minorHAnsi" w:cstheme="minorBidi"/>
                <w:noProof/>
                <w:color w:val="auto"/>
              </w:rPr>
              <w:tab/>
            </w:r>
            <w:r w:rsidR="007867AA" w:rsidRPr="00243B25">
              <w:rPr>
                <w:rStyle w:val="Hipervnculo"/>
                <w:b/>
                <w:noProof/>
              </w:rPr>
              <w:t>Localidad de Tunjuelito</w:t>
            </w:r>
            <w:r w:rsidR="007867AA">
              <w:rPr>
                <w:noProof/>
                <w:webHidden/>
              </w:rPr>
              <w:tab/>
            </w:r>
            <w:r w:rsidR="007867AA">
              <w:rPr>
                <w:noProof/>
                <w:webHidden/>
              </w:rPr>
              <w:fldChar w:fldCharType="begin"/>
            </w:r>
            <w:r w:rsidR="007867AA">
              <w:rPr>
                <w:noProof/>
                <w:webHidden/>
              </w:rPr>
              <w:instrText xml:space="preserve"> PAGEREF _Toc59011555 \h </w:instrText>
            </w:r>
            <w:r w:rsidR="007867AA">
              <w:rPr>
                <w:noProof/>
                <w:webHidden/>
              </w:rPr>
            </w:r>
            <w:r w:rsidR="007867AA">
              <w:rPr>
                <w:noProof/>
                <w:webHidden/>
              </w:rPr>
              <w:fldChar w:fldCharType="separate"/>
            </w:r>
            <w:r w:rsidR="00D1286B">
              <w:rPr>
                <w:noProof/>
                <w:webHidden/>
              </w:rPr>
              <w:t>66</w:t>
            </w:r>
            <w:r w:rsidR="007867AA">
              <w:rPr>
                <w:noProof/>
                <w:webHidden/>
              </w:rPr>
              <w:fldChar w:fldCharType="end"/>
            </w:r>
          </w:hyperlink>
        </w:p>
        <w:p w14:paraId="4A08C9B7" w14:textId="56D6CE38"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6" w:history="1">
            <w:r w:rsidR="007867AA" w:rsidRPr="00243B25">
              <w:rPr>
                <w:rStyle w:val="Hipervnculo"/>
                <w:b/>
                <w:noProof/>
              </w:rPr>
              <w:t>4.2.7.</w:t>
            </w:r>
            <w:r w:rsidR="007867AA">
              <w:rPr>
                <w:rFonts w:asciiTheme="minorHAnsi" w:eastAsiaTheme="minorEastAsia" w:hAnsiTheme="minorHAnsi" w:cstheme="minorBidi"/>
                <w:noProof/>
                <w:color w:val="auto"/>
              </w:rPr>
              <w:tab/>
            </w:r>
            <w:r w:rsidR="007867AA" w:rsidRPr="00243B25">
              <w:rPr>
                <w:rStyle w:val="Hipervnculo"/>
                <w:b/>
                <w:noProof/>
              </w:rPr>
              <w:t>Localidad de Bosa</w:t>
            </w:r>
            <w:r w:rsidR="007867AA">
              <w:rPr>
                <w:noProof/>
                <w:webHidden/>
              </w:rPr>
              <w:tab/>
            </w:r>
            <w:r w:rsidR="007867AA">
              <w:rPr>
                <w:noProof/>
                <w:webHidden/>
              </w:rPr>
              <w:fldChar w:fldCharType="begin"/>
            </w:r>
            <w:r w:rsidR="007867AA">
              <w:rPr>
                <w:noProof/>
                <w:webHidden/>
              </w:rPr>
              <w:instrText xml:space="preserve"> PAGEREF _Toc59011556 \h </w:instrText>
            </w:r>
            <w:r w:rsidR="007867AA">
              <w:rPr>
                <w:noProof/>
                <w:webHidden/>
              </w:rPr>
            </w:r>
            <w:r w:rsidR="007867AA">
              <w:rPr>
                <w:noProof/>
                <w:webHidden/>
              </w:rPr>
              <w:fldChar w:fldCharType="separate"/>
            </w:r>
            <w:r w:rsidR="00D1286B">
              <w:rPr>
                <w:noProof/>
                <w:webHidden/>
              </w:rPr>
              <w:t>68</w:t>
            </w:r>
            <w:r w:rsidR="007867AA">
              <w:rPr>
                <w:noProof/>
                <w:webHidden/>
              </w:rPr>
              <w:fldChar w:fldCharType="end"/>
            </w:r>
          </w:hyperlink>
        </w:p>
        <w:p w14:paraId="4E2F5A3B" w14:textId="0F9AA24D"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7" w:history="1">
            <w:r w:rsidR="007867AA" w:rsidRPr="00243B25">
              <w:rPr>
                <w:rStyle w:val="Hipervnculo"/>
                <w:b/>
                <w:noProof/>
              </w:rPr>
              <w:t>4.2.8.</w:t>
            </w:r>
            <w:r w:rsidR="007867AA">
              <w:rPr>
                <w:rFonts w:asciiTheme="minorHAnsi" w:eastAsiaTheme="minorEastAsia" w:hAnsiTheme="minorHAnsi" w:cstheme="minorBidi"/>
                <w:noProof/>
                <w:color w:val="auto"/>
              </w:rPr>
              <w:tab/>
            </w:r>
            <w:r w:rsidR="007867AA" w:rsidRPr="00243B25">
              <w:rPr>
                <w:rStyle w:val="Hipervnculo"/>
                <w:b/>
                <w:noProof/>
              </w:rPr>
              <w:t>Localidad de Kennedy</w:t>
            </w:r>
            <w:r w:rsidR="007867AA">
              <w:rPr>
                <w:noProof/>
                <w:webHidden/>
              </w:rPr>
              <w:tab/>
            </w:r>
            <w:r w:rsidR="007867AA">
              <w:rPr>
                <w:noProof/>
                <w:webHidden/>
              </w:rPr>
              <w:fldChar w:fldCharType="begin"/>
            </w:r>
            <w:r w:rsidR="007867AA">
              <w:rPr>
                <w:noProof/>
                <w:webHidden/>
              </w:rPr>
              <w:instrText xml:space="preserve"> PAGEREF _Toc59011557 \h </w:instrText>
            </w:r>
            <w:r w:rsidR="007867AA">
              <w:rPr>
                <w:noProof/>
                <w:webHidden/>
              </w:rPr>
            </w:r>
            <w:r w:rsidR="007867AA">
              <w:rPr>
                <w:noProof/>
                <w:webHidden/>
              </w:rPr>
              <w:fldChar w:fldCharType="separate"/>
            </w:r>
            <w:r w:rsidR="00D1286B">
              <w:rPr>
                <w:noProof/>
                <w:webHidden/>
              </w:rPr>
              <w:t>71</w:t>
            </w:r>
            <w:r w:rsidR="007867AA">
              <w:rPr>
                <w:noProof/>
                <w:webHidden/>
              </w:rPr>
              <w:fldChar w:fldCharType="end"/>
            </w:r>
          </w:hyperlink>
        </w:p>
        <w:p w14:paraId="09A560BB" w14:textId="55959615"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58" w:history="1">
            <w:r w:rsidR="007867AA" w:rsidRPr="00243B25">
              <w:rPr>
                <w:rStyle w:val="Hipervnculo"/>
                <w:b/>
                <w:noProof/>
              </w:rPr>
              <w:t>4.2.9.</w:t>
            </w:r>
            <w:r w:rsidR="007867AA">
              <w:rPr>
                <w:rFonts w:asciiTheme="minorHAnsi" w:eastAsiaTheme="minorEastAsia" w:hAnsiTheme="minorHAnsi" w:cstheme="minorBidi"/>
                <w:noProof/>
                <w:color w:val="auto"/>
              </w:rPr>
              <w:tab/>
            </w:r>
            <w:r w:rsidR="007867AA" w:rsidRPr="00243B25">
              <w:rPr>
                <w:rStyle w:val="Hipervnculo"/>
                <w:b/>
                <w:noProof/>
              </w:rPr>
              <w:t>Localidad de Fontibón</w:t>
            </w:r>
            <w:r w:rsidR="007867AA">
              <w:rPr>
                <w:noProof/>
                <w:webHidden/>
              </w:rPr>
              <w:tab/>
            </w:r>
            <w:r w:rsidR="007867AA">
              <w:rPr>
                <w:noProof/>
                <w:webHidden/>
              </w:rPr>
              <w:fldChar w:fldCharType="begin"/>
            </w:r>
            <w:r w:rsidR="007867AA">
              <w:rPr>
                <w:noProof/>
                <w:webHidden/>
              </w:rPr>
              <w:instrText xml:space="preserve"> PAGEREF _Toc59011558 \h </w:instrText>
            </w:r>
            <w:r w:rsidR="007867AA">
              <w:rPr>
                <w:noProof/>
                <w:webHidden/>
              </w:rPr>
            </w:r>
            <w:r w:rsidR="007867AA">
              <w:rPr>
                <w:noProof/>
                <w:webHidden/>
              </w:rPr>
              <w:fldChar w:fldCharType="separate"/>
            </w:r>
            <w:r w:rsidR="00D1286B">
              <w:rPr>
                <w:noProof/>
                <w:webHidden/>
              </w:rPr>
              <w:t>74</w:t>
            </w:r>
            <w:r w:rsidR="007867AA">
              <w:rPr>
                <w:noProof/>
                <w:webHidden/>
              </w:rPr>
              <w:fldChar w:fldCharType="end"/>
            </w:r>
          </w:hyperlink>
        </w:p>
        <w:p w14:paraId="287C8A80" w14:textId="603205A3"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59" w:history="1">
            <w:r w:rsidR="007867AA" w:rsidRPr="00243B25">
              <w:rPr>
                <w:rStyle w:val="Hipervnculo"/>
                <w:b/>
                <w:noProof/>
              </w:rPr>
              <w:t>4.2.10.</w:t>
            </w:r>
            <w:r w:rsidR="007867AA">
              <w:rPr>
                <w:rFonts w:asciiTheme="minorHAnsi" w:eastAsiaTheme="minorEastAsia" w:hAnsiTheme="minorHAnsi" w:cstheme="minorBidi"/>
                <w:noProof/>
                <w:color w:val="auto"/>
              </w:rPr>
              <w:tab/>
            </w:r>
            <w:r w:rsidR="007867AA" w:rsidRPr="00243B25">
              <w:rPr>
                <w:rStyle w:val="Hipervnculo"/>
                <w:b/>
                <w:noProof/>
              </w:rPr>
              <w:t>Localidad de Engativá</w:t>
            </w:r>
            <w:r w:rsidR="007867AA">
              <w:rPr>
                <w:noProof/>
                <w:webHidden/>
              </w:rPr>
              <w:tab/>
            </w:r>
            <w:r w:rsidR="007867AA">
              <w:rPr>
                <w:noProof/>
                <w:webHidden/>
              </w:rPr>
              <w:fldChar w:fldCharType="begin"/>
            </w:r>
            <w:r w:rsidR="007867AA">
              <w:rPr>
                <w:noProof/>
                <w:webHidden/>
              </w:rPr>
              <w:instrText xml:space="preserve"> PAGEREF _Toc59011559 \h </w:instrText>
            </w:r>
            <w:r w:rsidR="007867AA">
              <w:rPr>
                <w:noProof/>
                <w:webHidden/>
              </w:rPr>
            </w:r>
            <w:r w:rsidR="007867AA">
              <w:rPr>
                <w:noProof/>
                <w:webHidden/>
              </w:rPr>
              <w:fldChar w:fldCharType="separate"/>
            </w:r>
            <w:r w:rsidR="00D1286B">
              <w:rPr>
                <w:noProof/>
                <w:webHidden/>
              </w:rPr>
              <w:t>76</w:t>
            </w:r>
            <w:r w:rsidR="007867AA">
              <w:rPr>
                <w:noProof/>
                <w:webHidden/>
              </w:rPr>
              <w:fldChar w:fldCharType="end"/>
            </w:r>
          </w:hyperlink>
        </w:p>
        <w:p w14:paraId="4CDA1C8D" w14:textId="338A3B2F"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0" w:history="1">
            <w:r w:rsidR="007867AA" w:rsidRPr="00243B25">
              <w:rPr>
                <w:rStyle w:val="Hipervnculo"/>
                <w:b/>
                <w:noProof/>
              </w:rPr>
              <w:t>4.2.11.</w:t>
            </w:r>
            <w:r w:rsidR="007867AA">
              <w:rPr>
                <w:rFonts w:asciiTheme="minorHAnsi" w:eastAsiaTheme="minorEastAsia" w:hAnsiTheme="minorHAnsi" w:cstheme="minorBidi"/>
                <w:noProof/>
                <w:color w:val="auto"/>
              </w:rPr>
              <w:tab/>
            </w:r>
            <w:r w:rsidR="007867AA" w:rsidRPr="00243B25">
              <w:rPr>
                <w:rStyle w:val="Hipervnculo"/>
                <w:b/>
                <w:noProof/>
              </w:rPr>
              <w:t>Localidad de Suba</w:t>
            </w:r>
            <w:r w:rsidR="007867AA">
              <w:rPr>
                <w:noProof/>
                <w:webHidden/>
              </w:rPr>
              <w:tab/>
            </w:r>
            <w:r w:rsidR="007867AA">
              <w:rPr>
                <w:noProof/>
                <w:webHidden/>
              </w:rPr>
              <w:fldChar w:fldCharType="begin"/>
            </w:r>
            <w:r w:rsidR="007867AA">
              <w:rPr>
                <w:noProof/>
                <w:webHidden/>
              </w:rPr>
              <w:instrText xml:space="preserve"> PAGEREF _Toc59011560 \h </w:instrText>
            </w:r>
            <w:r w:rsidR="007867AA">
              <w:rPr>
                <w:noProof/>
                <w:webHidden/>
              </w:rPr>
            </w:r>
            <w:r w:rsidR="007867AA">
              <w:rPr>
                <w:noProof/>
                <w:webHidden/>
              </w:rPr>
              <w:fldChar w:fldCharType="separate"/>
            </w:r>
            <w:r w:rsidR="00D1286B">
              <w:rPr>
                <w:noProof/>
                <w:webHidden/>
              </w:rPr>
              <w:t>78</w:t>
            </w:r>
            <w:r w:rsidR="007867AA">
              <w:rPr>
                <w:noProof/>
                <w:webHidden/>
              </w:rPr>
              <w:fldChar w:fldCharType="end"/>
            </w:r>
          </w:hyperlink>
        </w:p>
        <w:p w14:paraId="66863512" w14:textId="700581EB"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1" w:history="1">
            <w:r w:rsidR="007867AA" w:rsidRPr="00243B25">
              <w:rPr>
                <w:rStyle w:val="Hipervnculo"/>
                <w:b/>
                <w:noProof/>
              </w:rPr>
              <w:t>4.2.12.</w:t>
            </w:r>
            <w:r w:rsidR="007867AA">
              <w:rPr>
                <w:rFonts w:asciiTheme="minorHAnsi" w:eastAsiaTheme="minorEastAsia" w:hAnsiTheme="minorHAnsi" w:cstheme="minorBidi"/>
                <w:noProof/>
                <w:color w:val="auto"/>
              </w:rPr>
              <w:tab/>
            </w:r>
            <w:r w:rsidR="007867AA" w:rsidRPr="00243B25">
              <w:rPr>
                <w:rStyle w:val="Hipervnculo"/>
                <w:b/>
                <w:noProof/>
              </w:rPr>
              <w:t>Localidad de Barrios Unidos</w:t>
            </w:r>
            <w:r w:rsidR="007867AA">
              <w:rPr>
                <w:noProof/>
                <w:webHidden/>
              </w:rPr>
              <w:tab/>
            </w:r>
            <w:r w:rsidR="007867AA">
              <w:rPr>
                <w:noProof/>
                <w:webHidden/>
              </w:rPr>
              <w:fldChar w:fldCharType="begin"/>
            </w:r>
            <w:r w:rsidR="007867AA">
              <w:rPr>
                <w:noProof/>
                <w:webHidden/>
              </w:rPr>
              <w:instrText xml:space="preserve"> PAGEREF _Toc59011561 \h </w:instrText>
            </w:r>
            <w:r w:rsidR="007867AA">
              <w:rPr>
                <w:noProof/>
                <w:webHidden/>
              </w:rPr>
            </w:r>
            <w:r w:rsidR="007867AA">
              <w:rPr>
                <w:noProof/>
                <w:webHidden/>
              </w:rPr>
              <w:fldChar w:fldCharType="separate"/>
            </w:r>
            <w:r w:rsidR="00D1286B">
              <w:rPr>
                <w:noProof/>
                <w:webHidden/>
              </w:rPr>
              <w:t>81</w:t>
            </w:r>
            <w:r w:rsidR="007867AA">
              <w:rPr>
                <w:noProof/>
                <w:webHidden/>
              </w:rPr>
              <w:fldChar w:fldCharType="end"/>
            </w:r>
          </w:hyperlink>
        </w:p>
        <w:p w14:paraId="45AEEA4D" w14:textId="64BF7B69"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2" w:history="1">
            <w:r w:rsidR="007867AA" w:rsidRPr="00243B25">
              <w:rPr>
                <w:rStyle w:val="Hipervnculo"/>
                <w:b/>
                <w:noProof/>
              </w:rPr>
              <w:t>4.2.13.</w:t>
            </w:r>
            <w:r w:rsidR="007867AA">
              <w:rPr>
                <w:rFonts w:asciiTheme="minorHAnsi" w:eastAsiaTheme="minorEastAsia" w:hAnsiTheme="minorHAnsi" w:cstheme="minorBidi"/>
                <w:noProof/>
                <w:color w:val="auto"/>
              </w:rPr>
              <w:tab/>
            </w:r>
            <w:r w:rsidR="007867AA" w:rsidRPr="00243B25">
              <w:rPr>
                <w:rStyle w:val="Hipervnculo"/>
                <w:b/>
                <w:noProof/>
              </w:rPr>
              <w:t>Localidad de Teusaquillo</w:t>
            </w:r>
            <w:r w:rsidR="007867AA">
              <w:rPr>
                <w:noProof/>
                <w:webHidden/>
              </w:rPr>
              <w:tab/>
            </w:r>
            <w:r w:rsidR="007867AA">
              <w:rPr>
                <w:noProof/>
                <w:webHidden/>
              </w:rPr>
              <w:fldChar w:fldCharType="begin"/>
            </w:r>
            <w:r w:rsidR="007867AA">
              <w:rPr>
                <w:noProof/>
                <w:webHidden/>
              </w:rPr>
              <w:instrText xml:space="preserve"> PAGEREF _Toc59011562 \h </w:instrText>
            </w:r>
            <w:r w:rsidR="007867AA">
              <w:rPr>
                <w:noProof/>
                <w:webHidden/>
              </w:rPr>
            </w:r>
            <w:r w:rsidR="007867AA">
              <w:rPr>
                <w:noProof/>
                <w:webHidden/>
              </w:rPr>
              <w:fldChar w:fldCharType="separate"/>
            </w:r>
            <w:r w:rsidR="00D1286B">
              <w:rPr>
                <w:noProof/>
                <w:webHidden/>
              </w:rPr>
              <w:t>83</w:t>
            </w:r>
            <w:r w:rsidR="007867AA">
              <w:rPr>
                <w:noProof/>
                <w:webHidden/>
              </w:rPr>
              <w:fldChar w:fldCharType="end"/>
            </w:r>
          </w:hyperlink>
        </w:p>
        <w:p w14:paraId="625F61FD" w14:textId="719C94E9"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3" w:history="1">
            <w:r w:rsidR="007867AA" w:rsidRPr="00243B25">
              <w:rPr>
                <w:rStyle w:val="Hipervnculo"/>
                <w:b/>
                <w:noProof/>
              </w:rPr>
              <w:t>4.2.14.</w:t>
            </w:r>
            <w:r w:rsidR="007867AA">
              <w:rPr>
                <w:rFonts w:asciiTheme="minorHAnsi" w:eastAsiaTheme="minorEastAsia" w:hAnsiTheme="minorHAnsi" w:cstheme="minorBidi"/>
                <w:noProof/>
                <w:color w:val="auto"/>
              </w:rPr>
              <w:tab/>
            </w:r>
            <w:r w:rsidR="007867AA" w:rsidRPr="00243B25">
              <w:rPr>
                <w:rStyle w:val="Hipervnculo"/>
                <w:b/>
                <w:noProof/>
              </w:rPr>
              <w:t>Localidad de Los Mártires</w:t>
            </w:r>
            <w:r w:rsidR="007867AA">
              <w:rPr>
                <w:noProof/>
                <w:webHidden/>
              </w:rPr>
              <w:tab/>
            </w:r>
            <w:r w:rsidR="007867AA">
              <w:rPr>
                <w:noProof/>
                <w:webHidden/>
              </w:rPr>
              <w:fldChar w:fldCharType="begin"/>
            </w:r>
            <w:r w:rsidR="007867AA">
              <w:rPr>
                <w:noProof/>
                <w:webHidden/>
              </w:rPr>
              <w:instrText xml:space="preserve"> PAGEREF _Toc59011563 \h </w:instrText>
            </w:r>
            <w:r w:rsidR="007867AA">
              <w:rPr>
                <w:noProof/>
                <w:webHidden/>
              </w:rPr>
            </w:r>
            <w:r w:rsidR="007867AA">
              <w:rPr>
                <w:noProof/>
                <w:webHidden/>
              </w:rPr>
              <w:fldChar w:fldCharType="separate"/>
            </w:r>
            <w:r w:rsidR="00D1286B">
              <w:rPr>
                <w:noProof/>
                <w:webHidden/>
              </w:rPr>
              <w:t>85</w:t>
            </w:r>
            <w:r w:rsidR="007867AA">
              <w:rPr>
                <w:noProof/>
                <w:webHidden/>
              </w:rPr>
              <w:fldChar w:fldCharType="end"/>
            </w:r>
          </w:hyperlink>
        </w:p>
        <w:p w14:paraId="003F14D6" w14:textId="523AA481"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4" w:history="1">
            <w:r w:rsidR="007867AA" w:rsidRPr="00243B25">
              <w:rPr>
                <w:rStyle w:val="Hipervnculo"/>
                <w:b/>
                <w:noProof/>
              </w:rPr>
              <w:t>4.2.15.</w:t>
            </w:r>
            <w:r w:rsidR="007867AA">
              <w:rPr>
                <w:rFonts w:asciiTheme="minorHAnsi" w:eastAsiaTheme="minorEastAsia" w:hAnsiTheme="minorHAnsi" w:cstheme="minorBidi"/>
                <w:noProof/>
                <w:color w:val="auto"/>
              </w:rPr>
              <w:tab/>
            </w:r>
            <w:r w:rsidR="007867AA" w:rsidRPr="00243B25">
              <w:rPr>
                <w:rStyle w:val="Hipervnculo"/>
                <w:b/>
                <w:noProof/>
              </w:rPr>
              <w:t>Localidad de Antonio Nariño</w:t>
            </w:r>
            <w:r w:rsidR="007867AA">
              <w:rPr>
                <w:noProof/>
                <w:webHidden/>
              </w:rPr>
              <w:tab/>
            </w:r>
            <w:r w:rsidR="007867AA">
              <w:rPr>
                <w:noProof/>
                <w:webHidden/>
              </w:rPr>
              <w:fldChar w:fldCharType="begin"/>
            </w:r>
            <w:r w:rsidR="007867AA">
              <w:rPr>
                <w:noProof/>
                <w:webHidden/>
              </w:rPr>
              <w:instrText xml:space="preserve"> PAGEREF _Toc59011564 \h </w:instrText>
            </w:r>
            <w:r w:rsidR="007867AA">
              <w:rPr>
                <w:noProof/>
                <w:webHidden/>
              </w:rPr>
            </w:r>
            <w:r w:rsidR="007867AA">
              <w:rPr>
                <w:noProof/>
                <w:webHidden/>
              </w:rPr>
              <w:fldChar w:fldCharType="separate"/>
            </w:r>
            <w:r w:rsidR="00D1286B">
              <w:rPr>
                <w:noProof/>
                <w:webHidden/>
              </w:rPr>
              <w:t>87</w:t>
            </w:r>
            <w:r w:rsidR="007867AA">
              <w:rPr>
                <w:noProof/>
                <w:webHidden/>
              </w:rPr>
              <w:fldChar w:fldCharType="end"/>
            </w:r>
          </w:hyperlink>
        </w:p>
        <w:p w14:paraId="0F0EF4C4" w14:textId="7726BE64"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5" w:history="1">
            <w:r w:rsidR="007867AA" w:rsidRPr="00243B25">
              <w:rPr>
                <w:rStyle w:val="Hipervnculo"/>
                <w:b/>
                <w:noProof/>
              </w:rPr>
              <w:t>4.2.16.</w:t>
            </w:r>
            <w:r w:rsidR="007867AA">
              <w:rPr>
                <w:rFonts w:asciiTheme="minorHAnsi" w:eastAsiaTheme="minorEastAsia" w:hAnsiTheme="minorHAnsi" w:cstheme="minorBidi"/>
                <w:noProof/>
                <w:color w:val="auto"/>
              </w:rPr>
              <w:tab/>
            </w:r>
            <w:r w:rsidR="007867AA" w:rsidRPr="00243B25">
              <w:rPr>
                <w:rStyle w:val="Hipervnculo"/>
                <w:b/>
                <w:noProof/>
              </w:rPr>
              <w:t>Localidad de Puente Aranda</w:t>
            </w:r>
            <w:r w:rsidR="007867AA">
              <w:rPr>
                <w:noProof/>
                <w:webHidden/>
              </w:rPr>
              <w:tab/>
            </w:r>
            <w:r w:rsidR="007867AA">
              <w:rPr>
                <w:noProof/>
                <w:webHidden/>
              </w:rPr>
              <w:fldChar w:fldCharType="begin"/>
            </w:r>
            <w:r w:rsidR="007867AA">
              <w:rPr>
                <w:noProof/>
                <w:webHidden/>
              </w:rPr>
              <w:instrText xml:space="preserve"> PAGEREF _Toc59011565 \h </w:instrText>
            </w:r>
            <w:r w:rsidR="007867AA">
              <w:rPr>
                <w:noProof/>
                <w:webHidden/>
              </w:rPr>
            </w:r>
            <w:r w:rsidR="007867AA">
              <w:rPr>
                <w:noProof/>
                <w:webHidden/>
              </w:rPr>
              <w:fldChar w:fldCharType="separate"/>
            </w:r>
            <w:r w:rsidR="00D1286B">
              <w:rPr>
                <w:noProof/>
                <w:webHidden/>
              </w:rPr>
              <w:t>89</w:t>
            </w:r>
            <w:r w:rsidR="007867AA">
              <w:rPr>
                <w:noProof/>
                <w:webHidden/>
              </w:rPr>
              <w:fldChar w:fldCharType="end"/>
            </w:r>
          </w:hyperlink>
        </w:p>
        <w:p w14:paraId="4BD0BE53" w14:textId="04A455BF"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6" w:history="1">
            <w:r w:rsidR="007867AA" w:rsidRPr="00243B25">
              <w:rPr>
                <w:rStyle w:val="Hipervnculo"/>
                <w:b/>
                <w:noProof/>
              </w:rPr>
              <w:t>4.2.17.</w:t>
            </w:r>
            <w:r w:rsidR="007867AA">
              <w:rPr>
                <w:rFonts w:asciiTheme="minorHAnsi" w:eastAsiaTheme="minorEastAsia" w:hAnsiTheme="minorHAnsi" w:cstheme="minorBidi"/>
                <w:noProof/>
                <w:color w:val="auto"/>
              </w:rPr>
              <w:tab/>
            </w:r>
            <w:r w:rsidR="007867AA" w:rsidRPr="00243B25">
              <w:rPr>
                <w:rStyle w:val="Hipervnculo"/>
                <w:b/>
                <w:noProof/>
              </w:rPr>
              <w:t>Localidad de La Candelaria</w:t>
            </w:r>
            <w:r w:rsidR="007867AA">
              <w:rPr>
                <w:noProof/>
                <w:webHidden/>
              </w:rPr>
              <w:tab/>
            </w:r>
            <w:r w:rsidR="007867AA">
              <w:rPr>
                <w:noProof/>
                <w:webHidden/>
              </w:rPr>
              <w:fldChar w:fldCharType="begin"/>
            </w:r>
            <w:r w:rsidR="007867AA">
              <w:rPr>
                <w:noProof/>
                <w:webHidden/>
              </w:rPr>
              <w:instrText xml:space="preserve"> PAGEREF _Toc59011566 \h </w:instrText>
            </w:r>
            <w:r w:rsidR="007867AA">
              <w:rPr>
                <w:noProof/>
                <w:webHidden/>
              </w:rPr>
            </w:r>
            <w:r w:rsidR="007867AA">
              <w:rPr>
                <w:noProof/>
                <w:webHidden/>
              </w:rPr>
              <w:fldChar w:fldCharType="separate"/>
            </w:r>
            <w:r w:rsidR="00D1286B">
              <w:rPr>
                <w:noProof/>
                <w:webHidden/>
              </w:rPr>
              <w:t>91</w:t>
            </w:r>
            <w:r w:rsidR="007867AA">
              <w:rPr>
                <w:noProof/>
                <w:webHidden/>
              </w:rPr>
              <w:fldChar w:fldCharType="end"/>
            </w:r>
          </w:hyperlink>
        </w:p>
        <w:p w14:paraId="22224410" w14:textId="7F358AAB"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7" w:history="1">
            <w:r w:rsidR="007867AA" w:rsidRPr="00243B25">
              <w:rPr>
                <w:rStyle w:val="Hipervnculo"/>
                <w:b/>
                <w:noProof/>
              </w:rPr>
              <w:t>4.2.18.</w:t>
            </w:r>
            <w:r w:rsidR="007867AA">
              <w:rPr>
                <w:rFonts w:asciiTheme="minorHAnsi" w:eastAsiaTheme="minorEastAsia" w:hAnsiTheme="minorHAnsi" w:cstheme="minorBidi"/>
                <w:noProof/>
                <w:color w:val="auto"/>
              </w:rPr>
              <w:tab/>
            </w:r>
            <w:r w:rsidR="007867AA" w:rsidRPr="00243B25">
              <w:rPr>
                <w:rStyle w:val="Hipervnculo"/>
                <w:b/>
                <w:noProof/>
              </w:rPr>
              <w:t>Localidad de Rafael Uribe</w:t>
            </w:r>
            <w:r w:rsidR="007867AA">
              <w:rPr>
                <w:noProof/>
                <w:webHidden/>
              </w:rPr>
              <w:tab/>
            </w:r>
            <w:r w:rsidR="007867AA">
              <w:rPr>
                <w:noProof/>
                <w:webHidden/>
              </w:rPr>
              <w:fldChar w:fldCharType="begin"/>
            </w:r>
            <w:r w:rsidR="007867AA">
              <w:rPr>
                <w:noProof/>
                <w:webHidden/>
              </w:rPr>
              <w:instrText xml:space="preserve"> PAGEREF _Toc59011567 \h </w:instrText>
            </w:r>
            <w:r w:rsidR="007867AA">
              <w:rPr>
                <w:noProof/>
                <w:webHidden/>
              </w:rPr>
            </w:r>
            <w:r w:rsidR="007867AA">
              <w:rPr>
                <w:noProof/>
                <w:webHidden/>
              </w:rPr>
              <w:fldChar w:fldCharType="separate"/>
            </w:r>
            <w:r w:rsidR="00D1286B">
              <w:rPr>
                <w:noProof/>
                <w:webHidden/>
              </w:rPr>
              <w:t>93</w:t>
            </w:r>
            <w:r w:rsidR="007867AA">
              <w:rPr>
                <w:noProof/>
                <w:webHidden/>
              </w:rPr>
              <w:fldChar w:fldCharType="end"/>
            </w:r>
          </w:hyperlink>
        </w:p>
        <w:p w14:paraId="1799D190" w14:textId="108DAA2F"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8" w:history="1">
            <w:r w:rsidR="007867AA" w:rsidRPr="00243B25">
              <w:rPr>
                <w:rStyle w:val="Hipervnculo"/>
                <w:b/>
                <w:noProof/>
              </w:rPr>
              <w:t>4.2.19.</w:t>
            </w:r>
            <w:r w:rsidR="007867AA">
              <w:rPr>
                <w:rFonts w:asciiTheme="minorHAnsi" w:eastAsiaTheme="minorEastAsia" w:hAnsiTheme="minorHAnsi" w:cstheme="minorBidi"/>
                <w:noProof/>
                <w:color w:val="auto"/>
              </w:rPr>
              <w:tab/>
            </w:r>
            <w:r w:rsidR="007867AA" w:rsidRPr="00243B25">
              <w:rPr>
                <w:rStyle w:val="Hipervnculo"/>
                <w:b/>
                <w:noProof/>
              </w:rPr>
              <w:t>Localidad de Ciudad Bolívar</w:t>
            </w:r>
            <w:r w:rsidR="007867AA">
              <w:rPr>
                <w:noProof/>
                <w:webHidden/>
              </w:rPr>
              <w:tab/>
            </w:r>
            <w:r w:rsidR="007867AA">
              <w:rPr>
                <w:noProof/>
                <w:webHidden/>
              </w:rPr>
              <w:fldChar w:fldCharType="begin"/>
            </w:r>
            <w:r w:rsidR="007867AA">
              <w:rPr>
                <w:noProof/>
                <w:webHidden/>
              </w:rPr>
              <w:instrText xml:space="preserve"> PAGEREF _Toc59011568 \h </w:instrText>
            </w:r>
            <w:r w:rsidR="007867AA">
              <w:rPr>
                <w:noProof/>
                <w:webHidden/>
              </w:rPr>
            </w:r>
            <w:r w:rsidR="007867AA">
              <w:rPr>
                <w:noProof/>
                <w:webHidden/>
              </w:rPr>
              <w:fldChar w:fldCharType="separate"/>
            </w:r>
            <w:r w:rsidR="00D1286B">
              <w:rPr>
                <w:noProof/>
                <w:webHidden/>
              </w:rPr>
              <w:t>95</w:t>
            </w:r>
            <w:r w:rsidR="007867AA">
              <w:rPr>
                <w:noProof/>
                <w:webHidden/>
              </w:rPr>
              <w:fldChar w:fldCharType="end"/>
            </w:r>
          </w:hyperlink>
        </w:p>
        <w:p w14:paraId="03093A30" w14:textId="4ABD18B7" w:rsidR="007867AA" w:rsidRDefault="0076117E">
          <w:pPr>
            <w:pStyle w:val="TDC3"/>
            <w:tabs>
              <w:tab w:val="left" w:pos="1540"/>
              <w:tab w:val="right" w:pos="9350"/>
            </w:tabs>
            <w:rPr>
              <w:rFonts w:asciiTheme="minorHAnsi" w:eastAsiaTheme="minorEastAsia" w:hAnsiTheme="minorHAnsi" w:cstheme="minorBidi"/>
              <w:noProof/>
              <w:color w:val="auto"/>
            </w:rPr>
          </w:pPr>
          <w:hyperlink w:anchor="_Toc59011569" w:history="1">
            <w:r w:rsidR="007867AA" w:rsidRPr="00243B25">
              <w:rPr>
                <w:rStyle w:val="Hipervnculo"/>
                <w:b/>
                <w:noProof/>
              </w:rPr>
              <w:t>4.2.20.</w:t>
            </w:r>
            <w:r w:rsidR="007867AA">
              <w:rPr>
                <w:rFonts w:asciiTheme="minorHAnsi" w:eastAsiaTheme="minorEastAsia" w:hAnsiTheme="minorHAnsi" w:cstheme="minorBidi"/>
                <w:noProof/>
                <w:color w:val="auto"/>
              </w:rPr>
              <w:tab/>
            </w:r>
            <w:r w:rsidR="007867AA" w:rsidRPr="00243B25">
              <w:rPr>
                <w:rStyle w:val="Hipervnculo"/>
                <w:b/>
                <w:noProof/>
              </w:rPr>
              <w:t>Localidad de Sumapaz</w:t>
            </w:r>
            <w:r w:rsidR="007867AA">
              <w:rPr>
                <w:noProof/>
                <w:webHidden/>
              </w:rPr>
              <w:tab/>
            </w:r>
            <w:r w:rsidR="007867AA">
              <w:rPr>
                <w:noProof/>
                <w:webHidden/>
              </w:rPr>
              <w:fldChar w:fldCharType="begin"/>
            </w:r>
            <w:r w:rsidR="007867AA">
              <w:rPr>
                <w:noProof/>
                <w:webHidden/>
              </w:rPr>
              <w:instrText xml:space="preserve"> PAGEREF _Toc59011569 \h </w:instrText>
            </w:r>
            <w:r w:rsidR="007867AA">
              <w:rPr>
                <w:noProof/>
                <w:webHidden/>
              </w:rPr>
            </w:r>
            <w:r w:rsidR="007867AA">
              <w:rPr>
                <w:noProof/>
                <w:webHidden/>
              </w:rPr>
              <w:fldChar w:fldCharType="separate"/>
            </w:r>
            <w:r w:rsidR="00D1286B">
              <w:rPr>
                <w:noProof/>
                <w:webHidden/>
              </w:rPr>
              <w:t>98</w:t>
            </w:r>
            <w:r w:rsidR="007867AA">
              <w:rPr>
                <w:noProof/>
                <w:webHidden/>
              </w:rPr>
              <w:fldChar w:fldCharType="end"/>
            </w:r>
          </w:hyperlink>
        </w:p>
        <w:p w14:paraId="1409F1BF" w14:textId="2348CD3B" w:rsidR="007867AA" w:rsidRDefault="0076117E">
          <w:pPr>
            <w:pStyle w:val="TDC3"/>
            <w:tabs>
              <w:tab w:val="left" w:pos="1100"/>
              <w:tab w:val="right" w:pos="9350"/>
            </w:tabs>
            <w:rPr>
              <w:rFonts w:asciiTheme="minorHAnsi" w:eastAsiaTheme="minorEastAsia" w:hAnsiTheme="minorHAnsi" w:cstheme="minorBidi"/>
              <w:noProof/>
              <w:color w:val="auto"/>
            </w:rPr>
          </w:pPr>
          <w:hyperlink w:anchor="_Toc59011570" w:history="1">
            <w:r w:rsidR="007867AA" w:rsidRPr="00243B25">
              <w:rPr>
                <w:rStyle w:val="Hipervnculo"/>
                <w:b/>
                <w:noProof/>
              </w:rPr>
              <w:t>4.3.</w:t>
            </w:r>
            <w:r w:rsidR="007867AA">
              <w:rPr>
                <w:rFonts w:asciiTheme="minorHAnsi" w:eastAsiaTheme="minorEastAsia" w:hAnsiTheme="minorHAnsi" w:cstheme="minorBidi"/>
                <w:noProof/>
                <w:color w:val="auto"/>
              </w:rPr>
              <w:tab/>
            </w:r>
            <w:r w:rsidR="007867AA" w:rsidRPr="00243B25">
              <w:rPr>
                <w:rStyle w:val="Hipervnculo"/>
                <w:b/>
                <w:noProof/>
              </w:rPr>
              <w:t>Análisis de Actores</w:t>
            </w:r>
            <w:r w:rsidR="007867AA">
              <w:rPr>
                <w:noProof/>
                <w:webHidden/>
              </w:rPr>
              <w:tab/>
            </w:r>
            <w:r w:rsidR="007867AA">
              <w:rPr>
                <w:noProof/>
                <w:webHidden/>
              </w:rPr>
              <w:fldChar w:fldCharType="begin"/>
            </w:r>
            <w:r w:rsidR="007867AA">
              <w:rPr>
                <w:noProof/>
                <w:webHidden/>
              </w:rPr>
              <w:instrText xml:space="preserve"> PAGEREF _Toc59011570 \h </w:instrText>
            </w:r>
            <w:r w:rsidR="007867AA">
              <w:rPr>
                <w:noProof/>
                <w:webHidden/>
              </w:rPr>
            </w:r>
            <w:r w:rsidR="007867AA">
              <w:rPr>
                <w:noProof/>
                <w:webHidden/>
              </w:rPr>
              <w:fldChar w:fldCharType="separate"/>
            </w:r>
            <w:r w:rsidR="00D1286B">
              <w:rPr>
                <w:noProof/>
                <w:webHidden/>
              </w:rPr>
              <w:t>99</w:t>
            </w:r>
            <w:r w:rsidR="007867AA">
              <w:rPr>
                <w:noProof/>
                <w:webHidden/>
              </w:rPr>
              <w:fldChar w:fldCharType="end"/>
            </w:r>
          </w:hyperlink>
        </w:p>
        <w:p w14:paraId="5C8BE99B" w14:textId="0F64C0C1" w:rsidR="007867AA" w:rsidRDefault="0076117E">
          <w:pPr>
            <w:pStyle w:val="TDC3"/>
            <w:tabs>
              <w:tab w:val="left" w:pos="1320"/>
              <w:tab w:val="right" w:pos="9350"/>
            </w:tabs>
            <w:rPr>
              <w:rFonts w:asciiTheme="minorHAnsi" w:eastAsiaTheme="minorEastAsia" w:hAnsiTheme="minorHAnsi" w:cstheme="minorBidi"/>
              <w:noProof/>
              <w:color w:val="auto"/>
            </w:rPr>
          </w:pPr>
          <w:hyperlink w:anchor="_Toc59011571" w:history="1">
            <w:r w:rsidR="007867AA" w:rsidRPr="00243B25">
              <w:rPr>
                <w:rStyle w:val="Hipervnculo"/>
                <w:b/>
                <w:noProof/>
              </w:rPr>
              <w:t>4.3.1.</w:t>
            </w:r>
            <w:r w:rsidR="007867AA">
              <w:rPr>
                <w:rFonts w:asciiTheme="minorHAnsi" w:eastAsiaTheme="minorEastAsia" w:hAnsiTheme="minorHAnsi" w:cstheme="minorBidi"/>
                <w:noProof/>
                <w:color w:val="auto"/>
              </w:rPr>
              <w:tab/>
            </w:r>
            <w:r w:rsidR="007867AA" w:rsidRPr="00243B25">
              <w:rPr>
                <w:rStyle w:val="Hipervnculo"/>
                <w:b/>
                <w:noProof/>
              </w:rPr>
              <w:t>Caracterización y clasificación de actores</w:t>
            </w:r>
            <w:r w:rsidR="007867AA">
              <w:rPr>
                <w:noProof/>
                <w:webHidden/>
              </w:rPr>
              <w:tab/>
            </w:r>
            <w:r w:rsidR="007867AA">
              <w:rPr>
                <w:noProof/>
                <w:webHidden/>
              </w:rPr>
              <w:fldChar w:fldCharType="begin"/>
            </w:r>
            <w:r w:rsidR="007867AA">
              <w:rPr>
                <w:noProof/>
                <w:webHidden/>
              </w:rPr>
              <w:instrText xml:space="preserve"> PAGEREF _Toc59011571 \h </w:instrText>
            </w:r>
            <w:r w:rsidR="007867AA">
              <w:rPr>
                <w:noProof/>
                <w:webHidden/>
              </w:rPr>
            </w:r>
            <w:r w:rsidR="007867AA">
              <w:rPr>
                <w:noProof/>
                <w:webHidden/>
              </w:rPr>
              <w:fldChar w:fldCharType="separate"/>
            </w:r>
            <w:r w:rsidR="00D1286B">
              <w:rPr>
                <w:noProof/>
                <w:webHidden/>
              </w:rPr>
              <w:t>100</w:t>
            </w:r>
            <w:r w:rsidR="007867AA">
              <w:rPr>
                <w:noProof/>
                <w:webHidden/>
              </w:rPr>
              <w:fldChar w:fldCharType="end"/>
            </w:r>
          </w:hyperlink>
        </w:p>
        <w:p w14:paraId="7E8DB925" w14:textId="5EA2D66E"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72" w:history="1">
            <w:r w:rsidR="007867AA" w:rsidRPr="00243B25">
              <w:rPr>
                <w:rStyle w:val="Hipervnculo"/>
                <w:noProof/>
              </w:rPr>
              <w:t>4.3.2.</w:t>
            </w:r>
            <w:r w:rsidR="007867AA">
              <w:rPr>
                <w:rFonts w:asciiTheme="minorHAnsi" w:eastAsiaTheme="minorEastAsia" w:hAnsiTheme="minorHAnsi" w:cstheme="minorBidi"/>
                <w:noProof/>
                <w:color w:val="auto"/>
              </w:rPr>
              <w:tab/>
            </w:r>
            <w:r w:rsidR="007867AA" w:rsidRPr="00243B25">
              <w:rPr>
                <w:rStyle w:val="Hipervnculo"/>
                <w:noProof/>
              </w:rPr>
              <w:t>Aportes por grupo de actor y categoría de análisis</w:t>
            </w:r>
            <w:r w:rsidR="007867AA">
              <w:rPr>
                <w:noProof/>
                <w:webHidden/>
              </w:rPr>
              <w:tab/>
            </w:r>
            <w:r w:rsidR="007867AA">
              <w:rPr>
                <w:noProof/>
                <w:webHidden/>
              </w:rPr>
              <w:fldChar w:fldCharType="begin"/>
            </w:r>
            <w:r w:rsidR="007867AA">
              <w:rPr>
                <w:noProof/>
                <w:webHidden/>
              </w:rPr>
              <w:instrText xml:space="preserve"> PAGEREF _Toc59011572 \h </w:instrText>
            </w:r>
            <w:r w:rsidR="007867AA">
              <w:rPr>
                <w:noProof/>
                <w:webHidden/>
              </w:rPr>
            </w:r>
            <w:r w:rsidR="007867AA">
              <w:rPr>
                <w:noProof/>
                <w:webHidden/>
              </w:rPr>
              <w:fldChar w:fldCharType="separate"/>
            </w:r>
            <w:r w:rsidR="00D1286B">
              <w:rPr>
                <w:noProof/>
                <w:webHidden/>
              </w:rPr>
              <w:t>103</w:t>
            </w:r>
            <w:r w:rsidR="007867AA">
              <w:rPr>
                <w:noProof/>
                <w:webHidden/>
              </w:rPr>
              <w:fldChar w:fldCharType="end"/>
            </w:r>
          </w:hyperlink>
        </w:p>
        <w:p w14:paraId="1E04B87B" w14:textId="038AE022" w:rsidR="007867AA" w:rsidRDefault="0076117E">
          <w:pPr>
            <w:pStyle w:val="TDC4"/>
            <w:tabs>
              <w:tab w:val="right" w:pos="9350"/>
            </w:tabs>
            <w:rPr>
              <w:rFonts w:asciiTheme="minorHAnsi" w:eastAsiaTheme="minorEastAsia" w:hAnsiTheme="minorHAnsi" w:cstheme="minorBidi"/>
              <w:noProof/>
              <w:color w:val="auto"/>
            </w:rPr>
          </w:pPr>
          <w:hyperlink w:anchor="_Toc59011573" w:history="1">
            <w:r w:rsidR="007867AA" w:rsidRPr="00243B25">
              <w:rPr>
                <w:rStyle w:val="Hipervnculo"/>
                <w:noProof/>
              </w:rPr>
              <w:t>4.3.2.1. Ciudadano / Residente / No Especificado</w:t>
            </w:r>
            <w:r w:rsidR="007867AA">
              <w:rPr>
                <w:noProof/>
                <w:webHidden/>
              </w:rPr>
              <w:tab/>
            </w:r>
            <w:r w:rsidR="007867AA">
              <w:rPr>
                <w:noProof/>
                <w:webHidden/>
              </w:rPr>
              <w:fldChar w:fldCharType="begin"/>
            </w:r>
            <w:r w:rsidR="007867AA">
              <w:rPr>
                <w:noProof/>
                <w:webHidden/>
              </w:rPr>
              <w:instrText xml:space="preserve"> PAGEREF _Toc59011573 \h </w:instrText>
            </w:r>
            <w:r w:rsidR="007867AA">
              <w:rPr>
                <w:noProof/>
                <w:webHidden/>
              </w:rPr>
            </w:r>
            <w:r w:rsidR="007867AA">
              <w:rPr>
                <w:noProof/>
                <w:webHidden/>
              </w:rPr>
              <w:fldChar w:fldCharType="separate"/>
            </w:r>
            <w:r w:rsidR="00D1286B">
              <w:rPr>
                <w:noProof/>
                <w:webHidden/>
              </w:rPr>
              <w:t>103</w:t>
            </w:r>
            <w:r w:rsidR="007867AA">
              <w:rPr>
                <w:noProof/>
                <w:webHidden/>
              </w:rPr>
              <w:fldChar w:fldCharType="end"/>
            </w:r>
          </w:hyperlink>
        </w:p>
        <w:p w14:paraId="3625F9DC" w14:textId="05C48375" w:rsidR="007867AA" w:rsidRDefault="0076117E">
          <w:pPr>
            <w:pStyle w:val="TDC4"/>
            <w:tabs>
              <w:tab w:val="right" w:pos="9350"/>
            </w:tabs>
            <w:rPr>
              <w:rFonts w:asciiTheme="minorHAnsi" w:eastAsiaTheme="minorEastAsia" w:hAnsiTheme="minorHAnsi" w:cstheme="minorBidi"/>
              <w:noProof/>
              <w:color w:val="auto"/>
            </w:rPr>
          </w:pPr>
          <w:hyperlink w:anchor="_Toc59011574" w:history="1">
            <w:r w:rsidR="007867AA" w:rsidRPr="00243B25">
              <w:rPr>
                <w:rStyle w:val="Hipervnculo"/>
                <w:noProof/>
              </w:rPr>
              <w:t>4.3.2.2. Infancia y Adolescencia</w:t>
            </w:r>
            <w:r w:rsidR="007867AA">
              <w:rPr>
                <w:noProof/>
                <w:webHidden/>
              </w:rPr>
              <w:tab/>
            </w:r>
            <w:r w:rsidR="007867AA">
              <w:rPr>
                <w:noProof/>
                <w:webHidden/>
              </w:rPr>
              <w:fldChar w:fldCharType="begin"/>
            </w:r>
            <w:r w:rsidR="007867AA">
              <w:rPr>
                <w:noProof/>
                <w:webHidden/>
              </w:rPr>
              <w:instrText xml:space="preserve"> PAGEREF _Toc59011574 \h </w:instrText>
            </w:r>
            <w:r w:rsidR="007867AA">
              <w:rPr>
                <w:noProof/>
                <w:webHidden/>
              </w:rPr>
            </w:r>
            <w:r w:rsidR="007867AA">
              <w:rPr>
                <w:noProof/>
                <w:webHidden/>
              </w:rPr>
              <w:fldChar w:fldCharType="separate"/>
            </w:r>
            <w:r w:rsidR="00D1286B">
              <w:rPr>
                <w:noProof/>
                <w:webHidden/>
              </w:rPr>
              <w:t>104</w:t>
            </w:r>
            <w:r w:rsidR="007867AA">
              <w:rPr>
                <w:noProof/>
                <w:webHidden/>
              </w:rPr>
              <w:fldChar w:fldCharType="end"/>
            </w:r>
          </w:hyperlink>
        </w:p>
        <w:p w14:paraId="69EF4915" w14:textId="4A08FA53" w:rsidR="007867AA" w:rsidRDefault="0076117E">
          <w:pPr>
            <w:pStyle w:val="TDC4"/>
            <w:tabs>
              <w:tab w:val="right" w:pos="9350"/>
            </w:tabs>
            <w:rPr>
              <w:rFonts w:asciiTheme="minorHAnsi" w:eastAsiaTheme="minorEastAsia" w:hAnsiTheme="minorHAnsi" w:cstheme="minorBidi"/>
              <w:noProof/>
              <w:color w:val="auto"/>
            </w:rPr>
          </w:pPr>
          <w:hyperlink w:anchor="_Toc59011575" w:history="1">
            <w:r w:rsidR="007867AA" w:rsidRPr="00243B25">
              <w:rPr>
                <w:rStyle w:val="Hipervnculo"/>
                <w:noProof/>
              </w:rPr>
              <w:t>4.3.2.3. Agente Político</w:t>
            </w:r>
            <w:r w:rsidR="007867AA">
              <w:rPr>
                <w:noProof/>
                <w:webHidden/>
              </w:rPr>
              <w:tab/>
            </w:r>
            <w:r w:rsidR="007867AA">
              <w:rPr>
                <w:noProof/>
                <w:webHidden/>
              </w:rPr>
              <w:fldChar w:fldCharType="begin"/>
            </w:r>
            <w:r w:rsidR="007867AA">
              <w:rPr>
                <w:noProof/>
                <w:webHidden/>
              </w:rPr>
              <w:instrText xml:space="preserve"> PAGEREF _Toc59011575 \h </w:instrText>
            </w:r>
            <w:r w:rsidR="007867AA">
              <w:rPr>
                <w:noProof/>
                <w:webHidden/>
              </w:rPr>
            </w:r>
            <w:r w:rsidR="007867AA">
              <w:rPr>
                <w:noProof/>
                <w:webHidden/>
              </w:rPr>
              <w:fldChar w:fldCharType="separate"/>
            </w:r>
            <w:r w:rsidR="00D1286B">
              <w:rPr>
                <w:noProof/>
                <w:webHidden/>
              </w:rPr>
              <w:t>105</w:t>
            </w:r>
            <w:r w:rsidR="007867AA">
              <w:rPr>
                <w:noProof/>
                <w:webHidden/>
              </w:rPr>
              <w:fldChar w:fldCharType="end"/>
            </w:r>
          </w:hyperlink>
        </w:p>
        <w:p w14:paraId="1BD39481" w14:textId="7C272D52" w:rsidR="007867AA" w:rsidRDefault="0076117E">
          <w:pPr>
            <w:pStyle w:val="TDC4"/>
            <w:tabs>
              <w:tab w:val="right" w:pos="9350"/>
            </w:tabs>
            <w:rPr>
              <w:rFonts w:asciiTheme="minorHAnsi" w:eastAsiaTheme="minorEastAsia" w:hAnsiTheme="minorHAnsi" w:cstheme="minorBidi"/>
              <w:noProof/>
              <w:color w:val="auto"/>
            </w:rPr>
          </w:pPr>
          <w:hyperlink w:anchor="_Toc59011576" w:history="1">
            <w:r w:rsidR="007867AA" w:rsidRPr="00243B25">
              <w:rPr>
                <w:rStyle w:val="Hipervnculo"/>
                <w:noProof/>
              </w:rPr>
              <w:t>4.3.2.4. Organización Social</w:t>
            </w:r>
            <w:r w:rsidR="007867AA">
              <w:rPr>
                <w:noProof/>
                <w:webHidden/>
              </w:rPr>
              <w:tab/>
            </w:r>
            <w:r w:rsidR="007867AA">
              <w:rPr>
                <w:noProof/>
                <w:webHidden/>
              </w:rPr>
              <w:fldChar w:fldCharType="begin"/>
            </w:r>
            <w:r w:rsidR="007867AA">
              <w:rPr>
                <w:noProof/>
                <w:webHidden/>
              </w:rPr>
              <w:instrText xml:space="preserve"> PAGEREF _Toc59011576 \h </w:instrText>
            </w:r>
            <w:r w:rsidR="007867AA">
              <w:rPr>
                <w:noProof/>
                <w:webHidden/>
              </w:rPr>
            </w:r>
            <w:r w:rsidR="007867AA">
              <w:rPr>
                <w:noProof/>
                <w:webHidden/>
              </w:rPr>
              <w:fldChar w:fldCharType="separate"/>
            </w:r>
            <w:r w:rsidR="00D1286B">
              <w:rPr>
                <w:noProof/>
                <w:webHidden/>
              </w:rPr>
              <w:t>106</w:t>
            </w:r>
            <w:r w:rsidR="007867AA">
              <w:rPr>
                <w:noProof/>
                <w:webHidden/>
              </w:rPr>
              <w:fldChar w:fldCharType="end"/>
            </w:r>
          </w:hyperlink>
        </w:p>
        <w:p w14:paraId="1EF4E598" w14:textId="2E16FD51" w:rsidR="007867AA" w:rsidRDefault="0076117E">
          <w:pPr>
            <w:pStyle w:val="TDC4"/>
            <w:tabs>
              <w:tab w:val="right" w:pos="9350"/>
            </w:tabs>
            <w:rPr>
              <w:rFonts w:asciiTheme="minorHAnsi" w:eastAsiaTheme="minorEastAsia" w:hAnsiTheme="minorHAnsi" w:cstheme="minorBidi"/>
              <w:noProof/>
              <w:color w:val="auto"/>
            </w:rPr>
          </w:pPr>
          <w:hyperlink w:anchor="_Toc59011577" w:history="1">
            <w:r w:rsidR="007867AA" w:rsidRPr="00243B25">
              <w:rPr>
                <w:rStyle w:val="Hipervnculo"/>
                <w:noProof/>
              </w:rPr>
              <w:t>4.3.2.5. Veeduría</w:t>
            </w:r>
            <w:r w:rsidR="007867AA">
              <w:rPr>
                <w:noProof/>
                <w:webHidden/>
              </w:rPr>
              <w:tab/>
            </w:r>
            <w:r w:rsidR="007867AA">
              <w:rPr>
                <w:noProof/>
                <w:webHidden/>
              </w:rPr>
              <w:fldChar w:fldCharType="begin"/>
            </w:r>
            <w:r w:rsidR="007867AA">
              <w:rPr>
                <w:noProof/>
                <w:webHidden/>
              </w:rPr>
              <w:instrText xml:space="preserve"> PAGEREF _Toc59011577 \h </w:instrText>
            </w:r>
            <w:r w:rsidR="007867AA">
              <w:rPr>
                <w:noProof/>
                <w:webHidden/>
              </w:rPr>
            </w:r>
            <w:r w:rsidR="007867AA">
              <w:rPr>
                <w:noProof/>
                <w:webHidden/>
              </w:rPr>
              <w:fldChar w:fldCharType="separate"/>
            </w:r>
            <w:r w:rsidR="00D1286B">
              <w:rPr>
                <w:noProof/>
                <w:webHidden/>
              </w:rPr>
              <w:t>107</w:t>
            </w:r>
            <w:r w:rsidR="007867AA">
              <w:rPr>
                <w:noProof/>
                <w:webHidden/>
              </w:rPr>
              <w:fldChar w:fldCharType="end"/>
            </w:r>
          </w:hyperlink>
        </w:p>
        <w:p w14:paraId="3418ABB2" w14:textId="1036226D" w:rsidR="007867AA" w:rsidRDefault="0076117E">
          <w:pPr>
            <w:pStyle w:val="TDC4"/>
            <w:tabs>
              <w:tab w:val="right" w:pos="9350"/>
            </w:tabs>
            <w:rPr>
              <w:rFonts w:asciiTheme="minorHAnsi" w:eastAsiaTheme="minorEastAsia" w:hAnsiTheme="minorHAnsi" w:cstheme="minorBidi"/>
              <w:noProof/>
              <w:color w:val="auto"/>
            </w:rPr>
          </w:pPr>
          <w:hyperlink w:anchor="_Toc59011578" w:history="1">
            <w:r w:rsidR="007867AA" w:rsidRPr="00243B25">
              <w:rPr>
                <w:rStyle w:val="Hipervnculo"/>
                <w:noProof/>
              </w:rPr>
              <w:t>4.3.2.6. Ambiental</w:t>
            </w:r>
            <w:r w:rsidR="007867AA">
              <w:rPr>
                <w:noProof/>
                <w:webHidden/>
              </w:rPr>
              <w:tab/>
            </w:r>
            <w:r w:rsidR="007867AA">
              <w:rPr>
                <w:noProof/>
                <w:webHidden/>
              </w:rPr>
              <w:fldChar w:fldCharType="begin"/>
            </w:r>
            <w:r w:rsidR="007867AA">
              <w:rPr>
                <w:noProof/>
                <w:webHidden/>
              </w:rPr>
              <w:instrText xml:space="preserve"> PAGEREF _Toc59011578 \h </w:instrText>
            </w:r>
            <w:r w:rsidR="007867AA">
              <w:rPr>
                <w:noProof/>
                <w:webHidden/>
              </w:rPr>
            </w:r>
            <w:r w:rsidR="007867AA">
              <w:rPr>
                <w:noProof/>
                <w:webHidden/>
              </w:rPr>
              <w:fldChar w:fldCharType="separate"/>
            </w:r>
            <w:r w:rsidR="00D1286B">
              <w:rPr>
                <w:noProof/>
                <w:webHidden/>
              </w:rPr>
              <w:t>108</w:t>
            </w:r>
            <w:r w:rsidR="007867AA">
              <w:rPr>
                <w:noProof/>
                <w:webHidden/>
              </w:rPr>
              <w:fldChar w:fldCharType="end"/>
            </w:r>
          </w:hyperlink>
        </w:p>
        <w:p w14:paraId="317F9D56" w14:textId="56C59C75" w:rsidR="007867AA" w:rsidRDefault="0076117E">
          <w:pPr>
            <w:pStyle w:val="TDC4"/>
            <w:tabs>
              <w:tab w:val="right" w:pos="9350"/>
            </w:tabs>
            <w:rPr>
              <w:rFonts w:asciiTheme="minorHAnsi" w:eastAsiaTheme="minorEastAsia" w:hAnsiTheme="minorHAnsi" w:cstheme="minorBidi"/>
              <w:noProof/>
              <w:color w:val="auto"/>
            </w:rPr>
          </w:pPr>
          <w:hyperlink w:anchor="_Toc59011579" w:history="1">
            <w:r w:rsidR="007867AA" w:rsidRPr="00243B25">
              <w:rPr>
                <w:rStyle w:val="Hipervnculo"/>
                <w:noProof/>
              </w:rPr>
              <w:t>4.3.2.7. Gremios</w:t>
            </w:r>
            <w:r w:rsidR="007867AA">
              <w:rPr>
                <w:noProof/>
                <w:webHidden/>
              </w:rPr>
              <w:tab/>
            </w:r>
            <w:r w:rsidR="007867AA">
              <w:rPr>
                <w:noProof/>
                <w:webHidden/>
              </w:rPr>
              <w:fldChar w:fldCharType="begin"/>
            </w:r>
            <w:r w:rsidR="007867AA">
              <w:rPr>
                <w:noProof/>
                <w:webHidden/>
              </w:rPr>
              <w:instrText xml:space="preserve"> PAGEREF _Toc59011579 \h </w:instrText>
            </w:r>
            <w:r w:rsidR="007867AA">
              <w:rPr>
                <w:noProof/>
                <w:webHidden/>
              </w:rPr>
            </w:r>
            <w:r w:rsidR="007867AA">
              <w:rPr>
                <w:noProof/>
                <w:webHidden/>
              </w:rPr>
              <w:fldChar w:fldCharType="separate"/>
            </w:r>
            <w:r w:rsidR="00D1286B">
              <w:rPr>
                <w:noProof/>
                <w:webHidden/>
              </w:rPr>
              <w:t>109</w:t>
            </w:r>
            <w:r w:rsidR="007867AA">
              <w:rPr>
                <w:noProof/>
                <w:webHidden/>
              </w:rPr>
              <w:fldChar w:fldCharType="end"/>
            </w:r>
          </w:hyperlink>
        </w:p>
        <w:p w14:paraId="07C3C5A3" w14:textId="61EBED2A" w:rsidR="007867AA" w:rsidRDefault="0076117E">
          <w:pPr>
            <w:pStyle w:val="TDC4"/>
            <w:tabs>
              <w:tab w:val="right" w:pos="9350"/>
            </w:tabs>
            <w:rPr>
              <w:rFonts w:asciiTheme="minorHAnsi" w:eastAsiaTheme="minorEastAsia" w:hAnsiTheme="minorHAnsi" w:cstheme="minorBidi"/>
              <w:noProof/>
              <w:color w:val="auto"/>
            </w:rPr>
          </w:pPr>
          <w:hyperlink w:anchor="_Toc59011580" w:history="1">
            <w:r w:rsidR="007867AA" w:rsidRPr="00243B25">
              <w:rPr>
                <w:rStyle w:val="Hipervnculo"/>
                <w:noProof/>
              </w:rPr>
              <w:t>4.3.2.8. Entidad Distrital</w:t>
            </w:r>
            <w:r w:rsidR="007867AA">
              <w:rPr>
                <w:noProof/>
                <w:webHidden/>
              </w:rPr>
              <w:tab/>
            </w:r>
            <w:r w:rsidR="007867AA">
              <w:rPr>
                <w:noProof/>
                <w:webHidden/>
              </w:rPr>
              <w:fldChar w:fldCharType="begin"/>
            </w:r>
            <w:r w:rsidR="007867AA">
              <w:rPr>
                <w:noProof/>
                <w:webHidden/>
              </w:rPr>
              <w:instrText xml:space="preserve"> PAGEREF _Toc59011580 \h </w:instrText>
            </w:r>
            <w:r w:rsidR="007867AA">
              <w:rPr>
                <w:noProof/>
                <w:webHidden/>
              </w:rPr>
            </w:r>
            <w:r w:rsidR="007867AA">
              <w:rPr>
                <w:noProof/>
                <w:webHidden/>
              </w:rPr>
              <w:fldChar w:fldCharType="separate"/>
            </w:r>
            <w:r w:rsidR="00D1286B">
              <w:rPr>
                <w:noProof/>
                <w:webHidden/>
              </w:rPr>
              <w:t>110</w:t>
            </w:r>
            <w:r w:rsidR="007867AA">
              <w:rPr>
                <w:noProof/>
                <w:webHidden/>
              </w:rPr>
              <w:fldChar w:fldCharType="end"/>
            </w:r>
          </w:hyperlink>
        </w:p>
        <w:p w14:paraId="7C81A613" w14:textId="2D62839D" w:rsidR="007867AA" w:rsidRDefault="0076117E">
          <w:pPr>
            <w:pStyle w:val="TDC4"/>
            <w:tabs>
              <w:tab w:val="right" w:pos="9350"/>
            </w:tabs>
            <w:rPr>
              <w:rFonts w:asciiTheme="minorHAnsi" w:eastAsiaTheme="minorEastAsia" w:hAnsiTheme="minorHAnsi" w:cstheme="minorBidi"/>
              <w:noProof/>
              <w:color w:val="auto"/>
            </w:rPr>
          </w:pPr>
          <w:hyperlink w:anchor="_Toc59011581" w:history="1">
            <w:r w:rsidR="007867AA" w:rsidRPr="00243B25">
              <w:rPr>
                <w:rStyle w:val="Hipervnculo"/>
                <w:noProof/>
              </w:rPr>
              <w:t>4.3.2.9. Corporación Cívica</w:t>
            </w:r>
            <w:r w:rsidR="007867AA">
              <w:rPr>
                <w:noProof/>
                <w:webHidden/>
              </w:rPr>
              <w:tab/>
            </w:r>
            <w:r w:rsidR="007867AA">
              <w:rPr>
                <w:noProof/>
                <w:webHidden/>
              </w:rPr>
              <w:fldChar w:fldCharType="begin"/>
            </w:r>
            <w:r w:rsidR="007867AA">
              <w:rPr>
                <w:noProof/>
                <w:webHidden/>
              </w:rPr>
              <w:instrText xml:space="preserve"> PAGEREF _Toc59011581 \h </w:instrText>
            </w:r>
            <w:r w:rsidR="007867AA">
              <w:rPr>
                <w:noProof/>
                <w:webHidden/>
              </w:rPr>
            </w:r>
            <w:r w:rsidR="007867AA">
              <w:rPr>
                <w:noProof/>
                <w:webHidden/>
              </w:rPr>
              <w:fldChar w:fldCharType="separate"/>
            </w:r>
            <w:r w:rsidR="00D1286B">
              <w:rPr>
                <w:noProof/>
                <w:webHidden/>
              </w:rPr>
              <w:t>111</w:t>
            </w:r>
            <w:r w:rsidR="007867AA">
              <w:rPr>
                <w:noProof/>
                <w:webHidden/>
              </w:rPr>
              <w:fldChar w:fldCharType="end"/>
            </w:r>
          </w:hyperlink>
        </w:p>
        <w:p w14:paraId="14CD1905" w14:textId="78395818" w:rsidR="007867AA" w:rsidRDefault="0076117E">
          <w:pPr>
            <w:pStyle w:val="TDC4"/>
            <w:tabs>
              <w:tab w:val="right" w:pos="9350"/>
            </w:tabs>
            <w:rPr>
              <w:rFonts w:asciiTheme="minorHAnsi" w:eastAsiaTheme="minorEastAsia" w:hAnsiTheme="minorHAnsi" w:cstheme="minorBidi"/>
              <w:noProof/>
              <w:color w:val="auto"/>
            </w:rPr>
          </w:pPr>
          <w:hyperlink w:anchor="_Toc59011582" w:history="1">
            <w:r w:rsidR="007867AA" w:rsidRPr="00243B25">
              <w:rPr>
                <w:rStyle w:val="Hipervnculo"/>
                <w:noProof/>
              </w:rPr>
              <w:t>4.3.2.10. Academia</w:t>
            </w:r>
            <w:r w:rsidR="007867AA">
              <w:rPr>
                <w:noProof/>
                <w:webHidden/>
              </w:rPr>
              <w:tab/>
            </w:r>
            <w:r w:rsidR="007867AA">
              <w:rPr>
                <w:noProof/>
                <w:webHidden/>
              </w:rPr>
              <w:fldChar w:fldCharType="begin"/>
            </w:r>
            <w:r w:rsidR="007867AA">
              <w:rPr>
                <w:noProof/>
                <w:webHidden/>
              </w:rPr>
              <w:instrText xml:space="preserve"> PAGEREF _Toc59011582 \h </w:instrText>
            </w:r>
            <w:r w:rsidR="007867AA">
              <w:rPr>
                <w:noProof/>
                <w:webHidden/>
              </w:rPr>
            </w:r>
            <w:r w:rsidR="007867AA">
              <w:rPr>
                <w:noProof/>
                <w:webHidden/>
              </w:rPr>
              <w:fldChar w:fldCharType="separate"/>
            </w:r>
            <w:r w:rsidR="00D1286B">
              <w:rPr>
                <w:noProof/>
                <w:webHidden/>
              </w:rPr>
              <w:t>112</w:t>
            </w:r>
            <w:r w:rsidR="007867AA">
              <w:rPr>
                <w:noProof/>
                <w:webHidden/>
              </w:rPr>
              <w:fldChar w:fldCharType="end"/>
            </w:r>
          </w:hyperlink>
        </w:p>
        <w:p w14:paraId="1B45A0DF" w14:textId="4A0A7C61" w:rsidR="007867AA" w:rsidRDefault="0076117E">
          <w:pPr>
            <w:pStyle w:val="TDC4"/>
            <w:tabs>
              <w:tab w:val="right" w:pos="9350"/>
            </w:tabs>
            <w:rPr>
              <w:rFonts w:asciiTheme="minorHAnsi" w:eastAsiaTheme="minorEastAsia" w:hAnsiTheme="minorHAnsi" w:cstheme="minorBidi"/>
              <w:noProof/>
              <w:color w:val="auto"/>
            </w:rPr>
          </w:pPr>
          <w:hyperlink w:anchor="_Toc59011583" w:history="1">
            <w:r w:rsidR="007867AA" w:rsidRPr="00243B25">
              <w:rPr>
                <w:rStyle w:val="Hipervnculo"/>
                <w:noProof/>
              </w:rPr>
              <w:t>4.3.2.11. Mesa Participación</w:t>
            </w:r>
            <w:r w:rsidR="007867AA">
              <w:rPr>
                <w:noProof/>
                <w:webHidden/>
              </w:rPr>
              <w:tab/>
            </w:r>
            <w:r w:rsidR="007867AA">
              <w:rPr>
                <w:noProof/>
                <w:webHidden/>
              </w:rPr>
              <w:fldChar w:fldCharType="begin"/>
            </w:r>
            <w:r w:rsidR="007867AA">
              <w:rPr>
                <w:noProof/>
                <w:webHidden/>
              </w:rPr>
              <w:instrText xml:space="preserve"> PAGEREF _Toc59011583 \h </w:instrText>
            </w:r>
            <w:r w:rsidR="007867AA">
              <w:rPr>
                <w:noProof/>
                <w:webHidden/>
              </w:rPr>
            </w:r>
            <w:r w:rsidR="007867AA">
              <w:rPr>
                <w:noProof/>
                <w:webHidden/>
              </w:rPr>
              <w:fldChar w:fldCharType="separate"/>
            </w:r>
            <w:r w:rsidR="00D1286B">
              <w:rPr>
                <w:noProof/>
                <w:webHidden/>
              </w:rPr>
              <w:t>113</w:t>
            </w:r>
            <w:r w:rsidR="007867AA">
              <w:rPr>
                <w:noProof/>
                <w:webHidden/>
              </w:rPr>
              <w:fldChar w:fldCharType="end"/>
            </w:r>
          </w:hyperlink>
        </w:p>
        <w:p w14:paraId="59394C7F" w14:textId="66235EF7" w:rsidR="007867AA" w:rsidRDefault="0076117E">
          <w:pPr>
            <w:pStyle w:val="TDC4"/>
            <w:tabs>
              <w:tab w:val="right" w:pos="9350"/>
            </w:tabs>
            <w:rPr>
              <w:rFonts w:asciiTheme="minorHAnsi" w:eastAsiaTheme="minorEastAsia" w:hAnsiTheme="minorHAnsi" w:cstheme="minorBidi"/>
              <w:noProof/>
              <w:color w:val="auto"/>
            </w:rPr>
          </w:pPr>
          <w:hyperlink w:anchor="_Toc59011584" w:history="1">
            <w:r w:rsidR="007867AA" w:rsidRPr="00243B25">
              <w:rPr>
                <w:rStyle w:val="Hipervnculo"/>
                <w:noProof/>
              </w:rPr>
              <w:t>4.3.2.12. Grupos Étnicos</w:t>
            </w:r>
            <w:r w:rsidR="007867AA">
              <w:rPr>
                <w:noProof/>
                <w:webHidden/>
              </w:rPr>
              <w:tab/>
            </w:r>
            <w:r w:rsidR="007867AA">
              <w:rPr>
                <w:noProof/>
                <w:webHidden/>
              </w:rPr>
              <w:fldChar w:fldCharType="begin"/>
            </w:r>
            <w:r w:rsidR="007867AA">
              <w:rPr>
                <w:noProof/>
                <w:webHidden/>
              </w:rPr>
              <w:instrText xml:space="preserve"> PAGEREF _Toc59011584 \h </w:instrText>
            </w:r>
            <w:r w:rsidR="007867AA">
              <w:rPr>
                <w:noProof/>
                <w:webHidden/>
              </w:rPr>
            </w:r>
            <w:r w:rsidR="007867AA">
              <w:rPr>
                <w:noProof/>
                <w:webHidden/>
              </w:rPr>
              <w:fldChar w:fldCharType="separate"/>
            </w:r>
            <w:r w:rsidR="00D1286B">
              <w:rPr>
                <w:noProof/>
                <w:webHidden/>
              </w:rPr>
              <w:t>114</w:t>
            </w:r>
            <w:r w:rsidR="007867AA">
              <w:rPr>
                <w:noProof/>
                <w:webHidden/>
              </w:rPr>
              <w:fldChar w:fldCharType="end"/>
            </w:r>
          </w:hyperlink>
        </w:p>
        <w:p w14:paraId="06389AE7" w14:textId="55BF8C9D" w:rsidR="007867AA" w:rsidRDefault="0076117E">
          <w:pPr>
            <w:pStyle w:val="TDC4"/>
            <w:tabs>
              <w:tab w:val="right" w:pos="9350"/>
            </w:tabs>
            <w:rPr>
              <w:rFonts w:asciiTheme="minorHAnsi" w:eastAsiaTheme="minorEastAsia" w:hAnsiTheme="minorHAnsi" w:cstheme="minorBidi"/>
              <w:noProof/>
              <w:color w:val="auto"/>
            </w:rPr>
          </w:pPr>
          <w:hyperlink w:anchor="_Toc59011585" w:history="1">
            <w:r w:rsidR="007867AA" w:rsidRPr="00243B25">
              <w:rPr>
                <w:rStyle w:val="Hipervnculo"/>
                <w:noProof/>
              </w:rPr>
              <w:t>4.3.2.13. Empresa Privada</w:t>
            </w:r>
            <w:r w:rsidR="007867AA">
              <w:rPr>
                <w:noProof/>
                <w:webHidden/>
              </w:rPr>
              <w:tab/>
            </w:r>
            <w:r w:rsidR="007867AA">
              <w:rPr>
                <w:noProof/>
                <w:webHidden/>
              </w:rPr>
              <w:fldChar w:fldCharType="begin"/>
            </w:r>
            <w:r w:rsidR="007867AA">
              <w:rPr>
                <w:noProof/>
                <w:webHidden/>
              </w:rPr>
              <w:instrText xml:space="preserve"> PAGEREF _Toc59011585 \h </w:instrText>
            </w:r>
            <w:r w:rsidR="007867AA">
              <w:rPr>
                <w:noProof/>
                <w:webHidden/>
              </w:rPr>
            </w:r>
            <w:r w:rsidR="007867AA">
              <w:rPr>
                <w:noProof/>
                <w:webHidden/>
              </w:rPr>
              <w:fldChar w:fldCharType="separate"/>
            </w:r>
            <w:r w:rsidR="00D1286B">
              <w:rPr>
                <w:noProof/>
                <w:webHidden/>
              </w:rPr>
              <w:t>115</w:t>
            </w:r>
            <w:r w:rsidR="007867AA">
              <w:rPr>
                <w:noProof/>
                <w:webHidden/>
              </w:rPr>
              <w:fldChar w:fldCharType="end"/>
            </w:r>
          </w:hyperlink>
        </w:p>
        <w:p w14:paraId="449B3F93" w14:textId="0E5DBAF3" w:rsidR="007867AA" w:rsidRDefault="0076117E">
          <w:pPr>
            <w:pStyle w:val="TDC4"/>
            <w:tabs>
              <w:tab w:val="right" w:pos="9350"/>
            </w:tabs>
            <w:rPr>
              <w:rFonts w:asciiTheme="minorHAnsi" w:eastAsiaTheme="minorEastAsia" w:hAnsiTheme="minorHAnsi" w:cstheme="minorBidi"/>
              <w:noProof/>
              <w:color w:val="auto"/>
            </w:rPr>
          </w:pPr>
          <w:hyperlink w:anchor="_Toc59011586" w:history="1">
            <w:r w:rsidR="007867AA" w:rsidRPr="00243B25">
              <w:rPr>
                <w:rStyle w:val="Hipervnculo"/>
                <w:noProof/>
              </w:rPr>
              <w:t>4.3.2.14. Sector Inmobiliario</w:t>
            </w:r>
            <w:r w:rsidR="007867AA">
              <w:rPr>
                <w:noProof/>
                <w:webHidden/>
              </w:rPr>
              <w:tab/>
            </w:r>
            <w:r w:rsidR="007867AA">
              <w:rPr>
                <w:noProof/>
                <w:webHidden/>
              </w:rPr>
              <w:fldChar w:fldCharType="begin"/>
            </w:r>
            <w:r w:rsidR="007867AA">
              <w:rPr>
                <w:noProof/>
                <w:webHidden/>
              </w:rPr>
              <w:instrText xml:space="preserve"> PAGEREF _Toc59011586 \h </w:instrText>
            </w:r>
            <w:r w:rsidR="007867AA">
              <w:rPr>
                <w:noProof/>
                <w:webHidden/>
              </w:rPr>
            </w:r>
            <w:r w:rsidR="007867AA">
              <w:rPr>
                <w:noProof/>
                <w:webHidden/>
              </w:rPr>
              <w:fldChar w:fldCharType="separate"/>
            </w:r>
            <w:r w:rsidR="00D1286B">
              <w:rPr>
                <w:noProof/>
                <w:webHidden/>
              </w:rPr>
              <w:t>116</w:t>
            </w:r>
            <w:r w:rsidR="007867AA">
              <w:rPr>
                <w:noProof/>
                <w:webHidden/>
              </w:rPr>
              <w:fldChar w:fldCharType="end"/>
            </w:r>
          </w:hyperlink>
        </w:p>
        <w:p w14:paraId="12E2B1F6" w14:textId="057A9953" w:rsidR="007867AA" w:rsidRDefault="0076117E">
          <w:pPr>
            <w:pStyle w:val="TDC4"/>
            <w:tabs>
              <w:tab w:val="right" w:pos="9350"/>
            </w:tabs>
            <w:rPr>
              <w:rFonts w:asciiTheme="minorHAnsi" w:eastAsiaTheme="minorEastAsia" w:hAnsiTheme="minorHAnsi" w:cstheme="minorBidi"/>
              <w:noProof/>
              <w:color w:val="auto"/>
            </w:rPr>
          </w:pPr>
          <w:hyperlink w:anchor="_Toc59011587" w:history="1">
            <w:r w:rsidR="007867AA" w:rsidRPr="00243B25">
              <w:rPr>
                <w:rStyle w:val="Hipervnculo"/>
                <w:noProof/>
              </w:rPr>
              <w:t>4.3.2.15. Movilización</w:t>
            </w:r>
            <w:r w:rsidR="007867AA">
              <w:rPr>
                <w:noProof/>
                <w:webHidden/>
              </w:rPr>
              <w:tab/>
            </w:r>
            <w:r w:rsidR="007867AA">
              <w:rPr>
                <w:noProof/>
                <w:webHidden/>
              </w:rPr>
              <w:fldChar w:fldCharType="begin"/>
            </w:r>
            <w:r w:rsidR="007867AA">
              <w:rPr>
                <w:noProof/>
                <w:webHidden/>
              </w:rPr>
              <w:instrText xml:space="preserve"> PAGEREF _Toc59011587 \h </w:instrText>
            </w:r>
            <w:r w:rsidR="007867AA">
              <w:rPr>
                <w:noProof/>
                <w:webHidden/>
              </w:rPr>
            </w:r>
            <w:r w:rsidR="007867AA">
              <w:rPr>
                <w:noProof/>
                <w:webHidden/>
              </w:rPr>
              <w:fldChar w:fldCharType="separate"/>
            </w:r>
            <w:r w:rsidR="00D1286B">
              <w:rPr>
                <w:noProof/>
                <w:webHidden/>
              </w:rPr>
              <w:t>117</w:t>
            </w:r>
            <w:r w:rsidR="007867AA">
              <w:rPr>
                <w:noProof/>
                <w:webHidden/>
              </w:rPr>
              <w:fldChar w:fldCharType="end"/>
            </w:r>
          </w:hyperlink>
        </w:p>
        <w:p w14:paraId="1DD1EFC1" w14:textId="2622C4FD" w:rsidR="007867AA" w:rsidRDefault="0076117E">
          <w:pPr>
            <w:pStyle w:val="TDC4"/>
            <w:tabs>
              <w:tab w:val="right" w:pos="9350"/>
            </w:tabs>
            <w:rPr>
              <w:rFonts w:asciiTheme="minorHAnsi" w:eastAsiaTheme="minorEastAsia" w:hAnsiTheme="minorHAnsi" w:cstheme="minorBidi"/>
              <w:noProof/>
              <w:color w:val="auto"/>
            </w:rPr>
          </w:pPr>
          <w:hyperlink w:anchor="_Toc59011588" w:history="1">
            <w:r w:rsidR="007867AA" w:rsidRPr="00243B25">
              <w:rPr>
                <w:rStyle w:val="Hipervnculo"/>
                <w:noProof/>
              </w:rPr>
              <w:t>4.3.2.16. Agencia Gubernamental</w:t>
            </w:r>
            <w:r w:rsidR="007867AA">
              <w:rPr>
                <w:noProof/>
                <w:webHidden/>
              </w:rPr>
              <w:tab/>
            </w:r>
            <w:r w:rsidR="007867AA">
              <w:rPr>
                <w:noProof/>
                <w:webHidden/>
              </w:rPr>
              <w:fldChar w:fldCharType="begin"/>
            </w:r>
            <w:r w:rsidR="007867AA">
              <w:rPr>
                <w:noProof/>
                <w:webHidden/>
              </w:rPr>
              <w:instrText xml:space="preserve"> PAGEREF _Toc59011588 \h </w:instrText>
            </w:r>
            <w:r w:rsidR="007867AA">
              <w:rPr>
                <w:noProof/>
                <w:webHidden/>
              </w:rPr>
            </w:r>
            <w:r w:rsidR="007867AA">
              <w:rPr>
                <w:noProof/>
                <w:webHidden/>
              </w:rPr>
              <w:fldChar w:fldCharType="separate"/>
            </w:r>
            <w:r w:rsidR="00D1286B">
              <w:rPr>
                <w:noProof/>
                <w:webHidden/>
              </w:rPr>
              <w:t>117</w:t>
            </w:r>
            <w:r w:rsidR="007867AA">
              <w:rPr>
                <w:noProof/>
                <w:webHidden/>
              </w:rPr>
              <w:fldChar w:fldCharType="end"/>
            </w:r>
          </w:hyperlink>
        </w:p>
        <w:p w14:paraId="19E77A3C" w14:textId="5BC626DB" w:rsidR="007867AA" w:rsidRDefault="0076117E">
          <w:pPr>
            <w:pStyle w:val="TDC4"/>
            <w:tabs>
              <w:tab w:val="right" w:pos="9350"/>
            </w:tabs>
            <w:rPr>
              <w:rFonts w:asciiTheme="minorHAnsi" w:eastAsiaTheme="minorEastAsia" w:hAnsiTheme="minorHAnsi" w:cstheme="minorBidi"/>
              <w:noProof/>
              <w:color w:val="auto"/>
            </w:rPr>
          </w:pPr>
          <w:hyperlink w:anchor="_Toc59011589" w:history="1">
            <w:r w:rsidR="007867AA" w:rsidRPr="00243B25">
              <w:rPr>
                <w:rStyle w:val="Hipervnculo"/>
                <w:noProof/>
              </w:rPr>
              <w:t>4.3.2.17. Prensa y Comunicaciones</w:t>
            </w:r>
            <w:r w:rsidR="007867AA">
              <w:rPr>
                <w:noProof/>
                <w:webHidden/>
              </w:rPr>
              <w:tab/>
            </w:r>
            <w:r w:rsidR="007867AA">
              <w:rPr>
                <w:noProof/>
                <w:webHidden/>
              </w:rPr>
              <w:fldChar w:fldCharType="begin"/>
            </w:r>
            <w:r w:rsidR="007867AA">
              <w:rPr>
                <w:noProof/>
                <w:webHidden/>
              </w:rPr>
              <w:instrText xml:space="preserve"> PAGEREF _Toc59011589 \h </w:instrText>
            </w:r>
            <w:r w:rsidR="007867AA">
              <w:rPr>
                <w:noProof/>
                <w:webHidden/>
              </w:rPr>
            </w:r>
            <w:r w:rsidR="007867AA">
              <w:rPr>
                <w:noProof/>
                <w:webHidden/>
              </w:rPr>
              <w:fldChar w:fldCharType="separate"/>
            </w:r>
            <w:r w:rsidR="00D1286B">
              <w:rPr>
                <w:noProof/>
                <w:webHidden/>
              </w:rPr>
              <w:t>118</w:t>
            </w:r>
            <w:r w:rsidR="007867AA">
              <w:rPr>
                <w:noProof/>
                <w:webHidden/>
              </w:rPr>
              <w:fldChar w:fldCharType="end"/>
            </w:r>
          </w:hyperlink>
        </w:p>
        <w:p w14:paraId="60490F56" w14:textId="747D924F"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0" w:history="1">
            <w:r w:rsidR="007867AA" w:rsidRPr="00243B25">
              <w:rPr>
                <w:rStyle w:val="Hipervnculo"/>
                <w:noProof/>
              </w:rPr>
              <w:t>4.3.3.</w:t>
            </w:r>
            <w:r w:rsidR="007867AA">
              <w:rPr>
                <w:rFonts w:asciiTheme="minorHAnsi" w:eastAsiaTheme="minorEastAsia" w:hAnsiTheme="minorHAnsi" w:cstheme="minorBidi"/>
                <w:noProof/>
                <w:color w:val="auto"/>
              </w:rPr>
              <w:tab/>
            </w:r>
            <w:r w:rsidR="007867AA" w:rsidRPr="00243B25">
              <w:rPr>
                <w:rStyle w:val="Hipervnculo"/>
                <w:noProof/>
              </w:rPr>
              <w:t>Aportes por categoría de actor en cada localidad</w:t>
            </w:r>
            <w:r w:rsidR="007867AA">
              <w:rPr>
                <w:noProof/>
                <w:webHidden/>
              </w:rPr>
              <w:tab/>
            </w:r>
            <w:r w:rsidR="007867AA">
              <w:rPr>
                <w:noProof/>
                <w:webHidden/>
              </w:rPr>
              <w:fldChar w:fldCharType="begin"/>
            </w:r>
            <w:r w:rsidR="007867AA">
              <w:rPr>
                <w:noProof/>
                <w:webHidden/>
              </w:rPr>
              <w:instrText xml:space="preserve"> PAGEREF _Toc59011590 \h </w:instrText>
            </w:r>
            <w:r w:rsidR="007867AA">
              <w:rPr>
                <w:noProof/>
                <w:webHidden/>
              </w:rPr>
            </w:r>
            <w:r w:rsidR="007867AA">
              <w:rPr>
                <w:noProof/>
                <w:webHidden/>
              </w:rPr>
              <w:fldChar w:fldCharType="separate"/>
            </w:r>
            <w:r w:rsidR="00D1286B">
              <w:rPr>
                <w:noProof/>
                <w:webHidden/>
              </w:rPr>
              <w:t>119</w:t>
            </w:r>
            <w:r w:rsidR="007867AA">
              <w:rPr>
                <w:noProof/>
                <w:webHidden/>
              </w:rPr>
              <w:fldChar w:fldCharType="end"/>
            </w:r>
          </w:hyperlink>
        </w:p>
        <w:p w14:paraId="6DDE3147" w14:textId="3D24069D"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1" w:history="1">
            <w:r w:rsidR="007867AA" w:rsidRPr="00243B25">
              <w:rPr>
                <w:rStyle w:val="Hipervnculo"/>
                <w:noProof/>
              </w:rPr>
              <w:t>4.3.4.</w:t>
            </w:r>
            <w:r w:rsidR="007867AA">
              <w:rPr>
                <w:rFonts w:asciiTheme="minorHAnsi" w:eastAsiaTheme="minorEastAsia" w:hAnsiTheme="minorHAnsi" w:cstheme="minorBidi"/>
                <w:noProof/>
                <w:color w:val="auto"/>
              </w:rPr>
              <w:tab/>
            </w:r>
            <w:r w:rsidR="007867AA" w:rsidRPr="00243B25">
              <w:rPr>
                <w:rStyle w:val="Hipervnculo"/>
                <w:noProof/>
              </w:rPr>
              <w:t>Intereses de la categoría Infancia y Adolescencia</w:t>
            </w:r>
            <w:r w:rsidR="007867AA">
              <w:rPr>
                <w:noProof/>
                <w:webHidden/>
              </w:rPr>
              <w:tab/>
            </w:r>
            <w:r w:rsidR="007867AA">
              <w:rPr>
                <w:noProof/>
                <w:webHidden/>
              </w:rPr>
              <w:fldChar w:fldCharType="begin"/>
            </w:r>
            <w:r w:rsidR="007867AA">
              <w:rPr>
                <w:noProof/>
                <w:webHidden/>
              </w:rPr>
              <w:instrText xml:space="preserve"> PAGEREF _Toc59011591 \h </w:instrText>
            </w:r>
            <w:r w:rsidR="007867AA">
              <w:rPr>
                <w:noProof/>
                <w:webHidden/>
              </w:rPr>
            </w:r>
            <w:r w:rsidR="007867AA">
              <w:rPr>
                <w:noProof/>
                <w:webHidden/>
              </w:rPr>
              <w:fldChar w:fldCharType="separate"/>
            </w:r>
            <w:r w:rsidR="00D1286B">
              <w:rPr>
                <w:noProof/>
                <w:webHidden/>
              </w:rPr>
              <w:t>121</w:t>
            </w:r>
            <w:r w:rsidR="007867AA">
              <w:rPr>
                <w:noProof/>
                <w:webHidden/>
              </w:rPr>
              <w:fldChar w:fldCharType="end"/>
            </w:r>
          </w:hyperlink>
        </w:p>
        <w:p w14:paraId="0015653C" w14:textId="6F597032"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2" w:history="1">
            <w:r w:rsidR="007867AA" w:rsidRPr="00243B25">
              <w:rPr>
                <w:rStyle w:val="Hipervnculo"/>
                <w:noProof/>
              </w:rPr>
              <w:t>4.3.5.</w:t>
            </w:r>
            <w:r w:rsidR="007867AA">
              <w:rPr>
                <w:rFonts w:asciiTheme="minorHAnsi" w:eastAsiaTheme="minorEastAsia" w:hAnsiTheme="minorHAnsi" w:cstheme="minorBidi"/>
                <w:noProof/>
                <w:color w:val="auto"/>
              </w:rPr>
              <w:tab/>
            </w:r>
            <w:r w:rsidR="007867AA" w:rsidRPr="00243B25">
              <w:rPr>
                <w:rStyle w:val="Hipervnculo"/>
                <w:noProof/>
              </w:rPr>
              <w:t>Tipo de aporte por eje</w:t>
            </w:r>
            <w:r w:rsidR="007867AA">
              <w:rPr>
                <w:noProof/>
                <w:webHidden/>
              </w:rPr>
              <w:tab/>
            </w:r>
            <w:r w:rsidR="007867AA">
              <w:rPr>
                <w:noProof/>
                <w:webHidden/>
              </w:rPr>
              <w:fldChar w:fldCharType="begin"/>
            </w:r>
            <w:r w:rsidR="007867AA">
              <w:rPr>
                <w:noProof/>
                <w:webHidden/>
              </w:rPr>
              <w:instrText xml:space="preserve"> PAGEREF _Toc59011592 \h </w:instrText>
            </w:r>
            <w:r w:rsidR="007867AA">
              <w:rPr>
                <w:noProof/>
                <w:webHidden/>
              </w:rPr>
            </w:r>
            <w:r w:rsidR="007867AA">
              <w:rPr>
                <w:noProof/>
                <w:webHidden/>
              </w:rPr>
              <w:fldChar w:fldCharType="separate"/>
            </w:r>
            <w:r w:rsidR="00D1286B">
              <w:rPr>
                <w:noProof/>
                <w:webHidden/>
              </w:rPr>
              <w:t>122</w:t>
            </w:r>
            <w:r w:rsidR="007867AA">
              <w:rPr>
                <w:noProof/>
                <w:webHidden/>
              </w:rPr>
              <w:fldChar w:fldCharType="end"/>
            </w:r>
          </w:hyperlink>
        </w:p>
        <w:p w14:paraId="4FD96CC3" w14:textId="7CA8F1D4"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3" w:history="1">
            <w:r w:rsidR="007867AA" w:rsidRPr="00243B25">
              <w:rPr>
                <w:rStyle w:val="Hipervnculo"/>
                <w:noProof/>
              </w:rPr>
              <w:t>4.3.6.</w:t>
            </w:r>
            <w:r w:rsidR="007867AA">
              <w:rPr>
                <w:rFonts w:asciiTheme="minorHAnsi" w:eastAsiaTheme="minorEastAsia" w:hAnsiTheme="minorHAnsi" w:cstheme="minorBidi"/>
                <w:noProof/>
                <w:color w:val="auto"/>
              </w:rPr>
              <w:tab/>
            </w:r>
            <w:r w:rsidR="007867AA" w:rsidRPr="00243B25">
              <w:rPr>
                <w:rStyle w:val="Hipervnculo"/>
                <w:noProof/>
              </w:rPr>
              <w:t>Temas del tipo de aporte - Preguntas por localidad</w:t>
            </w:r>
            <w:r w:rsidR="007867AA">
              <w:rPr>
                <w:noProof/>
                <w:webHidden/>
              </w:rPr>
              <w:tab/>
            </w:r>
            <w:r w:rsidR="007867AA">
              <w:rPr>
                <w:noProof/>
                <w:webHidden/>
              </w:rPr>
              <w:fldChar w:fldCharType="begin"/>
            </w:r>
            <w:r w:rsidR="007867AA">
              <w:rPr>
                <w:noProof/>
                <w:webHidden/>
              </w:rPr>
              <w:instrText xml:space="preserve"> PAGEREF _Toc59011593 \h </w:instrText>
            </w:r>
            <w:r w:rsidR="007867AA">
              <w:rPr>
                <w:noProof/>
                <w:webHidden/>
              </w:rPr>
            </w:r>
            <w:r w:rsidR="007867AA">
              <w:rPr>
                <w:noProof/>
                <w:webHidden/>
              </w:rPr>
              <w:fldChar w:fldCharType="separate"/>
            </w:r>
            <w:r w:rsidR="00D1286B">
              <w:rPr>
                <w:noProof/>
                <w:webHidden/>
              </w:rPr>
              <w:t>123</w:t>
            </w:r>
            <w:r w:rsidR="007867AA">
              <w:rPr>
                <w:noProof/>
                <w:webHidden/>
              </w:rPr>
              <w:fldChar w:fldCharType="end"/>
            </w:r>
          </w:hyperlink>
        </w:p>
        <w:p w14:paraId="632E56FF" w14:textId="05DEC610"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4" w:history="1">
            <w:r w:rsidR="007867AA" w:rsidRPr="00243B25">
              <w:rPr>
                <w:rStyle w:val="Hipervnculo"/>
                <w:noProof/>
              </w:rPr>
              <w:t>4.3.7.</w:t>
            </w:r>
            <w:r w:rsidR="007867AA">
              <w:rPr>
                <w:rFonts w:asciiTheme="minorHAnsi" w:eastAsiaTheme="minorEastAsia" w:hAnsiTheme="minorHAnsi" w:cstheme="minorBidi"/>
                <w:noProof/>
                <w:color w:val="auto"/>
              </w:rPr>
              <w:tab/>
            </w:r>
            <w:r w:rsidR="007867AA" w:rsidRPr="00243B25">
              <w:rPr>
                <w:rStyle w:val="Hipervnculo"/>
                <w:noProof/>
              </w:rPr>
              <w:t>Temas del tipo de aporte - Observaciones por localidad</w:t>
            </w:r>
            <w:r w:rsidR="007867AA">
              <w:rPr>
                <w:noProof/>
                <w:webHidden/>
              </w:rPr>
              <w:tab/>
            </w:r>
            <w:r w:rsidR="007867AA">
              <w:rPr>
                <w:noProof/>
                <w:webHidden/>
              </w:rPr>
              <w:fldChar w:fldCharType="begin"/>
            </w:r>
            <w:r w:rsidR="007867AA">
              <w:rPr>
                <w:noProof/>
                <w:webHidden/>
              </w:rPr>
              <w:instrText xml:space="preserve"> PAGEREF _Toc59011594 \h </w:instrText>
            </w:r>
            <w:r w:rsidR="007867AA">
              <w:rPr>
                <w:noProof/>
                <w:webHidden/>
              </w:rPr>
            </w:r>
            <w:r w:rsidR="007867AA">
              <w:rPr>
                <w:noProof/>
                <w:webHidden/>
              </w:rPr>
              <w:fldChar w:fldCharType="separate"/>
            </w:r>
            <w:r w:rsidR="00D1286B">
              <w:rPr>
                <w:noProof/>
                <w:webHidden/>
              </w:rPr>
              <w:t>124</w:t>
            </w:r>
            <w:r w:rsidR="007867AA">
              <w:rPr>
                <w:noProof/>
                <w:webHidden/>
              </w:rPr>
              <w:fldChar w:fldCharType="end"/>
            </w:r>
          </w:hyperlink>
        </w:p>
        <w:p w14:paraId="03CC5A2B" w14:textId="7A647EEF"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5" w:history="1">
            <w:r w:rsidR="007867AA" w:rsidRPr="00243B25">
              <w:rPr>
                <w:rStyle w:val="Hipervnculo"/>
                <w:noProof/>
              </w:rPr>
              <w:t>4.3.8.</w:t>
            </w:r>
            <w:r w:rsidR="007867AA">
              <w:rPr>
                <w:rFonts w:asciiTheme="minorHAnsi" w:eastAsiaTheme="minorEastAsia" w:hAnsiTheme="minorHAnsi" w:cstheme="minorBidi"/>
                <w:noProof/>
                <w:color w:val="auto"/>
              </w:rPr>
              <w:tab/>
            </w:r>
            <w:r w:rsidR="007867AA" w:rsidRPr="00243B25">
              <w:rPr>
                <w:rStyle w:val="Hipervnculo"/>
                <w:noProof/>
              </w:rPr>
              <w:t>Temas del tipo de aporte - Recomendaciones por localidad</w:t>
            </w:r>
            <w:r w:rsidR="007867AA">
              <w:rPr>
                <w:noProof/>
                <w:webHidden/>
              </w:rPr>
              <w:tab/>
            </w:r>
            <w:r w:rsidR="007867AA">
              <w:rPr>
                <w:noProof/>
                <w:webHidden/>
              </w:rPr>
              <w:fldChar w:fldCharType="begin"/>
            </w:r>
            <w:r w:rsidR="007867AA">
              <w:rPr>
                <w:noProof/>
                <w:webHidden/>
              </w:rPr>
              <w:instrText xml:space="preserve"> PAGEREF _Toc59011595 \h </w:instrText>
            </w:r>
            <w:r w:rsidR="007867AA">
              <w:rPr>
                <w:noProof/>
                <w:webHidden/>
              </w:rPr>
            </w:r>
            <w:r w:rsidR="007867AA">
              <w:rPr>
                <w:noProof/>
                <w:webHidden/>
              </w:rPr>
              <w:fldChar w:fldCharType="separate"/>
            </w:r>
            <w:r w:rsidR="00D1286B">
              <w:rPr>
                <w:noProof/>
                <w:webHidden/>
              </w:rPr>
              <w:t>125</w:t>
            </w:r>
            <w:r w:rsidR="007867AA">
              <w:rPr>
                <w:noProof/>
                <w:webHidden/>
              </w:rPr>
              <w:fldChar w:fldCharType="end"/>
            </w:r>
          </w:hyperlink>
        </w:p>
        <w:p w14:paraId="51ABDBD1" w14:textId="03869E48"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6" w:history="1">
            <w:r w:rsidR="007867AA" w:rsidRPr="00243B25">
              <w:rPr>
                <w:rStyle w:val="Hipervnculo"/>
                <w:noProof/>
              </w:rPr>
              <w:t>4.3.9.</w:t>
            </w:r>
            <w:r w:rsidR="007867AA">
              <w:rPr>
                <w:rFonts w:asciiTheme="minorHAnsi" w:eastAsiaTheme="minorEastAsia" w:hAnsiTheme="minorHAnsi" w:cstheme="minorBidi"/>
                <w:noProof/>
                <w:color w:val="auto"/>
              </w:rPr>
              <w:tab/>
            </w:r>
            <w:r w:rsidR="007867AA" w:rsidRPr="00243B25">
              <w:rPr>
                <w:rStyle w:val="Hipervnculo"/>
                <w:noProof/>
              </w:rPr>
              <w:t>Temas del tipo de aporte - Modificaciones por localidad</w:t>
            </w:r>
            <w:r w:rsidR="007867AA">
              <w:rPr>
                <w:noProof/>
                <w:webHidden/>
              </w:rPr>
              <w:tab/>
            </w:r>
            <w:r w:rsidR="007867AA">
              <w:rPr>
                <w:noProof/>
                <w:webHidden/>
              </w:rPr>
              <w:fldChar w:fldCharType="begin"/>
            </w:r>
            <w:r w:rsidR="007867AA">
              <w:rPr>
                <w:noProof/>
                <w:webHidden/>
              </w:rPr>
              <w:instrText xml:space="preserve"> PAGEREF _Toc59011596 \h </w:instrText>
            </w:r>
            <w:r w:rsidR="007867AA">
              <w:rPr>
                <w:noProof/>
                <w:webHidden/>
              </w:rPr>
            </w:r>
            <w:r w:rsidR="007867AA">
              <w:rPr>
                <w:noProof/>
                <w:webHidden/>
              </w:rPr>
              <w:fldChar w:fldCharType="separate"/>
            </w:r>
            <w:r w:rsidR="00D1286B">
              <w:rPr>
                <w:noProof/>
                <w:webHidden/>
              </w:rPr>
              <w:t>125</w:t>
            </w:r>
            <w:r w:rsidR="007867AA">
              <w:rPr>
                <w:noProof/>
                <w:webHidden/>
              </w:rPr>
              <w:fldChar w:fldCharType="end"/>
            </w:r>
          </w:hyperlink>
        </w:p>
        <w:p w14:paraId="491CC39B" w14:textId="77F85681"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7" w:history="1">
            <w:r w:rsidR="007867AA" w:rsidRPr="00243B25">
              <w:rPr>
                <w:rStyle w:val="Hipervnculo"/>
                <w:noProof/>
              </w:rPr>
              <w:t>4.3.10.</w:t>
            </w:r>
            <w:r w:rsidR="007867AA">
              <w:rPr>
                <w:rFonts w:asciiTheme="minorHAnsi" w:eastAsiaTheme="minorEastAsia" w:hAnsiTheme="minorHAnsi" w:cstheme="minorBidi"/>
                <w:noProof/>
                <w:color w:val="auto"/>
              </w:rPr>
              <w:tab/>
            </w:r>
            <w:r w:rsidR="007867AA" w:rsidRPr="00243B25">
              <w:rPr>
                <w:rStyle w:val="Hipervnculo"/>
                <w:noProof/>
              </w:rPr>
              <w:t>Temas del tipo de aporte - Idea Nueva por localidad</w:t>
            </w:r>
            <w:r w:rsidR="007867AA">
              <w:rPr>
                <w:noProof/>
                <w:webHidden/>
              </w:rPr>
              <w:tab/>
            </w:r>
            <w:r w:rsidR="007867AA">
              <w:rPr>
                <w:noProof/>
                <w:webHidden/>
              </w:rPr>
              <w:fldChar w:fldCharType="begin"/>
            </w:r>
            <w:r w:rsidR="007867AA">
              <w:rPr>
                <w:noProof/>
                <w:webHidden/>
              </w:rPr>
              <w:instrText xml:space="preserve"> PAGEREF _Toc59011597 \h </w:instrText>
            </w:r>
            <w:r w:rsidR="007867AA">
              <w:rPr>
                <w:noProof/>
                <w:webHidden/>
              </w:rPr>
            </w:r>
            <w:r w:rsidR="007867AA">
              <w:rPr>
                <w:noProof/>
                <w:webHidden/>
              </w:rPr>
              <w:fldChar w:fldCharType="separate"/>
            </w:r>
            <w:r w:rsidR="00D1286B">
              <w:rPr>
                <w:noProof/>
                <w:webHidden/>
              </w:rPr>
              <w:t>126</w:t>
            </w:r>
            <w:r w:rsidR="007867AA">
              <w:rPr>
                <w:noProof/>
                <w:webHidden/>
              </w:rPr>
              <w:fldChar w:fldCharType="end"/>
            </w:r>
          </w:hyperlink>
        </w:p>
        <w:p w14:paraId="6F88F39D" w14:textId="74AF52E3"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8" w:history="1">
            <w:r w:rsidR="007867AA" w:rsidRPr="00243B25">
              <w:rPr>
                <w:rStyle w:val="Hipervnculo"/>
                <w:noProof/>
              </w:rPr>
              <w:t>4.3.11.</w:t>
            </w:r>
            <w:r w:rsidR="007867AA">
              <w:rPr>
                <w:rFonts w:asciiTheme="minorHAnsi" w:eastAsiaTheme="minorEastAsia" w:hAnsiTheme="minorHAnsi" w:cstheme="minorBidi"/>
                <w:noProof/>
                <w:color w:val="auto"/>
              </w:rPr>
              <w:tab/>
            </w:r>
            <w:r w:rsidR="007867AA" w:rsidRPr="00243B25">
              <w:rPr>
                <w:rStyle w:val="Hipervnculo"/>
                <w:noProof/>
              </w:rPr>
              <w:t>Temas del tipo de aporte - Propuesta Nueva por localidad</w:t>
            </w:r>
            <w:r w:rsidR="007867AA">
              <w:rPr>
                <w:noProof/>
                <w:webHidden/>
              </w:rPr>
              <w:tab/>
            </w:r>
            <w:r w:rsidR="007867AA">
              <w:rPr>
                <w:noProof/>
                <w:webHidden/>
              </w:rPr>
              <w:fldChar w:fldCharType="begin"/>
            </w:r>
            <w:r w:rsidR="007867AA">
              <w:rPr>
                <w:noProof/>
                <w:webHidden/>
              </w:rPr>
              <w:instrText xml:space="preserve"> PAGEREF _Toc59011598 \h </w:instrText>
            </w:r>
            <w:r w:rsidR="007867AA">
              <w:rPr>
                <w:noProof/>
                <w:webHidden/>
              </w:rPr>
            </w:r>
            <w:r w:rsidR="007867AA">
              <w:rPr>
                <w:noProof/>
                <w:webHidden/>
              </w:rPr>
              <w:fldChar w:fldCharType="separate"/>
            </w:r>
            <w:r w:rsidR="00D1286B">
              <w:rPr>
                <w:noProof/>
                <w:webHidden/>
              </w:rPr>
              <w:t>127</w:t>
            </w:r>
            <w:r w:rsidR="007867AA">
              <w:rPr>
                <w:noProof/>
                <w:webHidden/>
              </w:rPr>
              <w:fldChar w:fldCharType="end"/>
            </w:r>
          </w:hyperlink>
        </w:p>
        <w:p w14:paraId="73F6B3DC" w14:textId="2FB3F713" w:rsidR="007867AA" w:rsidRDefault="0076117E">
          <w:pPr>
            <w:pStyle w:val="TDC4"/>
            <w:tabs>
              <w:tab w:val="left" w:pos="1540"/>
              <w:tab w:val="right" w:pos="9350"/>
            </w:tabs>
            <w:rPr>
              <w:rFonts w:asciiTheme="minorHAnsi" w:eastAsiaTheme="minorEastAsia" w:hAnsiTheme="minorHAnsi" w:cstheme="minorBidi"/>
              <w:noProof/>
              <w:color w:val="auto"/>
            </w:rPr>
          </w:pPr>
          <w:hyperlink w:anchor="_Toc59011599" w:history="1">
            <w:r w:rsidR="007867AA" w:rsidRPr="00243B25">
              <w:rPr>
                <w:rStyle w:val="Hipervnculo"/>
                <w:noProof/>
              </w:rPr>
              <w:t>4.3.12.</w:t>
            </w:r>
            <w:r w:rsidR="007867AA">
              <w:rPr>
                <w:rFonts w:asciiTheme="minorHAnsi" w:eastAsiaTheme="minorEastAsia" w:hAnsiTheme="minorHAnsi" w:cstheme="minorBidi"/>
                <w:noProof/>
                <w:color w:val="auto"/>
              </w:rPr>
              <w:tab/>
            </w:r>
            <w:r w:rsidR="007867AA" w:rsidRPr="00243B25">
              <w:rPr>
                <w:rStyle w:val="Hipervnculo"/>
                <w:noProof/>
              </w:rPr>
              <w:t>Fuente o canal de recepción del aporte por localidad</w:t>
            </w:r>
            <w:r w:rsidR="007867AA">
              <w:rPr>
                <w:noProof/>
                <w:webHidden/>
              </w:rPr>
              <w:tab/>
            </w:r>
            <w:r w:rsidR="007867AA">
              <w:rPr>
                <w:noProof/>
                <w:webHidden/>
              </w:rPr>
              <w:fldChar w:fldCharType="begin"/>
            </w:r>
            <w:r w:rsidR="007867AA">
              <w:rPr>
                <w:noProof/>
                <w:webHidden/>
              </w:rPr>
              <w:instrText xml:space="preserve"> PAGEREF _Toc59011599 \h </w:instrText>
            </w:r>
            <w:r w:rsidR="007867AA">
              <w:rPr>
                <w:noProof/>
                <w:webHidden/>
              </w:rPr>
            </w:r>
            <w:r w:rsidR="007867AA">
              <w:rPr>
                <w:noProof/>
                <w:webHidden/>
              </w:rPr>
              <w:fldChar w:fldCharType="separate"/>
            </w:r>
            <w:r w:rsidR="00D1286B">
              <w:rPr>
                <w:noProof/>
                <w:webHidden/>
              </w:rPr>
              <w:t>128</w:t>
            </w:r>
            <w:r w:rsidR="007867AA">
              <w:rPr>
                <w:noProof/>
                <w:webHidden/>
              </w:rPr>
              <w:fldChar w:fldCharType="end"/>
            </w:r>
          </w:hyperlink>
        </w:p>
        <w:p w14:paraId="5A5EF96E" w14:textId="5E7B08FF"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600" w:history="1">
            <w:r w:rsidR="007867AA" w:rsidRPr="00243B25">
              <w:rPr>
                <w:rStyle w:val="Hipervnculo"/>
                <w:noProof/>
              </w:rPr>
              <w:t>5.</w:t>
            </w:r>
            <w:r w:rsidR="007867AA">
              <w:rPr>
                <w:rFonts w:asciiTheme="minorHAnsi" w:eastAsiaTheme="minorEastAsia" w:hAnsiTheme="minorHAnsi" w:cstheme="minorBidi"/>
                <w:noProof/>
                <w:color w:val="auto"/>
              </w:rPr>
              <w:tab/>
            </w:r>
            <w:r w:rsidR="007867AA" w:rsidRPr="00243B25">
              <w:rPr>
                <w:rStyle w:val="Hipervnculo"/>
                <w:noProof/>
              </w:rPr>
              <w:t>Conclusiones</w:t>
            </w:r>
            <w:r w:rsidR="007867AA">
              <w:rPr>
                <w:noProof/>
                <w:webHidden/>
              </w:rPr>
              <w:tab/>
            </w:r>
            <w:r w:rsidR="007867AA">
              <w:rPr>
                <w:noProof/>
                <w:webHidden/>
              </w:rPr>
              <w:fldChar w:fldCharType="begin"/>
            </w:r>
            <w:r w:rsidR="007867AA">
              <w:rPr>
                <w:noProof/>
                <w:webHidden/>
              </w:rPr>
              <w:instrText xml:space="preserve"> PAGEREF _Toc59011600 \h </w:instrText>
            </w:r>
            <w:r w:rsidR="007867AA">
              <w:rPr>
                <w:noProof/>
                <w:webHidden/>
              </w:rPr>
            </w:r>
            <w:r w:rsidR="007867AA">
              <w:rPr>
                <w:noProof/>
                <w:webHidden/>
              </w:rPr>
              <w:fldChar w:fldCharType="separate"/>
            </w:r>
            <w:r w:rsidR="00D1286B">
              <w:rPr>
                <w:noProof/>
                <w:webHidden/>
              </w:rPr>
              <w:t>128</w:t>
            </w:r>
            <w:r w:rsidR="007867AA">
              <w:rPr>
                <w:noProof/>
                <w:webHidden/>
              </w:rPr>
              <w:fldChar w:fldCharType="end"/>
            </w:r>
          </w:hyperlink>
        </w:p>
        <w:p w14:paraId="0893CA34" w14:textId="0ECEF800"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601" w:history="1">
            <w:r w:rsidR="007867AA" w:rsidRPr="00243B25">
              <w:rPr>
                <w:rStyle w:val="Hipervnculo"/>
                <w:noProof/>
              </w:rPr>
              <w:t>6.</w:t>
            </w:r>
            <w:r w:rsidR="007867AA">
              <w:rPr>
                <w:rFonts w:asciiTheme="minorHAnsi" w:eastAsiaTheme="minorEastAsia" w:hAnsiTheme="minorHAnsi" w:cstheme="minorBidi"/>
                <w:noProof/>
                <w:color w:val="auto"/>
              </w:rPr>
              <w:tab/>
            </w:r>
            <w:r w:rsidR="007867AA" w:rsidRPr="00243B25">
              <w:rPr>
                <w:rStyle w:val="Hipervnculo"/>
                <w:noProof/>
              </w:rPr>
              <w:t>Documentos de Referencia y Fuentes de Información</w:t>
            </w:r>
            <w:r w:rsidR="007867AA">
              <w:rPr>
                <w:noProof/>
                <w:webHidden/>
              </w:rPr>
              <w:tab/>
            </w:r>
            <w:r w:rsidR="007867AA">
              <w:rPr>
                <w:noProof/>
                <w:webHidden/>
              </w:rPr>
              <w:fldChar w:fldCharType="begin"/>
            </w:r>
            <w:r w:rsidR="007867AA">
              <w:rPr>
                <w:noProof/>
                <w:webHidden/>
              </w:rPr>
              <w:instrText xml:space="preserve"> PAGEREF _Toc59011601 \h </w:instrText>
            </w:r>
            <w:r w:rsidR="007867AA">
              <w:rPr>
                <w:noProof/>
                <w:webHidden/>
              </w:rPr>
            </w:r>
            <w:r w:rsidR="007867AA">
              <w:rPr>
                <w:noProof/>
                <w:webHidden/>
              </w:rPr>
              <w:fldChar w:fldCharType="separate"/>
            </w:r>
            <w:r w:rsidR="00D1286B">
              <w:rPr>
                <w:noProof/>
                <w:webHidden/>
              </w:rPr>
              <w:t>129</w:t>
            </w:r>
            <w:r w:rsidR="007867AA">
              <w:rPr>
                <w:noProof/>
                <w:webHidden/>
              </w:rPr>
              <w:fldChar w:fldCharType="end"/>
            </w:r>
          </w:hyperlink>
        </w:p>
        <w:p w14:paraId="28C0ED2E" w14:textId="492E5EBD"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602" w:history="1">
            <w:r w:rsidR="007867AA" w:rsidRPr="00243B25">
              <w:rPr>
                <w:rStyle w:val="Hipervnculo"/>
                <w:noProof/>
              </w:rPr>
              <w:t>7.</w:t>
            </w:r>
            <w:r w:rsidR="007867AA">
              <w:rPr>
                <w:rFonts w:asciiTheme="minorHAnsi" w:eastAsiaTheme="minorEastAsia" w:hAnsiTheme="minorHAnsi" w:cstheme="minorBidi"/>
                <w:noProof/>
                <w:color w:val="auto"/>
              </w:rPr>
              <w:tab/>
            </w:r>
            <w:r w:rsidR="007867AA" w:rsidRPr="00243B25">
              <w:rPr>
                <w:rStyle w:val="Hipervnculo"/>
                <w:noProof/>
              </w:rPr>
              <w:t>Índice de Tablas</w:t>
            </w:r>
            <w:r w:rsidR="007867AA">
              <w:rPr>
                <w:noProof/>
                <w:webHidden/>
              </w:rPr>
              <w:tab/>
            </w:r>
            <w:r w:rsidR="007867AA">
              <w:rPr>
                <w:noProof/>
                <w:webHidden/>
              </w:rPr>
              <w:fldChar w:fldCharType="begin"/>
            </w:r>
            <w:r w:rsidR="007867AA">
              <w:rPr>
                <w:noProof/>
                <w:webHidden/>
              </w:rPr>
              <w:instrText xml:space="preserve"> PAGEREF _Toc59011602 \h </w:instrText>
            </w:r>
            <w:r w:rsidR="007867AA">
              <w:rPr>
                <w:noProof/>
                <w:webHidden/>
              </w:rPr>
            </w:r>
            <w:r w:rsidR="007867AA">
              <w:rPr>
                <w:noProof/>
                <w:webHidden/>
              </w:rPr>
              <w:fldChar w:fldCharType="separate"/>
            </w:r>
            <w:r w:rsidR="00D1286B">
              <w:rPr>
                <w:noProof/>
                <w:webHidden/>
              </w:rPr>
              <w:t>130</w:t>
            </w:r>
            <w:r w:rsidR="007867AA">
              <w:rPr>
                <w:noProof/>
                <w:webHidden/>
              </w:rPr>
              <w:fldChar w:fldCharType="end"/>
            </w:r>
          </w:hyperlink>
        </w:p>
        <w:p w14:paraId="0C57D1B6" w14:textId="69761E24"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603" w:history="1">
            <w:r w:rsidR="007867AA" w:rsidRPr="00243B25">
              <w:rPr>
                <w:rStyle w:val="Hipervnculo"/>
                <w:noProof/>
              </w:rPr>
              <w:t>8.</w:t>
            </w:r>
            <w:r w:rsidR="007867AA">
              <w:rPr>
                <w:rFonts w:asciiTheme="minorHAnsi" w:eastAsiaTheme="minorEastAsia" w:hAnsiTheme="minorHAnsi" w:cstheme="minorBidi"/>
                <w:noProof/>
                <w:color w:val="auto"/>
              </w:rPr>
              <w:tab/>
            </w:r>
            <w:r w:rsidR="007867AA" w:rsidRPr="00243B25">
              <w:rPr>
                <w:rStyle w:val="Hipervnculo"/>
                <w:noProof/>
              </w:rPr>
              <w:t>Índice de Ilustraciones</w:t>
            </w:r>
            <w:r w:rsidR="007867AA">
              <w:rPr>
                <w:noProof/>
                <w:webHidden/>
              </w:rPr>
              <w:tab/>
            </w:r>
            <w:r w:rsidR="007867AA">
              <w:rPr>
                <w:noProof/>
                <w:webHidden/>
              </w:rPr>
              <w:fldChar w:fldCharType="begin"/>
            </w:r>
            <w:r w:rsidR="007867AA">
              <w:rPr>
                <w:noProof/>
                <w:webHidden/>
              </w:rPr>
              <w:instrText xml:space="preserve"> PAGEREF _Toc59011603 \h </w:instrText>
            </w:r>
            <w:r w:rsidR="007867AA">
              <w:rPr>
                <w:noProof/>
                <w:webHidden/>
              </w:rPr>
            </w:r>
            <w:r w:rsidR="007867AA">
              <w:rPr>
                <w:noProof/>
                <w:webHidden/>
              </w:rPr>
              <w:fldChar w:fldCharType="separate"/>
            </w:r>
            <w:r w:rsidR="00D1286B">
              <w:rPr>
                <w:noProof/>
                <w:webHidden/>
              </w:rPr>
              <w:t>133</w:t>
            </w:r>
            <w:r w:rsidR="007867AA">
              <w:rPr>
                <w:noProof/>
                <w:webHidden/>
              </w:rPr>
              <w:fldChar w:fldCharType="end"/>
            </w:r>
          </w:hyperlink>
        </w:p>
        <w:p w14:paraId="2014D7FC" w14:textId="0FA4FAF6" w:rsidR="007867AA" w:rsidRDefault="0076117E">
          <w:pPr>
            <w:pStyle w:val="TDC2"/>
            <w:tabs>
              <w:tab w:val="left" w:pos="660"/>
              <w:tab w:val="right" w:pos="9350"/>
            </w:tabs>
            <w:rPr>
              <w:rFonts w:asciiTheme="minorHAnsi" w:eastAsiaTheme="minorEastAsia" w:hAnsiTheme="minorHAnsi" w:cstheme="minorBidi"/>
              <w:noProof/>
              <w:color w:val="auto"/>
            </w:rPr>
          </w:pPr>
          <w:hyperlink w:anchor="_Toc59011604" w:history="1">
            <w:r w:rsidR="007867AA" w:rsidRPr="00243B25">
              <w:rPr>
                <w:rStyle w:val="Hipervnculo"/>
                <w:noProof/>
              </w:rPr>
              <w:t>9.</w:t>
            </w:r>
            <w:r w:rsidR="007867AA">
              <w:rPr>
                <w:rFonts w:asciiTheme="minorHAnsi" w:eastAsiaTheme="minorEastAsia" w:hAnsiTheme="minorHAnsi" w:cstheme="minorBidi"/>
                <w:noProof/>
                <w:color w:val="auto"/>
              </w:rPr>
              <w:tab/>
            </w:r>
            <w:r w:rsidR="007867AA" w:rsidRPr="00243B25">
              <w:rPr>
                <w:rStyle w:val="Hipervnculo"/>
                <w:noProof/>
              </w:rPr>
              <w:t>Anexos</w:t>
            </w:r>
            <w:r w:rsidR="007867AA">
              <w:rPr>
                <w:noProof/>
                <w:webHidden/>
              </w:rPr>
              <w:tab/>
            </w:r>
            <w:r w:rsidR="007867AA">
              <w:rPr>
                <w:noProof/>
                <w:webHidden/>
              </w:rPr>
              <w:fldChar w:fldCharType="begin"/>
            </w:r>
            <w:r w:rsidR="007867AA">
              <w:rPr>
                <w:noProof/>
                <w:webHidden/>
              </w:rPr>
              <w:instrText xml:space="preserve"> PAGEREF _Toc59011604 \h </w:instrText>
            </w:r>
            <w:r w:rsidR="007867AA">
              <w:rPr>
                <w:noProof/>
                <w:webHidden/>
              </w:rPr>
            </w:r>
            <w:r w:rsidR="007867AA">
              <w:rPr>
                <w:noProof/>
                <w:webHidden/>
              </w:rPr>
              <w:fldChar w:fldCharType="separate"/>
            </w:r>
            <w:r w:rsidR="00D1286B">
              <w:rPr>
                <w:noProof/>
                <w:webHidden/>
              </w:rPr>
              <w:t>140</w:t>
            </w:r>
            <w:r w:rsidR="007867AA">
              <w:rPr>
                <w:noProof/>
                <w:webHidden/>
              </w:rPr>
              <w:fldChar w:fldCharType="end"/>
            </w:r>
          </w:hyperlink>
        </w:p>
        <w:p w14:paraId="5AAEA01C" w14:textId="733883AC" w:rsidR="007867AA" w:rsidRDefault="0076117E">
          <w:pPr>
            <w:pStyle w:val="TDC2"/>
            <w:tabs>
              <w:tab w:val="left" w:pos="880"/>
              <w:tab w:val="right" w:pos="9350"/>
            </w:tabs>
            <w:rPr>
              <w:rFonts w:asciiTheme="minorHAnsi" w:eastAsiaTheme="minorEastAsia" w:hAnsiTheme="minorHAnsi" w:cstheme="minorBidi"/>
              <w:noProof/>
              <w:color w:val="auto"/>
            </w:rPr>
          </w:pPr>
          <w:hyperlink w:anchor="_Toc59011605" w:history="1">
            <w:r w:rsidR="007867AA" w:rsidRPr="00243B25">
              <w:rPr>
                <w:rStyle w:val="Hipervnculo"/>
                <w:noProof/>
              </w:rPr>
              <w:t>10.</w:t>
            </w:r>
            <w:r w:rsidR="007867AA">
              <w:rPr>
                <w:rFonts w:asciiTheme="minorHAnsi" w:eastAsiaTheme="minorEastAsia" w:hAnsiTheme="minorHAnsi" w:cstheme="minorBidi"/>
                <w:noProof/>
                <w:color w:val="auto"/>
              </w:rPr>
              <w:tab/>
            </w:r>
            <w:r w:rsidR="007867AA" w:rsidRPr="00243B25">
              <w:rPr>
                <w:rStyle w:val="Hipervnculo"/>
                <w:noProof/>
              </w:rPr>
              <w:t>Contratistas integrantes del equipo de sistematización de aportes del POT</w:t>
            </w:r>
            <w:r w:rsidR="007867AA">
              <w:rPr>
                <w:noProof/>
                <w:webHidden/>
              </w:rPr>
              <w:tab/>
            </w:r>
            <w:r w:rsidR="007867AA">
              <w:rPr>
                <w:noProof/>
                <w:webHidden/>
              </w:rPr>
              <w:fldChar w:fldCharType="begin"/>
            </w:r>
            <w:r w:rsidR="007867AA">
              <w:rPr>
                <w:noProof/>
                <w:webHidden/>
              </w:rPr>
              <w:instrText xml:space="preserve"> PAGEREF _Toc59011605 \h </w:instrText>
            </w:r>
            <w:r w:rsidR="007867AA">
              <w:rPr>
                <w:noProof/>
                <w:webHidden/>
              </w:rPr>
            </w:r>
            <w:r w:rsidR="007867AA">
              <w:rPr>
                <w:noProof/>
                <w:webHidden/>
              </w:rPr>
              <w:fldChar w:fldCharType="separate"/>
            </w:r>
            <w:r w:rsidR="00D1286B">
              <w:rPr>
                <w:noProof/>
                <w:webHidden/>
              </w:rPr>
              <w:t>140</w:t>
            </w:r>
            <w:r w:rsidR="007867AA">
              <w:rPr>
                <w:noProof/>
                <w:webHidden/>
              </w:rPr>
              <w:fldChar w:fldCharType="end"/>
            </w:r>
          </w:hyperlink>
        </w:p>
        <w:p w14:paraId="532569BF" w14:textId="78412989" w:rsidR="00E82C95" w:rsidRDefault="00DC178F">
          <w:pPr>
            <w:tabs>
              <w:tab w:val="right" w:pos="9360"/>
            </w:tabs>
            <w:spacing w:before="200" w:after="80" w:line="240" w:lineRule="auto"/>
            <w:rPr>
              <w:b/>
              <w:color w:val="666666"/>
            </w:rPr>
          </w:pPr>
          <w:r>
            <w:fldChar w:fldCharType="end"/>
          </w:r>
        </w:p>
      </w:sdtContent>
    </w:sdt>
    <w:p w14:paraId="28033332" w14:textId="77777777" w:rsidR="00584378" w:rsidRDefault="00584378" w:rsidP="00FD3527"/>
    <w:p w14:paraId="1CE6BBEF" w14:textId="72F1241C" w:rsidR="00E82C95" w:rsidRDefault="00DC178F">
      <w:pPr>
        <w:pStyle w:val="Ttulo2"/>
        <w:spacing w:before="0"/>
      </w:pPr>
      <w:bookmarkStart w:id="4" w:name="_Toc59011525"/>
      <w:r>
        <w:t>Introducción</w:t>
      </w:r>
      <w:bookmarkEnd w:id="4"/>
    </w:p>
    <w:p w14:paraId="5AC48641" w14:textId="0E3B774F" w:rsidR="00E82C95" w:rsidRPr="00303291" w:rsidRDefault="00DC178F" w:rsidP="00303291">
      <w:pPr>
        <w:spacing w:line="276" w:lineRule="auto"/>
        <w:rPr>
          <w:color w:val="4D4D4D"/>
        </w:rPr>
      </w:pPr>
      <w:r w:rsidRPr="00303291">
        <w:rPr>
          <w:color w:val="4D4D4D"/>
        </w:rPr>
        <w:t xml:space="preserve">En el marco de la construcción colectiva del Plan de Ordenamiento Territorial de Bogotá D.C. (POT), se propuso sistematizar los aportes de la ciudadanía a partir de la Metodología del Marco Lógico, lo cual surge de la necesidad de poder visibilizar e integrar de manera clara todos los insumos resultantes del proceso de participación, lo </w:t>
      </w:r>
      <w:r w:rsidR="00584378" w:rsidRPr="00303291">
        <w:rPr>
          <w:color w:val="4D4D4D"/>
        </w:rPr>
        <w:t>cual,</w:t>
      </w:r>
      <w:r w:rsidRPr="00303291">
        <w:rPr>
          <w:color w:val="4D4D4D"/>
        </w:rPr>
        <w:t xml:space="preserve"> además, se considera parte fundamental de la revisión del POT que se está llevando a cabo. En este sentido se trabajó de la mano con los equipos internos de la Secretaría Distrital de Planeación y con los reportes oficiales generados por la entidad </w:t>
      </w:r>
      <w:r w:rsidR="00584378" w:rsidRPr="00303291">
        <w:rPr>
          <w:color w:val="4D4D4D"/>
        </w:rPr>
        <w:t>sobre</w:t>
      </w:r>
      <w:r w:rsidRPr="00303291">
        <w:rPr>
          <w:color w:val="4D4D4D"/>
        </w:rPr>
        <w:t xml:space="preserve"> los aportes captados mediante todos los canales que la SDP habilitó para tal fin.</w:t>
      </w:r>
    </w:p>
    <w:p w14:paraId="405F61ED" w14:textId="1684F7D5" w:rsidR="00E82C95" w:rsidRPr="00303291" w:rsidRDefault="00DC178F" w:rsidP="00303291">
      <w:pPr>
        <w:spacing w:line="276" w:lineRule="auto"/>
        <w:rPr>
          <w:color w:val="4D4D4D"/>
        </w:rPr>
      </w:pPr>
      <w:r w:rsidRPr="00303291">
        <w:rPr>
          <w:color w:val="4D4D4D"/>
        </w:rPr>
        <w:t>Con la intención de dar claridad metodológica y facilitar tanto la trazabilidad en el cumplimiento de los objetivos propuestos, como el seguimiento mismo de los aportes, este documento describe paso a paso el método utilizado</w:t>
      </w:r>
      <w:r w:rsidR="00584378" w:rsidRPr="00303291">
        <w:rPr>
          <w:color w:val="4D4D4D"/>
        </w:rPr>
        <w:t xml:space="preserve"> para la sistematización de los aportes de los ciudadanos</w:t>
      </w:r>
      <w:r w:rsidRPr="00303291">
        <w:rPr>
          <w:color w:val="4D4D4D"/>
        </w:rPr>
        <w:t>,</w:t>
      </w:r>
      <w:r w:rsidR="00584378" w:rsidRPr="00303291">
        <w:rPr>
          <w:color w:val="4D4D4D"/>
        </w:rPr>
        <w:t xml:space="preserve"> en esta primera fase de diagnóstico del POT,</w:t>
      </w:r>
      <w:r w:rsidRPr="00303291">
        <w:rPr>
          <w:color w:val="4D4D4D"/>
        </w:rPr>
        <w:t xml:space="preserve"> los resultados obtenidos y busca plantear preguntas clave para la reflexión a partir d</w:t>
      </w:r>
      <w:r w:rsidR="00584378" w:rsidRPr="00303291">
        <w:rPr>
          <w:color w:val="4D4D4D"/>
        </w:rPr>
        <w:t>e las conclusiones obtenidas.</w:t>
      </w:r>
    </w:p>
    <w:p w14:paraId="7CF9E767" w14:textId="77777777" w:rsidR="00E82C95" w:rsidRDefault="00E82C95"/>
    <w:p w14:paraId="1A2F43EB" w14:textId="77777777" w:rsidR="00E82C95" w:rsidRDefault="00DC178F">
      <w:pPr>
        <w:pStyle w:val="Ttulo2"/>
        <w:numPr>
          <w:ilvl w:val="0"/>
          <w:numId w:val="6"/>
        </w:numPr>
      </w:pPr>
      <w:bookmarkStart w:id="5" w:name="_Toc59011526"/>
      <w:r>
        <w:t>Objetivos</w:t>
      </w:r>
      <w:bookmarkEnd w:id="5"/>
    </w:p>
    <w:p w14:paraId="224D5E9F" w14:textId="77777777" w:rsidR="00E82C95" w:rsidRPr="00303291" w:rsidRDefault="00DC178F" w:rsidP="00303291">
      <w:pPr>
        <w:spacing w:line="276" w:lineRule="auto"/>
        <w:rPr>
          <w:color w:val="4D4D4D"/>
        </w:rPr>
      </w:pPr>
      <w:r w:rsidRPr="00303291">
        <w:rPr>
          <w:color w:val="4D4D4D"/>
        </w:rPr>
        <w:t>El objetivo principal de este trabajo consiste en mantener un hilo conductor visible entre las variables susceptibles de transformación, las propuestas que se realicen y las expectativas de la ciudadanía, con el fin de mantener la coherencia y pertinencia durante todo el proceso activo de reflexión y participación, y durante todas las fases de la revisión del POT.</w:t>
      </w:r>
    </w:p>
    <w:p w14:paraId="0D33C1D9" w14:textId="77777777" w:rsidR="00E82C95" w:rsidRPr="00303291" w:rsidRDefault="00DC178F" w:rsidP="00303291">
      <w:pPr>
        <w:spacing w:line="276" w:lineRule="auto"/>
        <w:rPr>
          <w:color w:val="4D4D4D"/>
        </w:rPr>
      </w:pPr>
      <w:r w:rsidRPr="00303291">
        <w:rPr>
          <w:color w:val="4D4D4D"/>
        </w:rPr>
        <w:t>Este proceso tiene entonces un espíritu dinámico, en constante desarrollo, de modo que se genere un círculo virtuoso donde las reflexiones técnicas (en todos los aspectos) se alimenten de los aportes de la ciudadanía y a su vez, la ciudadanía vea reflejada la atención de sus necesidades, todo dentro del marco legal, técnico, social, ambiental, económico y territorial (entre otros) que encierra el desarrollo del Plan de Ordenamiento Territorial de Bogotá D.C.</w:t>
      </w:r>
    </w:p>
    <w:p w14:paraId="15A04B45" w14:textId="77777777" w:rsidR="00E82C95" w:rsidRDefault="00E82C95"/>
    <w:p w14:paraId="77257D57" w14:textId="7437748A" w:rsidR="00584378" w:rsidRDefault="00584378" w:rsidP="00DE7204"/>
    <w:p w14:paraId="0E7EC992" w14:textId="53B9C038" w:rsidR="00584378" w:rsidRDefault="00584378" w:rsidP="00584378"/>
    <w:p w14:paraId="180FFDBC" w14:textId="36D76425" w:rsidR="00584378" w:rsidRDefault="00584378" w:rsidP="00584378"/>
    <w:p w14:paraId="0029A9B3" w14:textId="4678B41D" w:rsidR="00584378" w:rsidRDefault="00584378" w:rsidP="00584378"/>
    <w:p w14:paraId="1FA28AD6" w14:textId="739065BA" w:rsidR="00584378" w:rsidRDefault="00584378" w:rsidP="00584378"/>
    <w:p w14:paraId="059B94BF" w14:textId="77777777" w:rsidR="00303291" w:rsidRPr="00584378" w:rsidRDefault="00303291" w:rsidP="00584378"/>
    <w:p w14:paraId="61AFFF61" w14:textId="77777777" w:rsidR="00584378" w:rsidRDefault="00584378" w:rsidP="00DE7204"/>
    <w:p w14:paraId="27C86D8E" w14:textId="539DA42C" w:rsidR="00E82C95" w:rsidRDefault="00DC178F">
      <w:pPr>
        <w:pStyle w:val="Ttulo2"/>
        <w:numPr>
          <w:ilvl w:val="0"/>
          <w:numId w:val="6"/>
        </w:numPr>
      </w:pPr>
      <w:bookmarkStart w:id="6" w:name="_Toc59011527"/>
      <w:r>
        <w:t>Metodología</w:t>
      </w:r>
      <w:bookmarkEnd w:id="6"/>
    </w:p>
    <w:p w14:paraId="4F1FA2F9" w14:textId="77777777" w:rsidR="00E82C95" w:rsidRDefault="00E82C95" w:rsidP="00DE7204">
      <w:bookmarkStart w:id="7" w:name="_heading=h.3dy6vkm" w:colFirst="0" w:colLast="0"/>
      <w:bookmarkEnd w:id="7"/>
    </w:p>
    <w:p w14:paraId="0BBC01C1" w14:textId="77777777" w:rsidR="00E82C95" w:rsidRPr="001D572A" w:rsidRDefault="00DC178F" w:rsidP="001D572A">
      <w:pPr>
        <w:pStyle w:val="Ttulo3"/>
        <w:widowControl w:val="0"/>
        <w:numPr>
          <w:ilvl w:val="1"/>
          <w:numId w:val="6"/>
        </w:numPr>
        <w:spacing w:line="276" w:lineRule="auto"/>
        <w:rPr>
          <w:rFonts w:ascii="Open Sans" w:eastAsia="Open Sans" w:hAnsi="Open Sans" w:cs="Open Sans"/>
          <w:b/>
          <w:color w:val="4D4D4D"/>
          <w:sz w:val="22"/>
          <w:szCs w:val="22"/>
        </w:rPr>
      </w:pPr>
      <w:bookmarkStart w:id="8" w:name="_Toc59011528"/>
      <w:r w:rsidRPr="001D572A">
        <w:rPr>
          <w:rFonts w:ascii="Open Sans" w:eastAsia="Open Sans" w:hAnsi="Open Sans" w:cs="Open Sans"/>
          <w:b/>
          <w:color w:val="4D4D4D"/>
          <w:sz w:val="22"/>
          <w:szCs w:val="22"/>
        </w:rPr>
        <w:t>Marco lógico</w:t>
      </w:r>
      <w:bookmarkEnd w:id="8"/>
    </w:p>
    <w:p w14:paraId="469BEDAE" w14:textId="77777777" w:rsidR="00E82C95" w:rsidRPr="00303291" w:rsidRDefault="00DC178F" w:rsidP="00303291">
      <w:pPr>
        <w:pBdr>
          <w:top w:val="nil"/>
          <w:left w:val="nil"/>
          <w:bottom w:val="nil"/>
          <w:right w:val="nil"/>
          <w:between w:val="nil"/>
        </w:pBdr>
        <w:spacing w:line="276" w:lineRule="auto"/>
        <w:rPr>
          <w:color w:val="4D4D4D"/>
        </w:rPr>
      </w:pPr>
      <w:r w:rsidRPr="00303291">
        <w:rPr>
          <w:color w:val="4D4D4D"/>
        </w:rPr>
        <w:t xml:space="preserve">Como complemento al proceso de captación, clasificación y tabulación de los 7.429 aportes recibidos por parte de la ciudadanía, mediante todos los canales habilitados para tal fin durante la fase de Diagnóstico, se consideró importante incorporar la metodología de análisis denominada “Enfoque de Marco Lógico” (EML), con el fin de facilitar el procesamiento y estudio de los temas y contenidos de dicha participación, para poder alinear con claridad los ejes estructurantes de la revisión del POT, el estudio de los asuntos técnicos y las preocupaciones de la ciudadanía. </w:t>
      </w:r>
    </w:p>
    <w:p w14:paraId="66F9F843" w14:textId="3AF0A748" w:rsidR="00E82C95" w:rsidRPr="00303291" w:rsidRDefault="00DC178F" w:rsidP="00303291">
      <w:pPr>
        <w:pBdr>
          <w:top w:val="nil"/>
          <w:left w:val="nil"/>
          <w:bottom w:val="nil"/>
          <w:right w:val="nil"/>
          <w:between w:val="nil"/>
        </w:pBdr>
        <w:spacing w:line="276" w:lineRule="auto"/>
        <w:rPr>
          <w:color w:val="4D4D4D"/>
        </w:rPr>
      </w:pPr>
      <w:r w:rsidRPr="00303291">
        <w:rPr>
          <w:color w:val="4D4D4D"/>
        </w:rPr>
        <w:t xml:space="preserve">La metodología EML permite visibilizar y dar respuesta clara durante todo el proceso a preguntas como: ¿Cuáles son los objetivos que se persiguen con la ejecución de este proyecto?, ¿Qué efecto concreto se espera alcanzar?, ¿Cómo se espera alcanzar los objetivos? y ¿Cómo se sabe si los objetivos fueron </w:t>
      </w:r>
      <w:r w:rsidR="00584378" w:rsidRPr="00303291">
        <w:rPr>
          <w:color w:val="4D4D4D"/>
        </w:rPr>
        <w:t>alcanzados?</w:t>
      </w:r>
      <w:r w:rsidRPr="00303291">
        <w:rPr>
          <w:color w:val="4D4D4D"/>
        </w:rPr>
        <w:t xml:space="preserve"> Es por esto que esta metodología ha sido adoptada por agencias de cooperación gubernamental y organismos multilaterales alrededor del mundo, para la identificación, formulación y gestión del ciclo del proyecto, ya que permite mantener una relación directa de causa-efecto ligada a los planteamientos de acción-resultado; sus beneficios se hacen especialmente tangibles en los procesos participativos ya que el método permite evidenciar y dirigir las discusiones hacia problemáticas y acciones concretas, que tiendan a la transformación de situaciones reales y medibles.</w:t>
      </w:r>
    </w:p>
    <w:p w14:paraId="1EB60A31" w14:textId="77777777" w:rsidR="00E82C95" w:rsidRPr="00303291" w:rsidRDefault="00DC178F" w:rsidP="00303291">
      <w:pPr>
        <w:pBdr>
          <w:top w:val="nil"/>
          <w:left w:val="nil"/>
          <w:bottom w:val="nil"/>
          <w:right w:val="nil"/>
          <w:between w:val="nil"/>
        </w:pBdr>
        <w:spacing w:line="276" w:lineRule="auto"/>
        <w:rPr>
          <w:color w:val="4D4D4D"/>
        </w:rPr>
      </w:pPr>
      <w:r w:rsidRPr="00303291">
        <w:rPr>
          <w:color w:val="4D4D4D"/>
        </w:rPr>
        <w:t>De manera general, el proceso plantea la construcción de un árbol de problemas donde se identifica una situación negativa o problema central y se analizan las relaciones causa-efecto para intentar solucionarlo. La construcción de este árbol de problemas fue validada con el equipo técnico de cada uno de los seis (6) ejes temáticos que propone la revisión del POT, con el fin de integrar allí los aportes recibidos por la ciudadanía y así poder tener una clasificación y análisis pertinente a la naturaleza de cada uno de ellos.</w:t>
      </w:r>
    </w:p>
    <w:p w14:paraId="48B1CA33" w14:textId="3E066AC6" w:rsidR="00E82C95" w:rsidRPr="00303291" w:rsidRDefault="00DC178F" w:rsidP="00303291">
      <w:pPr>
        <w:pBdr>
          <w:top w:val="nil"/>
          <w:left w:val="nil"/>
          <w:bottom w:val="nil"/>
          <w:right w:val="nil"/>
          <w:between w:val="nil"/>
        </w:pBdr>
        <w:spacing w:line="276" w:lineRule="auto"/>
        <w:rPr>
          <w:color w:val="4D4D4D"/>
        </w:rPr>
      </w:pPr>
      <w:r w:rsidRPr="00303291">
        <w:rPr>
          <w:color w:val="4D4D4D"/>
        </w:rPr>
        <w:t>El proceso de sistematización se realizó a partir de la matriz de aportes inicial, con la información básica de captura y la revisión inicial por parte del equipo de la Dirección de Participación de la SDP. A partir de ello, se clasificaron cada uno de los aportes en función de los ejes temáticos o líneas estratégicas a la que estaba relacionado y se categorizaron según la estructura del árbol de problemas. Del mismo modo, cada aporte fue ordenado a partir del tipo y caracterización del actor y de la localidad donde se generó, de forma que la sistematización también permite territorializar y ordenar cada comentario a partir de esas variables específicas</w:t>
      </w:r>
      <w:r w:rsidR="00584378" w:rsidRPr="00303291">
        <w:rPr>
          <w:color w:val="4D4D4D"/>
        </w:rPr>
        <w:t xml:space="preserve"> (Ver ilustración N°1)</w:t>
      </w:r>
      <w:r w:rsidRPr="00303291">
        <w:rPr>
          <w:color w:val="4D4D4D"/>
        </w:rPr>
        <w:t>.</w:t>
      </w:r>
    </w:p>
    <w:p w14:paraId="67A6DC8B" w14:textId="77777777" w:rsidR="00E82C95" w:rsidRPr="00303291" w:rsidRDefault="00DC178F" w:rsidP="00303291">
      <w:pPr>
        <w:pBdr>
          <w:top w:val="nil"/>
          <w:left w:val="nil"/>
          <w:bottom w:val="nil"/>
          <w:right w:val="nil"/>
          <w:between w:val="nil"/>
        </w:pBdr>
        <w:spacing w:line="276" w:lineRule="auto"/>
        <w:rPr>
          <w:color w:val="4D4D4D"/>
        </w:rPr>
      </w:pPr>
      <w:r w:rsidRPr="00303291">
        <w:rPr>
          <w:color w:val="4D4D4D"/>
        </w:rPr>
        <w:t>Es importante precisar que se tuvieron en cuenta todos los aportes que se inscriben en el alcance del POT y que el único criterio de exclusión fue justamente que el comentario no estuviera dentro de ese ámbito; como por ejemplo temas relacionados con subsidios, salarios, gestión administrativa, entre otros.</w:t>
      </w:r>
    </w:p>
    <w:p w14:paraId="0767AE6B" w14:textId="6CE09E2E" w:rsidR="00E82C95" w:rsidRPr="00303291" w:rsidRDefault="00DC178F" w:rsidP="00303291">
      <w:pPr>
        <w:pBdr>
          <w:top w:val="nil"/>
          <w:left w:val="nil"/>
          <w:bottom w:val="nil"/>
          <w:right w:val="nil"/>
          <w:between w:val="nil"/>
        </w:pBdr>
        <w:spacing w:line="276" w:lineRule="auto"/>
        <w:rPr>
          <w:color w:val="4D4D4D"/>
        </w:rPr>
      </w:pPr>
      <w:r w:rsidRPr="00303291">
        <w:rPr>
          <w:color w:val="4D4D4D"/>
        </w:rPr>
        <w:t xml:space="preserve">El trabajo que se ha realizado entre los meses de junio y diciembre de 2020 corresponde únicamente a la fase de revisión del </w:t>
      </w:r>
      <w:r w:rsidRPr="00303291">
        <w:rPr>
          <w:color w:val="4D4D4D"/>
          <w:u w:val="single"/>
        </w:rPr>
        <w:t>diagnóstico</w:t>
      </w:r>
      <w:r w:rsidRPr="00303291">
        <w:rPr>
          <w:color w:val="4D4D4D"/>
        </w:rPr>
        <w:t xml:space="preserve">, por lo </w:t>
      </w:r>
      <w:r w:rsidR="00584378" w:rsidRPr="00303291">
        <w:rPr>
          <w:color w:val="4D4D4D"/>
        </w:rPr>
        <w:t>tanto,</w:t>
      </w:r>
      <w:r w:rsidRPr="00303291">
        <w:rPr>
          <w:color w:val="4D4D4D"/>
        </w:rPr>
        <w:t xml:space="preserve"> en esta fase todos los aportes son tenidos en cuenta como parte de los temas de estudio y de análisis técnicos. Posteriormente, durante la fase de </w:t>
      </w:r>
      <w:r w:rsidRPr="00303291">
        <w:rPr>
          <w:color w:val="4D4D4D"/>
          <w:u w:val="single"/>
        </w:rPr>
        <w:t>formulación</w:t>
      </w:r>
      <w:r w:rsidRPr="00303291">
        <w:rPr>
          <w:color w:val="4D4D4D"/>
        </w:rPr>
        <w:t>, los equipos técnicos definirán cuáles de estos contenidos se incorporan definitivamente y cuáles de ellos no podrán ser incorporados, basándose en los resultados obtenidos y con las debidas justificaciones técnicas.</w:t>
      </w:r>
    </w:p>
    <w:p w14:paraId="00213AA8" w14:textId="77777777" w:rsidR="00584378" w:rsidRPr="00584378" w:rsidRDefault="00584378">
      <w:pPr>
        <w:pBdr>
          <w:top w:val="nil"/>
          <w:left w:val="nil"/>
          <w:bottom w:val="nil"/>
          <w:right w:val="nil"/>
          <w:between w:val="nil"/>
        </w:pBdr>
        <w:rPr>
          <w:b/>
          <w:color w:val="auto"/>
        </w:rPr>
      </w:pPr>
    </w:p>
    <w:p w14:paraId="77272980" w14:textId="77777777" w:rsidR="00584378" w:rsidRPr="00303291" w:rsidRDefault="00DC178F" w:rsidP="00584378">
      <w:pPr>
        <w:keepNext/>
        <w:pBdr>
          <w:top w:val="nil"/>
          <w:left w:val="nil"/>
          <w:bottom w:val="nil"/>
          <w:right w:val="nil"/>
          <w:between w:val="nil"/>
        </w:pBdr>
        <w:rPr>
          <w:color w:val="4D4D4D"/>
        </w:rPr>
      </w:pPr>
      <w:r w:rsidRPr="00303291">
        <w:rPr>
          <w:noProof/>
          <w:color w:val="4D4D4D"/>
        </w:rPr>
        <w:drawing>
          <wp:inline distT="0" distB="0" distL="0" distR="0" wp14:anchorId="1FD0952E" wp14:editId="1FF7B871">
            <wp:extent cx="5943600" cy="1933575"/>
            <wp:effectExtent l="0" t="0" r="0" b="0"/>
            <wp:docPr id="166"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10"/>
                    <a:srcRect t="20810" b="21322"/>
                    <a:stretch>
                      <a:fillRect/>
                    </a:stretch>
                  </pic:blipFill>
                  <pic:spPr>
                    <a:xfrm>
                      <a:off x="0" y="0"/>
                      <a:ext cx="5943600" cy="1933575"/>
                    </a:xfrm>
                    <a:prstGeom prst="rect">
                      <a:avLst/>
                    </a:prstGeom>
                    <a:ln/>
                  </pic:spPr>
                </pic:pic>
              </a:graphicData>
            </a:graphic>
          </wp:inline>
        </w:drawing>
      </w:r>
    </w:p>
    <w:p w14:paraId="68FF1318" w14:textId="6EB336C3" w:rsidR="00E82C95" w:rsidRPr="00A74CC1" w:rsidRDefault="00584378" w:rsidP="00584378">
      <w:pPr>
        <w:pStyle w:val="Descripcin"/>
        <w:rPr>
          <w:color w:val="4D4D4D"/>
          <w:sz w:val="16"/>
        </w:rPr>
      </w:pPr>
      <w:bookmarkStart w:id="9" w:name="_Toc59011667"/>
      <w:r w:rsidRPr="00A74CC1">
        <w:rPr>
          <w:color w:val="4D4D4D"/>
          <w:sz w:val="16"/>
        </w:rPr>
        <w:t xml:space="preserve">Ilustración </w:t>
      </w:r>
      <w:r w:rsidRPr="00A74CC1">
        <w:rPr>
          <w:color w:val="4D4D4D"/>
          <w:sz w:val="16"/>
        </w:rPr>
        <w:fldChar w:fldCharType="begin"/>
      </w:r>
      <w:r w:rsidRPr="00A74CC1">
        <w:rPr>
          <w:color w:val="4D4D4D"/>
          <w:sz w:val="16"/>
        </w:rPr>
        <w:instrText xml:space="preserve"> SEQ Ilustración \* ARABIC </w:instrText>
      </w:r>
      <w:r w:rsidRPr="00A74CC1">
        <w:rPr>
          <w:color w:val="4D4D4D"/>
          <w:sz w:val="16"/>
        </w:rPr>
        <w:fldChar w:fldCharType="separate"/>
      </w:r>
      <w:r w:rsidR="00D1286B">
        <w:rPr>
          <w:noProof/>
          <w:color w:val="4D4D4D"/>
          <w:sz w:val="16"/>
        </w:rPr>
        <w:t>1</w:t>
      </w:r>
      <w:r w:rsidRPr="00A74CC1">
        <w:rPr>
          <w:color w:val="4D4D4D"/>
          <w:sz w:val="16"/>
        </w:rPr>
        <w:fldChar w:fldCharType="end"/>
      </w:r>
      <w:r w:rsidRPr="00A74CC1">
        <w:rPr>
          <w:color w:val="4D4D4D"/>
          <w:sz w:val="16"/>
        </w:rPr>
        <w:t>. Esquema de la metodología de compilación, sistematización y análisis de los aportes ciudadanos.</w:t>
      </w:r>
      <w:r w:rsidR="001D572A" w:rsidRPr="00A74CC1">
        <w:rPr>
          <w:color w:val="4D4D4D"/>
          <w:sz w:val="16"/>
        </w:rPr>
        <w:t xml:space="preserve"> Fuente: Subsecretaria </w:t>
      </w:r>
      <w:r w:rsidR="001F7B38" w:rsidRPr="00A74CC1">
        <w:rPr>
          <w:color w:val="4D4D4D"/>
          <w:sz w:val="16"/>
        </w:rPr>
        <w:t>de Planeación Territorial.</w:t>
      </w:r>
      <w:bookmarkEnd w:id="9"/>
      <w:r w:rsidR="001F7B38" w:rsidRPr="00A74CC1">
        <w:rPr>
          <w:color w:val="4D4D4D"/>
          <w:sz w:val="16"/>
        </w:rPr>
        <w:t xml:space="preserve"> </w:t>
      </w:r>
    </w:p>
    <w:p w14:paraId="51235FCD" w14:textId="77777777" w:rsidR="00E82C95" w:rsidRDefault="00E82C95">
      <w:pPr>
        <w:rPr>
          <w:sz w:val="18"/>
          <w:szCs w:val="18"/>
        </w:rPr>
      </w:pPr>
    </w:p>
    <w:p w14:paraId="551F098C" w14:textId="77777777" w:rsidR="00E82C95" w:rsidRDefault="00E82C95">
      <w:pPr>
        <w:rPr>
          <w:sz w:val="18"/>
          <w:szCs w:val="18"/>
        </w:rPr>
      </w:pPr>
    </w:p>
    <w:p w14:paraId="22BE240A" w14:textId="77777777" w:rsidR="00E82C95" w:rsidRDefault="00E82C95">
      <w:pPr>
        <w:rPr>
          <w:sz w:val="18"/>
          <w:szCs w:val="18"/>
        </w:rPr>
      </w:pPr>
    </w:p>
    <w:tbl>
      <w:tblPr>
        <w:tblStyle w:val="a6"/>
        <w:tblW w:w="93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360"/>
      </w:tblGrid>
      <w:tr w:rsidR="00E82C95" w14:paraId="524690F3" w14:textId="77777777">
        <w:trPr>
          <w:trHeight w:val="8997"/>
        </w:trPr>
        <w:tc>
          <w:tcPr>
            <w:tcW w:w="9360" w:type="dxa"/>
            <w:tcBorders>
              <w:top w:val="nil"/>
              <w:left w:val="nil"/>
              <w:bottom w:val="nil"/>
              <w:right w:val="nil"/>
            </w:tcBorders>
            <w:tcMar>
              <w:top w:w="100" w:type="dxa"/>
              <w:left w:w="100" w:type="dxa"/>
              <w:bottom w:w="100" w:type="dxa"/>
              <w:right w:w="100" w:type="dxa"/>
            </w:tcMar>
          </w:tcPr>
          <w:p w14:paraId="737967D9" w14:textId="77777777" w:rsidR="00E82C95" w:rsidRPr="001D572A" w:rsidRDefault="00DC178F" w:rsidP="00303291">
            <w:pPr>
              <w:pStyle w:val="Ttulo3"/>
              <w:widowControl w:val="0"/>
              <w:numPr>
                <w:ilvl w:val="1"/>
                <w:numId w:val="6"/>
              </w:numPr>
              <w:spacing w:line="276" w:lineRule="auto"/>
              <w:rPr>
                <w:rFonts w:ascii="Open Sans" w:eastAsia="Open Sans" w:hAnsi="Open Sans" w:cs="Open Sans"/>
                <w:b/>
                <w:color w:val="4D4D4D"/>
                <w:sz w:val="22"/>
                <w:szCs w:val="22"/>
              </w:rPr>
            </w:pPr>
            <w:bookmarkStart w:id="10" w:name="_Toc59011529"/>
            <w:r w:rsidRPr="001D572A">
              <w:rPr>
                <w:rFonts w:ascii="Open Sans" w:eastAsia="Open Sans" w:hAnsi="Open Sans" w:cs="Open Sans"/>
                <w:b/>
                <w:color w:val="4D4D4D"/>
                <w:sz w:val="22"/>
                <w:szCs w:val="22"/>
              </w:rPr>
              <w:t>Árbol de Problemas para la revisión del POT y su proceso participativo</w:t>
            </w:r>
            <w:bookmarkEnd w:id="10"/>
          </w:p>
          <w:p w14:paraId="1391F655" w14:textId="77777777" w:rsidR="00E82C95" w:rsidRPr="00303291" w:rsidRDefault="00DC178F" w:rsidP="00303291">
            <w:pPr>
              <w:spacing w:before="0" w:line="276" w:lineRule="auto"/>
              <w:rPr>
                <w:color w:val="4D4D4D"/>
              </w:rPr>
            </w:pPr>
            <w:r w:rsidRPr="00303291">
              <w:rPr>
                <w:color w:val="4D4D4D"/>
              </w:rPr>
              <w:t>Se hizo la construcción del árbol de problemas estableciendo un problema central, causas directas y causas indirectas, a partir de los planteamientos compartidos por los líderes de cada uno de los ejes temáticos y de lo extraído del estudio de los diagnósticos; a esto se le sumaron las problemáticas y potencialidades específicas identificadas en cada una de las localidades. De esta manera se estableció un sistema de códigos que permite la ubicación de cada aporte individualmente en el lugar que le corresponde, dentro del árbol de problemas.</w:t>
            </w:r>
          </w:p>
          <w:p w14:paraId="61A3D027" w14:textId="77777777" w:rsidR="00E82C95" w:rsidRPr="00303291" w:rsidRDefault="00E82C95" w:rsidP="00303291">
            <w:pPr>
              <w:spacing w:before="0" w:line="276" w:lineRule="auto"/>
              <w:rPr>
                <w:color w:val="4D4D4D"/>
              </w:rPr>
            </w:pPr>
          </w:p>
          <w:p w14:paraId="647547A0" w14:textId="77777777" w:rsidR="00E82C95" w:rsidRPr="00303291" w:rsidRDefault="00DC178F" w:rsidP="00303291">
            <w:pPr>
              <w:spacing w:before="0" w:line="276" w:lineRule="auto"/>
              <w:rPr>
                <w:color w:val="4D4D4D"/>
              </w:rPr>
            </w:pPr>
            <w:r w:rsidRPr="00303291">
              <w:rPr>
                <w:color w:val="4D4D4D"/>
              </w:rPr>
              <w:t>Se emplearon las siguientes definiciones para la construcción del árbol de problemas:</w:t>
            </w:r>
          </w:p>
          <w:p w14:paraId="0249AEB4" w14:textId="77777777" w:rsidR="00E82C95" w:rsidRPr="00303291" w:rsidRDefault="00E82C95" w:rsidP="00303291">
            <w:pPr>
              <w:spacing w:before="0" w:line="276" w:lineRule="auto"/>
              <w:rPr>
                <w:color w:val="4D4D4D"/>
              </w:rPr>
            </w:pPr>
          </w:p>
          <w:p w14:paraId="5FBFE03E" w14:textId="77777777" w:rsidR="00E82C95" w:rsidRPr="00303291" w:rsidRDefault="00DC178F" w:rsidP="00303291">
            <w:pPr>
              <w:numPr>
                <w:ilvl w:val="0"/>
                <w:numId w:val="4"/>
              </w:numPr>
              <w:spacing w:before="0" w:line="276" w:lineRule="auto"/>
              <w:rPr>
                <w:color w:val="4D4D4D"/>
              </w:rPr>
            </w:pPr>
            <w:r w:rsidRPr="00303291">
              <w:rPr>
                <w:color w:val="4D4D4D"/>
              </w:rPr>
              <w:t>Situación de partida o problema (problema central): se enuncia como una foto de la situación actual en la que se puede apreciar la inercia o dinámica que pueda tener la situación si no se atiende; el atributo más negativo; el grupo humano afectado o las unidades afectadas por dicha situación, y en lo posible el establecimiento de las características geográficas y espaciales en las que se desarrolla.</w:t>
            </w:r>
          </w:p>
          <w:p w14:paraId="5F0A94D9" w14:textId="77777777" w:rsidR="00E82C95" w:rsidRPr="00303291" w:rsidRDefault="00DC178F" w:rsidP="00303291">
            <w:pPr>
              <w:numPr>
                <w:ilvl w:val="0"/>
                <w:numId w:val="4"/>
              </w:numPr>
              <w:spacing w:before="0" w:line="276" w:lineRule="auto"/>
              <w:rPr>
                <w:color w:val="4D4D4D"/>
              </w:rPr>
            </w:pPr>
            <w:r w:rsidRPr="00303291">
              <w:rPr>
                <w:color w:val="4D4D4D"/>
              </w:rPr>
              <w:t>Causas directas: consideradas como claves y corresponden a los factores que provocan directamente el problema.</w:t>
            </w:r>
          </w:p>
          <w:p w14:paraId="33FD3002" w14:textId="77777777" w:rsidR="00E82C95" w:rsidRPr="00303291" w:rsidRDefault="00DC178F" w:rsidP="00303291">
            <w:pPr>
              <w:numPr>
                <w:ilvl w:val="0"/>
                <w:numId w:val="4"/>
              </w:numPr>
              <w:spacing w:before="0" w:after="200" w:line="276" w:lineRule="auto"/>
              <w:rPr>
                <w:color w:val="4D4D4D"/>
              </w:rPr>
            </w:pPr>
            <w:r w:rsidRPr="00303291">
              <w:rPr>
                <w:color w:val="4D4D4D"/>
              </w:rPr>
              <w:t>Causas estructurales (o indirectas): afectan la existencia del problema, pero pueden existir por condiciones sociales, políticas, tecnológicas, poblacionales o por que se salen de la acción de la administración local.</w:t>
            </w:r>
          </w:p>
          <w:p w14:paraId="13279B24" w14:textId="63B0725A" w:rsidR="00E82C95" w:rsidRPr="00303291" w:rsidRDefault="00DC178F" w:rsidP="00303291">
            <w:pPr>
              <w:spacing w:before="0" w:line="276" w:lineRule="auto"/>
              <w:rPr>
                <w:color w:val="4D4D4D"/>
              </w:rPr>
            </w:pPr>
            <w:r w:rsidRPr="00303291">
              <w:rPr>
                <w:color w:val="4D4D4D"/>
              </w:rPr>
              <w:t xml:space="preserve">El árbol de problemas se construyó como fue descrito anteriormente, en este orden los numerales de primer nivel corresponden al Eje y Problema Central; los numerales de segundo nivel son lo que se identificó como Causas Directas, los numerales de tercer nivel corresponden a las Causas Indirectas. Por otra parte, las causas directas e indirectas se establecieron a partir de los temas que se identificaron como recurrentes entre los aportes de la ciudadanía y los temas abordados en los documentos de diagnóstico de cada uno de los 6 ejes estructurantes de la revisión. A </w:t>
            </w:r>
            <w:r w:rsidR="00584378" w:rsidRPr="00303291">
              <w:rPr>
                <w:color w:val="4D4D4D"/>
              </w:rPr>
              <w:t>continuación,</w:t>
            </w:r>
            <w:r w:rsidRPr="00303291">
              <w:rPr>
                <w:color w:val="4D4D4D"/>
              </w:rPr>
              <w:t xml:space="preserve"> se muestra el árbol correspondiente a cada uno de los ejes.</w:t>
            </w:r>
          </w:p>
          <w:p w14:paraId="71776275" w14:textId="77777777" w:rsidR="00E82C95" w:rsidRPr="00303291" w:rsidRDefault="00E82C95" w:rsidP="00303291">
            <w:pPr>
              <w:spacing w:before="0" w:line="276" w:lineRule="auto"/>
              <w:rPr>
                <w:color w:val="4D4D4D"/>
              </w:rPr>
            </w:pPr>
          </w:p>
          <w:p w14:paraId="0C090D0E" w14:textId="77777777" w:rsidR="00E82C95" w:rsidRPr="00303291" w:rsidRDefault="00DC178F" w:rsidP="00303291">
            <w:pPr>
              <w:spacing w:before="0" w:line="276" w:lineRule="auto"/>
              <w:rPr>
                <w:b/>
                <w:color w:val="4D4D4D"/>
              </w:rPr>
            </w:pPr>
            <w:r w:rsidRPr="00303291">
              <w:rPr>
                <w:color w:val="4D4D4D"/>
              </w:rPr>
              <w:t xml:space="preserve">La formulación de las metas e indicadores correspondientes a la cadena de valor de cada uno de los ejes, será parte de la </w:t>
            </w:r>
            <w:r w:rsidRPr="00303291">
              <w:rPr>
                <w:color w:val="4D4D4D"/>
                <w:u w:val="single"/>
              </w:rPr>
              <w:t>etapa de desarrollo siguiente (formulación),</w:t>
            </w:r>
            <w:r w:rsidRPr="00303291">
              <w:rPr>
                <w:color w:val="4D4D4D"/>
              </w:rPr>
              <w:t xml:space="preserve"> donde se evaluará de manera más detallada el mapa de actores y la interrelación entre estos, de modo que además sea posible establecer un balance y/o correspondencia entre las principales preocupaciones de la ciudadanía, los planteamientos técnicos y los intereses que motivan los procesos de transformación y que impactan de manera general a la ciudad y a todos los ciudadanos.</w:t>
            </w:r>
          </w:p>
        </w:tc>
      </w:tr>
      <w:tr w:rsidR="00E82C95" w14:paraId="2AEFE4E1" w14:textId="77777777">
        <w:trPr>
          <w:trHeight w:val="485"/>
        </w:trPr>
        <w:tc>
          <w:tcPr>
            <w:tcW w:w="9360" w:type="dxa"/>
            <w:tcBorders>
              <w:top w:val="nil"/>
              <w:left w:val="nil"/>
              <w:bottom w:val="nil"/>
              <w:right w:val="nil"/>
            </w:tcBorders>
            <w:tcMar>
              <w:top w:w="100" w:type="dxa"/>
              <w:left w:w="100" w:type="dxa"/>
              <w:bottom w:w="100" w:type="dxa"/>
              <w:right w:w="100" w:type="dxa"/>
            </w:tcMar>
          </w:tcPr>
          <w:p w14:paraId="7833A353" w14:textId="77777777" w:rsidR="00E82C95" w:rsidRDefault="00E82C95">
            <w:pPr>
              <w:pStyle w:val="Ttulo4"/>
              <w:widowControl w:val="0"/>
              <w:spacing w:before="0" w:line="276" w:lineRule="auto"/>
            </w:pPr>
            <w:bookmarkStart w:id="11" w:name="_heading=h.2s8eyo1" w:colFirst="0" w:colLast="0"/>
            <w:bookmarkEnd w:id="11"/>
          </w:p>
          <w:p w14:paraId="700D9A51" w14:textId="48C95D89" w:rsidR="00E82C95" w:rsidRPr="001D572A" w:rsidRDefault="00584378">
            <w:pPr>
              <w:pStyle w:val="Ttulo4"/>
              <w:widowControl w:val="0"/>
              <w:numPr>
                <w:ilvl w:val="2"/>
                <w:numId w:val="6"/>
              </w:numPr>
              <w:spacing w:before="0" w:line="276" w:lineRule="auto"/>
              <w:rPr>
                <w:rFonts w:ascii="Open Sans" w:eastAsia="Open Sans" w:hAnsi="Open Sans" w:cs="Open Sans"/>
                <w:b/>
                <w:color w:val="4D4D4D"/>
                <w:u w:val="none"/>
              </w:rPr>
            </w:pPr>
            <w:bookmarkStart w:id="12" w:name="_Toc59011530"/>
            <w:r w:rsidRPr="001D572A">
              <w:rPr>
                <w:rFonts w:ascii="Open Sans" w:eastAsia="Open Sans" w:hAnsi="Open Sans" w:cs="Open Sans"/>
                <w:b/>
                <w:color w:val="4D4D4D"/>
                <w:u w:val="none"/>
              </w:rPr>
              <w:t>Eje</w:t>
            </w:r>
            <w:r w:rsidR="00DC178F" w:rsidRPr="001D572A">
              <w:rPr>
                <w:rFonts w:ascii="Open Sans" w:eastAsia="Open Sans" w:hAnsi="Open Sans" w:cs="Open Sans"/>
                <w:b/>
                <w:color w:val="4D4D4D"/>
                <w:u w:val="none"/>
              </w:rPr>
              <w:t xml:space="preserve"> 1. R</w:t>
            </w:r>
            <w:r w:rsidRPr="001D572A">
              <w:rPr>
                <w:rFonts w:ascii="Open Sans" w:eastAsia="Open Sans" w:hAnsi="Open Sans" w:cs="Open Sans"/>
                <w:b/>
                <w:color w:val="4D4D4D"/>
                <w:u w:val="none"/>
              </w:rPr>
              <w:t>egión</w:t>
            </w:r>
            <w:bookmarkEnd w:id="12"/>
          </w:p>
          <w:p w14:paraId="54E5F64F" w14:textId="77777777" w:rsidR="00E82C95" w:rsidRDefault="00E82C95">
            <w:pPr>
              <w:spacing w:before="0" w:line="240" w:lineRule="auto"/>
            </w:pPr>
          </w:p>
          <w:p w14:paraId="5D993603" w14:textId="77777777" w:rsidR="00584378" w:rsidRPr="00303291" w:rsidRDefault="00DC178F" w:rsidP="00DE7204">
            <w:bookmarkStart w:id="13" w:name="_heading=h.3rdcrjn" w:colFirst="0" w:colLast="0"/>
            <w:bookmarkEnd w:id="13"/>
            <w:r w:rsidRPr="00303291">
              <w:rPr>
                <w:noProof/>
              </w:rPr>
              <w:drawing>
                <wp:inline distT="114300" distB="114300" distL="114300" distR="114300" wp14:anchorId="7D6B7966" wp14:editId="1F1D40A8">
                  <wp:extent cx="5610225" cy="1847850"/>
                  <wp:effectExtent l="0" t="0" r="0" b="0"/>
                  <wp:docPr id="168"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11"/>
                          <a:srcRect/>
                          <a:stretch>
                            <a:fillRect/>
                          </a:stretch>
                        </pic:blipFill>
                        <pic:spPr>
                          <a:xfrm>
                            <a:off x="0" y="0"/>
                            <a:ext cx="5610225" cy="1847850"/>
                          </a:xfrm>
                          <a:prstGeom prst="rect">
                            <a:avLst/>
                          </a:prstGeom>
                          <a:ln/>
                        </pic:spPr>
                      </pic:pic>
                    </a:graphicData>
                  </a:graphic>
                </wp:inline>
              </w:drawing>
            </w:r>
          </w:p>
          <w:p w14:paraId="1527094C" w14:textId="0C483BA5" w:rsidR="00E82C95" w:rsidRPr="00303291" w:rsidRDefault="00584378" w:rsidP="00584378">
            <w:pPr>
              <w:pStyle w:val="Descripcin"/>
              <w:rPr>
                <w:color w:val="4D4D4D"/>
              </w:rPr>
            </w:pPr>
            <w:bookmarkStart w:id="14" w:name="_Toc59011668"/>
            <w:r w:rsidRPr="00A74CC1">
              <w:rPr>
                <w:color w:val="4D4D4D"/>
                <w:sz w:val="16"/>
              </w:rPr>
              <w:t xml:space="preserve">Ilustración </w:t>
            </w:r>
            <w:r w:rsidRPr="00A74CC1">
              <w:rPr>
                <w:color w:val="4D4D4D"/>
                <w:sz w:val="16"/>
              </w:rPr>
              <w:fldChar w:fldCharType="begin"/>
            </w:r>
            <w:r w:rsidRPr="00A74CC1">
              <w:rPr>
                <w:color w:val="4D4D4D"/>
                <w:sz w:val="16"/>
              </w:rPr>
              <w:instrText xml:space="preserve"> SEQ Ilustración \* ARABIC </w:instrText>
            </w:r>
            <w:r w:rsidRPr="00A74CC1">
              <w:rPr>
                <w:color w:val="4D4D4D"/>
                <w:sz w:val="16"/>
              </w:rPr>
              <w:fldChar w:fldCharType="separate"/>
            </w:r>
            <w:r w:rsidR="00D1286B">
              <w:rPr>
                <w:noProof/>
                <w:color w:val="4D4D4D"/>
                <w:sz w:val="16"/>
              </w:rPr>
              <w:t>2</w:t>
            </w:r>
            <w:r w:rsidRPr="00A74CC1">
              <w:rPr>
                <w:color w:val="4D4D4D"/>
                <w:sz w:val="16"/>
              </w:rPr>
              <w:fldChar w:fldCharType="end"/>
            </w:r>
            <w:r w:rsidRPr="00A74CC1">
              <w:rPr>
                <w:color w:val="4D4D4D"/>
                <w:sz w:val="16"/>
              </w:rPr>
              <w:t>. Esquema de árbol de problemas del eje región</w:t>
            </w:r>
            <w:r w:rsidR="001F7B38" w:rsidRPr="00A74CC1">
              <w:rPr>
                <w:color w:val="4D4D4D"/>
                <w:sz w:val="16"/>
              </w:rPr>
              <w:t>. Fuente: Subsecretaria de Planeación Territorial.</w:t>
            </w:r>
            <w:bookmarkEnd w:id="14"/>
          </w:p>
          <w:p w14:paraId="159C5EDC" w14:textId="64E0E45F" w:rsidR="00E82C95" w:rsidRDefault="00E82C95"/>
        </w:tc>
      </w:tr>
      <w:tr w:rsidR="00E82C95" w14:paraId="2C5DC8E1" w14:textId="77777777">
        <w:trPr>
          <w:trHeight w:val="485"/>
        </w:trPr>
        <w:tc>
          <w:tcPr>
            <w:tcW w:w="9360" w:type="dxa"/>
            <w:tcBorders>
              <w:top w:val="nil"/>
              <w:left w:val="nil"/>
              <w:bottom w:val="nil"/>
              <w:right w:val="nil"/>
            </w:tcBorders>
            <w:tcMar>
              <w:top w:w="100" w:type="dxa"/>
              <w:left w:w="100" w:type="dxa"/>
              <w:bottom w:w="100" w:type="dxa"/>
              <w:right w:w="100" w:type="dxa"/>
            </w:tcMar>
          </w:tcPr>
          <w:p w14:paraId="502C661A" w14:textId="77777777" w:rsidR="00E82C95" w:rsidRDefault="00E82C95">
            <w:pPr>
              <w:pStyle w:val="Ttulo4"/>
              <w:widowControl w:val="0"/>
              <w:spacing w:before="0" w:line="276" w:lineRule="auto"/>
            </w:pPr>
            <w:bookmarkStart w:id="15" w:name="_heading=h.26in1rg" w:colFirst="0" w:colLast="0"/>
            <w:bookmarkEnd w:id="15"/>
          </w:p>
          <w:p w14:paraId="5255CF88" w14:textId="77777777" w:rsidR="00E82C95" w:rsidRPr="00303291" w:rsidRDefault="00E82C95">
            <w:pPr>
              <w:spacing w:before="0" w:line="240" w:lineRule="auto"/>
              <w:rPr>
                <w:color w:val="4D4D4D"/>
              </w:rPr>
            </w:pPr>
          </w:p>
          <w:p w14:paraId="41077750" w14:textId="77777777" w:rsidR="00E82C95" w:rsidRPr="00303291" w:rsidRDefault="00E82C95">
            <w:pPr>
              <w:spacing w:before="0" w:line="240" w:lineRule="auto"/>
              <w:rPr>
                <w:color w:val="4D4D4D"/>
              </w:rPr>
            </w:pPr>
          </w:p>
          <w:p w14:paraId="567908E9" w14:textId="7C0CED3C" w:rsidR="00E82C95" w:rsidRPr="001D572A" w:rsidRDefault="00584378">
            <w:pPr>
              <w:pStyle w:val="Ttulo4"/>
              <w:widowControl w:val="0"/>
              <w:numPr>
                <w:ilvl w:val="2"/>
                <w:numId w:val="6"/>
              </w:numPr>
              <w:spacing w:before="0" w:line="276" w:lineRule="auto"/>
              <w:rPr>
                <w:rFonts w:ascii="Open Sans" w:eastAsia="Open Sans" w:hAnsi="Open Sans" w:cs="Open Sans"/>
                <w:b/>
                <w:color w:val="4D4D4D"/>
                <w:u w:val="none"/>
              </w:rPr>
            </w:pPr>
            <w:bookmarkStart w:id="16" w:name="_Toc59011531"/>
            <w:r w:rsidRPr="001D572A">
              <w:rPr>
                <w:rFonts w:ascii="Open Sans" w:eastAsia="Open Sans" w:hAnsi="Open Sans" w:cs="Open Sans"/>
                <w:b/>
                <w:color w:val="4D4D4D"/>
                <w:u w:val="none"/>
              </w:rPr>
              <w:t>Eje</w:t>
            </w:r>
            <w:r w:rsidR="00DC178F" w:rsidRPr="001D572A">
              <w:rPr>
                <w:rFonts w:ascii="Open Sans" w:eastAsia="Open Sans" w:hAnsi="Open Sans" w:cs="Open Sans"/>
                <w:b/>
                <w:color w:val="4D4D4D"/>
                <w:u w:val="none"/>
              </w:rPr>
              <w:t xml:space="preserve"> 2. E</w:t>
            </w:r>
            <w:r w:rsidRPr="001D572A">
              <w:rPr>
                <w:rFonts w:ascii="Open Sans" w:eastAsia="Open Sans" w:hAnsi="Open Sans" w:cs="Open Sans"/>
                <w:b/>
                <w:color w:val="4D4D4D"/>
                <w:u w:val="none"/>
              </w:rPr>
              <w:t>structura</w:t>
            </w:r>
            <w:r w:rsidR="00DC178F" w:rsidRPr="001D572A">
              <w:rPr>
                <w:rFonts w:ascii="Open Sans" w:eastAsia="Open Sans" w:hAnsi="Open Sans" w:cs="Open Sans"/>
                <w:b/>
                <w:color w:val="4D4D4D"/>
                <w:u w:val="none"/>
              </w:rPr>
              <w:t xml:space="preserve"> E</w:t>
            </w:r>
            <w:r w:rsidRPr="001D572A">
              <w:rPr>
                <w:rFonts w:ascii="Open Sans" w:eastAsia="Open Sans" w:hAnsi="Open Sans" w:cs="Open Sans"/>
                <w:b/>
                <w:color w:val="4D4D4D"/>
                <w:u w:val="none"/>
              </w:rPr>
              <w:t>cológica</w:t>
            </w:r>
            <w:r w:rsidR="00DC178F" w:rsidRPr="001D572A">
              <w:rPr>
                <w:rFonts w:ascii="Open Sans" w:eastAsia="Open Sans" w:hAnsi="Open Sans" w:cs="Open Sans"/>
                <w:b/>
                <w:color w:val="4D4D4D"/>
                <w:u w:val="none"/>
              </w:rPr>
              <w:t xml:space="preserve"> P</w:t>
            </w:r>
            <w:r w:rsidRPr="001D572A">
              <w:rPr>
                <w:rFonts w:ascii="Open Sans" w:eastAsia="Open Sans" w:hAnsi="Open Sans" w:cs="Open Sans"/>
                <w:b/>
                <w:color w:val="4D4D4D"/>
                <w:u w:val="none"/>
              </w:rPr>
              <w:t>rincipal</w:t>
            </w:r>
            <w:bookmarkEnd w:id="16"/>
          </w:p>
          <w:p w14:paraId="7C57AC1B" w14:textId="77777777" w:rsidR="00E82C95" w:rsidRDefault="00E82C95">
            <w:pPr>
              <w:spacing w:before="0" w:line="240" w:lineRule="auto"/>
            </w:pPr>
          </w:p>
          <w:p w14:paraId="34F44B59" w14:textId="77777777" w:rsidR="00303291" w:rsidRPr="00303291" w:rsidRDefault="00DC178F" w:rsidP="00303291">
            <w:pPr>
              <w:keepNext/>
              <w:spacing w:before="0" w:line="240" w:lineRule="auto"/>
              <w:rPr>
                <w:color w:val="4D4D4D"/>
              </w:rPr>
            </w:pPr>
            <w:r w:rsidRPr="00303291">
              <w:rPr>
                <w:noProof/>
                <w:color w:val="4D4D4D"/>
              </w:rPr>
              <w:drawing>
                <wp:inline distT="114300" distB="114300" distL="114300" distR="114300" wp14:anchorId="40463796" wp14:editId="60CF4510">
                  <wp:extent cx="5610225" cy="3009900"/>
                  <wp:effectExtent l="0" t="0" r="0" b="0"/>
                  <wp:docPr id="167" name="image94.png"/>
                  <wp:cNvGraphicFramePr/>
                  <a:graphic xmlns:a="http://schemas.openxmlformats.org/drawingml/2006/main">
                    <a:graphicData uri="http://schemas.openxmlformats.org/drawingml/2006/picture">
                      <pic:pic xmlns:pic="http://schemas.openxmlformats.org/drawingml/2006/picture">
                        <pic:nvPicPr>
                          <pic:cNvPr id="0" name="image94.png"/>
                          <pic:cNvPicPr preferRelativeResize="0"/>
                        </pic:nvPicPr>
                        <pic:blipFill>
                          <a:blip r:embed="rId12"/>
                          <a:srcRect/>
                          <a:stretch>
                            <a:fillRect/>
                          </a:stretch>
                        </pic:blipFill>
                        <pic:spPr>
                          <a:xfrm>
                            <a:off x="0" y="0"/>
                            <a:ext cx="5610225" cy="3009900"/>
                          </a:xfrm>
                          <a:prstGeom prst="rect">
                            <a:avLst/>
                          </a:prstGeom>
                          <a:ln/>
                        </pic:spPr>
                      </pic:pic>
                    </a:graphicData>
                  </a:graphic>
                </wp:inline>
              </w:drawing>
            </w:r>
          </w:p>
          <w:p w14:paraId="4A72835D" w14:textId="7B2E6FEF" w:rsidR="00E82C95" w:rsidRPr="00A74CC1" w:rsidRDefault="00303291" w:rsidP="00303291">
            <w:pPr>
              <w:pStyle w:val="Descripcin"/>
              <w:rPr>
                <w:color w:val="4D4D4D"/>
                <w:sz w:val="16"/>
              </w:rPr>
            </w:pPr>
            <w:bookmarkStart w:id="17" w:name="_Toc59011669"/>
            <w:r w:rsidRPr="00A74CC1">
              <w:rPr>
                <w:color w:val="4D4D4D"/>
                <w:sz w:val="16"/>
              </w:rPr>
              <w:t xml:space="preserve">Ilustración </w:t>
            </w:r>
            <w:r w:rsidRPr="00A74CC1">
              <w:rPr>
                <w:color w:val="4D4D4D"/>
                <w:sz w:val="16"/>
              </w:rPr>
              <w:fldChar w:fldCharType="begin"/>
            </w:r>
            <w:r w:rsidRPr="00A74CC1">
              <w:rPr>
                <w:color w:val="4D4D4D"/>
                <w:sz w:val="16"/>
              </w:rPr>
              <w:instrText xml:space="preserve"> SEQ Ilustración \* ARABIC </w:instrText>
            </w:r>
            <w:r w:rsidRPr="00A74CC1">
              <w:rPr>
                <w:color w:val="4D4D4D"/>
                <w:sz w:val="16"/>
              </w:rPr>
              <w:fldChar w:fldCharType="separate"/>
            </w:r>
            <w:r w:rsidR="00D1286B">
              <w:rPr>
                <w:noProof/>
                <w:color w:val="4D4D4D"/>
                <w:sz w:val="16"/>
              </w:rPr>
              <w:t>3</w:t>
            </w:r>
            <w:r w:rsidRPr="00A74CC1">
              <w:rPr>
                <w:color w:val="4D4D4D"/>
                <w:sz w:val="16"/>
              </w:rPr>
              <w:fldChar w:fldCharType="end"/>
            </w:r>
            <w:r w:rsidRPr="00A74CC1">
              <w:rPr>
                <w:color w:val="4D4D4D"/>
                <w:sz w:val="16"/>
              </w:rPr>
              <w:t>. Esquema de árbol de problemas del eje estructura ecológica principal</w:t>
            </w:r>
            <w:r w:rsidR="001F7B38" w:rsidRPr="00A74CC1">
              <w:rPr>
                <w:color w:val="4D4D4D"/>
                <w:sz w:val="16"/>
              </w:rPr>
              <w:t>. Fuente: Subsecretaria de Planeación Territorial.</w:t>
            </w:r>
            <w:bookmarkEnd w:id="17"/>
          </w:p>
          <w:p w14:paraId="262674DB" w14:textId="409A9DA2" w:rsidR="00E82C95" w:rsidRDefault="00E82C95"/>
        </w:tc>
      </w:tr>
      <w:tr w:rsidR="00E82C95" w14:paraId="067379DF" w14:textId="77777777">
        <w:trPr>
          <w:trHeight w:val="770"/>
        </w:trPr>
        <w:tc>
          <w:tcPr>
            <w:tcW w:w="9360" w:type="dxa"/>
            <w:tcBorders>
              <w:top w:val="nil"/>
              <w:left w:val="nil"/>
              <w:bottom w:val="nil"/>
              <w:right w:val="nil"/>
            </w:tcBorders>
            <w:tcMar>
              <w:top w:w="100" w:type="dxa"/>
              <w:left w:w="100" w:type="dxa"/>
              <w:bottom w:w="100" w:type="dxa"/>
              <w:right w:w="100" w:type="dxa"/>
            </w:tcMar>
          </w:tcPr>
          <w:p w14:paraId="24F038FB" w14:textId="77777777" w:rsidR="00E82C95" w:rsidRDefault="00E82C95">
            <w:pPr>
              <w:widowControl w:val="0"/>
              <w:pBdr>
                <w:top w:val="nil"/>
                <w:left w:val="nil"/>
                <w:bottom w:val="nil"/>
                <w:right w:val="nil"/>
                <w:between w:val="nil"/>
              </w:pBdr>
              <w:spacing w:before="0" w:line="276" w:lineRule="auto"/>
            </w:pPr>
          </w:p>
          <w:p w14:paraId="2EC6B579" w14:textId="77777777" w:rsidR="00E82C95" w:rsidRDefault="00E82C95">
            <w:pPr>
              <w:widowControl w:val="0"/>
              <w:pBdr>
                <w:top w:val="nil"/>
                <w:left w:val="nil"/>
                <w:bottom w:val="nil"/>
                <w:right w:val="nil"/>
                <w:between w:val="nil"/>
              </w:pBdr>
              <w:spacing w:before="0" w:line="276" w:lineRule="auto"/>
            </w:pPr>
          </w:p>
          <w:p w14:paraId="182CB6F4" w14:textId="77777777" w:rsidR="00E82C95" w:rsidRDefault="00E82C95">
            <w:pPr>
              <w:widowControl w:val="0"/>
              <w:pBdr>
                <w:top w:val="nil"/>
                <w:left w:val="nil"/>
                <w:bottom w:val="nil"/>
                <w:right w:val="nil"/>
                <w:between w:val="nil"/>
              </w:pBdr>
              <w:spacing w:before="0" w:line="276" w:lineRule="auto"/>
            </w:pPr>
          </w:p>
        </w:tc>
      </w:tr>
      <w:tr w:rsidR="00E82C95" w14:paraId="774EE676" w14:textId="77777777">
        <w:trPr>
          <w:trHeight w:val="485"/>
        </w:trPr>
        <w:tc>
          <w:tcPr>
            <w:tcW w:w="9360" w:type="dxa"/>
            <w:tcBorders>
              <w:top w:val="nil"/>
              <w:left w:val="nil"/>
              <w:bottom w:val="nil"/>
              <w:right w:val="nil"/>
            </w:tcBorders>
            <w:tcMar>
              <w:top w:w="100" w:type="dxa"/>
              <w:left w:w="100" w:type="dxa"/>
              <w:bottom w:w="100" w:type="dxa"/>
              <w:right w:w="100" w:type="dxa"/>
            </w:tcMar>
          </w:tcPr>
          <w:p w14:paraId="17172194" w14:textId="414C45E9" w:rsidR="00E82C95" w:rsidRPr="001D572A" w:rsidRDefault="00303291">
            <w:pPr>
              <w:pStyle w:val="Ttulo4"/>
              <w:widowControl w:val="0"/>
              <w:numPr>
                <w:ilvl w:val="2"/>
                <w:numId w:val="6"/>
              </w:numPr>
              <w:spacing w:before="0" w:line="276" w:lineRule="auto"/>
              <w:rPr>
                <w:rFonts w:ascii="Open Sans" w:eastAsia="Open Sans" w:hAnsi="Open Sans" w:cs="Open Sans"/>
                <w:b/>
                <w:color w:val="4D4D4D"/>
                <w:u w:val="none"/>
              </w:rPr>
            </w:pPr>
            <w:bookmarkStart w:id="18" w:name="_Toc59011532"/>
            <w:r w:rsidRPr="001D572A">
              <w:rPr>
                <w:rFonts w:ascii="Open Sans" w:eastAsia="Open Sans" w:hAnsi="Open Sans" w:cs="Open Sans"/>
                <w:b/>
                <w:color w:val="4D4D4D"/>
                <w:u w:val="none"/>
              </w:rPr>
              <w:t>Eje 3. Población</w:t>
            </w:r>
            <w:bookmarkEnd w:id="18"/>
          </w:p>
          <w:p w14:paraId="6D6FDBC4" w14:textId="77777777" w:rsidR="00E82C95" w:rsidRDefault="00E82C95">
            <w:pPr>
              <w:spacing w:before="0" w:line="240" w:lineRule="auto"/>
            </w:pPr>
          </w:p>
        </w:tc>
      </w:tr>
      <w:tr w:rsidR="00E82C95" w14:paraId="456137E6" w14:textId="77777777">
        <w:trPr>
          <w:trHeight w:val="1055"/>
        </w:trPr>
        <w:tc>
          <w:tcPr>
            <w:tcW w:w="9360" w:type="dxa"/>
            <w:tcBorders>
              <w:top w:val="nil"/>
              <w:left w:val="nil"/>
              <w:bottom w:val="nil"/>
              <w:right w:val="nil"/>
            </w:tcBorders>
            <w:tcMar>
              <w:top w:w="100" w:type="dxa"/>
              <w:left w:w="100" w:type="dxa"/>
              <w:bottom w:w="100" w:type="dxa"/>
              <w:right w:w="100" w:type="dxa"/>
            </w:tcMar>
          </w:tcPr>
          <w:p w14:paraId="3857E30C" w14:textId="77777777" w:rsidR="00303291" w:rsidRPr="00303291" w:rsidRDefault="00DC178F" w:rsidP="00303291">
            <w:pPr>
              <w:keepNext/>
              <w:widowControl w:val="0"/>
              <w:pBdr>
                <w:top w:val="nil"/>
                <w:left w:val="nil"/>
                <w:bottom w:val="nil"/>
                <w:right w:val="nil"/>
                <w:between w:val="nil"/>
              </w:pBdr>
              <w:spacing w:before="0" w:line="276" w:lineRule="auto"/>
              <w:rPr>
                <w:color w:val="4D4D4D"/>
              </w:rPr>
            </w:pPr>
            <w:r w:rsidRPr="00303291">
              <w:rPr>
                <w:noProof/>
                <w:color w:val="4D4D4D"/>
              </w:rPr>
              <w:drawing>
                <wp:inline distT="0" distB="0" distL="0" distR="0" wp14:anchorId="0A997346" wp14:editId="3BE7EC98">
                  <wp:extent cx="5819275" cy="1917145"/>
                  <wp:effectExtent l="0" t="0" r="0" b="0"/>
                  <wp:docPr id="170" name="image90.jpg"/>
                  <wp:cNvGraphicFramePr/>
                  <a:graphic xmlns:a="http://schemas.openxmlformats.org/drawingml/2006/main">
                    <a:graphicData uri="http://schemas.openxmlformats.org/drawingml/2006/picture">
                      <pic:pic xmlns:pic="http://schemas.openxmlformats.org/drawingml/2006/picture">
                        <pic:nvPicPr>
                          <pic:cNvPr id="0" name="image90.jpg"/>
                          <pic:cNvPicPr preferRelativeResize="0"/>
                        </pic:nvPicPr>
                        <pic:blipFill>
                          <a:blip r:embed="rId13"/>
                          <a:srcRect/>
                          <a:stretch>
                            <a:fillRect/>
                          </a:stretch>
                        </pic:blipFill>
                        <pic:spPr>
                          <a:xfrm>
                            <a:off x="0" y="0"/>
                            <a:ext cx="5819275" cy="1917145"/>
                          </a:xfrm>
                          <a:prstGeom prst="rect">
                            <a:avLst/>
                          </a:prstGeom>
                          <a:ln/>
                        </pic:spPr>
                      </pic:pic>
                    </a:graphicData>
                  </a:graphic>
                </wp:inline>
              </w:drawing>
            </w:r>
          </w:p>
          <w:p w14:paraId="07438C12" w14:textId="3365A449" w:rsidR="00E82C95" w:rsidRPr="00303291" w:rsidRDefault="00303291" w:rsidP="00303291">
            <w:pPr>
              <w:pStyle w:val="Descripcin"/>
              <w:rPr>
                <w:color w:val="4D4D4D"/>
              </w:rPr>
            </w:pPr>
            <w:bookmarkStart w:id="19" w:name="_Toc59011670"/>
            <w:r w:rsidRPr="00A74CC1">
              <w:rPr>
                <w:color w:val="4D4D4D"/>
                <w:sz w:val="16"/>
              </w:rPr>
              <w:t xml:space="preserve">Ilustración </w:t>
            </w:r>
            <w:r w:rsidRPr="00A74CC1">
              <w:rPr>
                <w:color w:val="4D4D4D"/>
                <w:sz w:val="16"/>
              </w:rPr>
              <w:fldChar w:fldCharType="begin"/>
            </w:r>
            <w:r w:rsidRPr="00A74CC1">
              <w:rPr>
                <w:color w:val="4D4D4D"/>
                <w:sz w:val="16"/>
              </w:rPr>
              <w:instrText xml:space="preserve"> SEQ Ilustración \* ARABIC </w:instrText>
            </w:r>
            <w:r w:rsidRPr="00A74CC1">
              <w:rPr>
                <w:color w:val="4D4D4D"/>
                <w:sz w:val="16"/>
              </w:rPr>
              <w:fldChar w:fldCharType="separate"/>
            </w:r>
            <w:r w:rsidR="00D1286B">
              <w:rPr>
                <w:noProof/>
                <w:color w:val="4D4D4D"/>
                <w:sz w:val="16"/>
              </w:rPr>
              <w:t>4</w:t>
            </w:r>
            <w:r w:rsidRPr="00A74CC1">
              <w:rPr>
                <w:color w:val="4D4D4D"/>
                <w:sz w:val="16"/>
              </w:rPr>
              <w:fldChar w:fldCharType="end"/>
            </w:r>
            <w:r w:rsidRPr="00A74CC1">
              <w:rPr>
                <w:color w:val="4D4D4D"/>
                <w:sz w:val="16"/>
              </w:rPr>
              <w:t>. Esquema de árbol de problemas del eje población</w:t>
            </w:r>
            <w:r w:rsidR="001F7B38" w:rsidRPr="00A74CC1">
              <w:rPr>
                <w:color w:val="4D4D4D"/>
                <w:sz w:val="16"/>
              </w:rPr>
              <w:t>. Fuente: Subsecretaria de Planeación Territorial.</w:t>
            </w:r>
            <w:bookmarkEnd w:id="19"/>
          </w:p>
        </w:tc>
      </w:tr>
      <w:tr w:rsidR="00E82C95" w14:paraId="08B45A4F" w14:textId="77777777">
        <w:trPr>
          <w:trHeight w:val="485"/>
        </w:trPr>
        <w:tc>
          <w:tcPr>
            <w:tcW w:w="9360" w:type="dxa"/>
            <w:tcBorders>
              <w:top w:val="nil"/>
              <w:left w:val="nil"/>
              <w:bottom w:val="nil"/>
              <w:right w:val="nil"/>
            </w:tcBorders>
            <w:tcMar>
              <w:top w:w="100" w:type="dxa"/>
              <w:left w:w="100" w:type="dxa"/>
              <w:bottom w:w="100" w:type="dxa"/>
              <w:right w:w="100" w:type="dxa"/>
            </w:tcMar>
          </w:tcPr>
          <w:p w14:paraId="3DAA5696" w14:textId="77777777" w:rsidR="00E82C95" w:rsidRDefault="00E82C95">
            <w:pPr>
              <w:pStyle w:val="Ttulo4"/>
              <w:widowControl w:val="0"/>
              <w:spacing w:before="0" w:line="276" w:lineRule="auto"/>
            </w:pPr>
            <w:bookmarkStart w:id="20" w:name="_heading=h.44sinio" w:colFirst="0" w:colLast="0"/>
            <w:bookmarkEnd w:id="20"/>
          </w:p>
          <w:p w14:paraId="4AC87EC6" w14:textId="3AF3814A" w:rsidR="00E82C95" w:rsidRPr="001D572A" w:rsidRDefault="00303291" w:rsidP="001D572A">
            <w:pPr>
              <w:pStyle w:val="Ttulo4"/>
              <w:widowControl w:val="0"/>
              <w:numPr>
                <w:ilvl w:val="2"/>
                <w:numId w:val="6"/>
              </w:numPr>
              <w:spacing w:before="0" w:line="276" w:lineRule="auto"/>
              <w:rPr>
                <w:b/>
                <w:u w:val="none"/>
              </w:rPr>
            </w:pPr>
            <w:bookmarkStart w:id="21" w:name="_Toc59011533"/>
            <w:r w:rsidRPr="001D572A">
              <w:rPr>
                <w:rFonts w:ascii="Open Sans" w:eastAsia="Open Sans" w:hAnsi="Open Sans" w:cs="Open Sans"/>
                <w:b/>
                <w:color w:val="4D4D4D"/>
                <w:u w:val="none"/>
              </w:rPr>
              <w:t>Eje 4. Movilidad</w:t>
            </w:r>
            <w:bookmarkEnd w:id="21"/>
          </w:p>
        </w:tc>
      </w:tr>
      <w:tr w:rsidR="00E82C95" w14:paraId="1F05A31E" w14:textId="77777777">
        <w:trPr>
          <w:trHeight w:val="770"/>
        </w:trPr>
        <w:tc>
          <w:tcPr>
            <w:tcW w:w="9360" w:type="dxa"/>
            <w:tcBorders>
              <w:top w:val="nil"/>
              <w:left w:val="nil"/>
              <w:bottom w:val="nil"/>
              <w:right w:val="nil"/>
            </w:tcBorders>
            <w:tcMar>
              <w:top w:w="100" w:type="dxa"/>
              <w:left w:w="100" w:type="dxa"/>
              <w:bottom w:w="100" w:type="dxa"/>
              <w:right w:w="100" w:type="dxa"/>
            </w:tcMar>
          </w:tcPr>
          <w:p w14:paraId="09F93D27" w14:textId="77777777" w:rsidR="00E82C95" w:rsidRDefault="00E82C95">
            <w:pPr>
              <w:widowControl w:val="0"/>
              <w:pBdr>
                <w:top w:val="nil"/>
                <w:left w:val="nil"/>
                <w:bottom w:val="nil"/>
                <w:right w:val="nil"/>
                <w:between w:val="nil"/>
              </w:pBdr>
              <w:spacing w:before="0" w:line="276" w:lineRule="auto"/>
            </w:pPr>
          </w:p>
          <w:p w14:paraId="235C47E7" w14:textId="77777777" w:rsidR="00303291" w:rsidRDefault="00DC178F" w:rsidP="00303291">
            <w:pPr>
              <w:keepNext/>
              <w:widowControl w:val="0"/>
              <w:pBdr>
                <w:top w:val="nil"/>
                <w:left w:val="nil"/>
                <w:bottom w:val="nil"/>
                <w:right w:val="nil"/>
                <w:between w:val="nil"/>
              </w:pBdr>
              <w:spacing w:before="0" w:line="276" w:lineRule="auto"/>
            </w:pPr>
            <w:r>
              <w:rPr>
                <w:noProof/>
              </w:rPr>
              <w:drawing>
                <wp:inline distT="114300" distB="114300" distL="114300" distR="114300" wp14:anchorId="4B6C447B" wp14:editId="138C048B">
                  <wp:extent cx="5622281" cy="3342332"/>
                  <wp:effectExtent l="0" t="0" r="0" b="0"/>
                  <wp:docPr id="169" name="image95.png"/>
                  <wp:cNvGraphicFramePr/>
                  <a:graphic xmlns:a="http://schemas.openxmlformats.org/drawingml/2006/main">
                    <a:graphicData uri="http://schemas.openxmlformats.org/drawingml/2006/picture">
                      <pic:pic xmlns:pic="http://schemas.openxmlformats.org/drawingml/2006/picture">
                        <pic:nvPicPr>
                          <pic:cNvPr id="0" name="image95.png"/>
                          <pic:cNvPicPr preferRelativeResize="0"/>
                        </pic:nvPicPr>
                        <pic:blipFill>
                          <a:blip r:embed="rId14"/>
                          <a:srcRect/>
                          <a:stretch>
                            <a:fillRect/>
                          </a:stretch>
                        </pic:blipFill>
                        <pic:spPr>
                          <a:xfrm>
                            <a:off x="0" y="0"/>
                            <a:ext cx="5622281" cy="3342332"/>
                          </a:xfrm>
                          <a:prstGeom prst="rect">
                            <a:avLst/>
                          </a:prstGeom>
                          <a:ln/>
                        </pic:spPr>
                      </pic:pic>
                    </a:graphicData>
                  </a:graphic>
                </wp:inline>
              </w:drawing>
            </w:r>
          </w:p>
          <w:p w14:paraId="0C1865CA" w14:textId="737CC078" w:rsidR="00E82C95" w:rsidRPr="00303291" w:rsidRDefault="00303291" w:rsidP="00303291">
            <w:pPr>
              <w:pStyle w:val="Descripcin"/>
              <w:rPr>
                <w:color w:val="4D4D4D"/>
              </w:rPr>
            </w:pPr>
            <w:bookmarkStart w:id="22" w:name="_Toc59011671"/>
            <w:r w:rsidRPr="001F7B38">
              <w:rPr>
                <w:color w:val="4D4D4D"/>
                <w:sz w:val="16"/>
              </w:rPr>
              <w:t xml:space="preserve">Ilustración </w:t>
            </w:r>
            <w:r w:rsidRPr="001F7B38">
              <w:rPr>
                <w:color w:val="4D4D4D"/>
                <w:sz w:val="16"/>
              </w:rPr>
              <w:fldChar w:fldCharType="begin"/>
            </w:r>
            <w:r w:rsidRPr="001F7B38">
              <w:rPr>
                <w:color w:val="4D4D4D"/>
                <w:sz w:val="16"/>
              </w:rPr>
              <w:instrText xml:space="preserve"> SEQ Ilustración \* ARABIC </w:instrText>
            </w:r>
            <w:r w:rsidRPr="001F7B38">
              <w:rPr>
                <w:color w:val="4D4D4D"/>
                <w:sz w:val="16"/>
              </w:rPr>
              <w:fldChar w:fldCharType="separate"/>
            </w:r>
            <w:r w:rsidR="00D1286B">
              <w:rPr>
                <w:noProof/>
                <w:color w:val="4D4D4D"/>
                <w:sz w:val="16"/>
              </w:rPr>
              <w:t>5</w:t>
            </w:r>
            <w:r w:rsidRPr="001F7B38">
              <w:rPr>
                <w:color w:val="4D4D4D"/>
                <w:sz w:val="16"/>
              </w:rPr>
              <w:fldChar w:fldCharType="end"/>
            </w:r>
            <w:r w:rsidRPr="001F7B38">
              <w:rPr>
                <w:color w:val="4D4D4D"/>
                <w:sz w:val="16"/>
              </w:rPr>
              <w:t>. Esquema de árbol de problemas del eje movilidad</w:t>
            </w:r>
            <w:r w:rsidR="001F7B38" w:rsidRPr="001F7B38">
              <w:rPr>
                <w:color w:val="4D4D4D"/>
                <w:sz w:val="16"/>
              </w:rPr>
              <w:t>. Fuente: Subsecretaria de Planeación Territorial.</w:t>
            </w:r>
            <w:bookmarkEnd w:id="22"/>
          </w:p>
        </w:tc>
      </w:tr>
      <w:tr w:rsidR="00E82C95" w14:paraId="42EB0263" w14:textId="77777777">
        <w:trPr>
          <w:trHeight w:val="485"/>
        </w:trPr>
        <w:tc>
          <w:tcPr>
            <w:tcW w:w="9360" w:type="dxa"/>
            <w:tcBorders>
              <w:top w:val="nil"/>
              <w:left w:val="nil"/>
              <w:bottom w:val="nil"/>
              <w:right w:val="nil"/>
            </w:tcBorders>
            <w:tcMar>
              <w:top w:w="100" w:type="dxa"/>
              <w:left w:w="100" w:type="dxa"/>
              <w:bottom w:w="100" w:type="dxa"/>
              <w:right w:w="100" w:type="dxa"/>
            </w:tcMar>
          </w:tcPr>
          <w:p w14:paraId="364F7A3C" w14:textId="77777777" w:rsidR="00E82C95" w:rsidRDefault="00E82C95">
            <w:pPr>
              <w:pStyle w:val="Ttulo4"/>
              <w:widowControl w:val="0"/>
              <w:spacing w:before="0" w:line="276" w:lineRule="auto"/>
            </w:pPr>
            <w:bookmarkStart w:id="23" w:name="_heading=h.z337ya" w:colFirst="0" w:colLast="0"/>
            <w:bookmarkEnd w:id="23"/>
          </w:p>
          <w:p w14:paraId="22111C73" w14:textId="77777777" w:rsidR="00E82C95" w:rsidRDefault="00E82C95">
            <w:pPr>
              <w:pStyle w:val="Ttulo4"/>
              <w:widowControl w:val="0"/>
              <w:spacing w:before="0" w:line="276" w:lineRule="auto"/>
            </w:pPr>
            <w:bookmarkStart w:id="24" w:name="_heading=h.3j2qqm3" w:colFirst="0" w:colLast="0"/>
            <w:bookmarkEnd w:id="24"/>
          </w:p>
          <w:p w14:paraId="057D3AA7" w14:textId="5C8179CF" w:rsidR="00E82C95" w:rsidRPr="001D572A" w:rsidRDefault="00303291">
            <w:pPr>
              <w:pStyle w:val="Ttulo4"/>
              <w:widowControl w:val="0"/>
              <w:numPr>
                <w:ilvl w:val="2"/>
                <w:numId w:val="6"/>
              </w:numPr>
              <w:spacing w:before="0" w:line="276" w:lineRule="auto"/>
              <w:rPr>
                <w:rFonts w:ascii="Open Sans" w:eastAsia="Open Sans" w:hAnsi="Open Sans" w:cs="Open Sans"/>
                <w:b/>
                <w:color w:val="4D4D4D"/>
                <w:u w:val="none"/>
              </w:rPr>
            </w:pPr>
            <w:bookmarkStart w:id="25" w:name="_Toc59011534"/>
            <w:r w:rsidRPr="001D572A">
              <w:rPr>
                <w:rFonts w:ascii="Open Sans" w:eastAsia="Open Sans" w:hAnsi="Open Sans" w:cs="Open Sans"/>
                <w:b/>
                <w:color w:val="4D4D4D"/>
                <w:u w:val="none"/>
              </w:rPr>
              <w:t>Eje 5. Revitalización</w:t>
            </w:r>
            <w:bookmarkEnd w:id="25"/>
          </w:p>
          <w:p w14:paraId="129C7A24" w14:textId="77777777" w:rsidR="00303291" w:rsidRDefault="00DC178F" w:rsidP="00303291">
            <w:pPr>
              <w:keepNext/>
            </w:pPr>
            <w:r>
              <w:rPr>
                <w:noProof/>
              </w:rPr>
              <w:drawing>
                <wp:inline distT="114300" distB="114300" distL="114300" distR="114300" wp14:anchorId="7D970483" wp14:editId="25950263">
                  <wp:extent cx="5257800" cy="2943225"/>
                  <wp:effectExtent l="0" t="0" r="0" b="0"/>
                  <wp:docPr id="174"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15"/>
                          <a:srcRect/>
                          <a:stretch>
                            <a:fillRect/>
                          </a:stretch>
                        </pic:blipFill>
                        <pic:spPr>
                          <a:xfrm>
                            <a:off x="0" y="0"/>
                            <a:ext cx="5257800" cy="2943225"/>
                          </a:xfrm>
                          <a:prstGeom prst="rect">
                            <a:avLst/>
                          </a:prstGeom>
                          <a:ln/>
                        </pic:spPr>
                      </pic:pic>
                    </a:graphicData>
                  </a:graphic>
                </wp:inline>
              </w:drawing>
            </w:r>
          </w:p>
          <w:p w14:paraId="303FC819" w14:textId="1E4AC795" w:rsidR="00E82C95" w:rsidRPr="00303291" w:rsidRDefault="00303291" w:rsidP="00303291">
            <w:pPr>
              <w:pStyle w:val="Descripcin"/>
              <w:rPr>
                <w:color w:val="4D4D4D"/>
              </w:rPr>
            </w:pPr>
            <w:bookmarkStart w:id="26" w:name="_Toc59011672"/>
            <w:r w:rsidRPr="001F7B38">
              <w:rPr>
                <w:color w:val="4D4D4D"/>
                <w:sz w:val="16"/>
              </w:rPr>
              <w:t xml:space="preserve">Ilustración </w:t>
            </w:r>
            <w:r w:rsidRPr="001F7B38">
              <w:rPr>
                <w:color w:val="4D4D4D"/>
                <w:sz w:val="16"/>
              </w:rPr>
              <w:fldChar w:fldCharType="begin"/>
            </w:r>
            <w:r w:rsidRPr="001F7B38">
              <w:rPr>
                <w:color w:val="4D4D4D"/>
                <w:sz w:val="16"/>
              </w:rPr>
              <w:instrText xml:space="preserve"> SEQ Ilustración \* ARABIC </w:instrText>
            </w:r>
            <w:r w:rsidRPr="001F7B38">
              <w:rPr>
                <w:color w:val="4D4D4D"/>
                <w:sz w:val="16"/>
              </w:rPr>
              <w:fldChar w:fldCharType="separate"/>
            </w:r>
            <w:r w:rsidR="00D1286B">
              <w:rPr>
                <w:noProof/>
                <w:color w:val="4D4D4D"/>
                <w:sz w:val="16"/>
              </w:rPr>
              <w:t>6</w:t>
            </w:r>
            <w:r w:rsidRPr="001F7B38">
              <w:rPr>
                <w:color w:val="4D4D4D"/>
                <w:sz w:val="16"/>
              </w:rPr>
              <w:fldChar w:fldCharType="end"/>
            </w:r>
            <w:r w:rsidRPr="001F7B38">
              <w:rPr>
                <w:color w:val="4D4D4D"/>
                <w:sz w:val="16"/>
              </w:rPr>
              <w:t>.. Esquema de árbol de problemas del eje revitalización</w:t>
            </w:r>
            <w:r w:rsidR="001F7B38" w:rsidRPr="001F7B38">
              <w:rPr>
                <w:color w:val="4D4D4D"/>
                <w:sz w:val="16"/>
              </w:rPr>
              <w:t>. Fuente: Subsecretaria de Planeación Territorial</w:t>
            </w:r>
            <w:r w:rsidR="001F7B38">
              <w:rPr>
                <w:color w:val="4D4D4D"/>
              </w:rPr>
              <w:t>.</w:t>
            </w:r>
            <w:bookmarkEnd w:id="26"/>
          </w:p>
          <w:p w14:paraId="19EC4019" w14:textId="34293C55" w:rsidR="00E82C95" w:rsidRDefault="00E82C95">
            <w:pPr>
              <w:rPr>
                <w:sz w:val="18"/>
                <w:szCs w:val="18"/>
              </w:rPr>
            </w:pPr>
          </w:p>
          <w:p w14:paraId="5E0BBB22" w14:textId="77777777" w:rsidR="00303291" w:rsidRDefault="00303291"/>
          <w:p w14:paraId="1763D0D5" w14:textId="4A467E85" w:rsidR="00E82C95" w:rsidRPr="001D572A" w:rsidRDefault="00DC178F" w:rsidP="00303291">
            <w:pPr>
              <w:pStyle w:val="Ttulo4"/>
              <w:widowControl w:val="0"/>
              <w:numPr>
                <w:ilvl w:val="2"/>
                <w:numId w:val="6"/>
              </w:numPr>
              <w:spacing w:before="0" w:line="276" w:lineRule="auto"/>
              <w:rPr>
                <w:rFonts w:ascii="Open Sans" w:eastAsia="Open Sans" w:hAnsi="Open Sans" w:cs="Open Sans"/>
                <w:b/>
                <w:color w:val="4D4D4D"/>
                <w:u w:val="none"/>
              </w:rPr>
            </w:pPr>
            <w:bookmarkStart w:id="27" w:name="_Toc59011535"/>
            <w:r w:rsidRPr="001D572A">
              <w:rPr>
                <w:rFonts w:ascii="Open Sans" w:eastAsia="Open Sans" w:hAnsi="Open Sans" w:cs="Open Sans"/>
                <w:b/>
                <w:color w:val="4D4D4D"/>
                <w:u w:val="none"/>
              </w:rPr>
              <w:t>E</w:t>
            </w:r>
            <w:r w:rsidR="00303291" w:rsidRPr="001D572A">
              <w:rPr>
                <w:rFonts w:ascii="Open Sans" w:eastAsia="Open Sans" w:hAnsi="Open Sans" w:cs="Open Sans"/>
                <w:b/>
                <w:color w:val="4D4D4D"/>
                <w:u w:val="none"/>
              </w:rPr>
              <w:t>je 6. Sistema de Cuidado</w:t>
            </w:r>
            <w:bookmarkEnd w:id="27"/>
          </w:p>
          <w:p w14:paraId="74D7CD7F" w14:textId="77777777" w:rsidR="00303291" w:rsidRDefault="00DC178F" w:rsidP="00303291">
            <w:pPr>
              <w:keepNext/>
            </w:pPr>
            <w:r>
              <w:rPr>
                <w:noProof/>
              </w:rPr>
              <w:drawing>
                <wp:inline distT="114300" distB="114300" distL="114300" distR="114300" wp14:anchorId="60895FE9" wp14:editId="11316695">
                  <wp:extent cx="5610225" cy="2276475"/>
                  <wp:effectExtent l="0" t="0" r="0" b="0"/>
                  <wp:docPr id="171" name="image99.png"/>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16"/>
                          <a:srcRect/>
                          <a:stretch>
                            <a:fillRect/>
                          </a:stretch>
                        </pic:blipFill>
                        <pic:spPr>
                          <a:xfrm>
                            <a:off x="0" y="0"/>
                            <a:ext cx="5610225" cy="2276475"/>
                          </a:xfrm>
                          <a:prstGeom prst="rect">
                            <a:avLst/>
                          </a:prstGeom>
                          <a:ln/>
                        </pic:spPr>
                      </pic:pic>
                    </a:graphicData>
                  </a:graphic>
                </wp:inline>
              </w:drawing>
            </w:r>
          </w:p>
          <w:p w14:paraId="6B4F355F" w14:textId="32DF0B9B" w:rsidR="00E82C95" w:rsidRPr="001F7B38" w:rsidRDefault="00303291" w:rsidP="00303291">
            <w:pPr>
              <w:pStyle w:val="Descripcin"/>
              <w:rPr>
                <w:color w:val="4D4D4D"/>
                <w:sz w:val="14"/>
              </w:rPr>
            </w:pPr>
            <w:bookmarkStart w:id="28" w:name="_Toc59011673"/>
            <w:r w:rsidRPr="001F7B38">
              <w:rPr>
                <w:color w:val="4D4D4D"/>
                <w:sz w:val="14"/>
              </w:rPr>
              <w:t xml:space="preserve">Ilustración </w:t>
            </w:r>
            <w:r w:rsidRPr="001F7B38">
              <w:rPr>
                <w:color w:val="4D4D4D"/>
                <w:sz w:val="14"/>
              </w:rPr>
              <w:fldChar w:fldCharType="begin"/>
            </w:r>
            <w:r w:rsidRPr="001F7B38">
              <w:rPr>
                <w:color w:val="4D4D4D"/>
                <w:sz w:val="14"/>
              </w:rPr>
              <w:instrText xml:space="preserve"> SEQ Ilustración \* ARABIC </w:instrText>
            </w:r>
            <w:r w:rsidRPr="001F7B38">
              <w:rPr>
                <w:color w:val="4D4D4D"/>
                <w:sz w:val="14"/>
              </w:rPr>
              <w:fldChar w:fldCharType="separate"/>
            </w:r>
            <w:r w:rsidR="00D1286B">
              <w:rPr>
                <w:noProof/>
                <w:color w:val="4D4D4D"/>
                <w:sz w:val="14"/>
              </w:rPr>
              <w:t>7</w:t>
            </w:r>
            <w:r w:rsidRPr="001F7B38">
              <w:rPr>
                <w:color w:val="4D4D4D"/>
                <w:sz w:val="14"/>
              </w:rPr>
              <w:fldChar w:fldCharType="end"/>
            </w:r>
            <w:r w:rsidRPr="001F7B38">
              <w:rPr>
                <w:color w:val="4D4D4D"/>
                <w:sz w:val="14"/>
              </w:rPr>
              <w:t>.. Esquema de árbol de problemas del eje sistema de cuidado</w:t>
            </w:r>
            <w:r w:rsidR="001F7B38" w:rsidRPr="001F7B38">
              <w:rPr>
                <w:color w:val="4D4D4D"/>
                <w:sz w:val="14"/>
              </w:rPr>
              <w:t>. Fuente: Subsecretaria de Planeación Territorial.</w:t>
            </w:r>
            <w:bookmarkEnd w:id="28"/>
          </w:p>
          <w:p w14:paraId="58BF6DFA" w14:textId="4789815C" w:rsidR="00E82C95" w:rsidRDefault="00E82C95"/>
        </w:tc>
      </w:tr>
      <w:tr w:rsidR="00E82C95" w14:paraId="71447F41" w14:textId="77777777">
        <w:trPr>
          <w:trHeight w:val="485"/>
        </w:trPr>
        <w:tc>
          <w:tcPr>
            <w:tcW w:w="9360" w:type="dxa"/>
            <w:tcBorders>
              <w:top w:val="nil"/>
              <w:left w:val="nil"/>
              <w:bottom w:val="nil"/>
              <w:right w:val="nil"/>
            </w:tcBorders>
            <w:tcMar>
              <w:top w:w="100" w:type="dxa"/>
              <w:left w:w="100" w:type="dxa"/>
              <w:bottom w:w="100" w:type="dxa"/>
              <w:right w:w="100" w:type="dxa"/>
            </w:tcMar>
          </w:tcPr>
          <w:p w14:paraId="4CC75F63" w14:textId="77777777" w:rsidR="00E82C95" w:rsidRDefault="00E82C95" w:rsidP="00006D4E">
            <w:pPr>
              <w:spacing w:before="0" w:line="240" w:lineRule="auto"/>
              <w:rPr>
                <w:rFonts w:ascii="Trebuchet MS" w:eastAsia="Trebuchet MS" w:hAnsi="Trebuchet MS" w:cs="Trebuchet MS"/>
                <w:color w:val="666666"/>
                <w:u w:val="single"/>
              </w:rPr>
            </w:pPr>
            <w:bookmarkStart w:id="29" w:name="_heading=h.2xcytpi" w:colFirst="0" w:colLast="0"/>
            <w:bookmarkEnd w:id="29"/>
          </w:p>
          <w:p w14:paraId="621EA1A9" w14:textId="3E90CFA9" w:rsidR="00E82C95" w:rsidRDefault="00E82C95" w:rsidP="00006D4E">
            <w:pPr>
              <w:spacing w:before="0" w:line="240" w:lineRule="auto"/>
              <w:rPr>
                <w:rFonts w:ascii="Trebuchet MS" w:eastAsia="Trebuchet MS" w:hAnsi="Trebuchet MS" w:cs="Trebuchet MS"/>
                <w:color w:val="666666"/>
                <w:u w:val="single"/>
              </w:rPr>
            </w:pPr>
          </w:p>
          <w:p w14:paraId="547B6062" w14:textId="77777777" w:rsidR="00303291" w:rsidRDefault="00303291" w:rsidP="00006D4E">
            <w:pPr>
              <w:spacing w:before="0" w:line="240" w:lineRule="auto"/>
              <w:rPr>
                <w:rFonts w:ascii="Trebuchet MS" w:eastAsia="Trebuchet MS" w:hAnsi="Trebuchet MS" w:cs="Trebuchet MS"/>
                <w:color w:val="666666"/>
                <w:u w:val="single"/>
              </w:rPr>
            </w:pPr>
          </w:p>
          <w:p w14:paraId="4C2CBC97" w14:textId="2D522CDE" w:rsidR="00E82C95" w:rsidRPr="001D572A" w:rsidRDefault="00303291" w:rsidP="00006D4E">
            <w:pPr>
              <w:pStyle w:val="Ttulo3"/>
              <w:numPr>
                <w:ilvl w:val="1"/>
                <w:numId w:val="6"/>
              </w:numPr>
              <w:rPr>
                <w:rFonts w:ascii="Open Sans" w:eastAsia="Open Sans" w:hAnsi="Open Sans" w:cs="Open Sans"/>
                <w:b/>
                <w:color w:val="4D4D4D"/>
                <w:sz w:val="22"/>
                <w:szCs w:val="22"/>
              </w:rPr>
            </w:pPr>
            <w:bookmarkStart w:id="30" w:name="_Toc59011536"/>
            <w:r w:rsidRPr="001D572A">
              <w:rPr>
                <w:rFonts w:ascii="Open Sans" w:eastAsia="Open Sans" w:hAnsi="Open Sans" w:cs="Open Sans"/>
                <w:b/>
                <w:color w:val="4D4D4D"/>
                <w:sz w:val="22"/>
                <w:szCs w:val="22"/>
              </w:rPr>
              <w:t>Proceso de S</w:t>
            </w:r>
            <w:r w:rsidR="00DC178F" w:rsidRPr="001D572A">
              <w:rPr>
                <w:rFonts w:ascii="Open Sans" w:eastAsia="Open Sans" w:hAnsi="Open Sans" w:cs="Open Sans"/>
                <w:b/>
                <w:color w:val="4D4D4D"/>
                <w:sz w:val="22"/>
                <w:szCs w:val="22"/>
              </w:rPr>
              <w:t>istematización</w:t>
            </w:r>
            <w:bookmarkEnd w:id="30"/>
            <w:r w:rsidR="00DC178F" w:rsidRPr="001D572A">
              <w:rPr>
                <w:rFonts w:ascii="Open Sans" w:eastAsia="Open Sans" w:hAnsi="Open Sans" w:cs="Open Sans"/>
                <w:b/>
                <w:color w:val="4D4D4D"/>
                <w:sz w:val="22"/>
                <w:szCs w:val="22"/>
              </w:rPr>
              <w:t xml:space="preserve"> </w:t>
            </w:r>
          </w:p>
          <w:p w14:paraId="6B4BD1C8" w14:textId="77777777" w:rsidR="00E82C95" w:rsidRPr="00303291" w:rsidRDefault="00DC178F" w:rsidP="00006D4E">
            <w:pPr>
              <w:spacing w:before="0" w:line="240" w:lineRule="auto"/>
              <w:rPr>
                <w:color w:val="4D4D4D"/>
              </w:rPr>
            </w:pPr>
            <w:r w:rsidRPr="00303291">
              <w:rPr>
                <w:color w:val="4D4D4D"/>
              </w:rPr>
              <w:t>Para el manejo de la matriz de aportes y su vinculación con el árbol de problemas (explicado en el numeral anterior), se generó un directorio de códigos para la clasificación de los aportes ciudadanos, el cual mediante una línea de código generada en Python3 (lenguaje de programación), permitió la creación de una base de datos integrada donde es posible hacer análisis multidimensionales a partir del árbol de problemas, la naturaleza y clasificación de los aportes, los seis ejes estructurantes de la revisión del POT, las problemáticas específicas de cada localidad y la clasificación de los actores.</w:t>
            </w:r>
          </w:p>
          <w:p w14:paraId="7F883099" w14:textId="25C799F3" w:rsidR="00E82C95" w:rsidRDefault="00E82C95" w:rsidP="00006D4E">
            <w:pPr>
              <w:spacing w:line="240" w:lineRule="auto"/>
              <w:rPr>
                <w:sz w:val="20"/>
                <w:szCs w:val="20"/>
              </w:rPr>
            </w:pPr>
          </w:p>
          <w:p w14:paraId="5A86EC12" w14:textId="44939931" w:rsidR="00303291" w:rsidRPr="001F7B38" w:rsidRDefault="00303291" w:rsidP="00006D4E">
            <w:pPr>
              <w:pStyle w:val="Descripcin"/>
              <w:keepNext/>
              <w:spacing w:after="0"/>
              <w:rPr>
                <w:color w:val="4D4D4D"/>
                <w:sz w:val="16"/>
              </w:rPr>
            </w:pPr>
            <w:bookmarkStart w:id="31" w:name="_Toc59011606"/>
            <w:r w:rsidRPr="001F7B38">
              <w:rPr>
                <w:color w:val="4D4D4D"/>
                <w:sz w:val="16"/>
              </w:rPr>
              <w:t xml:space="preserve">Tabla </w:t>
            </w:r>
            <w:r w:rsidRPr="001F7B38">
              <w:rPr>
                <w:color w:val="4D4D4D"/>
                <w:sz w:val="16"/>
              </w:rPr>
              <w:fldChar w:fldCharType="begin"/>
            </w:r>
            <w:r w:rsidRPr="001F7B38">
              <w:rPr>
                <w:color w:val="4D4D4D"/>
                <w:sz w:val="16"/>
              </w:rPr>
              <w:instrText xml:space="preserve"> SEQ Tabla \* ARABIC </w:instrText>
            </w:r>
            <w:r w:rsidRPr="001F7B38">
              <w:rPr>
                <w:color w:val="4D4D4D"/>
                <w:sz w:val="16"/>
              </w:rPr>
              <w:fldChar w:fldCharType="separate"/>
            </w:r>
            <w:r w:rsidR="00D1286B">
              <w:rPr>
                <w:noProof/>
                <w:color w:val="4D4D4D"/>
                <w:sz w:val="16"/>
              </w:rPr>
              <w:t>1</w:t>
            </w:r>
            <w:r w:rsidRPr="001F7B38">
              <w:rPr>
                <w:color w:val="4D4D4D"/>
                <w:sz w:val="16"/>
              </w:rPr>
              <w:fldChar w:fldCharType="end"/>
            </w:r>
            <w:r w:rsidRPr="001F7B38">
              <w:rPr>
                <w:color w:val="4D4D4D"/>
                <w:sz w:val="16"/>
              </w:rPr>
              <w:t>. Detalle del árbol de problemas del eje región y las categorías de las problemáticas identificadas en la participación ciudadana.</w:t>
            </w:r>
            <w:r w:rsidR="001F7B38" w:rsidRPr="001F7B38">
              <w:rPr>
                <w:color w:val="4D4D4D"/>
                <w:sz w:val="16"/>
              </w:rPr>
              <w:t xml:space="preserve"> Fuente: Subsecretaria de Planeación Territorial.</w:t>
            </w:r>
            <w:bookmarkEnd w:id="31"/>
          </w:p>
          <w:tbl>
            <w:tblPr>
              <w:tblStyle w:val="a7"/>
              <w:tblW w:w="89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437"/>
              <w:gridCol w:w="2268"/>
              <w:gridCol w:w="2410"/>
              <w:gridCol w:w="1842"/>
            </w:tblGrid>
            <w:tr w:rsidR="001D572A" w:rsidRPr="00303291" w14:paraId="56AB15E3" w14:textId="77777777" w:rsidTr="001D572A">
              <w:trPr>
                <w:trHeight w:val="300"/>
                <w:tblHeader/>
              </w:trPr>
              <w:tc>
                <w:tcPr>
                  <w:tcW w:w="8957" w:type="dxa"/>
                  <w:gridSpan w:val="4"/>
                  <w:shd w:val="clear" w:color="auto" w:fill="C2D69B" w:themeFill="accent3" w:themeFillTint="99"/>
                  <w:vAlign w:val="center"/>
                </w:tcPr>
                <w:p w14:paraId="2147B302" w14:textId="5520928C" w:rsidR="001D572A" w:rsidRPr="00303291" w:rsidRDefault="001D572A" w:rsidP="00006D4E">
                  <w:pPr>
                    <w:spacing w:before="0" w:line="240" w:lineRule="auto"/>
                    <w:jc w:val="center"/>
                    <w:rPr>
                      <w:b/>
                      <w:color w:val="4D4D4D"/>
                      <w:sz w:val="18"/>
                    </w:rPr>
                  </w:pPr>
                  <w:r>
                    <w:rPr>
                      <w:b/>
                      <w:color w:val="4D4D4D"/>
                      <w:sz w:val="18"/>
                    </w:rPr>
                    <w:t>Eje: Región</w:t>
                  </w:r>
                </w:p>
              </w:tc>
            </w:tr>
            <w:tr w:rsidR="001D572A" w:rsidRPr="00303291" w14:paraId="135DD35E" w14:textId="77777777" w:rsidTr="001D572A">
              <w:trPr>
                <w:trHeight w:val="300"/>
                <w:tblHeader/>
              </w:trPr>
              <w:tc>
                <w:tcPr>
                  <w:tcW w:w="2437" w:type="dxa"/>
                  <w:shd w:val="clear" w:color="auto" w:fill="F2F2F2" w:themeFill="background1" w:themeFillShade="F2"/>
                  <w:vAlign w:val="center"/>
                </w:tcPr>
                <w:p w14:paraId="46EC7A90" w14:textId="77777777" w:rsidR="001D572A" w:rsidRPr="00303291" w:rsidRDefault="001D572A" w:rsidP="00006D4E">
                  <w:pPr>
                    <w:spacing w:before="0" w:line="240" w:lineRule="auto"/>
                    <w:jc w:val="center"/>
                    <w:rPr>
                      <w:b/>
                      <w:color w:val="4D4D4D"/>
                      <w:sz w:val="18"/>
                    </w:rPr>
                  </w:pPr>
                  <w:r w:rsidRPr="00303291">
                    <w:rPr>
                      <w:b/>
                      <w:color w:val="4D4D4D"/>
                      <w:sz w:val="18"/>
                    </w:rPr>
                    <w:t>Problema central</w:t>
                  </w:r>
                </w:p>
              </w:tc>
              <w:tc>
                <w:tcPr>
                  <w:tcW w:w="2268" w:type="dxa"/>
                  <w:shd w:val="clear" w:color="auto" w:fill="F2F2F2" w:themeFill="background1" w:themeFillShade="F2"/>
                  <w:vAlign w:val="center"/>
                </w:tcPr>
                <w:p w14:paraId="7926AE17" w14:textId="77777777" w:rsidR="001D572A" w:rsidRPr="00303291" w:rsidRDefault="001D572A" w:rsidP="00006D4E">
                  <w:pPr>
                    <w:spacing w:before="0" w:line="240" w:lineRule="auto"/>
                    <w:jc w:val="center"/>
                    <w:rPr>
                      <w:b/>
                      <w:color w:val="4D4D4D"/>
                      <w:sz w:val="18"/>
                    </w:rPr>
                  </w:pPr>
                  <w:r w:rsidRPr="00303291">
                    <w:rPr>
                      <w:b/>
                      <w:color w:val="4D4D4D"/>
                      <w:sz w:val="18"/>
                    </w:rPr>
                    <w:t>Causa directa</w:t>
                  </w:r>
                </w:p>
              </w:tc>
              <w:tc>
                <w:tcPr>
                  <w:tcW w:w="2410" w:type="dxa"/>
                  <w:shd w:val="clear" w:color="auto" w:fill="F2F2F2" w:themeFill="background1" w:themeFillShade="F2"/>
                  <w:vAlign w:val="center"/>
                </w:tcPr>
                <w:p w14:paraId="5BF1A902" w14:textId="77777777" w:rsidR="001D572A" w:rsidRPr="00303291" w:rsidRDefault="001D572A" w:rsidP="00006D4E">
                  <w:pPr>
                    <w:spacing w:before="0" w:line="240" w:lineRule="auto"/>
                    <w:jc w:val="center"/>
                    <w:rPr>
                      <w:b/>
                      <w:color w:val="4D4D4D"/>
                      <w:sz w:val="18"/>
                    </w:rPr>
                  </w:pPr>
                  <w:r w:rsidRPr="00303291">
                    <w:rPr>
                      <w:b/>
                      <w:color w:val="4D4D4D"/>
                      <w:sz w:val="18"/>
                    </w:rPr>
                    <w:t>Causa indirecta</w:t>
                  </w:r>
                </w:p>
              </w:tc>
              <w:tc>
                <w:tcPr>
                  <w:tcW w:w="1842" w:type="dxa"/>
                  <w:shd w:val="clear" w:color="auto" w:fill="F2F2F2" w:themeFill="background1" w:themeFillShade="F2"/>
                  <w:vAlign w:val="center"/>
                </w:tcPr>
                <w:p w14:paraId="60ED86EB" w14:textId="77777777" w:rsidR="001D572A" w:rsidRPr="00303291" w:rsidRDefault="001D572A" w:rsidP="00006D4E">
                  <w:pPr>
                    <w:spacing w:before="0" w:line="240" w:lineRule="auto"/>
                    <w:jc w:val="center"/>
                    <w:rPr>
                      <w:b/>
                      <w:color w:val="4D4D4D"/>
                      <w:sz w:val="18"/>
                    </w:rPr>
                  </w:pPr>
                  <w:r w:rsidRPr="00303291">
                    <w:rPr>
                      <w:b/>
                      <w:color w:val="4D4D4D"/>
                      <w:sz w:val="18"/>
                    </w:rPr>
                    <w:t>Categoría</w:t>
                  </w:r>
                </w:p>
              </w:tc>
            </w:tr>
            <w:tr w:rsidR="001D572A" w:rsidRPr="00303291" w14:paraId="6F327E11" w14:textId="77777777" w:rsidTr="001D572A">
              <w:trPr>
                <w:trHeight w:val="657"/>
              </w:trPr>
              <w:tc>
                <w:tcPr>
                  <w:tcW w:w="2437" w:type="dxa"/>
                  <w:vMerge w:val="restart"/>
                  <w:shd w:val="clear" w:color="auto" w:fill="auto"/>
                  <w:vAlign w:val="center"/>
                </w:tcPr>
                <w:p w14:paraId="24AD4BFF" w14:textId="77777777" w:rsidR="001D572A" w:rsidRPr="00303291" w:rsidRDefault="001D572A" w:rsidP="00006D4E">
                  <w:pPr>
                    <w:spacing w:before="0" w:line="240" w:lineRule="auto"/>
                    <w:rPr>
                      <w:color w:val="4D4D4D"/>
                      <w:sz w:val="18"/>
                    </w:rPr>
                  </w:pPr>
                  <w:r w:rsidRPr="00303291">
                    <w:rPr>
                      <w:color w:val="4D4D4D"/>
                      <w:sz w:val="18"/>
                    </w:rPr>
                    <w:t>1. Dificultad en la implementación de un modelo de ordenamiento territorial regional que respete la autonomía y tenga visión de territorio común.</w:t>
                  </w:r>
                </w:p>
                <w:p w14:paraId="57E1D0DC" w14:textId="03F6C035" w:rsidR="001D572A" w:rsidRPr="00303291" w:rsidRDefault="001D572A" w:rsidP="001D572A">
                  <w:pPr>
                    <w:widowControl w:val="0"/>
                    <w:pBdr>
                      <w:top w:val="nil"/>
                      <w:left w:val="nil"/>
                      <w:bottom w:val="nil"/>
                      <w:right w:val="nil"/>
                      <w:between w:val="nil"/>
                    </w:pBdr>
                    <w:spacing w:before="0" w:line="240" w:lineRule="auto"/>
                    <w:rPr>
                      <w:color w:val="4D4D4D"/>
                      <w:sz w:val="18"/>
                    </w:rPr>
                  </w:pPr>
                </w:p>
              </w:tc>
              <w:tc>
                <w:tcPr>
                  <w:tcW w:w="2268" w:type="dxa"/>
                  <w:shd w:val="clear" w:color="auto" w:fill="auto"/>
                  <w:vAlign w:val="center"/>
                </w:tcPr>
                <w:p w14:paraId="0D166E34" w14:textId="77777777" w:rsidR="001D572A" w:rsidRPr="00303291" w:rsidRDefault="001D572A" w:rsidP="00006D4E">
                  <w:pPr>
                    <w:spacing w:before="0" w:line="240" w:lineRule="auto"/>
                    <w:rPr>
                      <w:color w:val="4D4D4D"/>
                      <w:sz w:val="18"/>
                    </w:rPr>
                  </w:pPr>
                  <w:r w:rsidRPr="00303291">
                    <w:rPr>
                      <w:color w:val="4D4D4D"/>
                      <w:sz w:val="18"/>
                    </w:rPr>
                    <w:t>1.1. Concentración de la oferta de servicios en el centro urbano y desarticulación con las dinámicas supramunicipales</w:t>
                  </w:r>
                </w:p>
              </w:tc>
              <w:tc>
                <w:tcPr>
                  <w:tcW w:w="2410" w:type="dxa"/>
                  <w:shd w:val="clear" w:color="auto" w:fill="auto"/>
                  <w:vAlign w:val="center"/>
                </w:tcPr>
                <w:p w14:paraId="308E720B" w14:textId="77777777" w:rsidR="001D572A" w:rsidRPr="00303291" w:rsidRDefault="001D572A" w:rsidP="00006D4E">
                  <w:pPr>
                    <w:spacing w:before="0" w:line="240" w:lineRule="auto"/>
                    <w:rPr>
                      <w:color w:val="4D4D4D"/>
                      <w:sz w:val="18"/>
                    </w:rPr>
                  </w:pPr>
                  <w:r w:rsidRPr="00303291">
                    <w:rPr>
                      <w:color w:val="4D4D4D"/>
                      <w:sz w:val="18"/>
                    </w:rPr>
                    <w:t>1.1.1. Deficiencias en la integración regional de los sistemas de movilidad con enfoque incluyente</w:t>
                  </w:r>
                </w:p>
              </w:tc>
              <w:tc>
                <w:tcPr>
                  <w:tcW w:w="1842" w:type="dxa"/>
                  <w:shd w:val="clear" w:color="auto" w:fill="auto"/>
                  <w:vAlign w:val="center"/>
                </w:tcPr>
                <w:p w14:paraId="63B9EFD4" w14:textId="77777777" w:rsidR="001D572A" w:rsidRPr="00303291" w:rsidRDefault="001D572A" w:rsidP="00006D4E">
                  <w:pPr>
                    <w:spacing w:before="0" w:line="240" w:lineRule="auto"/>
                    <w:rPr>
                      <w:color w:val="4D4D4D"/>
                      <w:sz w:val="18"/>
                    </w:rPr>
                  </w:pPr>
                  <w:r w:rsidRPr="00303291">
                    <w:rPr>
                      <w:color w:val="4D4D4D"/>
                      <w:sz w:val="18"/>
                    </w:rPr>
                    <w:t>Infraestructura regional</w:t>
                  </w:r>
                  <w:r w:rsidRPr="00303291">
                    <w:rPr>
                      <w:color w:val="4D4D4D"/>
                      <w:sz w:val="18"/>
                    </w:rPr>
                    <w:br/>
                    <w:t>Integración supramunicipal</w:t>
                  </w:r>
                  <w:r w:rsidRPr="00303291">
                    <w:rPr>
                      <w:color w:val="4D4D4D"/>
                      <w:sz w:val="18"/>
                    </w:rPr>
                    <w:br/>
                    <w:t>Movilidad regional</w:t>
                  </w:r>
                  <w:r w:rsidRPr="00303291">
                    <w:rPr>
                      <w:color w:val="4D4D4D"/>
                      <w:sz w:val="18"/>
                    </w:rPr>
                    <w:br/>
                    <w:t>Operaciones estratégicas de impacto regional</w:t>
                  </w:r>
                  <w:r w:rsidRPr="00303291">
                    <w:rPr>
                      <w:color w:val="4D4D4D"/>
                      <w:sz w:val="18"/>
                    </w:rPr>
                    <w:br/>
                    <w:t>Productividad e inclusión</w:t>
                  </w:r>
                </w:p>
              </w:tc>
            </w:tr>
            <w:tr w:rsidR="001D572A" w:rsidRPr="00303291" w14:paraId="172C9762" w14:textId="77777777" w:rsidTr="001D572A">
              <w:trPr>
                <w:trHeight w:val="1619"/>
              </w:trPr>
              <w:tc>
                <w:tcPr>
                  <w:tcW w:w="2437" w:type="dxa"/>
                  <w:vMerge/>
                  <w:shd w:val="clear" w:color="auto" w:fill="auto"/>
                  <w:vAlign w:val="center"/>
                </w:tcPr>
                <w:p w14:paraId="52B90D13" w14:textId="5543CA1B" w:rsidR="001D572A" w:rsidRPr="00303291" w:rsidRDefault="001D572A" w:rsidP="00006D4E">
                  <w:pPr>
                    <w:widowControl w:val="0"/>
                    <w:pBdr>
                      <w:top w:val="nil"/>
                      <w:left w:val="nil"/>
                      <w:bottom w:val="nil"/>
                      <w:right w:val="nil"/>
                      <w:between w:val="nil"/>
                    </w:pBdr>
                    <w:spacing w:before="0" w:line="240" w:lineRule="auto"/>
                    <w:rPr>
                      <w:color w:val="4D4D4D"/>
                      <w:sz w:val="18"/>
                    </w:rPr>
                  </w:pPr>
                </w:p>
              </w:tc>
              <w:tc>
                <w:tcPr>
                  <w:tcW w:w="2268" w:type="dxa"/>
                  <w:shd w:val="clear" w:color="auto" w:fill="auto"/>
                  <w:vAlign w:val="center"/>
                </w:tcPr>
                <w:p w14:paraId="20377DE0" w14:textId="77777777" w:rsidR="001D572A" w:rsidRPr="00303291" w:rsidRDefault="001D572A" w:rsidP="00006D4E">
                  <w:pPr>
                    <w:spacing w:before="0" w:line="240" w:lineRule="auto"/>
                    <w:rPr>
                      <w:color w:val="4D4D4D"/>
                      <w:sz w:val="18"/>
                    </w:rPr>
                  </w:pPr>
                  <w:r w:rsidRPr="00303291">
                    <w:rPr>
                      <w:color w:val="4D4D4D"/>
                      <w:sz w:val="18"/>
                    </w:rPr>
                    <w:t>1.2. Desarticulación entre entidades para la consolidación de la integración y planeación regional con la distrital, han dificultado priorizar las intervenciones futuras, generando atrasos en la aplicación de las distintas directrices de ordenamiento territorial.</w:t>
                  </w:r>
                </w:p>
              </w:tc>
              <w:tc>
                <w:tcPr>
                  <w:tcW w:w="2410" w:type="dxa"/>
                  <w:shd w:val="clear" w:color="auto" w:fill="auto"/>
                  <w:vAlign w:val="center"/>
                </w:tcPr>
                <w:p w14:paraId="0BE4CA67" w14:textId="77777777" w:rsidR="001D572A" w:rsidRPr="00303291" w:rsidRDefault="001D572A" w:rsidP="00006D4E">
                  <w:pPr>
                    <w:spacing w:before="0" w:line="240" w:lineRule="auto"/>
                    <w:rPr>
                      <w:color w:val="4D4D4D"/>
                      <w:sz w:val="18"/>
                    </w:rPr>
                  </w:pPr>
                  <w:r w:rsidRPr="00303291">
                    <w:rPr>
                      <w:color w:val="4D4D4D"/>
                      <w:sz w:val="18"/>
                    </w:rPr>
                    <w:t>1.2.1. Necesidad de un modelo de ordenamiento territorial regional</w:t>
                  </w:r>
                </w:p>
              </w:tc>
              <w:tc>
                <w:tcPr>
                  <w:tcW w:w="1842" w:type="dxa"/>
                  <w:shd w:val="clear" w:color="auto" w:fill="auto"/>
                  <w:vAlign w:val="center"/>
                </w:tcPr>
                <w:p w14:paraId="63358498" w14:textId="77777777" w:rsidR="001D572A" w:rsidRPr="00303291" w:rsidRDefault="001D572A" w:rsidP="00006D4E">
                  <w:pPr>
                    <w:spacing w:before="0" w:line="240" w:lineRule="auto"/>
                    <w:rPr>
                      <w:color w:val="4D4D4D"/>
                      <w:sz w:val="18"/>
                    </w:rPr>
                  </w:pPr>
                  <w:r w:rsidRPr="00303291">
                    <w:rPr>
                      <w:color w:val="4D4D4D"/>
                      <w:sz w:val="18"/>
                    </w:rPr>
                    <w:t>Competitividad</w:t>
                  </w:r>
                  <w:r w:rsidRPr="00303291">
                    <w:rPr>
                      <w:color w:val="4D4D4D"/>
                      <w:sz w:val="18"/>
                    </w:rPr>
                    <w:br/>
                    <w:t>Infraestructura regional</w:t>
                  </w:r>
                  <w:r w:rsidRPr="00303291">
                    <w:rPr>
                      <w:color w:val="4D4D4D"/>
                      <w:sz w:val="18"/>
                    </w:rPr>
                    <w:br/>
                    <w:t>Integración supramunicipal</w:t>
                  </w:r>
                  <w:r w:rsidRPr="00303291">
                    <w:rPr>
                      <w:color w:val="4D4D4D"/>
                      <w:sz w:val="18"/>
                    </w:rPr>
                    <w:br/>
                    <w:t>Movilidad regional</w:t>
                  </w:r>
                  <w:r w:rsidRPr="00303291">
                    <w:rPr>
                      <w:color w:val="4D4D4D"/>
                      <w:sz w:val="18"/>
                    </w:rPr>
                    <w:br/>
                    <w:t>Planeación regional –EEP</w:t>
                  </w:r>
                  <w:r w:rsidRPr="00303291">
                    <w:rPr>
                      <w:color w:val="4D4D4D"/>
                      <w:sz w:val="18"/>
                    </w:rPr>
                    <w:br/>
                    <w:t>Planeación regional- Vivienda</w:t>
                  </w:r>
                  <w:r w:rsidRPr="00303291">
                    <w:rPr>
                      <w:color w:val="4D4D4D"/>
                      <w:sz w:val="18"/>
                    </w:rPr>
                    <w:br/>
                    <w:t>Productividad e inclusión</w:t>
                  </w:r>
                </w:p>
              </w:tc>
            </w:tr>
            <w:tr w:rsidR="001D572A" w:rsidRPr="00303291" w14:paraId="74980B7F" w14:textId="77777777" w:rsidTr="001D572A">
              <w:trPr>
                <w:trHeight w:val="1530"/>
              </w:trPr>
              <w:tc>
                <w:tcPr>
                  <w:tcW w:w="2437" w:type="dxa"/>
                  <w:vMerge/>
                  <w:shd w:val="clear" w:color="auto" w:fill="auto"/>
                  <w:vAlign w:val="center"/>
                </w:tcPr>
                <w:p w14:paraId="4D997B43" w14:textId="00C99165"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268" w:type="dxa"/>
                  <w:vMerge w:val="restart"/>
                  <w:shd w:val="clear" w:color="auto" w:fill="auto"/>
                  <w:vAlign w:val="center"/>
                </w:tcPr>
                <w:p w14:paraId="6691EFB8" w14:textId="77777777" w:rsidR="001D572A" w:rsidRPr="00151FC0" w:rsidRDefault="001D572A" w:rsidP="00006D4E">
                  <w:pPr>
                    <w:spacing w:before="0" w:line="240" w:lineRule="auto"/>
                    <w:rPr>
                      <w:color w:val="4D4D4D"/>
                      <w:sz w:val="18"/>
                    </w:rPr>
                  </w:pPr>
                  <w:r w:rsidRPr="00151FC0">
                    <w:rPr>
                      <w:color w:val="4D4D4D"/>
                      <w:sz w:val="18"/>
                    </w:rPr>
                    <w:t>1.3. Dificultad para llegar a acuerdos regionales para la localización de vivienda, equipamientos, servicios públicos y el desarrollo de proyectos.</w:t>
                  </w:r>
                </w:p>
                <w:p w14:paraId="141A932F" w14:textId="5A0301FC"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5A8D1D62" w14:textId="77777777" w:rsidR="001D572A" w:rsidRPr="00151FC0" w:rsidRDefault="001D572A" w:rsidP="00006D4E">
                  <w:pPr>
                    <w:spacing w:before="0" w:line="240" w:lineRule="auto"/>
                    <w:rPr>
                      <w:color w:val="4D4D4D"/>
                      <w:sz w:val="18"/>
                    </w:rPr>
                  </w:pPr>
                  <w:r w:rsidRPr="00151FC0">
                    <w:rPr>
                      <w:color w:val="4D4D4D"/>
                      <w:sz w:val="18"/>
                    </w:rPr>
                    <w:t>1.3.1. Consideración de los impactos ambientales, culturales, económicos y sociales de grandes proyectos de infraestructura como la ampliación del Aeropuerto el Dorado</w:t>
                  </w:r>
                </w:p>
              </w:tc>
              <w:tc>
                <w:tcPr>
                  <w:tcW w:w="1842" w:type="dxa"/>
                  <w:shd w:val="clear" w:color="auto" w:fill="auto"/>
                  <w:vAlign w:val="center"/>
                </w:tcPr>
                <w:p w14:paraId="72AD11FD" w14:textId="77777777" w:rsidR="001D572A" w:rsidRPr="00151FC0" w:rsidRDefault="001D572A" w:rsidP="00006D4E">
                  <w:pPr>
                    <w:spacing w:before="0" w:line="240" w:lineRule="auto"/>
                    <w:jc w:val="center"/>
                    <w:rPr>
                      <w:color w:val="4D4D4D"/>
                      <w:sz w:val="18"/>
                    </w:rPr>
                  </w:pPr>
                  <w:r w:rsidRPr="00151FC0">
                    <w:rPr>
                      <w:color w:val="4D4D4D"/>
                      <w:sz w:val="18"/>
                    </w:rPr>
                    <w:t>Infraestructura regional</w:t>
                  </w:r>
                  <w:r w:rsidRPr="00151FC0">
                    <w:rPr>
                      <w:color w:val="4D4D4D"/>
                      <w:sz w:val="18"/>
                    </w:rPr>
                    <w:br/>
                    <w:t>Integración supramunicipal</w:t>
                  </w:r>
                  <w:r w:rsidRPr="00151FC0">
                    <w:rPr>
                      <w:color w:val="4D4D4D"/>
                      <w:sz w:val="18"/>
                    </w:rPr>
                    <w:br/>
                    <w:t>Operaciones estratégicas de impacto regional</w:t>
                  </w:r>
                </w:p>
              </w:tc>
            </w:tr>
            <w:tr w:rsidR="001D572A" w:rsidRPr="00303291" w14:paraId="40965982" w14:textId="77777777" w:rsidTr="001D572A">
              <w:trPr>
                <w:trHeight w:val="510"/>
              </w:trPr>
              <w:tc>
                <w:tcPr>
                  <w:tcW w:w="2437" w:type="dxa"/>
                  <w:vMerge/>
                  <w:shd w:val="clear" w:color="auto" w:fill="auto"/>
                  <w:vAlign w:val="center"/>
                </w:tcPr>
                <w:p w14:paraId="354FFEAB" w14:textId="453C8023"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268" w:type="dxa"/>
                  <w:vMerge/>
                  <w:shd w:val="clear" w:color="auto" w:fill="auto"/>
                  <w:vAlign w:val="center"/>
                </w:tcPr>
                <w:p w14:paraId="58E9A79B" w14:textId="4DB2FC9D"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410" w:type="dxa"/>
                  <w:shd w:val="clear" w:color="auto" w:fill="auto"/>
                  <w:vAlign w:val="center"/>
                </w:tcPr>
                <w:p w14:paraId="16CFDC13" w14:textId="77777777" w:rsidR="001D572A" w:rsidRPr="00151FC0" w:rsidRDefault="001D572A" w:rsidP="00006D4E">
                  <w:pPr>
                    <w:spacing w:before="0" w:line="240" w:lineRule="auto"/>
                    <w:rPr>
                      <w:color w:val="4D4D4D"/>
                      <w:sz w:val="18"/>
                    </w:rPr>
                  </w:pPr>
                  <w:r w:rsidRPr="00151FC0">
                    <w:rPr>
                      <w:color w:val="4D4D4D"/>
                      <w:sz w:val="18"/>
                    </w:rPr>
                    <w:t>1.3.2. Integración de escala regional, nacional y global</w:t>
                  </w:r>
                </w:p>
              </w:tc>
              <w:tc>
                <w:tcPr>
                  <w:tcW w:w="1842" w:type="dxa"/>
                  <w:shd w:val="clear" w:color="auto" w:fill="auto"/>
                  <w:vAlign w:val="center"/>
                </w:tcPr>
                <w:p w14:paraId="3F3A748F" w14:textId="77777777" w:rsidR="001D572A" w:rsidRPr="00151FC0" w:rsidRDefault="001D572A" w:rsidP="00006D4E">
                  <w:pPr>
                    <w:spacing w:before="0" w:line="240" w:lineRule="auto"/>
                    <w:jc w:val="center"/>
                    <w:rPr>
                      <w:color w:val="4D4D4D"/>
                      <w:sz w:val="18"/>
                    </w:rPr>
                  </w:pPr>
                  <w:r w:rsidRPr="00151FC0">
                    <w:rPr>
                      <w:color w:val="4D4D4D"/>
                      <w:sz w:val="18"/>
                    </w:rPr>
                    <w:t>Competitividad</w:t>
                  </w:r>
                  <w:r w:rsidRPr="00151FC0">
                    <w:rPr>
                      <w:color w:val="4D4D4D"/>
                      <w:sz w:val="18"/>
                    </w:rPr>
                    <w:br/>
                    <w:t>Infraestructura regional</w:t>
                  </w:r>
                  <w:r w:rsidRPr="00151FC0">
                    <w:rPr>
                      <w:color w:val="4D4D4D"/>
                      <w:sz w:val="18"/>
                    </w:rPr>
                    <w:br/>
                    <w:t>Integración supramunicipal</w:t>
                  </w:r>
                  <w:r w:rsidRPr="00151FC0">
                    <w:rPr>
                      <w:color w:val="4D4D4D"/>
                      <w:sz w:val="18"/>
                    </w:rPr>
                    <w:br/>
                    <w:t>Movilidad regional</w:t>
                  </w:r>
                  <w:r w:rsidRPr="00151FC0">
                    <w:rPr>
                      <w:color w:val="4D4D4D"/>
                      <w:sz w:val="18"/>
                    </w:rPr>
                    <w:br/>
                    <w:t>Planeación regional-EEP</w:t>
                  </w:r>
                  <w:r w:rsidRPr="00151FC0">
                    <w:rPr>
                      <w:color w:val="4D4D4D"/>
                      <w:sz w:val="18"/>
                    </w:rPr>
                    <w:br/>
                    <w:t>Planeación regional-Vivienda</w:t>
                  </w:r>
                  <w:r w:rsidRPr="00151FC0">
                    <w:rPr>
                      <w:color w:val="4D4D4D"/>
                      <w:sz w:val="18"/>
                    </w:rPr>
                    <w:br/>
                    <w:t>Productividad e inclusión</w:t>
                  </w:r>
                </w:p>
              </w:tc>
            </w:tr>
            <w:tr w:rsidR="001D572A" w:rsidRPr="00303291" w14:paraId="5A428949" w14:textId="77777777" w:rsidTr="001D572A">
              <w:trPr>
                <w:trHeight w:val="1260"/>
              </w:trPr>
              <w:tc>
                <w:tcPr>
                  <w:tcW w:w="2437" w:type="dxa"/>
                  <w:vMerge/>
                  <w:shd w:val="clear" w:color="auto" w:fill="auto"/>
                  <w:vAlign w:val="center"/>
                </w:tcPr>
                <w:p w14:paraId="5C1C6327" w14:textId="326FD077"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268" w:type="dxa"/>
                  <w:shd w:val="clear" w:color="auto" w:fill="auto"/>
                  <w:vAlign w:val="center"/>
                </w:tcPr>
                <w:p w14:paraId="4814B512" w14:textId="77777777" w:rsidR="001D572A" w:rsidRPr="00151FC0" w:rsidRDefault="001D572A" w:rsidP="00006D4E">
                  <w:pPr>
                    <w:spacing w:before="0" w:line="240" w:lineRule="auto"/>
                    <w:rPr>
                      <w:color w:val="4D4D4D"/>
                      <w:sz w:val="18"/>
                    </w:rPr>
                  </w:pPr>
                  <w:r w:rsidRPr="00151FC0">
                    <w:rPr>
                      <w:color w:val="4D4D4D"/>
                      <w:sz w:val="18"/>
                    </w:rPr>
                    <w:t>1.4. Falta de acciones concretas de escala regional para controlar los procesos de expansión urbana y procesos de conurbación en las periferias.</w:t>
                  </w:r>
                </w:p>
              </w:tc>
              <w:tc>
                <w:tcPr>
                  <w:tcW w:w="2410" w:type="dxa"/>
                  <w:shd w:val="clear" w:color="auto" w:fill="auto"/>
                  <w:vAlign w:val="center"/>
                </w:tcPr>
                <w:p w14:paraId="5D734E93" w14:textId="77777777" w:rsidR="001D572A" w:rsidRPr="00151FC0" w:rsidRDefault="001D572A" w:rsidP="00006D4E">
                  <w:pPr>
                    <w:spacing w:before="0" w:line="240" w:lineRule="auto"/>
                    <w:rPr>
                      <w:color w:val="4D4D4D"/>
                      <w:sz w:val="18"/>
                    </w:rPr>
                  </w:pPr>
                  <w:r w:rsidRPr="00151FC0">
                    <w:rPr>
                      <w:color w:val="4D4D4D"/>
                      <w:sz w:val="18"/>
                    </w:rPr>
                    <w:t>1.4.1. Necesidad de instrumentos de planeación formulados por la administración con impacto local y regional</w:t>
                  </w:r>
                </w:p>
              </w:tc>
              <w:tc>
                <w:tcPr>
                  <w:tcW w:w="1842" w:type="dxa"/>
                  <w:shd w:val="clear" w:color="auto" w:fill="auto"/>
                  <w:vAlign w:val="center"/>
                </w:tcPr>
                <w:p w14:paraId="2B9A51D8" w14:textId="77777777" w:rsidR="001D572A" w:rsidRPr="00151FC0" w:rsidRDefault="001D572A" w:rsidP="00006D4E">
                  <w:pPr>
                    <w:spacing w:before="0" w:line="240" w:lineRule="auto"/>
                    <w:jc w:val="center"/>
                    <w:rPr>
                      <w:color w:val="4D4D4D"/>
                      <w:sz w:val="18"/>
                    </w:rPr>
                  </w:pPr>
                  <w:r w:rsidRPr="00151FC0">
                    <w:rPr>
                      <w:color w:val="4D4D4D"/>
                      <w:sz w:val="18"/>
                    </w:rPr>
                    <w:t>Competitividad</w:t>
                  </w:r>
                  <w:r w:rsidRPr="00151FC0">
                    <w:rPr>
                      <w:color w:val="4D4D4D"/>
                      <w:sz w:val="18"/>
                    </w:rPr>
                    <w:br/>
                    <w:t>Infraestructura regional</w:t>
                  </w:r>
                  <w:r w:rsidRPr="00151FC0">
                    <w:rPr>
                      <w:color w:val="4D4D4D"/>
                      <w:sz w:val="18"/>
                    </w:rPr>
                    <w:br/>
                    <w:t>Integración supramunicipal</w:t>
                  </w:r>
                  <w:r w:rsidRPr="00151FC0">
                    <w:rPr>
                      <w:color w:val="4D4D4D"/>
                      <w:sz w:val="18"/>
                    </w:rPr>
                    <w:br/>
                    <w:t>Planeación regional-EEP</w:t>
                  </w:r>
                  <w:r w:rsidRPr="00151FC0">
                    <w:rPr>
                      <w:color w:val="4D4D4D"/>
                      <w:sz w:val="18"/>
                    </w:rPr>
                    <w:br/>
                    <w:t>Planeación regional-Vivienda</w:t>
                  </w:r>
                  <w:r w:rsidRPr="00151FC0">
                    <w:rPr>
                      <w:color w:val="4D4D4D"/>
                      <w:sz w:val="18"/>
                    </w:rPr>
                    <w:br/>
                    <w:t>Productividad e inclusión</w:t>
                  </w:r>
                </w:p>
              </w:tc>
            </w:tr>
            <w:tr w:rsidR="001D572A" w:rsidRPr="00303291" w14:paraId="285FA332" w14:textId="77777777" w:rsidTr="001D572A">
              <w:trPr>
                <w:trHeight w:val="825"/>
              </w:trPr>
              <w:tc>
                <w:tcPr>
                  <w:tcW w:w="2437" w:type="dxa"/>
                  <w:vMerge/>
                  <w:shd w:val="clear" w:color="auto" w:fill="auto"/>
                  <w:vAlign w:val="center"/>
                </w:tcPr>
                <w:p w14:paraId="2E45F7CB" w14:textId="3F8380A2"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268" w:type="dxa"/>
                  <w:vMerge w:val="restart"/>
                  <w:shd w:val="clear" w:color="auto" w:fill="auto"/>
                  <w:vAlign w:val="center"/>
                </w:tcPr>
                <w:p w14:paraId="12CDC6E5" w14:textId="77777777" w:rsidR="001D572A" w:rsidRPr="00151FC0" w:rsidRDefault="001D572A" w:rsidP="00006D4E">
                  <w:pPr>
                    <w:spacing w:before="0" w:line="240" w:lineRule="auto"/>
                    <w:rPr>
                      <w:color w:val="4D4D4D"/>
                      <w:sz w:val="18"/>
                    </w:rPr>
                  </w:pPr>
                  <w:r w:rsidRPr="00151FC0">
                    <w:rPr>
                      <w:color w:val="4D4D4D"/>
                      <w:sz w:val="18"/>
                    </w:rPr>
                    <w:t>1.5. Falta de reconocimiento de la interdependencia entre el sistema urbano y el territorio rural, bajo la noción de provisión y protección de los servicios ecosistémicos</w:t>
                  </w:r>
                </w:p>
                <w:p w14:paraId="4D40024F" w14:textId="002353FB"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2BA56931" w14:textId="77777777" w:rsidR="001D572A" w:rsidRPr="00151FC0" w:rsidRDefault="001D572A" w:rsidP="00006D4E">
                  <w:pPr>
                    <w:spacing w:before="0" w:line="240" w:lineRule="auto"/>
                    <w:rPr>
                      <w:color w:val="4D4D4D"/>
                      <w:sz w:val="18"/>
                    </w:rPr>
                  </w:pPr>
                  <w:r w:rsidRPr="00151FC0">
                    <w:rPr>
                      <w:color w:val="4D4D4D"/>
                      <w:sz w:val="18"/>
                    </w:rPr>
                    <w:t xml:space="preserve">1.5.1. Debilidad en los sistemas de abastecimiento, cadena de suministro, seguridad alimentaria </w:t>
                  </w:r>
                </w:p>
              </w:tc>
              <w:tc>
                <w:tcPr>
                  <w:tcW w:w="1842" w:type="dxa"/>
                  <w:shd w:val="clear" w:color="auto" w:fill="auto"/>
                  <w:vAlign w:val="center"/>
                </w:tcPr>
                <w:p w14:paraId="03C14423" w14:textId="77777777" w:rsidR="001D572A" w:rsidRPr="00151FC0" w:rsidRDefault="001D572A" w:rsidP="00006D4E">
                  <w:pPr>
                    <w:spacing w:before="0" w:line="240" w:lineRule="auto"/>
                    <w:jc w:val="center"/>
                    <w:rPr>
                      <w:color w:val="4D4D4D"/>
                      <w:sz w:val="18"/>
                    </w:rPr>
                  </w:pPr>
                  <w:r w:rsidRPr="00151FC0">
                    <w:rPr>
                      <w:color w:val="4D4D4D"/>
                      <w:sz w:val="18"/>
                    </w:rPr>
                    <w:t>Competitividad</w:t>
                  </w:r>
                  <w:r w:rsidRPr="00151FC0">
                    <w:rPr>
                      <w:color w:val="4D4D4D"/>
                      <w:sz w:val="18"/>
                    </w:rPr>
                    <w:br/>
                    <w:t>Operaciones estratégicas de impacto regional</w:t>
                  </w:r>
                  <w:r w:rsidRPr="00151FC0">
                    <w:rPr>
                      <w:color w:val="4D4D4D"/>
                      <w:sz w:val="18"/>
                    </w:rPr>
                    <w:br/>
                    <w:t>Planeación regional-EEP</w:t>
                  </w:r>
                  <w:r w:rsidRPr="00151FC0">
                    <w:rPr>
                      <w:color w:val="4D4D4D"/>
                      <w:sz w:val="18"/>
                    </w:rPr>
                    <w:br/>
                    <w:t>Productividad e inclusión</w:t>
                  </w:r>
                  <w:r w:rsidRPr="00151FC0">
                    <w:rPr>
                      <w:color w:val="4D4D4D"/>
                      <w:sz w:val="18"/>
                    </w:rPr>
                    <w:br/>
                    <w:t>Seguridad alimentaria</w:t>
                  </w:r>
                </w:p>
              </w:tc>
            </w:tr>
            <w:tr w:rsidR="001D572A" w:rsidRPr="00303291" w14:paraId="7FB55D20" w14:textId="77777777" w:rsidTr="001D572A">
              <w:trPr>
                <w:trHeight w:val="1050"/>
              </w:trPr>
              <w:tc>
                <w:tcPr>
                  <w:tcW w:w="2437" w:type="dxa"/>
                  <w:vMerge/>
                  <w:shd w:val="clear" w:color="auto" w:fill="auto"/>
                  <w:vAlign w:val="center"/>
                </w:tcPr>
                <w:p w14:paraId="5F2EAAB8" w14:textId="74B6369F"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268" w:type="dxa"/>
                  <w:vMerge/>
                  <w:shd w:val="clear" w:color="auto" w:fill="auto"/>
                  <w:vAlign w:val="center"/>
                </w:tcPr>
                <w:p w14:paraId="1C583A86" w14:textId="486CD901"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410" w:type="dxa"/>
                  <w:shd w:val="clear" w:color="auto" w:fill="auto"/>
                  <w:vAlign w:val="center"/>
                </w:tcPr>
                <w:p w14:paraId="7FC9ECCF" w14:textId="77777777" w:rsidR="001D572A" w:rsidRPr="00151FC0" w:rsidRDefault="001D572A" w:rsidP="00006D4E">
                  <w:pPr>
                    <w:spacing w:before="0" w:line="240" w:lineRule="auto"/>
                    <w:rPr>
                      <w:color w:val="4D4D4D"/>
                      <w:sz w:val="18"/>
                    </w:rPr>
                  </w:pPr>
                  <w:r w:rsidRPr="00151FC0">
                    <w:rPr>
                      <w:color w:val="4D4D4D"/>
                      <w:sz w:val="18"/>
                    </w:rPr>
                    <w:t>1.5.2. Necesidad de generar acuerdos supramunicipales para dar respuesta a los retos en materia ambiental</w:t>
                  </w:r>
                </w:p>
              </w:tc>
              <w:tc>
                <w:tcPr>
                  <w:tcW w:w="1842" w:type="dxa"/>
                  <w:shd w:val="clear" w:color="auto" w:fill="auto"/>
                  <w:vAlign w:val="center"/>
                </w:tcPr>
                <w:p w14:paraId="008EC201" w14:textId="77777777" w:rsidR="001D572A" w:rsidRPr="00151FC0" w:rsidRDefault="001D572A" w:rsidP="00006D4E">
                  <w:pPr>
                    <w:spacing w:before="0" w:line="240" w:lineRule="auto"/>
                    <w:jc w:val="center"/>
                    <w:rPr>
                      <w:color w:val="4D4D4D"/>
                      <w:sz w:val="18"/>
                    </w:rPr>
                  </w:pPr>
                  <w:r w:rsidRPr="00151FC0">
                    <w:rPr>
                      <w:color w:val="4D4D4D"/>
                      <w:sz w:val="18"/>
                    </w:rPr>
                    <w:t>Operaciones estratégicas de impacto regional</w:t>
                  </w:r>
                  <w:r w:rsidRPr="00151FC0">
                    <w:rPr>
                      <w:color w:val="4D4D4D"/>
                      <w:sz w:val="18"/>
                    </w:rPr>
                    <w:br/>
                    <w:t>Planeación regional –EEP</w:t>
                  </w:r>
                  <w:r w:rsidRPr="00151FC0">
                    <w:rPr>
                      <w:color w:val="4D4D4D"/>
                      <w:sz w:val="18"/>
                    </w:rPr>
                    <w:br/>
                    <w:t>Productividad e inclusión</w:t>
                  </w:r>
                </w:p>
              </w:tc>
            </w:tr>
          </w:tbl>
          <w:p w14:paraId="6BC2A0BD" w14:textId="77777777" w:rsidR="00E82C95" w:rsidRDefault="00E82C95" w:rsidP="00006D4E">
            <w:pPr>
              <w:spacing w:line="240" w:lineRule="auto"/>
            </w:pPr>
          </w:p>
          <w:p w14:paraId="249D71AA" w14:textId="77777777" w:rsidR="00E82C95" w:rsidRDefault="00E82C95" w:rsidP="00006D4E">
            <w:pPr>
              <w:spacing w:line="240" w:lineRule="auto"/>
            </w:pPr>
          </w:p>
          <w:p w14:paraId="471E5C1A" w14:textId="77777777" w:rsidR="00E82C95" w:rsidRDefault="00E82C95" w:rsidP="00006D4E">
            <w:pPr>
              <w:spacing w:line="240" w:lineRule="auto"/>
            </w:pPr>
          </w:p>
          <w:p w14:paraId="72C02703" w14:textId="77777777" w:rsidR="00E82C95" w:rsidRDefault="00E82C95" w:rsidP="00006D4E">
            <w:pPr>
              <w:spacing w:line="240" w:lineRule="auto"/>
            </w:pPr>
          </w:p>
          <w:p w14:paraId="43159D87" w14:textId="7BE0122F" w:rsidR="00303291" w:rsidRPr="001F7B38" w:rsidRDefault="00303291" w:rsidP="001F7B38">
            <w:pPr>
              <w:pStyle w:val="Descripcin"/>
              <w:keepNext/>
              <w:spacing w:after="0"/>
              <w:rPr>
                <w:color w:val="4D4D4D"/>
                <w:sz w:val="16"/>
              </w:rPr>
            </w:pPr>
            <w:bookmarkStart w:id="32" w:name="_Toc59011607"/>
            <w:r w:rsidRPr="001F7B38">
              <w:rPr>
                <w:color w:val="4D4D4D"/>
                <w:sz w:val="16"/>
              </w:rPr>
              <w:t xml:space="preserve">Tabla </w:t>
            </w:r>
            <w:r w:rsidRPr="001F7B38">
              <w:rPr>
                <w:color w:val="4D4D4D"/>
                <w:sz w:val="16"/>
              </w:rPr>
              <w:fldChar w:fldCharType="begin"/>
            </w:r>
            <w:r w:rsidRPr="001F7B38">
              <w:rPr>
                <w:color w:val="4D4D4D"/>
                <w:sz w:val="16"/>
              </w:rPr>
              <w:instrText xml:space="preserve"> SEQ Tabla \* ARABIC </w:instrText>
            </w:r>
            <w:r w:rsidRPr="001F7B38">
              <w:rPr>
                <w:color w:val="4D4D4D"/>
                <w:sz w:val="16"/>
              </w:rPr>
              <w:fldChar w:fldCharType="separate"/>
            </w:r>
            <w:r w:rsidR="00D1286B">
              <w:rPr>
                <w:noProof/>
                <w:color w:val="4D4D4D"/>
                <w:sz w:val="16"/>
              </w:rPr>
              <w:t>2</w:t>
            </w:r>
            <w:r w:rsidRPr="001F7B38">
              <w:rPr>
                <w:color w:val="4D4D4D"/>
                <w:sz w:val="16"/>
              </w:rPr>
              <w:fldChar w:fldCharType="end"/>
            </w:r>
            <w:r w:rsidRPr="001F7B38">
              <w:rPr>
                <w:color w:val="4D4D4D"/>
                <w:sz w:val="16"/>
              </w:rPr>
              <w:t>. Detalle del árbol de problemas del eje Estructura Ecológica Principal y las categorías de las problemáticas identificadas en la participación ciudadana.</w:t>
            </w:r>
            <w:r w:rsidR="001F7B38" w:rsidRPr="001F7B38">
              <w:rPr>
                <w:color w:val="4D4D4D"/>
                <w:sz w:val="16"/>
              </w:rPr>
              <w:t xml:space="preserve"> Fuente: Subsecretaria de Planeación Territorial.</w:t>
            </w:r>
            <w:bookmarkEnd w:id="32"/>
          </w:p>
          <w:tbl>
            <w:tblPr>
              <w:tblStyle w:val="a8"/>
              <w:tblW w:w="8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84"/>
              <w:gridCol w:w="2126"/>
              <w:gridCol w:w="2410"/>
              <w:gridCol w:w="1842"/>
            </w:tblGrid>
            <w:tr w:rsidR="001D572A" w:rsidRPr="00303291" w14:paraId="775EC763" w14:textId="77777777" w:rsidTr="001D572A">
              <w:trPr>
                <w:trHeight w:val="300"/>
                <w:tblHeader/>
              </w:trPr>
              <w:tc>
                <w:tcPr>
                  <w:tcW w:w="8962" w:type="dxa"/>
                  <w:gridSpan w:val="4"/>
                  <w:shd w:val="clear" w:color="auto" w:fill="EAF1DD" w:themeFill="accent3" w:themeFillTint="33"/>
                  <w:vAlign w:val="center"/>
                </w:tcPr>
                <w:p w14:paraId="48797A89" w14:textId="242C110A" w:rsidR="001D572A" w:rsidRPr="00151FC0" w:rsidRDefault="001D572A" w:rsidP="001F7B38">
                  <w:pPr>
                    <w:spacing w:before="0" w:line="240" w:lineRule="auto"/>
                    <w:jc w:val="center"/>
                    <w:rPr>
                      <w:b/>
                      <w:color w:val="4D4D4D"/>
                      <w:sz w:val="18"/>
                    </w:rPr>
                  </w:pPr>
                  <w:r>
                    <w:rPr>
                      <w:b/>
                      <w:color w:val="4D4D4D"/>
                      <w:sz w:val="18"/>
                    </w:rPr>
                    <w:t>Eje: Estructura Ecológica Principal</w:t>
                  </w:r>
                </w:p>
              </w:tc>
            </w:tr>
            <w:tr w:rsidR="001D572A" w:rsidRPr="00303291" w14:paraId="0BBEFECC" w14:textId="77777777" w:rsidTr="001D572A">
              <w:trPr>
                <w:trHeight w:val="300"/>
                <w:tblHeader/>
              </w:trPr>
              <w:tc>
                <w:tcPr>
                  <w:tcW w:w="2584" w:type="dxa"/>
                  <w:shd w:val="clear" w:color="auto" w:fill="F2F2F2" w:themeFill="background1" w:themeFillShade="F2"/>
                  <w:vAlign w:val="center"/>
                </w:tcPr>
                <w:p w14:paraId="7AB87A26" w14:textId="77777777" w:rsidR="001D572A" w:rsidRPr="00151FC0" w:rsidRDefault="001D572A" w:rsidP="001F7B38">
                  <w:pPr>
                    <w:spacing w:before="0" w:line="240" w:lineRule="auto"/>
                    <w:jc w:val="center"/>
                    <w:rPr>
                      <w:b/>
                      <w:color w:val="4D4D4D"/>
                      <w:sz w:val="18"/>
                    </w:rPr>
                  </w:pPr>
                  <w:r w:rsidRPr="00151FC0">
                    <w:rPr>
                      <w:b/>
                      <w:color w:val="4D4D4D"/>
                      <w:sz w:val="18"/>
                    </w:rPr>
                    <w:t>Problema central</w:t>
                  </w:r>
                </w:p>
              </w:tc>
              <w:tc>
                <w:tcPr>
                  <w:tcW w:w="2126" w:type="dxa"/>
                  <w:shd w:val="clear" w:color="auto" w:fill="F2F2F2" w:themeFill="background1" w:themeFillShade="F2"/>
                  <w:vAlign w:val="center"/>
                </w:tcPr>
                <w:p w14:paraId="12330E20" w14:textId="77777777" w:rsidR="001D572A" w:rsidRPr="00151FC0" w:rsidRDefault="001D572A" w:rsidP="001F7B38">
                  <w:pPr>
                    <w:spacing w:before="0" w:line="240" w:lineRule="auto"/>
                    <w:jc w:val="center"/>
                    <w:rPr>
                      <w:b/>
                      <w:color w:val="4D4D4D"/>
                      <w:sz w:val="18"/>
                    </w:rPr>
                  </w:pPr>
                  <w:r w:rsidRPr="00151FC0">
                    <w:rPr>
                      <w:b/>
                      <w:color w:val="4D4D4D"/>
                      <w:sz w:val="18"/>
                    </w:rPr>
                    <w:t>Causa directa</w:t>
                  </w:r>
                </w:p>
              </w:tc>
              <w:tc>
                <w:tcPr>
                  <w:tcW w:w="2410" w:type="dxa"/>
                  <w:shd w:val="clear" w:color="auto" w:fill="F2F2F2" w:themeFill="background1" w:themeFillShade="F2"/>
                  <w:vAlign w:val="center"/>
                </w:tcPr>
                <w:p w14:paraId="4BB1A117" w14:textId="77777777" w:rsidR="001D572A" w:rsidRPr="00151FC0" w:rsidRDefault="001D572A" w:rsidP="001F7B38">
                  <w:pPr>
                    <w:spacing w:before="0" w:line="240" w:lineRule="auto"/>
                    <w:jc w:val="center"/>
                    <w:rPr>
                      <w:b/>
                      <w:color w:val="4D4D4D"/>
                      <w:sz w:val="18"/>
                    </w:rPr>
                  </w:pPr>
                  <w:r w:rsidRPr="00151FC0">
                    <w:rPr>
                      <w:b/>
                      <w:color w:val="4D4D4D"/>
                      <w:sz w:val="18"/>
                    </w:rPr>
                    <w:t>Causa indirecta</w:t>
                  </w:r>
                </w:p>
              </w:tc>
              <w:tc>
                <w:tcPr>
                  <w:tcW w:w="1842" w:type="dxa"/>
                  <w:shd w:val="clear" w:color="auto" w:fill="F2F2F2" w:themeFill="background1" w:themeFillShade="F2"/>
                  <w:vAlign w:val="center"/>
                </w:tcPr>
                <w:p w14:paraId="787DC36C" w14:textId="77777777" w:rsidR="001D572A" w:rsidRPr="00151FC0" w:rsidRDefault="001D572A" w:rsidP="001F7B38">
                  <w:pPr>
                    <w:spacing w:before="0" w:line="240" w:lineRule="auto"/>
                    <w:jc w:val="center"/>
                    <w:rPr>
                      <w:b/>
                      <w:color w:val="4D4D4D"/>
                      <w:sz w:val="18"/>
                    </w:rPr>
                  </w:pPr>
                  <w:r w:rsidRPr="00151FC0">
                    <w:rPr>
                      <w:b/>
                      <w:color w:val="4D4D4D"/>
                      <w:sz w:val="18"/>
                    </w:rPr>
                    <w:t>Categoría</w:t>
                  </w:r>
                </w:p>
              </w:tc>
            </w:tr>
            <w:tr w:rsidR="001D572A" w:rsidRPr="00303291" w14:paraId="5D0D1C26" w14:textId="77777777" w:rsidTr="001D572A">
              <w:trPr>
                <w:trHeight w:val="777"/>
              </w:trPr>
              <w:tc>
                <w:tcPr>
                  <w:tcW w:w="2584" w:type="dxa"/>
                  <w:vMerge w:val="restart"/>
                  <w:shd w:val="clear" w:color="auto" w:fill="auto"/>
                  <w:vAlign w:val="center"/>
                </w:tcPr>
                <w:p w14:paraId="2D91D4FA" w14:textId="77777777" w:rsidR="001D572A" w:rsidRPr="00151FC0" w:rsidRDefault="001D572A" w:rsidP="001F7B38">
                  <w:pPr>
                    <w:spacing w:before="0" w:line="240" w:lineRule="auto"/>
                    <w:rPr>
                      <w:color w:val="4D4D4D"/>
                      <w:sz w:val="18"/>
                    </w:rPr>
                  </w:pPr>
                  <w:r w:rsidRPr="00151FC0">
                    <w:rPr>
                      <w:color w:val="4D4D4D"/>
                      <w:sz w:val="18"/>
                    </w:rPr>
                    <w:t>2. Dificultad en la articulación de la Estructura Ecológica Principal como eje estructurante del ordenamiento territorial con enfoque de sostenibilidad ambiental y gestión integral del riesgo para atender los desafíos del cambio climático.</w:t>
                  </w:r>
                </w:p>
                <w:p w14:paraId="2415F9D6" w14:textId="5ADC6CA0" w:rsidR="001D572A" w:rsidRPr="00151FC0" w:rsidRDefault="001D572A" w:rsidP="001F7B38">
                  <w:pPr>
                    <w:pBdr>
                      <w:top w:val="nil"/>
                      <w:left w:val="nil"/>
                      <w:bottom w:val="nil"/>
                      <w:right w:val="nil"/>
                      <w:between w:val="nil"/>
                    </w:pBdr>
                    <w:spacing w:before="0" w:line="240" w:lineRule="auto"/>
                    <w:rPr>
                      <w:color w:val="4D4D4D"/>
                      <w:sz w:val="18"/>
                    </w:rPr>
                  </w:pPr>
                </w:p>
              </w:tc>
              <w:tc>
                <w:tcPr>
                  <w:tcW w:w="2126" w:type="dxa"/>
                  <w:vMerge w:val="restart"/>
                  <w:shd w:val="clear" w:color="auto" w:fill="auto"/>
                  <w:vAlign w:val="center"/>
                </w:tcPr>
                <w:p w14:paraId="6890BCA2" w14:textId="77777777" w:rsidR="001D572A" w:rsidRDefault="001D572A" w:rsidP="001F7B38">
                  <w:pPr>
                    <w:spacing w:before="0" w:line="240" w:lineRule="auto"/>
                    <w:rPr>
                      <w:color w:val="4D4D4D"/>
                      <w:sz w:val="18"/>
                    </w:rPr>
                  </w:pPr>
                </w:p>
                <w:p w14:paraId="6581CED3" w14:textId="77777777" w:rsidR="001D572A" w:rsidRDefault="001D572A" w:rsidP="001F7B38">
                  <w:pPr>
                    <w:spacing w:before="0" w:line="240" w:lineRule="auto"/>
                    <w:rPr>
                      <w:color w:val="4D4D4D"/>
                      <w:sz w:val="18"/>
                    </w:rPr>
                  </w:pPr>
                </w:p>
                <w:p w14:paraId="08C35B32" w14:textId="4DF0661B" w:rsidR="001D572A" w:rsidRPr="00151FC0" w:rsidRDefault="001D572A" w:rsidP="001F7B38">
                  <w:pPr>
                    <w:spacing w:before="0" w:line="240" w:lineRule="auto"/>
                    <w:rPr>
                      <w:color w:val="4D4D4D"/>
                      <w:sz w:val="18"/>
                    </w:rPr>
                  </w:pPr>
                  <w:r w:rsidRPr="00151FC0">
                    <w:rPr>
                      <w:color w:val="4D4D4D"/>
                      <w:sz w:val="18"/>
                    </w:rPr>
                    <w:t>2.1. Debilidad en la gestión ambiental a nivel territorial para proteger el estado de los recursos naturales y la calidad de vida de los habitantes.</w:t>
                  </w:r>
                </w:p>
                <w:p w14:paraId="7A1E50FE" w14:textId="69C01B80" w:rsidR="001D572A" w:rsidRPr="00151FC0" w:rsidRDefault="001D572A"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781620B3" w14:textId="77777777" w:rsidR="001D572A" w:rsidRPr="00151FC0" w:rsidRDefault="001D572A" w:rsidP="001F7B38">
                  <w:pPr>
                    <w:spacing w:before="0" w:line="240" w:lineRule="auto"/>
                    <w:rPr>
                      <w:color w:val="4D4D4D"/>
                      <w:sz w:val="18"/>
                    </w:rPr>
                  </w:pPr>
                  <w:r w:rsidRPr="00151FC0">
                    <w:rPr>
                      <w:color w:val="4D4D4D"/>
                      <w:sz w:val="18"/>
                    </w:rPr>
                    <w:t>2.1.1. Brechas entre lineamientos de desarrollo sostenible y medios para gestión efectiva de residuos sólidos.</w:t>
                  </w:r>
                </w:p>
              </w:tc>
              <w:tc>
                <w:tcPr>
                  <w:tcW w:w="1842" w:type="dxa"/>
                  <w:shd w:val="clear" w:color="auto" w:fill="auto"/>
                  <w:vAlign w:val="center"/>
                </w:tcPr>
                <w:p w14:paraId="03F159C2" w14:textId="77777777" w:rsidR="001D572A" w:rsidRPr="00151FC0" w:rsidRDefault="001D572A" w:rsidP="001F7B38">
                  <w:pPr>
                    <w:spacing w:before="0" w:line="240" w:lineRule="auto"/>
                    <w:rPr>
                      <w:color w:val="4D4D4D"/>
                      <w:sz w:val="18"/>
                    </w:rPr>
                  </w:pPr>
                  <w:r w:rsidRPr="00151FC0">
                    <w:rPr>
                      <w:color w:val="4D4D4D"/>
                      <w:sz w:val="18"/>
                    </w:rPr>
                    <w:t xml:space="preserve">Escombreras </w:t>
                  </w:r>
                  <w:r w:rsidRPr="00151FC0">
                    <w:rPr>
                      <w:color w:val="4D4D4D"/>
                      <w:sz w:val="18"/>
                    </w:rPr>
                    <w:br/>
                    <w:t>Relleno Sanitario Doña Juana</w:t>
                  </w:r>
                  <w:r w:rsidRPr="00151FC0">
                    <w:rPr>
                      <w:color w:val="4D4D4D"/>
                      <w:sz w:val="18"/>
                    </w:rPr>
                    <w:br/>
                    <w:t>Residuos sólidos</w:t>
                  </w:r>
                </w:p>
              </w:tc>
            </w:tr>
            <w:tr w:rsidR="001D572A" w:rsidRPr="00303291" w14:paraId="0A10EC8D" w14:textId="77777777" w:rsidTr="001D572A">
              <w:trPr>
                <w:trHeight w:val="376"/>
              </w:trPr>
              <w:tc>
                <w:tcPr>
                  <w:tcW w:w="2584" w:type="dxa"/>
                  <w:vMerge/>
                  <w:shd w:val="clear" w:color="auto" w:fill="auto"/>
                  <w:vAlign w:val="center"/>
                </w:tcPr>
                <w:p w14:paraId="567778B4" w14:textId="0D9F266D"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126" w:type="dxa"/>
                  <w:vMerge/>
                  <w:shd w:val="clear" w:color="auto" w:fill="auto"/>
                  <w:vAlign w:val="center"/>
                </w:tcPr>
                <w:p w14:paraId="405E659C" w14:textId="1B4031CE"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006CF1CF" w14:textId="77777777" w:rsidR="001D572A" w:rsidRPr="00151FC0" w:rsidRDefault="001D572A" w:rsidP="00006D4E">
                  <w:pPr>
                    <w:spacing w:before="0" w:line="240" w:lineRule="auto"/>
                    <w:rPr>
                      <w:color w:val="4D4D4D"/>
                      <w:sz w:val="18"/>
                    </w:rPr>
                  </w:pPr>
                  <w:r w:rsidRPr="00151FC0">
                    <w:rPr>
                      <w:color w:val="4D4D4D"/>
                      <w:sz w:val="18"/>
                    </w:rPr>
                    <w:t>2.1.2. Impactos ambientales y conflictos por uso del suelo de la actividad minera</w:t>
                  </w:r>
                </w:p>
              </w:tc>
              <w:tc>
                <w:tcPr>
                  <w:tcW w:w="1842" w:type="dxa"/>
                  <w:shd w:val="clear" w:color="auto" w:fill="auto"/>
                  <w:vAlign w:val="center"/>
                </w:tcPr>
                <w:p w14:paraId="6E854765" w14:textId="77777777" w:rsidR="001D572A" w:rsidRPr="00151FC0" w:rsidRDefault="001D572A" w:rsidP="00006D4E">
                  <w:pPr>
                    <w:spacing w:before="0" w:line="240" w:lineRule="auto"/>
                    <w:rPr>
                      <w:color w:val="4D4D4D"/>
                      <w:sz w:val="18"/>
                    </w:rPr>
                  </w:pPr>
                  <w:r w:rsidRPr="00151FC0">
                    <w:rPr>
                      <w:color w:val="4D4D4D"/>
                      <w:sz w:val="18"/>
                    </w:rPr>
                    <w:t>Escombreras</w:t>
                  </w:r>
                  <w:r w:rsidRPr="00151FC0">
                    <w:rPr>
                      <w:color w:val="4D4D4D"/>
                      <w:sz w:val="18"/>
                    </w:rPr>
                    <w:br/>
                    <w:t>Industria y Minería</w:t>
                  </w:r>
                  <w:r w:rsidRPr="00151FC0">
                    <w:rPr>
                      <w:color w:val="4D4D4D"/>
                      <w:sz w:val="18"/>
                    </w:rPr>
                    <w:br/>
                    <w:t>Usos no permitidos y malas prácticas</w:t>
                  </w:r>
                </w:p>
              </w:tc>
            </w:tr>
            <w:tr w:rsidR="001D572A" w:rsidRPr="00303291" w14:paraId="1978BD38" w14:textId="77777777" w:rsidTr="001D572A">
              <w:trPr>
                <w:trHeight w:val="1161"/>
              </w:trPr>
              <w:tc>
                <w:tcPr>
                  <w:tcW w:w="2584" w:type="dxa"/>
                  <w:vMerge/>
                  <w:shd w:val="clear" w:color="auto" w:fill="auto"/>
                  <w:vAlign w:val="center"/>
                </w:tcPr>
                <w:p w14:paraId="74668098" w14:textId="415BD03E"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126" w:type="dxa"/>
                  <w:vMerge/>
                  <w:shd w:val="clear" w:color="auto" w:fill="auto"/>
                  <w:vAlign w:val="center"/>
                </w:tcPr>
                <w:p w14:paraId="1B60427A" w14:textId="2CEC97E5"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56E31484" w14:textId="77777777" w:rsidR="001D572A" w:rsidRPr="00151FC0" w:rsidRDefault="001D572A" w:rsidP="00006D4E">
                  <w:pPr>
                    <w:spacing w:before="0" w:line="240" w:lineRule="auto"/>
                    <w:rPr>
                      <w:color w:val="4D4D4D"/>
                      <w:sz w:val="18"/>
                    </w:rPr>
                  </w:pPr>
                  <w:r w:rsidRPr="00151FC0">
                    <w:rPr>
                      <w:color w:val="4D4D4D"/>
                      <w:sz w:val="18"/>
                    </w:rPr>
                    <w:t>2.1.3. Debilidad en la implementación de acuerdos supramunicipales para tratamiento de aguas residuales y/o garantía de la oferta hídrica</w:t>
                  </w:r>
                </w:p>
              </w:tc>
              <w:tc>
                <w:tcPr>
                  <w:tcW w:w="1842" w:type="dxa"/>
                  <w:shd w:val="clear" w:color="auto" w:fill="auto"/>
                  <w:vAlign w:val="center"/>
                </w:tcPr>
                <w:p w14:paraId="6096EFC2" w14:textId="77777777" w:rsidR="001D572A" w:rsidRPr="00151FC0" w:rsidRDefault="001D572A" w:rsidP="00006D4E">
                  <w:pPr>
                    <w:spacing w:before="0" w:line="240" w:lineRule="auto"/>
                    <w:rPr>
                      <w:color w:val="4D4D4D"/>
                      <w:sz w:val="18"/>
                    </w:rPr>
                  </w:pPr>
                  <w:r w:rsidRPr="00151FC0">
                    <w:rPr>
                      <w:color w:val="4D4D4D"/>
                      <w:sz w:val="18"/>
                    </w:rPr>
                    <w:t>Humedales</w:t>
                  </w:r>
                  <w:r w:rsidRPr="00151FC0">
                    <w:rPr>
                      <w:color w:val="4D4D4D"/>
                      <w:sz w:val="18"/>
                    </w:rPr>
                    <w:br/>
                    <w:t>Oferta hídrica</w:t>
                  </w:r>
                  <w:r w:rsidRPr="00151FC0">
                    <w:rPr>
                      <w:color w:val="4D4D4D"/>
                      <w:sz w:val="18"/>
                    </w:rPr>
                    <w:br/>
                    <w:t>Río Bogotá</w:t>
                  </w:r>
                  <w:r w:rsidRPr="00151FC0">
                    <w:rPr>
                      <w:color w:val="4D4D4D"/>
                      <w:sz w:val="18"/>
                    </w:rPr>
                    <w:br/>
                    <w:t>Rondas hídricas</w:t>
                  </w:r>
                  <w:r w:rsidRPr="00151FC0">
                    <w:rPr>
                      <w:color w:val="4D4D4D"/>
                      <w:sz w:val="18"/>
                    </w:rPr>
                    <w:br/>
                    <w:t>Tratamiento de aguas</w:t>
                  </w:r>
                  <w:r w:rsidRPr="00151FC0">
                    <w:rPr>
                      <w:color w:val="4D4D4D"/>
                      <w:sz w:val="18"/>
                    </w:rPr>
                    <w:br/>
                    <w:t>Vertimientos</w:t>
                  </w:r>
                </w:p>
              </w:tc>
            </w:tr>
            <w:tr w:rsidR="001D572A" w:rsidRPr="00303291" w14:paraId="3EDF82FB" w14:textId="77777777" w:rsidTr="001D572A">
              <w:trPr>
                <w:trHeight w:val="510"/>
              </w:trPr>
              <w:tc>
                <w:tcPr>
                  <w:tcW w:w="2584" w:type="dxa"/>
                  <w:vMerge/>
                  <w:shd w:val="clear" w:color="auto" w:fill="auto"/>
                  <w:vAlign w:val="center"/>
                </w:tcPr>
                <w:p w14:paraId="3D9CFB89" w14:textId="48CB7367"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126" w:type="dxa"/>
                  <w:vMerge/>
                  <w:shd w:val="clear" w:color="auto" w:fill="auto"/>
                  <w:vAlign w:val="center"/>
                </w:tcPr>
                <w:p w14:paraId="4A6A7A81" w14:textId="7C706BB4"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71EA887E" w14:textId="77777777" w:rsidR="001D572A" w:rsidRPr="00151FC0" w:rsidRDefault="001D572A" w:rsidP="00006D4E">
                  <w:pPr>
                    <w:spacing w:before="0" w:line="240" w:lineRule="auto"/>
                    <w:rPr>
                      <w:color w:val="4D4D4D"/>
                      <w:sz w:val="18"/>
                    </w:rPr>
                  </w:pPr>
                  <w:r w:rsidRPr="00151FC0">
                    <w:rPr>
                      <w:color w:val="4D4D4D"/>
                      <w:sz w:val="18"/>
                    </w:rPr>
                    <w:t>2.1.4. Impactos ambientales y conflictos por uso del suelo de la actividad industrial</w:t>
                  </w:r>
                </w:p>
              </w:tc>
              <w:tc>
                <w:tcPr>
                  <w:tcW w:w="1842" w:type="dxa"/>
                  <w:shd w:val="clear" w:color="auto" w:fill="auto"/>
                  <w:vAlign w:val="center"/>
                </w:tcPr>
                <w:p w14:paraId="4D833D9D" w14:textId="77777777" w:rsidR="001D572A" w:rsidRPr="00151FC0" w:rsidRDefault="001D572A" w:rsidP="00006D4E">
                  <w:pPr>
                    <w:spacing w:before="0" w:line="240" w:lineRule="auto"/>
                    <w:rPr>
                      <w:color w:val="4D4D4D"/>
                      <w:sz w:val="18"/>
                    </w:rPr>
                  </w:pPr>
                  <w:r w:rsidRPr="00151FC0">
                    <w:rPr>
                      <w:color w:val="4D4D4D"/>
                      <w:sz w:val="18"/>
                    </w:rPr>
                    <w:t>Calidad del aire</w:t>
                  </w:r>
                  <w:r w:rsidRPr="00151FC0">
                    <w:rPr>
                      <w:color w:val="4D4D4D"/>
                      <w:sz w:val="18"/>
                    </w:rPr>
                    <w:br/>
                    <w:t>Industria y Minería</w:t>
                  </w:r>
                </w:p>
              </w:tc>
            </w:tr>
            <w:tr w:rsidR="001D572A" w:rsidRPr="00303291" w14:paraId="559870E9" w14:textId="77777777" w:rsidTr="001D572A">
              <w:trPr>
                <w:trHeight w:val="757"/>
              </w:trPr>
              <w:tc>
                <w:tcPr>
                  <w:tcW w:w="2584" w:type="dxa"/>
                  <w:vMerge/>
                  <w:shd w:val="clear" w:color="auto" w:fill="auto"/>
                  <w:vAlign w:val="center"/>
                </w:tcPr>
                <w:p w14:paraId="58F41FCE" w14:textId="28D1C5B8"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126" w:type="dxa"/>
                  <w:vMerge/>
                  <w:shd w:val="clear" w:color="auto" w:fill="auto"/>
                  <w:vAlign w:val="center"/>
                </w:tcPr>
                <w:p w14:paraId="28751A53" w14:textId="529BD6E7"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2F7F98A0" w14:textId="77777777" w:rsidR="001D572A" w:rsidRPr="00151FC0" w:rsidRDefault="001D572A" w:rsidP="00006D4E">
                  <w:pPr>
                    <w:spacing w:before="0" w:line="240" w:lineRule="auto"/>
                    <w:rPr>
                      <w:color w:val="4D4D4D"/>
                      <w:sz w:val="18"/>
                    </w:rPr>
                  </w:pPr>
                  <w:r w:rsidRPr="00151FC0">
                    <w:rPr>
                      <w:color w:val="4D4D4D"/>
                      <w:sz w:val="18"/>
                    </w:rPr>
                    <w:t>2.1.5. Debilidad en la implementación de instrumentos para gestión de la calidad del aire</w:t>
                  </w:r>
                </w:p>
              </w:tc>
              <w:tc>
                <w:tcPr>
                  <w:tcW w:w="1842" w:type="dxa"/>
                  <w:shd w:val="clear" w:color="auto" w:fill="auto"/>
                  <w:vAlign w:val="center"/>
                </w:tcPr>
                <w:p w14:paraId="4D0F0DFD" w14:textId="77777777" w:rsidR="001D572A" w:rsidRPr="00151FC0" w:rsidRDefault="001D572A" w:rsidP="00006D4E">
                  <w:pPr>
                    <w:spacing w:before="0" w:line="240" w:lineRule="auto"/>
                    <w:jc w:val="center"/>
                    <w:rPr>
                      <w:color w:val="4D4D4D"/>
                      <w:sz w:val="18"/>
                    </w:rPr>
                  </w:pPr>
                  <w:r w:rsidRPr="00151FC0">
                    <w:rPr>
                      <w:color w:val="4D4D4D"/>
                      <w:sz w:val="18"/>
                    </w:rPr>
                    <w:t>Calidad del aire</w:t>
                  </w:r>
                  <w:r w:rsidRPr="00151FC0">
                    <w:rPr>
                      <w:color w:val="4D4D4D"/>
                      <w:sz w:val="18"/>
                    </w:rPr>
                    <w:br/>
                    <w:t>Áreas verdes</w:t>
                  </w:r>
                </w:p>
              </w:tc>
            </w:tr>
            <w:tr w:rsidR="001D572A" w:rsidRPr="00303291" w14:paraId="46077E76" w14:textId="77777777" w:rsidTr="001D572A">
              <w:trPr>
                <w:trHeight w:val="825"/>
              </w:trPr>
              <w:tc>
                <w:tcPr>
                  <w:tcW w:w="2584" w:type="dxa"/>
                  <w:vMerge/>
                  <w:shd w:val="clear" w:color="auto" w:fill="auto"/>
                  <w:vAlign w:val="center"/>
                </w:tcPr>
                <w:p w14:paraId="6272E4E6" w14:textId="3739815C"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126" w:type="dxa"/>
                  <w:vMerge/>
                  <w:shd w:val="clear" w:color="auto" w:fill="auto"/>
                  <w:vAlign w:val="center"/>
                </w:tcPr>
                <w:p w14:paraId="6CC42B50" w14:textId="5BB98A30"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3CBE7B26" w14:textId="77777777" w:rsidR="001D572A" w:rsidRPr="00151FC0" w:rsidRDefault="001D572A" w:rsidP="00006D4E">
                  <w:pPr>
                    <w:spacing w:before="0" w:line="240" w:lineRule="auto"/>
                    <w:rPr>
                      <w:color w:val="4D4D4D"/>
                      <w:sz w:val="18"/>
                    </w:rPr>
                  </w:pPr>
                  <w:r w:rsidRPr="00151FC0">
                    <w:rPr>
                      <w:color w:val="4D4D4D"/>
                      <w:sz w:val="18"/>
                    </w:rPr>
                    <w:t xml:space="preserve"> 2.1.6. Debilidad en la implementación de instrumentos para impulsar la transición hacia prácticas de construcción y urbanismo sostenible (y SUDS).</w:t>
                  </w:r>
                </w:p>
              </w:tc>
              <w:tc>
                <w:tcPr>
                  <w:tcW w:w="1842" w:type="dxa"/>
                  <w:shd w:val="clear" w:color="auto" w:fill="auto"/>
                  <w:vAlign w:val="center"/>
                </w:tcPr>
                <w:p w14:paraId="7287279C" w14:textId="1D73DC16" w:rsidR="001D572A" w:rsidRPr="00151FC0" w:rsidRDefault="001D572A" w:rsidP="00006D4E">
                  <w:pPr>
                    <w:spacing w:before="0" w:line="240" w:lineRule="auto"/>
                    <w:jc w:val="center"/>
                    <w:rPr>
                      <w:color w:val="4D4D4D"/>
                      <w:sz w:val="18"/>
                    </w:rPr>
                  </w:pPr>
                  <w:r w:rsidRPr="00151FC0">
                    <w:rPr>
                      <w:color w:val="4D4D4D"/>
                      <w:sz w:val="18"/>
                    </w:rPr>
                    <w:t>Áreas verdes urbanas</w:t>
                  </w:r>
                  <w:r w:rsidRPr="00151FC0">
                    <w:rPr>
                      <w:color w:val="4D4D4D"/>
                      <w:sz w:val="18"/>
                    </w:rPr>
                    <w:br/>
                    <w:t>Agricultura urbana y rural</w:t>
                  </w:r>
                  <w:r w:rsidRPr="00151FC0">
                    <w:rPr>
                      <w:color w:val="4D4D4D"/>
                      <w:sz w:val="18"/>
                    </w:rPr>
                    <w:br/>
                    <w:t>Ecoturismo</w:t>
                  </w:r>
                  <w:r w:rsidRPr="00151FC0">
                    <w:rPr>
                      <w:color w:val="4D4D4D"/>
                      <w:sz w:val="18"/>
                    </w:rPr>
                    <w:br/>
                  </w:r>
                  <w:r w:rsidR="008652B2" w:rsidRPr="00151FC0">
                    <w:rPr>
                      <w:color w:val="4D4D4D"/>
                      <w:sz w:val="18"/>
                    </w:rPr>
                    <w:t>Ecourbanismo</w:t>
                  </w:r>
                  <w:r w:rsidRPr="00151FC0">
                    <w:rPr>
                      <w:color w:val="4D4D4D"/>
                      <w:sz w:val="18"/>
                    </w:rPr>
                    <w:br/>
                    <w:t>Arbolado y reforestación</w:t>
                  </w:r>
                  <w:r w:rsidRPr="00151FC0">
                    <w:rPr>
                      <w:color w:val="4D4D4D"/>
                      <w:sz w:val="18"/>
                    </w:rPr>
                    <w:br/>
                    <w:t>Usos no permitidos y malas prácticas</w:t>
                  </w:r>
                </w:p>
              </w:tc>
            </w:tr>
            <w:tr w:rsidR="001D572A" w:rsidRPr="00303291" w14:paraId="40135579" w14:textId="77777777" w:rsidTr="001D572A">
              <w:trPr>
                <w:trHeight w:val="158"/>
              </w:trPr>
              <w:tc>
                <w:tcPr>
                  <w:tcW w:w="2584" w:type="dxa"/>
                  <w:vMerge/>
                  <w:shd w:val="clear" w:color="auto" w:fill="auto"/>
                  <w:vAlign w:val="center"/>
                </w:tcPr>
                <w:p w14:paraId="04E9B553" w14:textId="6FAF8097"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126" w:type="dxa"/>
                  <w:vMerge w:val="restart"/>
                  <w:shd w:val="clear" w:color="auto" w:fill="auto"/>
                  <w:vAlign w:val="center"/>
                </w:tcPr>
                <w:p w14:paraId="61E7F18E" w14:textId="77777777" w:rsidR="001D572A" w:rsidRPr="00151FC0" w:rsidRDefault="001D572A" w:rsidP="00006D4E">
                  <w:pPr>
                    <w:spacing w:before="0" w:line="240" w:lineRule="auto"/>
                    <w:rPr>
                      <w:color w:val="4D4D4D"/>
                      <w:sz w:val="18"/>
                    </w:rPr>
                  </w:pPr>
                  <w:r w:rsidRPr="00151FC0">
                    <w:rPr>
                      <w:color w:val="4D4D4D"/>
                      <w:sz w:val="18"/>
                    </w:rPr>
                    <w:t>2.2. Dificultad en la articulación entre lo normativo y regulatorio para la gestión integral del riesgo y para afrontar los desafíos del cambio climático.</w:t>
                  </w:r>
                </w:p>
                <w:p w14:paraId="14DDE2AF" w14:textId="1662A897"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1F4E0986" w14:textId="77777777" w:rsidR="001D572A" w:rsidRPr="00151FC0" w:rsidRDefault="001D572A" w:rsidP="00006D4E">
                  <w:pPr>
                    <w:spacing w:before="0" w:line="240" w:lineRule="auto"/>
                    <w:rPr>
                      <w:color w:val="4D4D4D"/>
                      <w:sz w:val="18"/>
                    </w:rPr>
                  </w:pPr>
                  <w:r w:rsidRPr="00151FC0">
                    <w:rPr>
                      <w:color w:val="4D4D4D"/>
                      <w:sz w:val="18"/>
                    </w:rPr>
                    <w:t>2.2.1. Desarticulación institucional en la implementación de mecanismos para la gestión integral del riesgo</w:t>
                  </w:r>
                </w:p>
              </w:tc>
              <w:tc>
                <w:tcPr>
                  <w:tcW w:w="1842" w:type="dxa"/>
                  <w:shd w:val="clear" w:color="auto" w:fill="auto"/>
                  <w:vAlign w:val="center"/>
                </w:tcPr>
                <w:p w14:paraId="0FD02B21" w14:textId="77777777" w:rsidR="001D572A" w:rsidRPr="00151FC0" w:rsidRDefault="001D572A" w:rsidP="00006D4E">
                  <w:pPr>
                    <w:spacing w:before="0" w:line="240" w:lineRule="auto"/>
                    <w:jc w:val="center"/>
                    <w:rPr>
                      <w:color w:val="4D4D4D"/>
                      <w:sz w:val="18"/>
                    </w:rPr>
                  </w:pPr>
                  <w:r w:rsidRPr="00151FC0">
                    <w:rPr>
                      <w:color w:val="4D4D4D"/>
                      <w:sz w:val="18"/>
                    </w:rPr>
                    <w:t>Gestión del riesgo</w:t>
                  </w:r>
                  <w:r w:rsidRPr="00151FC0">
                    <w:rPr>
                      <w:color w:val="4D4D4D"/>
                      <w:sz w:val="18"/>
                    </w:rPr>
                    <w:br/>
                    <w:t>Protección EEP</w:t>
                  </w:r>
                  <w:r w:rsidRPr="00151FC0">
                    <w:rPr>
                      <w:color w:val="4D4D4D"/>
                      <w:sz w:val="18"/>
                    </w:rPr>
                    <w:br/>
                    <w:t>Arbolado y reforestación</w:t>
                  </w:r>
                  <w:r w:rsidRPr="00151FC0">
                    <w:rPr>
                      <w:color w:val="4D4D4D"/>
                      <w:sz w:val="18"/>
                    </w:rPr>
                    <w:br/>
                    <w:t>Río Bogotá</w:t>
                  </w:r>
                  <w:r w:rsidRPr="00151FC0">
                    <w:rPr>
                      <w:color w:val="4D4D4D"/>
                      <w:sz w:val="18"/>
                    </w:rPr>
                    <w:br/>
                    <w:t>Usos no permitidos y malas prácticas</w:t>
                  </w:r>
                </w:p>
              </w:tc>
            </w:tr>
            <w:tr w:rsidR="001D572A" w:rsidRPr="00303291" w14:paraId="1E8ECAEE" w14:textId="77777777" w:rsidTr="001D572A">
              <w:trPr>
                <w:trHeight w:val="152"/>
              </w:trPr>
              <w:tc>
                <w:tcPr>
                  <w:tcW w:w="2584" w:type="dxa"/>
                  <w:vMerge/>
                  <w:shd w:val="clear" w:color="auto" w:fill="auto"/>
                  <w:vAlign w:val="center"/>
                </w:tcPr>
                <w:p w14:paraId="0EBA0E7E" w14:textId="1402145C"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126" w:type="dxa"/>
                  <w:vMerge/>
                  <w:shd w:val="clear" w:color="auto" w:fill="auto"/>
                  <w:vAlign w:val="center"/>
                </w:tcPr>
                <w:p w14:paraId="12CAA7F5" w14:textId="2695F515"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039A0D9E" w14:textId="77777777" w:rsidR="001D572A" w:rsidRPr="00151FC0" w:rsidRDefault="001D572A" w:rsidP="00006D4E">
                  <w:pPr>
                    <w:spacing w:before="0" w:line="240" w:lineRule="auto"/>
                    <w:rPr>
                      <w:color w:val="4D4D4D"/>
                      <w:sz w:val="18"/>
                    </w:rPr>
                  </w:pPr>
                  <w:r w:rsidRPr="00151FC0">
                    <w:rPr>
                      <w:color w:val="4D4D4D"/>
                      <w:sz w:val="18"/>
                    </w:rPr>
                    <w:t>2.2.2. Desarticulación institucional en la implementación de mecanismos para enfrentar los desafíos del cambio climático.</w:t>
                  </w:r>
                </w:p>
              </w:tc>
              <w:tc>
                <w:tcPr>
                  <w:tcW w:w="1842" w:type="dxa"/>
                  <w:shd w:val="clear" w:color="auto" w:fill="auto"/>
                  <w:vAlign w:val="center"/>
                </w:tcPr>
                <w:p w14:paraId="48090EEF" w14:textId="77777777" w:rsidR="001D572A" w:rsidRPr="00151FC0" w:rsidRDefault="001D572A" w:rsidP="00006D4E">
                  <w:pPr>
                    <w:spacing w:before="0" w:line="240" w:lineRule="auto"/>
                    <w:jc w:val="center"/>
                    <w:rPr>
                      <w:color w:val="4D4D4D"/>
                      <w:sz w:val="18"/>
                    </w:rPr>
                  </w:pPr>
                  <w:r w:rsidRPr="00151FC0">
                    <w:rPr>
                      <w:color w:val="4D4D4D"/>
                      <w:sz w:val="18"/>
                    </w:rPr>
                    <w:t>Áreas verdes urbanas</w:t>
                  </w:r>
                  <w:r w:rsidRPr="00151FC0">
                    <w:rPr>
                      <w:color w:val="4D4D4D"/>
                      <w:sz w:val="18"/>
                    </w:rPr>
                    <w:br/>
                    <w:t>Agricultura urbana y rural</w:t>
                  </w:r>
                  <w:r w:rsidRPr="00151FC0">
                    <w:rPr>
                      <w:color w:val="4D4D4D"/>
                      <w:sz w:val="18"/>
                    </w:rPr>
                    <w:br/>
                    <w:t>Cambio climático</w:t>
                  </w:r>
                  <w:r w:rsidRPr="00151FC0">
                    <w:rPr>
                      <w:color w:val="4D4D4D"/>
                      <w:sz w:val="18"/>
                    </w:rPr>
                    <w:br/>
                    <w:t>Humedales</w:t>
                  </w:r>
                  <w:r w:rsidRPr="00151FC0">
                    <w:rPr>
                      <w:color w:val="4D4D4D"/>
                      <w:sz w:val="18"/>
                    </w:rPr>
                    <w:br/>
                    <w:t>Protección EEP</w:t>
                  </w:r>
                  <w:r w:rsidRPr="00151FC0">
                    <w:rPr>
                      <w:color w:val="4D4D4D"/>
                      <w:sz w:val="18"/>
                    </w:rPr>
                    <w:br/>
                    <w:t>Arbolado y reforestación</w:t>
                  </w:r>
                  <w:r w:rsidRPr="00151FC0">
                    <w:rPr>
                      <w:color w:val="4D4D4D"/>
                      <w:sz w:val="18"/>
                    </w:rPr>
                    <w:br/>
                    <w:t>Usos no permitidos y malas prácticas</w:t>
                  </w:r>
                </w:p>
              </w:tc>
            </w:tr>
            <w:tr w:rsidR="001D572A" w:rsidRPr="00303291" w14:paraId="12BACE03" w14:textId="77777777" w:rsidTr="001D572A">
              <w:trPr>
                <w:trHeight w:val="152"/>
              </w:trPr>
              <w:tc>
                <w:tcPr>
                  <w:tcW w:w="2584" w:type="dxa"/>
                  <w:vMerge/>
                  <w:shd w:val="clear" w:color="auto" w:fill="auto"/>
                  <w:vAlign w:val="center"/>
                </w:tcPr>
                <w:p w14:paraId="4CABFF5F" w14:textId="6D3126ED"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126" w:type="dxa"/>
                  <w:vMerge w:val="restart"/>
                  <w:shd w:val="clear" w:color="auto" w:fill="auto"/>
                  <w:vAlign w:val="center"/>
                </w:tcPr>
                <w:p w14:paraId="51531BA1" w14:textId="77777777" w:rsidR="001D572A" w:rsidRPr="00151FC0" w:rsidRDefault="001D572A" w:rsidP="00006D4E">
                  <w:pPr>
                    <w:spacing w:before="0" w:line="240" w:lineRule="auto"/>
                    <w:rPr>
                      <w:color w:val="4D4D4D"/>
                      <w:sz w:val="18"/>
                    </w:rPr>
                  </w:pPr>
                  <w:r w:rsidRPr="00151FC0">
                    <w:rPr>
                      <w:color w:val="4D4D4D"/>
                      <w:sz w:val="18"/>
                    </w:rPr>
                    <w:t>2.4. Dificultad en la adopción de la EEP como base del ordenamiento territorial.</w:t>
                  </w:r>
                </w:p>
                <w:p w14:paraId="7D70BAB2" w14:textId="0D3F8A41"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68B7410A" w14:textId="77777777" w:rsidR="001D572A" w:rsidRPr="00151FC0" w:rsidRDefault="001D572A" w:rsidP="00006D4E">
                  <w:pPr>
                    <w:spacing w:before="0" w:line="240" w:lineRule="auto"/>
                    <w:rPr>
                      <w:color w:val="4D4D4D"/>
                      <w:sz w:val="18"/>
                    </w:rPr>
                  </w:pPr>
                  <w:r w:rsidRPr="00151FC0">
                    <w:rPr>
                      <w:color w:val="4D4D4D"/>
                      <w:sz w:val="18"/>
                    </w:rPr>
                    <w:t>2.4.1. Dificultad para concretar actuaciones territoriales de articulación de la estructura ecológica distrital y la regional.</w:t>
                  </w:r>
                </w:p>
              </w:tc>
              <w:tc>
                <w:tcPr>
                  <w:tcW w:w="1842" w:type="dxa"/>
                  <w:shd w:val="clear" w:color="auto" w:fill="auto"/>
                  <w:vAlign w:val="center"/>
                </w:tcPr>
                <w:p w14:paraId="5946F892" w14:textId="487ECF64" w:rsidR="001D572A" w:rsidRPr="00151FC0" w:rsidRDefault="001D572A" w:rsidP="00006D4E">
                  <w:pPr>
                    <w:spacing w:before="0" w:line="240" w:lineRule="auto"/>
                    <w:jc w:val="center"/>
                    <w:rPr>
                      <w:color w:val="4D4D4D"/>
                      <w:sz w:val="18"/>
                    </w:rPr>
                  </w:pPr>
                  <w:r w:rsidRPr="00151FC0">
                    <w:rPr>
                      <w:color w:val="4D4D4D"/>
                      <w:sz w:val="18"/>
                    </w:rPr>
                    <w:t>Agricultura urbana y rural</w:t>
                  </w:r>
                  <w:r w:rsidRPr="00151FC0">
                    <w:rPr>
                      <w:color w:val="4D4D4D"/>
                      <w:sz w:val="18"/>
                    </w:rPr>
                    <w:br/>
                    <w:t>Arbolado y reforestación</w:t>
                  </w:r>
                  <w:r w:rsidRPr="00151FC0">
                    <w:rPr>
                      <w:color w:val="4D4D4D"/>
                      <w:sz w:val="18"/>
                    </w:rPr>
                    <w:br/>
                    <w:t>Áreas verdes urbanas</w:t>
                  </w:r>
                  <w:r w:rsidRPr="00151FC0">
                    <w:rPr>
                      <w:color w:val="4D4D4D"/>
                      <w:sz w:val="18"/>
                    </w:rPr>
                    <w:br/>
                    <w:t>Calidad del aire</w:t>
                  </w:r>
                  <w:r w:rsidRPr="00151FC0">
                    <w:rPr>
                      <w:color w:val="4D4D4D"/>
                      <w:sz w:val="18"/>
                    </w:rPr>
                    <w:br/>
                    <w:t>Ecoturismo</w:t>
                  </w:r>
                  <w:r w:rsidRPr="00151FC0">
                    <w:rPr>
                      <w:color w:val="4D4D4D"/>
                      <w:sz w:val="18"/>
                    </w:rPr>
                    <w:br/>
                  </w:r>
                  <w:r w:rsidR="008652B2" w:rsidRPr="00151FC0">
                    <w:rPr>
                      <w:color w:val="4D4D4D"/>
                      <w:sz w:val="18"/>
                    </w:rPr>
                    <w:t>Ecourbanismo</w:t>
                  </w:r>
                  <w:r w:rsidRPr="00151FC0">
                    <w:rPr>
                      <w:color w:val="4D4D4D"/>
                      <w:sz w:val="18"/>
                    </w:rPr>
                    <w:br/>
                    <w:t>Gestión del riesgo</w:t>
                  </w:r>
                  <w:r w:rsidRPr="00151FC0">
                    <w:rPr>
                      <w:color w:val="4D4D4D"/>
                      <w:sz w:val="18"/>
                    </w:rPr>
                    <w:br/>
                    <w:t>Humedales</w:t>
                  </w:r>
                  <w:r w:rsidRPr="00151FC0">
                    <w:rPr>
                      <w:color w:val="4D4D4D"/>
                      <w:sz w:val="18"/>
                    </w:rPr>
                    <w:br/>
                    <w:t>Oferta hídrica</w:t>
                  </w:r>
                  <w:r w:rsidRPr="00151FC0">
                    <w:rPr>
                      <w:color w:val="4D4D4D"/>
                      <w:sz w:val="18"/>
                    </w:rPr>
                    <w:br/>
                    <w:t>Planeación rural-UPR</w:t>
                  </w:r>
                  <w:r w:rsidRPr="00151FC0">
                    <w:rPr>
                      <w:color w:val="4D4D4D"/>
                      <w:sz w:val="18"/>
                    </w:rPr>
                    <w:br/>
                    <w:t>Protección EEP</w:t>
                  </w:r>
                  <w:r w:rsidRPr="00151FC0">
                    <w:rPr>
                      <w:color w:val="4D4D4D"/>
                      <w:sz w:val="18"/>
                    </w:rPr>
                    <w:br/>
                    <w:t>Río Bogotá</w:t>
                  </w:r>
                  <w:r w:rsidRPr="00151FC0">
                    <w:rPr>
                      <w:color w:val="4D4D4D"/>
                      <w:sz w:val="18"/>
                    </w:rPr>
                    <w:br/>
                    <w:t>Rondas hídricas</w:t>
                  </w:r>
                  <w:r w:rsidRPr="00151FC0">
                    <w:rPr>
                      <w:color w:val="4D4D4D"/>
                      <w:sz w:val="18"/>
                    </w:rPr>
                    <w:br/>
                    <w:t>Usos no permitidos y malas prácticas</w:t>
                  </w:r>
                </w:p>
              </w:tc>
            </w:tr>
            <w:tr w:rsidR="001D572A" w:rsidRPr="00303291" w14:paraId="6608A62D" w14:textId="77777777" w:rsidTr="001D572A">
              <w:trPr>
                <w:trHeight w:val="152"/>
              </w:trPr>
              <w:tc>
                <w:tcPr>
                  <w:tcW w:w="2584" w:type="dxa"/>
                  <w:vMerge/>
                  <w:shd w:val="clear" w:color="auto" w:fill="auto"/>
                  <w:vAlign w:val="center"/>
                </w:tcPr>
                <w:p w14:paraId="333259A4" w14:textId="5122766B"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126" w:type="dxa"/>
                  <w:vMerge/>
                  <w:shd w:val="clear" w:color="auto" w:fill="auto"/>
                  <w:vAlign w:val="center"/>
                </w:tcPr>
                <w:p w14:paraId="2DA5C4D1" w14:textId="20860AA5"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4B7C5067" w14:textId="77777777" w:rsidR="001D572A" w:rsidRPr="00151FC0" w:rsidRDefault="001D572A" w:rsidP="00006D4E">
                  <w:pPr>
                    <w:spacing w:before="0" w:line="240" w:lineRule="auto"/>
                    <w:rPr>
                      <w:color w:val="4D4D4D"/>
                      <w:sz w:val="18"/>
                    </w:rPr>
                  </w:pPr>
                  <w:r w:rsidRPr="00151FC0">
                    <w:rPr>
                      <w:color w:val="4D4D4D"/>
                      <w:sz w:val="18"/>
                    </w:rPr>
                    <w:t>2.4.2. Deterioro de la estructura ecológica principal derivado de afectaciones antrópicas y factores tensionantes.</w:t>
                  </w:r>
                </w:p>
              </w:tc>
              <w:tc>
                <w:tcPr>
                  <w:tcW w:w="1842" w:type="dxa"/>
                  <w:shd w:val="clear" w:color="auto" w:fill="auto"/>
                  <w:vAlign w:val="center"/>
                </w:tcPr>
                <w:p w14:paraId="7B256E62" w14:textId="13BD3CB9" w:rsidR="001D572A" w:rsidRPr="00151FC0" w:rsidRDefault="001D572A" w:rsidP="00006D4E">
                  <w:pPr>
                    <w:spacing w:before="0" w:line="240" w:lineRule="auto"/>
                    <w:jc w:val="center"/>
                    <w:rPr>
                      <w:color w:val="4D4D4D"/>
                      <w:sz w:val="18"/>
                    </w:rPr>
                  </w:pPr>
                  <w:r w:rsidRPr="00151FC0">
                    <w:rPr>
                      <w:color w:val="4D4D4D"/>
                      <w:sz w:val="18"/>
                    </w:rPr>
                    <w:t xml:space="preserve">Agricultura urbana y rural </w:t>
                  </w:r>
                  <w:r w:rsidRPr="00151FC0">
                    <w:rPr>
                      <w:color w:val="4D4D4D"/>
                      <w:sz w:val="18"/>
                    </w:rPr>
                    <w:br/>
                    <w:t>Arbolado y reforestación</w:t>
                  </w:r>
                  <w:r w:rsidRPr="00151FC0">
                    <w:rPr>
                      <w:color w:val="4D4D4D"/>
                      <w:sz w:val="18"/>
                    </w:rPr>
                    <w:br/>
                    <w:t>Áreas verdes urbanas</w:t>
                  </w:r>
                  <w:r w:rsidRPr="00151FC0">
                    <w:rPr>
                      <w:color w:val="4D4D4D"/>
                      <w:sz w:val="18"/>
                    </w:rPr>
                    <w:br/>
                    <w:t>Calidad del aire</w:t>
                  </w:r>
                  <w:r w:rsidRPr="00151FC0">
                    <w:rPr>
                      <w:color w:val="4D4D4D"/>
                      <w:sz w:val="18"/>
                    </w:rPr>
                    <w:br/>
                    <w:t>Cambio climático</w:t>
                  </w:r>
                  <w:r w:rsidRPr="00151FC0">
                    <w:rPr>
                      <w:color w:val="4D4D4D"/>
                      <w:sz w:val="18"/>
                    </w:rPr>
                    <w:br/>
                    <w:t>Ecoturismo</w:t>
                  </w:r>
                  <w:r w:rsidRPr="00151FC0">
                    <w:rPr>
                      <w:color w:val="4D4D4D"/>
                      <w:sz w:val="18"/>
                    </w:rPr>
                    <w:br/>
                  </w:r>
                  <w:r w:rsidR="008652B2" w:rsidRPr="00151FC0">
                    <w:rPr>
                      <w:color w:val="4D4D4D"/>
                      <w:sz w:val="18"/>
                    </w:rPr>
                    <w:t>Ecourbanismo</w:t>
                  </w:r>
                  <w:r w:rsidRPr="00151FC0">
                    <w:rPr>
                      <w:color w:val="4D4D4D"/>
                      <w:sz w:val="18"/>
                    </w:rPr>
                    <w:br/>
                    <w:t>Humedales</w:t>
                  </w:r>
                  <w:r w:rsidRPr="00151FC0">
                    <w:rPr>
                      <w:color w:val="4D4D4D"/>
                      <w:sz w:val="18"/>
                    </w:rPr>
                    <w:br/>
                    <w:t>Oferta hídrica</w:t>
                  </w:r>
                  <w:r w:rsidRPr="00151FC0">
                    <w:rPr>
                      <w:color w:val="4D4D4D"/>
                      <w:sz w:val="18"/>
                    </w:rPr>
                    <w:br/>
                    <w:t>Planeación rural-UPR</w:t>
                  </w:r>
                  <w:r w:rsidRPr="00151FC0">
                    <w:rPr>
                      <w:color w:val="4D4D4D"/>
                      <w:sz w:val="18"/>
                    </w:rPr>
                    <w:br/>
                    <w:t>Protección EEP</w:t>
                  </w:r>
                  <w:r w:rsidRPr="00151FC0">
                    <w:rPr>
                      <w:color w:val="4D4D4D"/>
                      <w:sz w:val="18"/>
                    </w:rPr>
                    <w:br/>
                    <w:t>Relleno Sanitario Doña Juana</w:t>
                  </w:r>
                  <w:r w:rsidRPr="00151FC0">
                    <w:rPr>
                      <w:color w:val="4D4D4D"/>
                      <w:sz w:val="18"/>
                    </w:rPr>
                    <w:br/>
                    <w:t>Residuos sólidos</w:t>
                  </w:r>
                  <w:r w:rsidRPr="00151FC0">
                    <w:rPr>
                      <w:color w:val="4D4D4D"/>
                      <w:sz w:val="18"/>
                    </w:rPr>
                    <w:br/>
                    <w:t>Río Bogotá</w:t>
                  </w:r>
                  <w:r w:rsidRPr="00151FC0">
                    <w:rPr>
                      <w:color w:val="4D4D4D"/>
                      <w:sz w:val="18"/>
                    </w:rPr>
                    <w:br/>
                    <w:t>Rondas hídricas</w:t>
                  </w:r>
                  <w:r w:rsidRPr="00151FC0">
                    <w:rPr>
                      <w:color w:val="4D4D4D"/>
                      <w:sz w:val="18"/>
                    </w:rPr>
                    <w:br/>
                    <w:t>Usos no permitidos y malas prácticas</w:t>
                  </w:r>
                  <w:r w:rsidRPr="00151FC0">
                    <w:rPr>
                      <w:color w:val="4D4D4D"/>
                      <w:sz w:val="18"/>
                    </w:rPr>
                    <w:br/>
                    <w:t>Vertimientos</w:t>
                  </w:r>
                </w:p>
              </w:tc>
            </w:tr>
            <w:tr w:rsidR="001D572A" w:rsidRPr="00303291" w14:paraId="636EBA5B" w14:textId="77777777" w:rsidTr="001D572A">
              <w:trPr>
                <w:trHeight w:val="152"/>
              </w:trPr>
              <w:tc>
                <w:tcPr>
                  <w:tcW w:w="2584" w:type="dxa"/>
                  <w:vMerge/>
                  <w:shd w:val="clear" w:color="auto" w:fill="auto"/>
                  <w:vAlign w:val="center"/>
                </w:tcPr>
                <w:p w14:paraId="3719E312" w14:textId="5777C2E1"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2126" w:type="dxa"/>
                  <w:shd w:val="clear" w:color="auto" w:fill="auto"/>
                  <w:vAlign w:val="center"/>
                </w:tcPr>
                <w:p w14:paraId="7728F9C9" w14:textId="77777777" w:rsidR="001D572A" w:rsidRPr="00151FC0" w:rsidRDefault="001D572A" w:rsidP="00006D4E">
                  <w:pPr>
                    <w:spacing w:before="0" w:line="240" w:lineRule="auto"/>
                    <w:rPr>
                      <w:color w:val="4D4D4D"/>
                      <w:sz w:val="18"/>
                    </w:rPr>
                  </w:pPr>
                  <w:r w:rsidRPr="00151FC0">
                    <w:rPr>
                      <w:color w:val="4D4D4D"/>
                      <w:sz w:val="18"/>
                    </w:rPr>
                    <w:t>2.5. Dificultad en la implementación de instrumentos de ordenamiento rural generando conflictos en el control de uso del suelo, deterioro de los recursos y urbanización no controlada.</w:t>
                  </w:r>
                </w:p>
              </w:tc>
              <w:tc>
                <w:tcPr>
                  <w:tcW w:w="2410" w:type="dxa"/>
                  <w:shd w:val="clear" w:color="auto" w:fill="auto"/>
                  <w:vAlign w:val="center"/>
                </w:tcPr>
                <w:p w14:paraId="7A038276" w14:textId="77777777" w:rsidR="001D572A" w:rsidRPr="00151FC0" w:rsidRDefault="001D572A" w:rsidP="00006D4E">
                  <w:pPr>
                    <w:spacing w:before="0" w:line="240" w:lineRule="auto"/>
                    <w:rPr>
                      <w:color w:val="4D4D4D"/>
                      <w:sz w:val="18"/>
                    </w:rPr>
                  </w:pPr>
                  <w:r w:rsidRPr="00151FC0">
                    <w:rPr>
                      <w:color w:val="4D4D4D"/>
                      <w:sz w:val="18"/>
                    </w:rPr>
                    <w:t>2.5.1. Falta de reconocimiento de particularidades del territorio rural y de los desafíos de ordenamiento específico</w:t>
                  </w:r>
                </w:p>
              </w:tc>
              <w:tc>
                <w:tcPr>
                  <w:tcW w:w="1842" w:type="dxa"/>
                  <w:shd w:val="clear" w:color="auto" w:fill="auto"/>
                  <w:vAlign w:val="center"/>
                </w:tcPr>
                <w:p w14:paraId="73B0DF2D" w14:textId="77777777" w:rsidR="001D572A" w:rsidRPr="00151FC0" w:rsidRDefault="001D572A" w:rsidP="00006D4E">
                  <w:pPr>
                    <w:spacing w:before="0" w:line="240" w:lineRule="auto"/>
                    <w:jc w:val="center"/>
                    <w:rPr>
                      <w:color w:val="4D4D4D"/>
                      <w:sz w:val="18"/>
                    </w:rPr>
                  </w:pPr>
                  <w:r w:rsidRPr="00151FC0">
                    <w:rPr>
                      <w:color w:val="4D4D4D"/>
                      <w:sz w:val="18"/>
                    </w:rPr>
                    <w:t>Agricultura urbana y rural</w:t>
                  </w:r>
                  <w:r w:rsidRPr="00151FC0">
                    <w:rPr>
                      <w:color w:val="4D4D4D"/>
                      <w:sz w:val="18"/>
                    </w:rPr>
                    <w:br/>
                    <w:t>Ecoturismo</w:t>
                  </w:r>
                  <w:r w:rsidRPr="00151FC0">
                    <w:rPr>
                      <w:color w:val="4D4D4D"/>
                      <w:sz w:val="18"/>
                    </w:rPr>
                    <w:br/>
                    <w:t>Humedales</w:t>
                  </w:r>
                  <w:r w:rsidRPr="00151FC0">
                    <w:rPr>
                      <w:color w:val="4D4D4D"/>
                      <w:sz w:val="18"/>
                    </w:rPr>
                    <w:br/>
                    <w:t>Oferta hídrica</w:t>
                  </w:r>
                  <w:r w:rsidRPr="00151FC0">
                    <w:rPr>
                      <w:color w:val="4D4D4D"/>
                      <w:sz w:val="18"/>
                    </w:rPr>
                    <w:br/>
                    <w:t>Planeación rural – UPR</w:t>
                  </w:r>
                  <w:r w:rsidRPr="00151FC0">
                    <w:rPr>
                      <w:color w:val="4D4D4D"/>
                      <w:sz w:val="18"/>
                    </w:rPr>
                    <w:br/>
                    <w:t>Protección EEP</w:t>
                  </w:r>
                  <w:r w:rsidRPr="00151FC0">
                    <w:rPr>
                      <w:color w:val="4D4D4D"/>
                      <w:sz w:val="18"/>
                    </w:rPr>
                    <w:br/>
                    <w:t>Rondas hídricas</w:t>
                  </w:r>
                  <w:r w:rsidRPr="00151FC0">
                    <w:rPr>
                      <w:color w:val="4D4D4D"/>
                      <w:sz w:val="18"/>
                    </w:rPr>
                    <w:br/>
                    <w:t>Residuos sólidos</w:t>
                  </w:r>
                </w:p>
              </w:tc>
            </w:tr>
          </w:tbl>
          <w:p w14:paraId="236C81C8" w14:textId="6F0EF9BD" w:rsidR="00E82C95" w:rsidRDefault="00DC178F" w:rsidP="00006D4E">
            <w:pPr>
              <w:tabs>
                <w:tab w:val="left" w:pos="1256"/>
              </w:tabs>
              <w:spacing w:line="240" w:lineRule="auto"/>
            </w:pPr>
            <w:r>
              <w:tab/>
            </w:r>
          </w:p>
          <w:p w14:paraId="6E228E20" w14:textId="72D85B86" w:rsidR="00006D4E" w:rsidRPr="001F7B38" w:rsidRDefault="00006D4E" w:rsidP="00006D4E">
            <w:pPr>
              <w:pStyle w:val="Descripcin"/>
              <w:keepNext/>
              <w:spacing w:after="0"/>
              <w:rPr>
                <w:color w:val="4D4D4D"/>
                <w:sz w:val="16"/>
              </w:rPr>
            </w:pPr>
            <w:bookmarkStart w:id="33" w:name="_Toc59011608"/>
            <w:r w:rsidRPr="001F7B38">
              <w:rPr>
                <w:color w:val="4D4D4D"/>
                <w:sz w:val="16"/>
              </w:rPr>
              <w:t xml:space="preserve">Tabla </w:t>
            </w:r>
            <w:r w:rsidRPr="001F7B38">
              <w:rPr>
                <w:color w:val="4D4D4D"/>
                <w:sz w:val="16"/>
              </w:rPr>
              <w:fldChar w:fldCharType="begin"/>
            </w:r>
            <w:r w:rsidRPr="001F7B38">
              <w:rPr>
                <w:color w:val="4D4D4D"/>
                <w:sz w:val="16"/>
              </w:rPr>
              <w:instrText xml:space="preserve"> SEQ Tabla \* ARABIC </w:instrText>
            </w:r>
            <w:r w:rsidRPr="001F7B38">
              <w:rPr>
                <w:color w:val="4D4D4D"/>
                <w:sz w:val="16"/>
              </w:rPr>
              <w:fldChar w:fldCharType="separate"/>
            </w:r>
            <w:r w:rsidR="00D1286B">
              <w:rPr>
                <w:noProof/>
                <w:color w:val="4D4D4D"/>
                <w:sz w:val="16"/>
              </w:rPr>
              <w:t>3</w:t>
            </w:r>
            <w:r w:rsidRPr="001F7B38">
              <w:rPr>
                <w:color w:val="4D4D4D"/>
                <w:sz w:val="16"/>
              </w:rPr>
              <w:fldChar w:fldCharType="end"/>
            </w:r>
            <w:r w:rsidRPr="001F7B38">
              <w:rPr>
                <w:color w:val="4D4D4D"/>
                <w:sz w:val="16"/>
              </w:rPr>
              <w:t>. Detalle del árbol de problemas del eje Población y las categorías de las problemáticas identificadas en la participación ciudadana.</w:t>
            </w:r>
            <w:r w:rsidR="001F7B38" w:rsidRPr="001F7B38">
              <w:rPr>
                <w:color w:val="4D4D4D"/>
                <w:sz w:val="16"/>
              </w:rPr>
              <w:t xml:space="preserve"> Fuente: Subsecretaria de Planeación Territorial.</w:t>
            </w:r>
            <w:bookmarkEnd w:id="33"/>
          </w:p>
          <w:tbl>
            <w:tblPr>
              <w:tblStyle w:val="a9"/>
              <w:tblW w:w="88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25"/>
              <w:gridCol w:w="1843"/>
              <w:gridCol w:w="2126"/>
              <w:gridCol w:w="2127"/>
            </w:tblGrid>
            <w:tr w:rsidR="00006D4E" w:rsidRPr="00303291" w14:paraId="3250E5AE" w14:textId="77777777" w:rsidTr="00006D4E">
              <w:trPr>
                <w:trHeight w:val="300"/>
              </w:trPr>
              <w:tc>
                <w:tcPr>
                  <w:tcW w:w="8821" w:type="dxa"/>
                  <w:gridSpan w:val="4"/>
                  <w:shd w:val="clear" w:color="auto" w:fill="C4BC96" w:themeFill="background2" w:themeFillShade="BF"/>
                  <w:vAlign w:val="center"/>
                </w:tcPr>
                <w:p w14:paraId="0AB3E47A" w14:textId="014F1256" w:rsidR="00006D4E" w:rsidRPr="00151FC0" w:rsidRDefault="00006D4E" w:rsidP="00006D4E">
                  <w:pPr>
                    <w:spacing w:before="0" w:line="240" w:lineRule="auto"/>
                    <w:jc w:val="center"/>
                    <w:rPr>
                      <w:b/>
                      <w:color w:val="4D4D4D"/>
                      <w:sz w:val="18"/>
                    </w:rPr>
                  </w:pPr>
                  <w:r>
                    <w:rPr>
                      <w:b/>
                      <w:color w:val="4D4D4D"/>
                      <w:sz w:val="18"/>
                    </w:rPr>
                    <w:t>Eje: Población</w:t>
                  </w:r>
                </w:p>
              </w:tc>
            </w:tr>
            <w:tr w:rsidR="00006D4E" w:rsidRPr="00303291" w14:paraId="3A8A737B" w14:textId="77777777" w:rsidTr="00006D4E">
              <w:trPr>
                <w:trHeight w:val="300"/>
              </w:trPr>
              <w:tc>
                <w:tcPr>
                  <w:tcW w:w="2725" w:type="dxa"/>
                  <w:shd w:val="clear" w:color="auto" w:fill="F2F2F2" w:themeFill="background1" w:themeFillShade="F2"/>
                  <w:vAlign w:val="center"/>
                </w:tcPr>
                <w:p w14:paraId="7C2950C2" w14:textId="77777777" w:rsidR="00006D4E" w:rsidRPr="00151FC0" w:rsidRDefault="00006D4E" w:rsidP="00006D4E">
                  <w:pPr>
                    <w:spacing w:before="0" w:line="240" w:lineRule="auto"/>
                    <w:jc w:val="center"/>
                    <w:rPr>
                      <w:b/>
                      <w:color w:val="4D4D4D"/>
                      <w:sz w:val="18"/>
                    </w:rPr>
                  </w:pPr>
                  <w:r w:rsidRPr="00151FC0">
                    <w:rPr>
                      <w:b/>
                      <w:color w:val="4D4D4D"/>
                      <w:sz w:val="18"/>
                    </w:rPr>
                    <w:t>Problema central</w:t>
                  </w:r>
                </w:p>
              </w:tc>
              <w:tc>
                <w:tcPr>
                  <w:tcW w:w="1843" w:type="dxa"/>
                  <w:shd w:val="clear" w:color="auto" w:fill="F2F2F2" w:themeFill="background1" w:themeFillShade="F2"/>
                  <w:vAlign w:val="center"/>
                </w:tcPr>
                <w:p w14:paraId="580C1CFC" w14:textId="77777777" w:rsidR="00006D4E" w:rsidRPr="00151FC0" w:rsidRDefault="00006D4E" w:rsidP="00006D4E">
                  <w:pPr>
                    <w:spacing w:before="0" w:line="240" w:lineRule="auto"/>
                    <w:jc w:val="center"/>
                    <w:rPr>
                      <w:b/>
                      <w:color w:val="4D4D4D"/>
                      <w:sz w:val="18"/>
                    </w:rPr>
                  </w:pPr>
                  <w:r w:rsidRPr="00151FC0">
                    <w:rPr>
                      <w:b/>
                      <w:color w:val="4D4D4D"/>
                      <w:sz w:val="18"/>
                    </w:rPr>
                    <w:t>Causa directa</w:t>
                  </w:r>
                </w:p>
              </w:tc>
              <w:tc>
                <w:tcPr>
                  <w:tcW w:w="2126" w:type="dxa"/>
                  <w:shd w:val="clear" w:color="auto" w:fill="F2F2F2" w:themeFill="background1" w:themeFillShade="F2"/>
                  <w:vAlign w:val="center"/>
                </w:tcPr>
                <w:p w14:paraId="63C0C8C9" w14:textId="77777777" w:rsidR="00006D4E" w:rsidRPr="00151FC0" w:rsidRDefault="00006D4E" w:rsidP="00006D4E">
                  <w:pPr>
                    <w:spacing w:before="0" w:line="240" w:lineRule="auto"/>
                    <w:jc w:val="center"/>
                    <w:rPr>
                      <w:b/>
                      <w:color w:val="4D4D4D"/>
                      <w:sz w:val="18"/>
                    </w:rPr>
                  </w:pPr>
                  <w:r w:rsidRPr="00151FC0">
                    <w:rPr>
                      <w:b/>
                      <w:color w:val="4D4D4D"/>
                      <w:sz w:val="18"/>
                    </w:rPr>
                    <w:t>Causa indirecta</w:t>
                  </w:r>
                </w:p>
              </w:tc>
              <w:tc>
                <w:tcPr>
                  <w:tcW w:w="2127" w:type="dxa"/>
                  <w:shd w:val="clear" w:color="auto" w:fill="F2F2F2" w:themeFill="background1" w:themeFillShade="F2"/>
                  <w:vAlign w:val="center"/>
                </w:tcPr>
                <w:p w14:paraId="75E3ADAB" w14:textId="77777777" w:rsidR="00006D4E" w:rsidRPr="00151FC0" w:rsidRDefault="00006D4E" w:rsidP="00006D4E">
                  <w:pPr>
                    <w:spacing w:before="0" w:line="240" w:lineRule="auto"/>
                    <w:jc w:val="center"/>
                    <w:rPr>
                      <w:b/>
                      <w:color w:val="4D4D4D"/>
                      <w:sz w:val="18"/>
                    </w:rPr>
                  </w:pPr>
                  <w:r w:rsidRPr="00151FC0">
                    <w:rPr>
                      <w:b/>
                      <w:color w:val="4D4D4D"/>
                      <w:sz w:val="18"/>
                    </w:rPr>
                    <w:t>Categoría</w:t>
                  </w:r>
                </w:p>
              </w:tc>
            </w:tr>
            <w:tr w:rsidR="001D572A" w:rsidRPr="00303291" w14:paraId="5A24C7F3" w14:textId="77777777" w:rsidTr="00006D4E">
              <w:trPr>
                <w:trHeight w:val="1082"/>
              </w:trPr>
              <w:tc>
                <w:tcPr>
                  <w:tcW w:w="2725" w:type="dxa"/>
                  <w:vMerge w:val="restart"/>
                  <w:shd w:val="clear" w:color="auto" w:fill="auto"/>
                  <w:vAlign w:val="center"/>
                </w:tcPr>
                <w:p w14:paraId="2DE541F0" w14:textId="77777777" w:rsidR="001D572A" w:rsidRPr="00151FC0" w:rsidRDefault="001D572A" w:rsidP="00006D4E">
                  <w:pPr>
                    <w:spacing w:before="0" w:line="240" w:lineRule="auto"/>
                    <w:rPr>
                      <w:color w:val="4D4D4D"/>
                      <w:sz w:val="18"/>
                    </w:rPr>
                  </w:pPr>
                  <w:r w:rsidRPr="00151FC0">
                    <w:rPr>
                      <w:color w:val="4D4D4D"/>
                      <w:sz w:val="18"/>
                    </w:rPr>
                    <w:t>3. Las imprecisiones en las proyecciones de población han dificultado la generación de un Modelo de Ocupación Territorial con enfoque regional (rural y urbano), ajustado a las necesidades de suelo reales, a la cuantificación de equipamientos, vivienda, espacio público e infraestructura.</w:t>
                  </w:r>
                </w:p>
                <w:p w14:paraId="129BB272" w14:textId="5BB228D1" w:rsidR="001D572A" w:rsidRPr="00151FC0" w:rsidRDefault="001D572A" w:rsidP="001D572A">
                  <w:pPr>
                    <w:pBdr>
                      <w:top w:val="nil"/>
                      <w:left w:val="nil"/>
                      <w:bottom w:val="nil"/>
                      <w:right w:val="nil"/>
                      <w:between w:val="nil"/>
                    </w:pBdr>
                    <w:spacing w:before="0" w:line="240" w:lineRule="auto"/>
                    <w:rPr>
                      <w:color w:val="4D4D4D"/>
                      <w:sz w:val="18"/>
                    </w:rPr>
                  </w:pPr>
                </w:p>
              </w:tc>
              <w:tc>
                <w:tcPr>
                  <w:tcW w:w="1843" w:type="dxa"/>
                  <w:vMerge w:val="restart"/>
                  <w:shd w:val="clear" w:color="auto" w:fill="auto"/>
                  <w:vAlign w:val="center"/>
                </w:tcPr>
                <w:p w14:paraId="6129DA83" w14:textId="77777777" w:rsidR="001D572A" w:rsidRPr="00151FC0" w:rsidRDefault="001D572A" w:rsidP="00006D4E">
                  <w:pPr>
                    <w:spacing w:before="0" w:line="240" w:lineRule="auto"/>
                    <w:rPr>
                      <w:color w:val="4D4D4D"/>
                      <w:sz w:val="18"/>
                    </w:rPr>
                  </w:pPr>
                  <w:r w:rsidRPr="00151FC0">
                    <w:rPr>
                      <w:color w:val="4D4D4D"/>
                      <w:sz w:val="18"/>
                    </w:rPr>
                    <w:t>3.1. Datos poblacionales no ajustados a la dinámica poblacional actual (urbana, rural y regional).</w:t>
                  </w:r>
                </w:p>
                <w:p w14:paraId="7A196C4B" w14:textId="031961D4" w:rsidR="001D572A" w:rsidRPr="00151FC0" w:rsidRDefault="001D572A" w:rsidP="00006D4E">
                  <w:pPr>
                    <w:pBdr>
                      <w:top w:val="nil"/>
                      <w:left w:val="nil"/>
                      <w:bottom w:val="nil"/>
                      <w:right w:val="nil"/>
                      <w:between w:val="nil"/>
                    </w:pBdr>
                    <w:spacing w:before="0" w:line="240" w:lineRule="auto"/>
                    <w:rPr>
                      <w:color w:val="4D4D4D"/>
                      <w:sz w:val="18"/>
                    </w:rPr>
                  </w:pPr>
                </w:p>
              </w:tc>
              <w:tc>
                <w:tcPr>
                  <w:tcW w:w="2126" w:type="dxa"/>
                  <w:shd w:val="clear" w:color="auto" w:fill="auto"/>
                  <w:vAlign w:val="center"/>
                </w:tcPr>
                <w:p w14:paraId="3C5C71E2" w14:textId="77777777" w:rsidR="001D572A" w:rsidRPr="00151FC0" w:rsidRDefault="001D572A" w:rsidP="00006D4E">
                  <w:pPr>
                    <w:spacing w:before="0" w:line="240" w:lineRule="auto"/>
                    <w:rPr>
                      <w:color w:val="4D4D4D"/>
                      <w:sz w:val="18"/>
                    </w:rPr>
                  </w:pPr>
                  <w:r w:rsidRPr="00151FC0">
                    <w:rPr>
                      <w:color w:val="4D4D4D"/>
                      <w:sz w:val="18"/>
                    </w:rPr>
                    <w:t>3.1.1. Dificultad en la armonización entre proyecciones y metas de los requerimientos urbanos y habitacionales</w:t>
                  </w:r>
                </w:p>
              </w:tc>
              <w:tc>
                <w:tcPr>
                  <w:tcW w:w="2127" w:type="dxa"/>
                  <w:shd w:val="clear" w:color="auto" w:fill="auto"/>
                  <w:vAlign w:val="center"/>
                </w:tcPr>
                <w:p w14:paraId="4189AFA9" w14:textId="77777777" w:rsidR="001D572A" w:rsidRPr="00151FC0" w:rsidRDefault="001D572A" w:rsidP="001D572A">
                  <w:pPr>
                    <w:spacing w:before="0" w:line="240" w:lineRule="auto"/>
                    <w:jc w:val="center"/>
                    <w:rPr>
                      <w:color w:val="4D4D4D"/>
                      <w:sz w:val="18"/>
                    </w:rPr>
                  </w:pPr>
                  <w:r w:rsidRPr="00151FC0">
                    <w:rPr>
                      <w:color w:val="4D4D4D"/>
                      <w:sz w:val="18"/>
                    </w:rPr>
                    <w:t>Asentamientos informales</w:t>
                  </w:r>
                  <w:r w:rsidRPr="00151FC0">
                    <w:rPr>
                      <w:color w:val="4D4D4D"/>
                      <w:sz w:val="18"/>
                    </w:rPr>
                    <w:br/>
                    <w:t>Censo</w:t>
                  </w:r>
                  <w:r w:rsidRPr="00151FC0">
                    <w:rPr>
                      <w:color w:val="4D4D4D"/>
                      <w:sz w:val="18"/>
                    </w:rPr>
                    <w:br/>
                    <w:t>Diversidad poblacional</w:t>
                  </w:r>
                  <w:r w:rsidRPr="00151FC0">
                    <w:rPr>
                      <w:color w:val="4D4D4D"/>
                      <w:sz w:val="18"/>
                    </w:rPr>
                    <w:br/>
                    <w:t>Riesgo social</w:t>
                  </w:r>
                </w:p>
              </w:tc>
            </w:tr>
            <w:tr w:rsidR="001D572A" w:rsidRPr="00303291" w14:paraId="0A1FDE18" w14:textId="77777777" w:rsidTr="00006D4E">
              <w:trPr>
                <w:trHeight w:val="376"/>
              </w:trPr>
              <w:tc>
                <w:tcPr>
                  <w:tcW w:w="2725" w:type="dxa"/>
                  <w:vMerge/>
                  <w:shd w:val="clear" w:color="auto" w:fill="auto"/>
                  <w:vAlign w:val="center"/>
                </w:tcPr>
                <w:p w14:paraId="35B462B9" w14:textId="3BE7278E"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643C21A8" w14:textId="4E52FFBD" w:rsidR="001D572A" w:rsidRPr="00151FC0" w:rsidRDefault="001D572A" w:rsidP="00006D4E">
                  <w:pPr>
                    <w:pBdr>
                      <w:top w:val="nil"/>
                      <w:left w:val="nil"/>
                      <w:bottom w:val="nil"/>
                      <w:right w:val="nil"/>
                      <w:between w:val="nil"/>
                    </w:pBdr>
                    <w:spacing w:before="0" w:line="240" w:lineRule="auto"/>
                    <w:rPr>
                      <w:color w:val="4D4D4D"/>
                      <w:sz w:val="18"/>
                    </w:rPr>
                  </w:pPr>
                </w:p>
              </w:tc>
              <w:tc>
                <w:tcPr>
                  <w:tcW w:w="2126" w:type="dxa"/>
                  <w:shd w:val="clear" w:color="auto" w:fill="auto"/>
                  <w:vAlign w:val="center"/>
                </w:tcPr>
                <w:p w14:paraId="71E40AB0" w14:textId="77777777" w:rsidR="001D572A" w:rsidRPr="00151FC0" w:rsidRDefault="001D572A" w:rsidP="00006D4E">
                  <w:pPr>
                    <w:spacing w:before="0" w:line="240" w:lineRule="auto"/>
                    <w:rPr>
                      <w:color w:val="4D4D4D"/>
                      <w:sz w:val="18"/>
                    </w:rPr>
                  </w:pPr>
                  <w:r w:rsidRPr="00151FC0">
                    <w:rPr>
                      <w:color w:val="4D4D4D"/>
                      <w:sz w:val="18"/>
                    </w:rPr>
                    <w:t>3.1.2. Impactos negativos poblacionales y económicos, por cambios de uso o redensificación</w:t>
                  </w:r>
                </w:p>
              </w:tc>
              <w:tc>
                <w:tcPr>
                  <w:tcW w:w="2127" w:type="dxa"/>
                  <w:shd w:val="clear" w:color="auto" w:fill="auto"/>
                  <w:vAlign w:val="center"/>
                </w:tcPr>
                <w:p w14:paraId="547AE7EA" w14:textId="77777777" w:rsidR="001D572A" w:rsidRPr="00151FC0" w:rsidRDefault="001D572A" w:rsidP="001D572A">
                  <w:pPr>
                    <w:spacing w:before="0" w:line="240" w:lineRule="auto"/>
                    <w:jc w:val="center"/>
                    <w:rPr>
                      <w:color w:val="4D4D4D"/>
                      <w:sz w:val="18"/>
                    </w:rPr>
                  </w:pPr>
                  <w:r w:rsidRPr="00151FC0">
                    <w:rPr>
                      <w:color w:val="4D4D4D"/>
                      <w:sz w:val="18"/>
                    </w:rPr>
                    <w:t>Censo</w:t>
                  </w:r>
                  <w:r w:rsidRPr="00151FC0">
                    <w:rPr>
                      <w:color w:val="4D4D4D"/>
                      <w:sz w:val="18"/>
                    </w:rPr>
                    <w:br/>
                    <w:t>Densidad</w:t>
                  </w:r>
                  <w:r w:rsidRPr="00151FC0">
                    <w:rPr>
                      <w:color w:val="4D4D4D"/>
                      <w:sz w:val="18"/>
                    </w:rPr>
                    <w:br/>
                    <w:t>Riesgo social</w:t>
                  </w:r>
                </w:p>
              </w:tc>
            </w:tr>
            <w:tr w:rsidR="001D572A" w:rsidRPr="00303291" w14:paraId="4BE39F35" w14:textId="77777777" w:rsidTr="00006D4E">
              <w:trPr>
                <w:trHeight w:val="158"/>
              </w:trPr>
              <w:tc>
                <w:tcPr>
                  <w:tcW w:w="2725" w:type="dxa"/>
                  <w:vMerge/>
                  <w:shd w:val="clear" w:color="auto" w:fill="auto"/>
                  <w:vAlign w:val="center"/>
                </w:tcPr>
                <w:p w14:paraId="75DD2939" w14:textId="74FAB47E"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1843" w:type="dxa"/>
                  <w:vMerge w:val="restart"/>
                  <w:shd w:val="clear" w:color="auto" w:fill="auto"/>
                  <w:vAlign w:val="center"/>
                </w:tcPr>
                <w:p w14:paraId="245816A9" w14:textId="77777777" w:rsidR="001D572A" w:rsidRPr="00151FC0" w:rsidRDefault="001D572A" w:rsidP="00006D4E">
                  <w:pPr>
                    <w:spacing w:before="0" w:line="240" w:lineRule="auto"/>
                    <w:rPr>
                      <w:color w:val="4D4D4D"/>
                      <w:sz w:val="18"/>
                    </w:rPr>
                  </w:pPr>
                  <w:r w:rsidRPr="00151FC0">
                    <w:rPr>
                      <w:color w:val="4D4D4D"/>
                      <w:sz w:val="18"/>
                    </w:rPr>
                    <w:t>3.2. Distribución de la población con proyecciones de crecimiento desajustadas</w:t>
                  </w:r>
                </w:p>
                <w:p w14:paraId="40836725" w14:textId="5D484BA0" w:rsidR="001D572A" w:rsidRPr="00151FC0" w:rsidRDefault="001D572A" w:rsidP="00006D4E">
                  <w:pPr>
                    <w:pBdr>
                      <w:top w:val="nil"/>
                      <w:left w:val="nil"/>
                      <w:bottom w:val="nil"/>
                      <w:right w:val="nil"/>
                      <w:between w:val="nil"/>
                    </w:pBdr>
                    <w:spacing w:before="0" w:line="240" w:lineRule="auto"/>
                    <w:rPr>
                      <w:color w:val="4D4D4D"/>
                      <w:sz w:val="18"/>
                    </w:rPr>
                  </w:pPr>
                </w:p>
              </w:tc>
              <w:tc>
                <w:tcPr>
                  <w:tcW w:w="2126" w:type="dxa"/>
                  <w:shd w:val="clear" w:color="auto" w:fill="auto"/>
                  <w:vAlign w:val="center"/>
                </w:tcPr>
                <w:p w14:paraId="0C18BE9A" w14:textId="6FCE3E18" w:rsidR="001D572A" w:rsidRPr="00151FC0" w:rsidRDefault="001D572A" w:rsidP="00006D4E">
                  <w:pPr>
                    <w:spacing w:before="0" w:line="240" w:lineRule="auto"/>
                    <w:rPr>
                      <w:color w:val="4D4D4D"/>
                      <w:sz w:val="18"/>
                    </w:rPr>
                  </w:pPr>
                  <w:r w:rsidRPr="00151FC0">
                    <w:rPr>
                      <w:color w:val="4D4D4D"/>
                      <w:sz w:val="18"/>
                    </w:rPr>
                    <w:t>3.2.</w:t>
                  </w:r>
                  <w:r w:rsidR="008652B2" w:rsidRPr="00151FC0">
                    <w:rPr>
                      <w:color w:val="4D4D4D"/>
                      <w:sz w:val="18"/>
                    </w:rPr>
                    <w:t>1. Presencia</w:t>
                  </w:r>
                  <w:r w:rsidRPr="00151FC0">
                    <w:rPr>
                      <w:color w:val="4D4D4D"/>
                      <w:sz w:val="18"/>
                    </w:rPr>
                    <w:t xml:space="preserve"> de grupos poblacionales no identificados (cuantificados) que generan una demanda de servicios que no corresponde a la oferta.</w:t>
                  </w:r>
                </w:p>
              </w:tc>
              <w:tc>
                <w:tcPr>
                  <w:tcW w:w="2127" w:type="dxa"/>
                  <w:shd w:val="clear" w:color="auto" w:fill="auto"/>
                  <w:vAlign w:val="center"/>
                </w:tcPr>
                <w:p w14:paraId="2C54CA5A" w14:textId="77777777" w:rsidR="001D572A" w:rsidRPr="00151FC0" w:rsidRDefault="001D572A" w:rsidP="001D572A">
                  <w:pPr>
                    <w:spacing w:before="0" w:line="240" w:lineRule="auto"/>
                    <w:jc w:val="center"/>
                    <w:rPr>
                      <w:color w:val="4D4D4D"/>
                      <w:sz w:val="18"/>
                    </w:rPr>
                  </w:pPr>
                  <w:r w:rsidRPr="00151FC0">
                    <w:rPr>
                      <w:color w:val="4D4D4D"/>
                      <w:sz w:val="18"/>
                    </w:rPr>
                    <w:t>Asentamientos informales</w:t>
                  </w:r>
                  <w:r w:rsidRPr="00151FC0">
                    <w:rPr>
                      <w:color w:val="4D4D4D"/>
                      <w:sz w:val="18"/>
                    </w:rPr>
                    <w:br/>
                    <w:t>Censo</w:t>
                  </w:r>
                  <w:r w:rsidRPr="00151FC0">
                    <w:rPr>
                      <w:color w:val="4D4D4D"/>
                      <w:sz w:val="18"/>
                    </w:rPr>
                    <w:br/>
                    <w:t>Diversidad poblacional</w:t>
                  </w:r>
                  <w:r w:rsidRPr="00151FC0">
                    <w:rPr>
                      <w:color w:val="4D4D4D"/>
                      <w:sz w:val="18"/>
                    </w:rPr>
                    <w:br/>
                    <w:t>Migraciones</w:t>
                  </w:r>
                  <w:r w:rsidRPr="00151FC0">
                    <w:rPr>
                      <w:color w:val="4D4D4D"/>
                      <w:sz w:val="18"/>
                    </w:rPr>
                    <w:br/>
                    <w:t>Riesgo social</w:t>
                  </w:r>
                </w:p>
              </w:tc>
            </w:tr>
            <w:tr w:rsidR="001D572A" w:rsidRPr="00303291" w14:paraId="2812F99F" w14:textId="77777777" w:rsidTr="00006D4E">
              <w:trPr>
                <w:trHeight w:val="152"/>
              </w:trPr>
              <w:tc>
                <w:tcPr>
                  <w:tcW w:w="2725" w:type="dxa"/>
                  <w:vMerge/>
                  <w:shd w:val="clear" w:color="auto" w:fill="auto"/>
                  <w:vAlign w:val="center"/>
                </w:tcPr>
                <w:p w14:paraId="4D1CC665" w14:textId="25010A40"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63F3F9D0" w14:textId="1CC09D1D" w:rsidR="001D572A" w:rsidRPr="00151FC0" w:rsidRDefault="001D572A" w:rsidP="00006D4E">
                  <w:pPr>
                    <w:pBdr>
                      <w:top w:val="nil"/>
                      <w:left w:val="nil"/>
                      <w:bottom w:val="nil"/>
                      <w:right w:val="nil"/>
                      <w:between w:val="nil"/>
                    </w:pBdr>
                    <w:spacing w:before="0" w:line="240" w:lineRule="auto"/>
                    <w:rPr>
                      <w:color w:val="4D4D4D"/>
                      <w:sz w:val="18"/>
                    </w:rPr>
                  </w:pPr>
                </w:p>
              </w:tc>
              <w:tc>
                <w:tcPr>
                  <w:tcW w:w="2126" w:type="dxa"/>
                  <w:shd w:val="clear" w:color="auto" w:fill="auto"/>
                  <w:vAlign w:val="center"/>
                </w:tcPr>
                <w:p w14:paraId="21C39AB3" w14:textId="315A5CB6" w:rsidR="001D572A" w:rsidRPr="00151FC0" w:rsidRDefault="001D572A" w:rsidP="00006D4E">
                  <w:pPr>
                    <w:spacing w:before="0" w:line="240" w:lineRule="auto"/>
                    <w:rPr>
                      <w:color w:val="4D4D4D"/>
                      <w:sz w:val="18"/>
                    </w:rPr>
                  </w:pPr>
                  <w:r w:rsidRPr="00151FC0">
                    <w:rPr>
                      <w:color w:val="4D4D4D"/>
                      <w:sz w:val="18"/>
                    </w:rPr>
                    <w:t>3.2.</w:t>
                  </w:r>
                  <w:r w:rsidR="008652B2" w:rsidRPr="00151FC0">
                    <w:rPr>
                      <w:color w:val="4D4D4D"/>
                      <w:sz w:val="18"/>
                    </w:rPr>
                    <w:t>2. Falta</w:t>
                  </w:r>
                  <w:r w:rsidRPr="00151FC0">
                    <w:rPr>
                      <w:color w:val="4D4D4D"/>
                      <w:sz w:val="18"/>
                    </w:rPr>
                    <w:t xml:space="preserve"> identificación de grupos poblacionales con enfoque diferencial</w:t>
                  </w:r>
                </w:p>
              </w:tc>
              <w:tc>
                <w:tcPr>
                  <w:tcW w:w="2127" w:type="dxa"/>
                  <w:shd w:val="clear" w:color="auto" w:fill="auto"/>
                  <w:vAlign w:val="center"/>
                </w:tcPr>
                <w:p w14:paraId="68127B59" w14:textId="77777777" w:rsidR="001D572A" w:rsidRPr="00151FC0" w:rsidRDefault="001D572A" w:rsidP="001D572A">
                  <w:pPr>
                    <w:spacing w:before="0" w:line="240" w:lineRule="auto"/>
                    <w:jc w:val="center"/>
                    <w:rPr>
                      <w:color w:val="4D4D4D"/>
                      <w:sz w:val="18"/>
                    </w:rPr>
                  </w:pPr>
                  <w:r w:rsidRPr="00151FC0">
                    <w:rPr>
                      <w:color w:val="4D4D4D"/>
                      <w:sz w:val="18"/>
                    </w:rPr>
                    <w:t>Asentamientos informales</w:t>
                  </w:r>
                  <w:r w:rsidRPr="00151FC0">
                    <w:rPr>
                      <w:color w:val="4D4D4D"/>
                      <w:sz w:val="18"/>
                    </w:rPr>
                    <w:br/>
                    <w:t>Diversidad poblacional</w:t>
                  </w:r>
                  <w:r w:rsidRPr="00151FC0">
                    <w:rPr>
                      <w:color w:val="4D4D4D"/>
                      <w:sz w:val="18"/>
                    </w:rPr>
                    <w:br/>
                    <w:t>Riesgo social</w:t>
                  </w:r>
                </w:p>
              </w:tc>
            </w:tr>
            <w:tr w:rsidR="001D572A" w:rsidRPr="00303291" w14:paraId="2B102A79" w14:textId="77777777" w:rsidTr="00006D4E">
              <w:trPr>
                <w:trHeight w:val="152"/>
              </w:trPr>
              <w:tc>
                <w:tcPr>
                  <w:tcW w:w="2725" w:type="dxa"/>
                  <w:vMerge/>
                  <w:shd w:val="clear" w:color="auto" w:fill="auto"/>
                  <w:vAlign w:val="center"/>
                </w:tcPr>
                <w:p w14:paraId="285545D4" w14:textId="5B5FDCB9"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1843" w:type="dxa"/>
                  <w:vMerge w:val="restart"/>
                  <w:shd w:val="clear" w:color="auto" w:fill="auto"/>
                  <w:vAlign w:val="center"/>
                </w:tcPr>
                <w:p w14:paraId="06B310D1" w14:textId="77777777" w:rsidR="001D572A" w:rsidRPr="00151FC0" w:rsidRDefault="001D572A" w:rsidP="00006D4E">
                  <w:pPr>
                    <w:spacing w:before="0" w:line="240" w:lineRule="auto"/>
                    <w:rPr>
                      <w:color w:val="4D4D4D"/>
                      <w:sz w:val="18"/>
                    </w:rPr>
                  </w:pPr>
                  <w:r w:rsidRPr="00151FC0">
                    <w:rPr>
                      <w:color w:val="4D4D4D"/>
                      <w:sz w:val="18"/>
                    </w:rPr>
                    <w:t>3.3. Proyecciones de requerimientos de vivienda y suelo sobredimensionados.</w:t>
                  </w:r>
                </w:p>
                <w:p w14:paraId="6A648F2F" w14:textId="4619435C" w:rsidR="001D572A" w:rsidRPr="00151FC0" w:rsidRDefault="001D572A" w:rsidP="00006D4E">
                  <w:pPr>
                    <w:pBdr>
                      <w:top w:val="nil"/>
                      <w:left w:val="nil"/>
                      <w:bottom w:val="nil"/>
                      <w:right w:val="nil"/>
                      <w:between w:val="nil"/>
                    </w:pBdr>
                    <w:spacing w:before="0" w:line="240" w:lineRule="auto"/>
                    <w:rPr>
                      <w:color w:val="4D4D4D"/>
                      <w:sz w:val="18"/>
                    </w:rPr>
                  </w:pPr>
                </w:p>
              </w:tc>
              <w:tc>
                <w:tcPr>
                  <w:tcW w:w="2126" w:type="dxa"/>
                  <w:shd w:val="clear" w:color="auto" w:fill="auto"/>
                  <w:vAlign w:val="center"/>
                </w:tcPr>
                <w:p w14:paraId="2ED5EE9E" w14:textId="77777777" w:rsidR="001D572A" w:rsidRPr="00151FC0" w:rsidRDefault="001D572A" w:rsidP="00006D4E">
                  <w:pPr>
                    <w:spacing w:before="0" w:line="240" w:lineRule="auto"/>
                    <w:rPr>
                      <w:color w:val="4D4D4D"/>
                      <w:sz w:val="18"/>
                    </w:rPr>
                  </w:pPr>
                  <w:r w:rsidRPr="00151FC0">
                    <w:rPr>
                      <w:color w:val="4D4D4D"/>
                      <w:sz w:val="18"/>
                    </w:rPr>
                    <w:t>3.3.1. Oferta de vivienda desalineada con respecto a las necesidades reales y a la distribución de la población.</w:t>
                  </w:r>
                </w:p>
              </w:tc>
              <w:tc>
                <w:tcPr>
                  <w:tcW w:w="2127" w:type="dxa"/>
                  <w:shd w:val="clear" w:color="auto" w:fill="auto"/>
                  <w:vAlign w:val="center"/>
                </w:tcPr>
                <w:p w14:paraId="602FF67E" w14:textId="77777777" w:rsidR="001D572A" w:rsidRPr="00151FC0" w:rsidRDefault="001D572A" w:rsidP="001D572A">
                  <w:pPr>
                    <w:spacing w:before="0" w:line="240" w:lineRule="auto"/>
                    <w:jc w:val="center"/>
                    <w:rPr>
                      <w:color w:val="4D4D4D"/>
                      <w:sz w:val="18"/>
                    </w:rPr>
                  </w:pPr>
                  <w:r w:rsidRPr="00151FC0">
                    <w:rPr>
                      <w:color w:val="4D4D4D"/>
                      <w:sz w:val="18"/>
                    </w:rPr>
                    <w:t>Asentamientos informales</w:t>
                  </w:r>
                  <w:r w:rsidRPr="00151FC0">
                    <w:rPr>
                      <w:color w:val="4D4D4D"/>
                      <w:sz w:val="18"/>
                    </w:rPr>
                    <w:br/>
                    <w:t>Diversidad poblacional</w:t>
                  </w:r>
                  <w:r w:rsidRPr="00151FC0">
                    <w:rPr>
                      <w:color w:val="4D4D4D"/>
                      <w:sz w:val="18"/>
                    </w:rPr>
                    <w:br/>
                    <w:t>Censo</w:t>
                  </w:r>
                  <w:r w:rsidRPr="00151FC0">
                    <w:rPr>
                      <w:color w:val="4D4D4D"/>
                      <w:sz w:val="18"/>
                    </w:rPr>
                    <w:br/>
                    <w:t>Riesgo social</w:t>
                  </w:r>
                </w:p>
              </w:tc>
            </w:tr>
            <w:tr w:rsidR="001D572A" w:rsidRPr="00303291" w14:paraId="0D02FB55" w14:textId="77777777" w:rsidTr="00006D4E">
              <w:trPr>
                <w:trHeight w:val="152"/>
              </w:trPr>
              <w:tc>
                <w:tcPr>
                  <w:tcW w:w="2725" w:type="dxa"/>
                  <w:vMerge/>
                  <w:shd w:val="clear" w:color="auto" w:fill="auto"/>
                  <w:vAlign w:val="center"/>
                </w:tcPr>
                <w:p w14:paraId="2167A38B" w14:textId="320BD1A1"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1FF9E14B" w14:textId="058627D7" w:rsidR="001D572A" w:rsidRPr="00151FC0" w:rsidRDefault="001D572A" w:rsidP="00006D4E">
                  <w:pPr>
                    <w:pBdr>
                      <w:top w:val="nil"/>
                      <w:left w:val="nil"/>
                      <w:bottom w:val="nil"/>
                      <w:right w:val="nil"/>
                      <w:between w:val="nil"/>
                    </w:pBdr>
                    <w:spacing w:before="0" w:line="240" w:lineRule="auto"/>
                    <w:rPr>
                      <w:color w:val="4D4D4D"/>
                      <w:sz w:val="18"/>
                    </w:rPr>
                  </w:pPr>
                </w:p>
              </w:tc>
              <w:tc>
                <w:tcPr>
                  <w:tcW w:w="2126" w:type="dxa"/>
                  <w:shd w:val="clear" w:color="auto" w:fill="auto"/>
                  <w:vAlign w:val="center"/>
                </w:tcPr>
                <w:p w14:paraId="5044ACE6" w14:textId="77777777" w:rsidR="001D572A" w:rsidRPr="00151FC0" w:rsidRDefault="001D572A" w:rsidP="00006D4E">
                  <w:pPr>
                    <w:spacing w:before="0" w:line="240" w:lineRule="auto"/>
                    <w:rPr>
                      <w:color w:val="4D4D4D"/>
                      <w:sz w:val="18"/>
                    </w:rPr>
                  </w:pPr>
                  <w:r w:rsidRPr="00151FC0">
                    <w:rPr>
                      <w:color w:val="4D4D4D"/>
                      <w:sz w:val="18"/>
                    </w:rPr>
                    <w:t>3.3.2. Oferta de equipamientos, espacio público y servicios urbanos desalineada con respecto a las necesidades reales y a la distribución de la población.</w:t>
                  </w:r>
                </w:p>
              </w:tc>
              <w:tc>
                <w:tcPr>
                  <w:tcW w:w="2127" w:type="dxa"/>
                  <w:shd w:val="clear" w:color="auto" w:fill="auto"/>
                  <w:vAlign w:val="center"/>
                </w:tcPr>
                <w:p w14:paraId="75A9C54C" w14:textId="77777777" w:rsidR="001D572A" w:rsidRPr="00151FC0" w:rsidRDefault="001D572A" w:rsidP="001D572A">
                  <w:pPr>
                    <w:spacing w:before="0" w:line="240" w:lineRule="auto"/>
                    <w:jc w:val="center"/>
                    <w:rPr>
                      <w:color w:val="4D4D4D"/>
                      <w:sz w:val="18"/>
                    </w:rPr>
                  </w:pPr>
                  <w:r w:rsidRPr="00151FC0">
                    <w:rPr>
                      <w:color w:val="4D4D4D"/>
                      <w:sz w:val="18"/>
                    </w:rPr>
                    <w:t>Censo</w:t>
                  </w:r>
                  <w:r w:rsidRPr="00151FC0">
                    <w:rPr>
                      <w:color w:val="4D4D4D"/>
                      <w:sz w:val="18"/>
                    </w:rPr>
                    <w:br/>
                    <w:t>Densidad</w:t>
                  </w:r>
                  <w:r w:rsidRPr="00151FC0">
                    <w:rPr>
                      <w:color w:val="4D4D4D"/>
                      <w:sz w:val="18"/>
                    </w:rPr>
                    <w:br/>
                    <w:t>Diversidad poblacional</w:t>
                  </w:r>
                  <w:r w:rsidRPr="00151FC0">
                    <w:rPr>
                      <w:color w:val="4D4D4D"/>
                      <w:sz w:val="18"/>
                    </w:rPr>
                    <w:br/>
                    <w:t>Riesgo social</w:t>
                  </w:r>
                </w:p>
              </w:tc>
            </w:tr>
            <w:tr w:rsidR="001D572A" w:rsidRPr="00303291" w14:paraId="1B362DB4" w14:textId="77777777" w:rsidTr="00006D4E">
              <w:trPr>
                <w:trHeight w:val="1432"/>
              </w:trPr>
              <w:tc>
                <w:tcPr>
                  <w:tcW w:w="2725" w:type="dxa"/>
                  <w:vMerge/>
                  <w:shd w:val="clear" w:color="auto" w:fill="auto"/>
                  <w:vAlign w:val="center"/>
                </w:tcPr>
                <w:p w14:paraId="6D08106A" w14:textId="466C5A5F" w:rsidR="001D572A" w:rsidRPr="00303291" w:rsidRDefault="001D572A" w:rsidP="00006D4E">
                  <w:pPr>
                    <w:widowControl w:val="0"/>
                    <w:pBdr>
                      <w:top w:val="nil"/>
                      <w:left w:val="nil"/>
                      <w:bottom w:val="nil"/>
                      <w:right w:val="nil"/>
                      <w:between w:val="nil"/>
                    </w:pBdr>
                    <w:spacing w:before="0" w:line="240" w:lineRule="auto"/>
                    <w:rPr>
                      <w:rFonts w:ascii="Calibri" w:eastAsia="Calibri" w:hAnsi="Calibri" w:cs="Calibri"/>
                      <w:color w:val="4D4D4D"/>
                      <w:sz w:val="18"/>
                      <w:szCs w:val="18"/>
                    </w:rPr>
                  </w:pPr>
                </w:p>
              </w:tc>
              <w:tc>
                <w:tcPr>
                  <w:tcW w:w="1843" w:type="dxa"/>
                  <w:shd w:val="clear" w:color="auto" w:fill="auto"/>
                  <w:vAlign w:val="center"/>
                </w:tcPr>
                <w:p w14:paraId="696A9915" w14:textId="77777777" w:rsidR="001D572A" w:rsidRPr="00151FC0" w:rsidRDefault="001D572A" w:rsidP="00006D4E">
                  <w:pPr>
                    <w:spacing w:before="0" w:line="240" w:lineRule="auto"/>
                    <w:rPr>
                      <w:color w:val="4D4D4D"/>
                      <w:sz w:val="18"/>
                    </w:rPr>
                  </w:pPr>
                  <w:r w:rsidRPr="00151FC0">
                    <w:rPr>
                      <w:color w:val="4D4D4D"/>
                      <w:sz w:val="18"/>
                    </w:rPr>
                    <w:t>3.4. Falta de información específica de población frente al Cambio Climático y Gestión del Riesgo</w:t>
                  </w:r>
                </w:p>
              </w:tc>
              <w:tc>
                <w:tcPr>
                  <w:tcW w:w="2126" w:type="dxa"/>
                  <w:shd w:val="clear" w:color="auto" w:fill="auto"/>
                  <w:vAlign w:val="center"/>
                </w:tcPr>
                <w:p w14:paraId="397FAE18" w14:textId="77777777" w:rsidR="001D572A" w:rsidRPr="00151FC0" w:rsidRDefault="001D572A" w:rsidP="00006D4E">
                  <w:pPr>
                    <w:spacing w:before="0" w:line="240" w:lineRule="auto"/>
                    <w:rPr>
                      <w:color w:val="4D4D4D"/>
                      <w:sz w:val="18"/>
                    </w:rPr>
                  </w:pPr>
                  <w:r w:rsidRPr="00151FC0">
                    <w:rPr>
                      <w:color w:val="4D4D4D"/>
                      <w:sz w:val="18"/>
                    </w:rPr>
                    <w:t>3.4.2. La Gestión del Riesgo no se desarrolla a profundidad desde el punto de vista poblacional</w:t>
                  </w:r>
                </w:p>
              </w:tc>
              <w:tc>
                <w:tcPr>
                  <w:tcW w:w="2127" w:type="dxa"/>
                  <w:shd w:val="clear" w:color="auto" w:fill="auto"/>
                  <w:vAlign w:val="center"/>
                </w:tcPr>
                <w:p w14:paraId="7246A509" w14:textId="77777777" w:rsidR="001D572A" w:rsidRPr="00151FC0" w:rsidRDefault="001D572A" w:rsidP="00006D4E">
                  <w:pPr>
                    <w:spacing w:before="0" w:line="240" w:lineRule="auto"/>
                    <w:jc w:val="center"/>
                    <w:rPr>
                      <w:color w:val="4D4D4D"/>
                      <w:sz w:val="18"/>
                    </w:rPr>
                  </w:pPr>
                  <w:r w:rsidRPr="00151FC0">
                    <w:rPr>
                      <w:color w:val="4D4D4D"/>
                      <w:sz w:val="18"/>
                    </w:rPr>
                    <w:t>Asentamientos informales</w:t>
                  </w:r>
                  <w:r w:rsidRPr="00151FC0">
                    <w:rPr>
                      <w:color w:val="4D4D4D"/>
                      <w:sz w:val="18"/>
                    </w:rPr>
                    <w:br/>
                    <w:t>Riesgo social</w:t>
                  </w:r>
                </w:p>
              </w:tc>
            </w:tr>
          </w:tbl>
          <w:p w14:paraId="53ACA123" w14:textId="1AC6723C" w:rsidR="00006D4E" w:rsidRDefault="00006D4E" w:rsidP="00006D4E">
            <w:pPr>
              <w:spacing w:before="0" w:line="240" w:lineRule="auto"/>
            </w:pPr>
          </w:p>
          <w:p w14:paraId="0CB021E0" w14:textId="2A4DE5CA" w:rsidR="00006D4E" w:rsidRPr="001F7B38" w:rsidRDefault="00006D4E" w:rsidP="00006D4E">
            <w:pPr>
              <w:pStyle w:val="Descripcin"/>
              <w:keepNext/>
              <w:spacing w:after="0"/>
              <w:rPr>
                <w:color w:val="4D4D4D"/>
                <w:sz w:val="16"/>
              </w:rPr>
            </w:pPr>
            <w:bookmarkStart w:id="34" w:name="_Toc59011609"/>
            <w:r w:rsidRPr="001F7B38">
              <w:rPr>
                <w:color w:val="4D4D4D"/>
                <w:sz w:val="16"/>
              </w:rPr>
              <w:t xml:space="preserve">Tabla </w:t>
            </w:r>
            <w:r w:rsidRPr="001F7B38">
              <w:rPr>
                <w:color w:val="4D4D4D"/>
                <w:sz w:val="16"/>
              </w:rPr>
              <w:fldChar w:fldCharType="begin"/>
            </w:r>
            <w:r w:rsidRPr="001F7B38">
              <w:rPr>
                <w:color w:val="4D4D4D"/>
                <w:sz w:val="16"/>
              </w:rPr>
              <w:instrText xml:space="preserve"> SEQ Tabla \* ARABIC </w:instrText>
            </w:r>
            <w:r w:rsidRPr="001F7B38">
              <w:rPr>
                <w:color w:val="4D4D4D"/>
                <w:sz w:val="16"/>
              </w:rPr>
              <w:fldChar w:fldCharType="separate"/>
            </w:r>
            <w:r w:rsidR="00D1286B">
              <w:rPr>
                <w:noProof/>
                <w:color w:val="4D4D4D"/>
                <w:sz w:val="16"/>
              </w:rPr>
              <w:t>4</w:t>
            </w:r>
            <w:r w:rsidRPr="001F7B38">
              <w:rPr>
                <w:color w:val="4D4D4D"/>
                <w:sz w:val="16"/>
              </w:rPr>
              <w:fldChar w:fldCharType="end"/>
            </w:r>
            <w:r w:rsidRPr="001F7B38">
              <w:rPr>
                <w:color w:val="4D4D4D"/>
                <w:sz w:val="16"/>
              </w:rPr>
              <w:t>.. Detalle del árbol de problemas del eje Movilidad y las categorías de las problemáticas identificadas en la participación ciudadana.</w:t>
            </w:r>
            <w:r w:rsidR="001F7B38" w:rsidRPr="001F7B38">
              <w:rPr>
                <w:color w:val="4D4D4D"/>
                <w:sz w:val="16"/>
              </w:rPr>
              <w:t xml:space="preserve"> Fuente: Subsecretaria de Planeación Territorial.</w:t>
            </w:r>
            <w:bookmarkEnd w:id="34"/>
          </w:p>
          <w:tbl>
            <w:tblPr>
              <w:tblStyle w:val="aa"/>
              <w:tblW w:w="91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552"/>
              <w:gridCol w:w="2410"/>
              <w:gridCol w:w="1984"/>
            </w:tblGrid>
            <w:tr w:rsidR="00006D4E" w:rsidRPr="00303291" w14:paraId="4AF336B4" w14:textId="77777777" w:rsidTr="00006D4E">
              <w:trPr>
                <w:trHeight w:val="246"/>
              </w:trPr>
              <w:tc>
                <w:tcPr>
                  <w:tcW w:w="9104" w:type="dxa"/>
                  <w:gridSpan w:val="4"/>
                  <w:shd w:val="clear" w:color="auto" w:fill="B2A1C7" w:themeFill="accent4" w:themeFillTint="99"/>
                  <w:vAlign w:val="center"/>
                </w:tcPr>
                <w:p w14:paraId="262A9718" w14:textId="27EA2E31" w:rsidR="00006D4E" w:rsidRPr="00151FC0" w:rsidRDefault="00006D4E" w:rsidP="00006D4E">
                  <w:pPr>
                    <w:spacing w:line="240" w:lineRule="auto"/>
                    <w:jc w:val="center"/>
                    <w:rPr>
                      <w:b/>
                      <w:color w:val="4D4D4D"/>
                      <w:sz w:val="18"/>
                    </w:rPr>
                  </w:pPr>
                  <w:r>
                    <w:rPr>
                      <w:b/>
                      <w:color w:val="4D4D4D"/>
                      <w:sz w:val="18"/>
                    </w:rPr>
                    <w:t>Eje: Movilidad</w:t>
                  </w:r>
                </w:p>
              </w:tc>
            </w:tr>
            <w:tr w:rsidR="00006D4E" w:rsidRPr="00303291" w14:paraId="24CDAD15" w14:textId="77777777" w:rsidTr="00006D4E">
              <w:trPr>
                <w:trHeight w:val="15"/>
              </w:trPr>
              <w:tc>
                <w:tcPr>
                  <w:tcW w:w="2158" w:type="dxa"/>
                  <w:shd w:val="clear" w:color="auto" w:fill="F2F2F2" w:themeFill="background1" w:themeFillShade="F2"/>
                  <w:vAlign w:val="center"/>
                </w:tcPr>
                <w:p w14:paraId="25470CFE" w14:textId="77777777" w:rsidR="00006D4E" w:rsidRPr="00151FC0" w:rsidRDefault="00006D4E" w:rsidP="00006D4E">
                  <w:pPr>
                    <w:spacing w:line="240" w:lineRule="auto"/>
                    <w:jc w:val="center"/>
                    <w:rPr>
                      <w:b/>
                      <w:color w:val="4D4D4D"/>
                      <w:sz w:val="18"/>
                    </w:rPr>
                  </w:pPr>
                  <w:r w:rsidRPr="00151FC0">
                    <w:rPr>
                      <w:b/>
                      <w:color w:val="4D4D4D"/>
                      <w:sz w:val="18"/>
                    </w:rPr>
                    <w:t>Problema central</w:t>
                  </w:r>
                </w:p>
              </w:tc>
              <w:tc>
                <w:tcPr>
                  <w:tcW w:w="2552" w:type="dxa"/>
                  <w:shd w:val="clear" w:color="auto" w:fill="F2F2F2" w:themeFill="background1" w:themeFillShade="F2"/>
                  <w:vAlign w:val="center"/>
                </w:tcPr>
                <w:p w14:paraId="31CA3E52" w14:textId="77777777" w:rsidR="00006D4E" w:rsidRPr="00151FC0" w:rsidRDefault="00006D4E" w:rsidP="00006D4E">
                  <w:pPr>
                    <w:spacing w:line="240" w:lineRule="auto"/>
                    <w:jc w:val="center"/>
                    <w:rPr>
                      <w:b/>
                      <w:color w:val="4D4D4D"/>
                      <w:sz w:val="18"/>
                    </w:rPr>
                  </w:pPr>
                  <w:r w:rsidRPr="00151FC0">
                    <w:rPr>
                      <w:b/>
                      <w:color w:val="4D4D4D"/>
                      <w:sz w:val="18"/>
                    </w:rPr>
                    <w:t>Causa directa</w:t>
                  </w:r>
                </w:p>
              </w:tc>
              <w:tc>
                <w:tcPr>
                  <w:tcW w:w="2410" w:type="dxa"/>
                  <w:shd w:val="clear" w:color="auto" w:fill="F2F2F2" w:themeFill="background1" w:themeFillShade="F2"/>
                  <w:vAlign w:val="center"/>
                </w:tcPr>
                <w:p w14:paraId="36C5A5A8" w14:textId="77777777" w:rsidR="00006D4E" w:rsidRPr="00151FC0" w:rsidRDefault="00006D4E" w:rsidP="00006D4E">
                  <w:pPr>
                    <w:spacing w:line="240" w:lineRule="auto"/>
                    <w:jc w:val="center"/>
                    <w:rPr>
                      <w:b/>
                      <w:color w:val="4D4D4D"/>
                      <w:sz w:val="18"/>
                    </w:rPr>
                  </w:pPr>
                  <w:r w:rsidRPr="00151FC0">
                    <w:rPr>
                      <w:b/>
                      <w:color w:val="4D4D4D"/>
                      <w:sz w:val="18"/>
                    </w:rPr>
                    <w:t>Causa indirecta</w:t>
                  </w:r>
                </w:p>
              </w:tc>
              <w:tc>
                <w:tcPr>
                  <w:tcW w:w="1984" w:type="dxa"/>
                  <w:shd w:val="clear" w:color="auto" w:fill="F2F2F2" w:themeFill="background1" w:themeFillShade="F2"/>
                  <w:vAlign w:val="center"/>
                </w:tcPr>
                <w:p w14:paraId="5770FE03" w14:textId="77777777" w:rsidR="00006D4E" w:rsidRPr="00151FC0" w:rsidRDefault="00006D4E" w:rsidP="00006D4E">
                  <w:pPr>
                    <w:spacing w:line="240" w:lineRule="auto"/>
                    <w:jc w:val="center"/>
                    <w:rPr>
                      <w:b/>
                      <w:color w:val="4D4D4D"/>
                      <w:sz w:val="18"/>
                    </w:rPr>
                  </w:pPr>
                  <w:r w:rsidRPr="00151FC0">
                    <w:rPr>
                      <w:b/>
                      <w:color w:val="4D4D4D"/>
                      <w:sz w:val="18"/>
                    </w:rPr>
                    <w:t>Categoría</w:t>
                  </w:r>
                </w:p>
              </w:tc>
            </w:tr>
            <w:tr w:rsidR="001D572A" w:rsidRPr="00303291" w14:paraId="336EC5AD" w14:textId="77777777" w:rsidTr="001D572A">
              <w:trPr>
                <w:trHeight w:val="861"/>
              </w:trPr>
              <w:tc>
                <w:tcPr>
                  <w:tcW w:w="2158" w:type="dxa"/>
                  <w:vMerge w:val="restart"/>
                  <w:shd w:val="clear" w:color="auto" w:fill="auto"/>
                  <w:vAlign w:val="center"/>
                </w:tcPr>
                <w:p w14:paraId="6332C905" w14:textId="77777777" w:rsidR="001D572A" w:rsidRPr="00151FC0" w:rsidRDefault="001D572A" w:rsidP="00006D4E">
                  <w:pPr>
                    <w:spacing w:line="240" w:lineRule="auto"/>
                    <w:rPr>
                      <w:color w:val="4D4D4D"/>
                      <w:sz w:val="18"/>
                    </w:rPr>
                  </w:pPr>
                  <w:r w:rsidRPr="00151FC0">
                    <w:rPr>
                      <w:color w:val="4D4D4D"/>
                      <w:sz w:val="18"/>
                    </w:rPr>
                    <w:t>4. La desarticulación y rezago del subsistema de transporte y el subsistema vial de la Ciudad Región afecta su movilidad, accesibilidad y productividad.</w:t>
                  </w:r>
                </w:p>
                <w:p w14:paraId="1C46FB96" w14:textId="3CD5462E"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val="restart"/>
                  <w:shd w:val="clear" w:color="auto" w:fill="auto"/>
                  <w:vAlign w:val="center"/>
                </w:tcPr>
                <w:p w14:paraId="6EBCEAAB" w14:textId="77777777" w:rsidR="001D572A" w:rsidRPr="00151FC0" w:rsidRDefault="001D572A" w:rsidP="00006D4E">
                  <w:pPr>
                    <w:spacing w:line="240" w:lineRule="auto"/>
                    <w:rPr>
                      <w:color w:val="4D4D4D"/>
                      <w:sz w:val="18"/>
                    </w:rPr>
                  </w:pPr>
                  <w:r w:rsidRPr="00151FC0">
                    <w:rPr>
                      <w:color w:val="4D4D4D"/>
                      <w:sz w:val="18"/>
                    </w:rPr>
                    <w:t>4.1. El subsistema de transporte actual no está lo suficientemente estructurado para hacer frente a los distintos modos de transporte masivo, rutas de transporte, terminales, estacionamientos y demás componentes de manera sostenible y multimodal.</w:t>
                  </w:r>
                </w:p>
                <w:p w14:paraId="6A2E6103" w14:textId="5149CD2D" w:rsidR="001D572A" w:rsidRPr="00151FC0" w:rsidRDefault="001D572A" w:rsidP="001D572A">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104CAC49" w14:textId="77777777" w:rsidR="001D572A" w:rsidRPr="00151FC0" w:rsidRDefault="001D572A" w:rsidP="00006D4E">
                  <w:pPr>
                    <w:spacing w:line="240" w:lineRule="auto"/>
                    <w:rPr>
                      <w:color w:val="4D4D4D"/>
                      <w:sz w:val="18"/>
                    </w:rPr>
                  </w:pPr>
                  <w:r w:rsidRPr="00151FC0">
                    <w:rPr>
                      <w:color w:val="4D4D4D"/>
                      <w:sz w:val="18"/>
                    </w:rPr>
                    <w:t>4.1.1. Importancia del transporte peatonal como complemento de los distintos modos de transporte</w:t>
                  </w:r>
                </w:p>
              </w:tc>
              <w:tc>
                <w:tcPr>
                  <w:tcW w:w="1984" w:type="dxa"/>
                  <w:shd w:val="clear" w:color="auto" w:fill="auto"/>
                  <w:vAlign w:val="center"/>
                </w:tcPr>
                <w:p w14:paraId="687A35CC" w14:textId="77777777" w:rsidR="001D572A" w:rsidRPr="00151FC0" w:rsidRDefault="001D572A" w:rsidP="00006D4E">
                  <w:pPr>
                    <w:spacing w:line="240" w:lineRule="auto"/>
                    <w:jc w:val="center"/>
                    <w:rPr>
                      <w:color w:val="4D4D4D"/>
                      <w:sz w:val="18"/>
                    </w:rPr>
                  </w:pPr>
                  <w:r w:rsidRPr="00151FC0">
                    <w:rPr>
                      <w:color w:val="4D4D4D"/>
                      <w:sz w:val="18"/>
                    </w:rPr>
                    <w:t>Sistema Peatonal</w:t>
                  </w:r>
                </w:p>
              </w:tc>
            </w:tr>
            <w:tr w:rsidR="001D572A" w:rsidRPr="00303291" w14:paraId="4528EED1" w14:textId="77777777" w:rsidTr="00006D4E">
              <w:trPr>
                <w:trHeight w:val="376"/>
              </w:trPr>
              <w:tc>
                <w:tcPr>
                  <w:tcW w:w="2158" w:type="dxa"/>
                  <w:vMerge/>
                  <w:shd w:val="clear" w:color="auto" w:fill="auto"/>
                  <w:vAlign w:val="center"/>
                </w:tcPr>
                <w:p w14:paraId="5C7B3E96" w14:textId="428AD5A4"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shd w:val="clear" w:color="auto" w:fill="auto"/>
                  <w:vAlign w:val="center"/>
                </w:tcPr>
                <w:p w14:paraId="7F1CD741" w14:textId="5F55842F"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107AE5DB" w14:textId="77777777" w:rsidR="001D572A" w:rsidRPr="00151FC0" w:rsidRDefault="001D572A" w:rsidP="00006D4E">
                  <w:pPr>
                    <w:spacing w:line="240" w:lineRule="auto"/>
                    <w:rPr>
                      <w:color w:val="4D4D4D"/>
                      <w:sz w:val="18"/>
                    </w:rPr>
                  </w:pPr>
                  <w:r w:rsidRPr="00151FC0">
                    <w:rPr>
                      <w:color w:val="4D4D4D"/>
                      <w:sz w:val="18"/>
                    </w:rPr>
                    <w:t>4.1.2. Inconformidades sobre el funcionamiento actual del subsistema de transporte a distintas escalas.</w:t>
                  </w:r>
                </w:p>
              </w:tc>
              <w:tc>
                <w:tcPr>
                  <w:tcW w:w="1984" w:type="dxa"/>
                  <w:shd w:val="clear" w:color="auto" w:fill="auto"/>
                  <w:vAlign w:val="center"/>
                </w:tcPr>
                <w:p w14:paraId="55D0C52B" w14:textId="77777777" w:rsidR="001D572A" w:rsidRPr="00151FC0" w:rsidRDefault="001D572A" w:rsidP="00006D4E">
                  <w:pPr>
                    <w:spacing w:line="240" w:lineRule="auto"/>
                    <w:jc w:val="center"/>
                    <w:rPr>
                      <w:color w:val="4D4D4D"/>
                      <w:sz w:val="18"/>
                    </w:rPr>
                  </w:pPr>
                  <w:r w:rsidRPr="00151FC0">
                    <w:rPr>
                      <w:color w:val="4D4D4D"/>
                      <w:sz w:val="18"/>
                    </w:rPr>
                    <w:t>Funcionamiento sistema de transporte</w:t>
                  </w:r>
                  <w:r w:rsidRPr="00151FC0">
                    <w:rPr>
                      <w:color w:val="4D4D4D"/>
                      <w:sz w:val="18"/>
                    </w:rPr>
                    <w:br/>
                    <w:t>Malla vial urbana</w:t>
                  </w:r>
                  <w:r w:rsidRPr="00151FC0">
                    <w:rPr>
                      <w:color w:val="4D4D4D"/>
                      <w:sz w:val="18"/>
                    </w:rPr>
                    <w:br/>
                    <w:t>Sistema peatonal</w:t>
                  </w:r>
                </w:p>
              </w:tc>
            </w:tr>
            <w:tr w:rsidR="001D572A" w:rsidRPr="00303291" w14:paraId="7C1A6112" w14:textId="77777777" w:rsidTr="00006D4E">
              <w:trPr>
                <w:trHeight w:val="158"/>
              </w:trPr>
              <w:tc>
                <w:tcPr>
                  <w:tcW w:w="2158" w:type="dxa"/>
                  <w:vMerge/>
                  <w:shd w:val="clear" w:color="auto" w:fill="auto"/>
                  <w:vAlign w:val="center"/>
                </w:tcPr>
                <w:p w14:paraId="211A1ABD" w14:textId="0ABC1D67"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shd w:val="clear" w:color="auto" w:fill="auto"/>
                  <w:vAlign w:val="center"/>
                </w:tcPr>
                <w:p w14:paraId="01807B96" w14:textId="0504A9C9"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3911E270" w14:textId="77777777" w:rsidR="001D572A" w:rsidRPr="00151FC0" w:rsidRDefault="001D572A" w:rsidP="00006D4E">
                  <w:pPr>
                    <w:spacing w:line="240" w:lineRule="auto"/>
                    <w:rPr>
                      <w:color w:val="4D4D4D"/>
                      <w:sz w:val="18"/>
                    </w:rPr>
                  </w:pPr>
                  <w:r w:rsidRPr="00151FC0">
                    <w:rPr>
                      <w:color w:val="4D4D4D"/>
                      <w:sz w:val="18"/>
                    </w:rPr>
                    <w:t>4.1.3. Nuevos proyectos del subsistema de transporte de Bogotá</w:t>
                  </w:r>
                </w:p>
              </w:tc>
              <w:tc>
                <w:tcPr>
                  <w:tcW w:w="1984" w:type="dxa"/>
                  <w:shd w:val="clear" w:color="auto" w:fill="auto"/>
                  <w:vAlign w:val="center"/>
                </w:tcPr>
                <w:p w14:paraId="7E28BE53" w14:textId="77777777" w:rsidR="001D572A" w:rsidRPr="00151FC0" w:rsidRDefault="001D572A" w:rsidP="00006D4E">
                  <w:pPr>
                    <w:spacing w:line="240" w:lineRule="auto"/>
                    <w:jc w:val="center"/>
                    <w:rPr>
                      <w:color w:val="4D4D4D"/>
                      <w:sz w:val="18"/>
                    </w:rPr>
                  </w:pPr>
                  <w:r w:rsidRPr="00151FC0">
                    <w:rPr>
                      <w:color w:val="4D4D4D"/>
                      <w:sz w:val="18"/>
                    </w:rPr>
                    <w:t>Nuevos proyectos de sistema de transporte de Bogotá</w:t>
                  </w:r>
                </w:p>
              </w:tc>
            </w:tr>
            <w:tr w:rsidR="001D572A" w:rsidRPr="00303291" w14:paraId="0FDB758C" w14:textId="77777777" w:rsidTr="00006D4E">
              <w:trPr>
                <w:trHeight w:val="152"/>
              </w:trPr>
              <w:tc>
                <w:tcPr>
                  <w:tcW w:w="2158" w:type="dxa"/>
                  <w:vMerge/>
                  <w:shd w:val="clear" w:color="auto" w:fill="auto"/>
                  <w:vAlign w:val="center"/>
                </w:tcPr>
                <w:p w14:paraId="0EC71053" w14:textId="76F7624E"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shd w:val="clear" w:color="auto" w:fill="auto"/>
                  <w:vAlign w:val="center"/>
                </w:tcPr>
                <w:p w14:paraId="05C9F38F" w14:textId="112B16A9"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2F91594A" w14:textId="77777777" w:rsidR="001D572A" w:rsidRPr="00151FC0" w:rsidRDefault="001D572A" w:rsidP="00006D4E">
                  <w:pPr>
                    <w:spacing w:line="240" w:lineRule="auto"/>
                    <w:rPr>
                      <w:color w:val="4D4D4D"/>
                      <w:sz w:val="18"/>
                    </w:rPr>
                  </w:pPr>
                  <w:r w:rsidRPr="00151FC0">
                    <w:rPr>
                      <w:color w:val="4D4D4D"/>
                      <w:sz w:val="18"/>
                    </w:rPr>
                    <w:t>4.1.4. Potenciar la bicicleta como principal modo de transporte de Bogotá</w:t>
                  </w:r>
                </w:p>
              </w:tc>
              <w:tc>
                <w:tcPr>
                  <w:tcW w:w="1984" w:type="dxa"/>
                  <w:shd w:val="clear" w:color="auto" w:fill="auto"/>
                  <w:vAlign w:val="center"/>
                </w:tcPr>
                <w:p w14:paraId="761B4964" w14:textId="77777777" w:rsidR="001D572A" w:rsidRPr="00151FC0" w:rsidRDefault="001D572A" w:rsidP="00006D4E">
                  <w:pPr>
                    <w:spacing w:line="240" w:lineRule="auto"/>
                    <w:jc w:val="center"/>
                    <w:rPr>
                      <w:color w:val="4D4D4D"/>
                      <w:sz w:val="18"/>
                    </w:rPr>
                  </w:pPr>
                  <w:r w:rsidRPr="00151FC0">
                    <w:rPr>
                      <w:color w:val="4D4D4D"/>
                      <w:sz w:val="18"/>
                    </w:rPr>
                    <w:t>Red de ciclo rutas</w:t>
                  </w:r>
                </w:p>
              </w:tc>
            </w:tr>
            <w:tr w:rsidR="001D572A" w:rsidRPr="00303291" w14:paraId="1F2FF934" w14:textId="77777777" w:rsidTr="00006D4E">
              <w:trPr>
                <w:trHeight w:val="152"/>
              </w:trPr>
              <w:tc>
                <w:tcPr>
                  <w:tcW w:w="2158" w:type="dxa"/>
                  <w:vMerge/>
                  <w:shd w:val="clear" w:color="auto" w:fill="auto"/>
                  <w:vAlign w:val="center"/>
                </w:tcPr>
                <w:p w14:paraId="38475A05" w14:textId="3B803B93"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shd w:val="clear" w:color="auto" w:fill="auto"/>
                  <w:vAlign w:val="center"/>
                </w:tcPr>
                <w:p w14:paraId="24554CDB" w14:textId="2477E7AD" w:rsidR="001D572A" w:rsidRPr="00151FC0" w:rsidRDefault="001D572A" w:rsidP="001D572A">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77723BA1" w14:textId="77777777" w:rsidR="001D572A" w:rsidRPr="00151FC0" w:rsidRDefault="001D572A" w:rsidP="00006D4E">
                  <w:pPr>
                    <w:spacing w:line="240" w:lineRule="auto"/>
                    <w:rPr>
                      <w:color w:val="4D4D4D"/>
                      <w:sz w:val="18"/>
                    </w:rPr>
                  </w:pPr>
                  <w:r w:rsidRPr="00151FC0">
                    <w:rPr>
                      <w:color w:val="4D4D4D"/>
                      <w:sz w:val="18"/>
                    </w:rPr>
                    <w:t>4.1.5. Deficiencias en el sistema de transporte de carga y centros logísticos</w:t>
                  </w:r>
                </w:p>
              </w:tc>
              <w:tc>
                <w:tcPr>
                  <w:tcW w:w="1984" w:type="dxa"/>
                  <w:shd w:val="clear" w:color="auto" w:fill="auto"/>
                  <w:vAlign w:val="center"/>
                </w:tcPr>
                <w:p w14:paraId="74669A07" w14:textId="77777777" w:rsidR="001D572A" w:rsidRPr="00151FC0" w:rsidRDefault="001D572A" w:rsidP="00006D4E">
                  <w:pPr>
                    <w:spacing w:line="240" w:lineRule="auto"/>
                    <w:jc w:val="center"/>
                    <w:rPr>
                      <w:color w:val="4D4D4D"/>
                      <w:sz w:val="18"/>
                    </w:rPr>
                  </w:pPr>
                  <w:r w:rsidRPr="00151FC0">
                    <w:rPr>
                      <w:color w:val="4D4D4D"/>
                      <w:sz w:val="18"/>
                    </w:rPr>
                    <w:t>Transporte de carga y centros logísticos</w:t>
                  </w:r>
                </w:p>
              </w:tc>
            </w:tr>
            <w:tr w:rsidR="001D572A" w:rsidRPr="00303291" w14:paraId="781FD05F" w14:textId="77777777" w:rsidTr="00006D4E">
              <w:trPr>
                <w:trHeight w:val="611"/>
              </w:trPr>
              <w:tc>
                <w:tcPr>
                  <w:tcW w:w="2158" w:type="dxa"/>
                  <w:vMerge/>
                  <w:shd w:val="clear" w:color="auto" w:fill="auto"/>
                  <w:vAlign w:val="center"/>
                </w:tcPr>
                <w:p w14:paraId="2CBFD7CD" w14:textId="154613E8"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val="restart"/>
                  <w:shd w:val="clear" w:color="auto" w:fill="auto"/>
                  <w:vAlign w:val="center"/>
                </w:tcPr>
                <w:p w14:paraId="721EEF8F" w14:textId="77777777" w:rsidR="001D572A" w:rsidRPr="00151FC0" w:rsidRDefault="001D572A" w:rsidP="001D572A">
                  <w:pPr>
                    <w:spacing w:line="240" w:lineRule="auto"/>
                    <w:rPr>
                      <w:color w:val="4D4D4D"/>
                      <w:sz w:val="18"/>
                    </w:rPr>
                  </w:pPr>
                  <w:r w:rsidRPr="00151FC0">
                    <w:rPr>
                      <w:color w:val="4D4D4D"/>
                      <w:sz w:val="18"/>
                    </w:rPr>
                    <w:t>4.2. El subsistema vial actual no se encuentra en el estado ideal para la integración de modos férreos, la malla rural, la red vial peatonal, áreas de reserva vial y la red vial urbana.</w:t>
                  </w:r>
                </w:p>
                <w:p w14:paraId="56C6A837" w14:textId="4CEBA15C" w:rsidR="001D572A" w:rsidRPr="00151FC0" w:rsidRDefault="001D572A" w:rsidP="00006D4E">
                  <w:pPr>
                    <w:widowControl w:val="0"/>
                    <w:pBdr>
                      <w:top w:val="nil"/>
                      <w:left w:val="nil"/>
                      <w:bottom w:val="nil"/>
                      <w:right w:val="nil"/>
                      <w:between w:val="nil"/>
                    </w:pBdr>
                    <w:spacing w:before="0" w:line="240" w:lineRule="auto"/>
                    <w:rPr>
                      <w:color w:val="4D4D4D"/>
                      <w:sz w:val="18"/>
                    </w:rPr>
                  </w:pPr>
                  <w:r w:rsidRPr="00151FC0">
                    <w:rPr>
                      <w:color w:val="4D4D4D"/>
                      <w:sz w:val="18"/>
                    </w:rPr>
                    <w:t>.</w:t>
                  </w:r>
                </w:p>
              </w:tc>
              <w:tc>
                <w:tcPr>
                  <w:tcW w:w="2410" w:type="dxa"/>
                  <w:shd w:val="clear" w:color="auto" w:fill="auto"/>
                  <w:vAlign w:val="center"/>
                </w:tcPr>
                <w:p w14:paraId="1E303088" w14:textId="77777777" w:rsidR="001D572A" w:rsidRPr="00151FC0" w:rsidRDefault="001D572A" w:rsidP="00006D4E">
                  <w:pPr>
                    <w:spacing w:line="240" w:lineRule="auto"/>
                    <w:rPr>
                      <w:color w:val="4D4D4D"/>
                      <w:sz w:val="18"/>
                    </w:rPr>
                  </w:pPr>
                  <w:r w:rsidRPr="00151FC0">
                    <w:rPr>
                      <w:color w:val="4D4D4D"/>
                      <w:sz w:val="18"/>
                    </w:rPr>
                    <w:t>4.2.1. Deficiencias en la malla vial</w:t>
                  </w:r>
                </w:p>
              </w:tc>
              <w:tc>
                <w:tcPr>
                  <w:tcW w:w="1984" w:type="dxa"/>
                  <w:shd w:val="clear" w:color="auto" w:fill="auto"/>
                  <w:vAlign w:val="center"/>
                </w:tcPr>
                <w:p w14:paraId="39C2901F" w14:textId="77777777" w:rsidR="001D572A" w:rsidRPr="00151FC0" w:rsidRDefault="001D572A" w:rsidP="00006D4E">
                  <w:pPr>
                    <w:spacing w:line="240" w:lineRule="auto"/>
                    <w:jc w:val="center"/>
                    <w:rPr>
                      <w:color w:val="4D4D4D"/>
                      <w:sz w:val="18"/>
                    </w:rPr>
                  </w:pPr>
                  <w:r w:rsidRPr="00151FC0">
                    <w:rPr>
                      <w:color w:val="4D4D4D"/>
                      <w:sz w:val="18"/>
                    </w:rPr>
                    <w:t>Malla vial urbana</w:t>
                  </w:r>
                  <w:r w:rsidRPr="00151FC0">
                    <w:rPr>
                      <w:color w:val="4D4D4D"/>
                      <w:sz w:val="18"/>
                    </w:rPr>
                    <w:br/>
                    <w:t>Malla vial regional</w:t>
                  </w:r>
                  <w:r w:rsidRPr="00151FC0">
                    <w:rPr>
                      <w:color w:val="4D4D4D"/>
                      <w:sz w:val="18"/>
                    </w:rPr>
                    <w:br/>
                    <w:t>Sistema peatonal</w:t>
                  </w:r>
                </w:p>
              </w:tc>
            </w:tr>
            <w:tr w:rsidR="001D572A" w:rsidRPr="00303291" w14:paraId="3449B5E0" w14:textId="77777777" w:rsidTr="00006D4E">
              <w:trPr>
                <w:trHeight w:val="187"/>
              </w:trPr>
              <w:tc>
                <w:tcPr>
                  <w:tcW w:w="2158" w:type="dxa"/>
                  <w:vMerge/>
                  <w:shd w:val="clear" w:color="auto" w:fill="auto"/>
                  <w:vAlign w:val="center"/>
                </w:tcPr>
                <w:p w14:paraId="7BC76280" w14:textId="72BEEC13"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shd w:val="clear" w:color="auto" w:fill="auto"/>
                  <w:vAlign w:val="center"/>
                </w:tcPr>
                <w:p w14:paraId="2B1ACA81" w14:textId="6095E92B"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3DD77009" w14:textId="77777777" w:rsidR="001D572A" w:rsidRPr="00151FC0" w:rsidRDefault="001D572A" w:rsidP="00006D4E">
                  <w:pPr>
                    <w:spacing w:line="240" w:lineRule="auto"/>
                    <w:rPr>
                      <w:color w:val="4D4D4D"/>
                      <w:sz w:val="18"/>
                    </w:rPr>
                  </w:pPr>
                  <w:r w:rsidRPr="00151FC0">
                    <w:rPr>
                      <w:color w:val="4D4D4D"/>
                      <w:sz w:val="18"/>
                    </w:rPr>
                    <w:t>4.2.2. Deficiencias de la red de estacionamientos</w:t>
                  </w:r>
                </w:p>
              </w:tc>
              <w:tc>
                <w:tcPr>
                  <w:tcW w:w="1984" w:type="dxa"/>
                  <w:shd w:val="clear" w:color="auto" w:fill="auto"/>
                  <w:vAlign w:val="center"/>
                </w:tcPr>
                <w:p w14:paraId="0CF1D374" w14:textId="77777777" w:rsidR="001D572A" w:rsidRPr="00151FC0" w:rsidRDefault="001D572A" w:rsidP="00006D4E">
                  <w:pPr>
                    <w:spacing w:line="240" w:lineRule="auto"/>
                    <w:jc w:val="center"/>
                    <w:rPr>
                      <w:color w:val="4D4D4D"/>
                      <w:sz w:val="18"/>
                    </w:rPr>
                  </w:pPr>
                  <w:r w:rsidRPr="00151FC0">
                    <w:rPr>
                      <w:color w:val="4D4D4D"/>
                      <w:sz w:val="18"/>
                    </w:rPr>
                    <w:t>Red de estacionamientos</w:t>
                  </w:r>
                </w:p>
              </w:tc>
            </w:tr>
            <w:tr w:rsidR="001D572A" w:rsidRPr="00303291" w14:paraId="511145C6" w14:textId="77777777" w:rsidTr="00006D4E">
              <w:trPr>
                <w:trHeight w:val="185"/>
              </w:trPr>
              <w:tc>
                <w:tcPr>
                  <w:tcW w:w="2158" w:type="dxa"/>
                  <w:vMerge/>
                  <w:shd w:val="clear" w:color="auto" w:fill="auto"/>
                  <w:vAlign w:val="center"/>
                </w:tcPr>
                <w:p w14:paraId="5F1B10C4" w14:textId="1AEEC56A"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shd w:val="clear" w:color="auto" w:fill="auto"/>
                  <w:vAlign w:val="center"/>
                </w:tcPr>
                <w:p w14:paraId="2C5F2870" w14:textId="28AE27E7"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599F267B" w14:textId="77777777" w:rsidR="001D572A" w:rsidRPr="00151FC0" w:rsidRDefault="001D572A" w:rsidP="00006D4E">
                  <w:pPr>
                    <w:spacing w:line="240" w:lineRule="auto"/>
                    <w:rPr>
                      <w:color w:val="4D4D4D"/>
                      <w:sz w:val="18"/>
                    </w:rPr>
                  </w:pPr>
                  <w:r w:rsidRPr="00151FC0">
                    <w:rPr>
                      <w:color w:val="4D4D4D"/>
                      <w:sz w:val="18"/>
                    </w:rPr>
                    <w:t>4.2.3. Nuevos proyectos de la malla vial regional</w:t>
                  </w:r>
                </w:p>
              </w:tc>
              <w:tc>
                <w:tcPr>
                  <w:tcW w:w="1984" w:type="dxa"/>
                  <w:shd w:val="clear" w:color="auto" w:fill="auto"/>
                  <w:vAlign w:val="center"/>
                </w:tcPr>
                <w:p w14:paraId="499415B3" w14:textId="77777777" w:rsidR="001D572A" w:rsidRPr="00151FC0" w:rsidRDefault="001D572A" w:rsidP="00006D4E">
                  <w:pPr>
                    <w:spacing w:line="240" w:lineRule="auto"/>
                    <w:jc w:val="center"/>
                    <w:rPr>
                      <w:color w:val="4D4D4D"/>
                      <w:sz w:val="18"/>
                    </w:rPr>
                  </w:pPr>
                  <w:r w:rsidRPr="00151FC0">
                    <w:rPr>
                      <w:color w:val="4D4D4D"/>
                      <w:sz w:val="18"/>
                    </w:rPr>
                    <w:t>Malla vial regional</w:t>
                  </w:r>
                </w:p>
              </w:tc>
            </w:tr>
            <w:tr w:rsidR="001D572A" w:rsidRPr="00303291" w14:paraId="155CF266" w14:textId="77777777" w:rsidTr="00006D4E">
              <w:trPr>
                <w:trHeight w:val="185"/>
              </w:trPr>
              <w:tc>
                <w:tcPr>
                  <w:tcW w:w="2158" w:type="dxa"/>
                  <w:vMerge/>
                  <w:shd w:val="clear" w:color="auto" w:fill="auto"/>
                  <w:vAlign w:val="center"/>
                </w:tcPr>
                <w:p w14:paraId="2BD4E9FD" w14:textId="0AA17D4D"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552" w:type="dxa"/>
                  <w:vMerge/>
                  <w:shd w:val="clear" w:color="auto" w:fill="auto"/>
                  <w:vAlign w:val="center"/>
                </w:tcPr>
                <w:p w14:paraId="22215B0A" w14:textId="473D351A" w:rsidR="001D572A" w:rsidRPr="00151FC0" w:rsidRDefault="001D572A" w:rsidP="00006D4E">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74AE5716" w14:textId="77777777" w:rsidR="001D572A" w:rsidRPr="00151FC0" w:rsidRDefault="001D572A" w:rsidP="00006D4E">
                  <w:pPr>
                    <w:spacing w:line="240" w:lineRule="auto"/>
                    <w:rPr>
                      <w:color w:val="4D4D4D"/>
                      <w:sz w:val="18"/>
                    </w:rPr>
                  </w:pPr>
                  <w:r w:rsidRPr="00151FC0">
                    <w:rPr>
                      <w:color w:val="4D4D4D"/>
                      <w:sz w:val="18"/>
                    </w:rPr>
                    <w:t>4.2.4. Nuevos proyectos de la malla vial urbana</w:t>
                  </w:r>
                </w:p>
              </w:tc>
              <w:tc>
                <w:tcPr>
                  <w:tcW w:w="1984" w:type="dxa"/>
                  <w:shd w:val="clear" w:color="auto" w:fill="auto"/>
                  <w:vAlign w:val="center"/>
                </w:tcPr>
                <w:p w14:paraId="5F4FD9A2" w14:textId="77777777" w:rsidR="001D572A" w:rsidRPr="00151FC0" w:rsidRDefault="001D572A" w:rsidP="00006D4E">
                  <w:pPr>
                    <w:spacing w:line="240" w:lineRule="auto"/>
                    <w:jc w:val="center"/>
                    <w:rPr>
                      <w:color w:val="4D4D4D"/>
                      <w:sz w:val="18"/>
                    </w:rPr>
                  </w:pPr>
                  <w:r w:rsidRPr="00151FC0">
                    <w:rPr>
                      <w:color w:val="4D4D4D"/>
                      <w:sz w:val="18"/>
                    </w:rPr>
                    <w:t>Malla vial urbana</w:t>
                  </w:r>
                </w:p>
              </w:tc>
            </w:tr>
          </w:tbl>
          <w:p w14:paraId="29CBDEAA" w14:textId="77777777" w:rsidR="00E82C95" w:rsidRDefault="00E82C95" w:rsidP="00006D4E">
            <w:pPr>
              <w:spacing w:before="0" w:line="240" w:lineRule="auto"/>
            </w:pPr>
          </w:p>
          <w:p w14:paraId="0BE68614" w14:textId="59C35018" w:rsidR="00E82C95" w:rsidRDefault="00E82C95" w:rsidP="00006D4E">
            <w:pPr>
              <w:spacing w:before="0" w:line="240" w:lineRule="auto"/>
            </w:pPr>
            <w:bookmarkStart w:id="35" w:name="_heading=h.3whwml4" w:colFirst="0" w:colLast="0"/>
            <w:bookmarkEnd w:id="35"/>
          </w:p>
          <w:p w14:paraId="4DA1EF61" w14:textId="504AB657" w:rsidR="001F7B38" w:rsidRPr="001F7B38" w:rsidRDefault="001F7B38" w:rsidP="001F7B38">
            <w:pPr>
              <w:pStyle w:val="Descripcin"/>
              <w:keepNext/>
              <w:spacing w:after="0"/>
              <w:rPr>
                <w:color w:val="4D4D4D"/>
                <w:sz w:val="16"/>
              </w:rPr>
            </w:pPr>
            <w:bookmarkStart w:id="36" w:name="_Toc59011610"/>
            <w:r w:rsidRPr="001F7B38">
              <w:rPr>
                <w:color w:val="4D4D4D"/>
                <w:sz w:val="16"/>
              </w:rPr>
              <w:t xml:space="preserve">Tabla </w:t>
            </w:r>
            <w:r w:rsidRPr="001F7B38">
              <w:rPr>
                <w:color w:val="4D4D4D"/>
                <w:sz w:val="16"/>
              </w:rPr>
              <w:fldChar w:fldCharType="begin"/>
            </w:r>
            <w:r w:rsidRPr="001F7B38">
              <w:rPr>
                <w:color w:val="4D4D4D"/>
                <w:sz w:val="16"/>
              </w:rPr>
              <w:instrText xml:space="preserve"> SEQ Tabla \* ARABIC </w:instrText>
            </w:r>
            <w:r w:rsidRPr="001F7B38">
              <w:rPr>
                <w:color w:val="4D4D4D"/>
                <w:sz w:val="16"/>
              </w:rPr>
              <w:fldChar w:fldCharType="separate"/>
            </w:r>
            <w:r w:rsidR="00D1286B">
              <w:rPr>
                <w:noProof/>
                <w:color w:val="4D4D4D"/>
                <w:sz w:val="16"/>
              </w:rPr>
              <w:t>5</w:t>
            </w:r>
            <w:r w:rsidRPr="001F7B38">
              <w:rPr>
                <w:color w:val="4D4D4D"/>
                <w:sz w:val="16"/>
              </w:rPr>
              <w:fldChar w:fldCharType="end"/>
            </w:r>
            <w:r w:rsidRPr="001F7B38">
              <w:rPr>
                <w:color w:val="4D4D4D"/>
                <w:sz w:val="16"/>
              </w:rPr>
              <w:t>. Detalle del árbol de problemas del eje Revitalización y las categorías de las problemáticas identificadas en la participación ciudadana. Fuente: Subsecretaria de Planeación Territorial.</w:t>
            </w:r>
            <w:bookmarkEnd w:id="36"/>
          </w:p>
          <w:tbl>
            <w:tblPr>
              <w:tblStyle w:val="ab"/>
              <w:tblW w:w="910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268"/>
              <w:gridCol w:w="2410"/>
              <w:gridCol w:w="2268"/>
            </w:tblGrid>
            <w:tr w:rsidR="001F7B38" w:rsidRPr="00151FC0" w14:paraId="599ACE6A" w14:textId="77777777" w:rsidTr="001F7B38">
              <w:trPr>
                <w:trHeight w:val="300"/>
              </w:trPr>
              <w:tc>
                <w:tcPr>
                  <w:tcW w:w="9104" w:type="dxa"/>
                  <w:gridSpan w:val="4"/>
                  <w:shd w:val="clear" w:color="auto" w:fill="E5B8B7" w:themeFill="accent2" w:themeFillTint="66"/>
                  <w:vAlign w:val="center"/>
                </w:tcPr>
                <w:p w14:paraId="06BE9D07" w14:textId="3720E595" w:rsidR="001F7B38" w:rsidRPr="00151FC0" w:rsidRDefault="001F7B38" w:rsidP="001F7B38">
                  <w:pPr>
                    <w:spacing w:before="0" w:line="240" w:lineRule="auto"/>
                    <w:jc w:val="center"/>
                    <w:rPr>
                      <w:b/>
                      <w:color w:val="4D4D4D"/>
                      <w:sz w:val="18"/>
                    </w:rPr>
                  </w:pPr>
                  <w:r>
                    <w:rPr>
                      <w:b/>
                      <w:color w:val="4D4D4D"/>
                      <w:sz w:val="18"/>
                    </w:rPr>
                    <w:t>Eje: Revitalización</w:t>
                  </w:r>
                </w:p>
              </w:tc>
            </w:tr>
            <w:tr w:rsidR="001F7B38" w:rsidRPr="00151FC0" w14:paraId="1D899DA5" w14:textId="77777777" w:rsidTr="001F7B38">
              <w:trPr>
                <w:trHeight w:val="300"/>
              </w:trPr>
              <w:tc>
                <w:tcPr>
                  <w:tcW w:w="2158" w:type="dxa"/>
                  <w:shd w:val="clear" w:color="auto" w:fill="F2F2F2" w:themeFill="background1" w:themeFillShade="F2"/>
                  <w:vAlign w:val="center"/>
                </w:tcPr>
                <w:p w14:paraId="4A3E47C7" w14:textId="77777777" w:rsidR="001F7B38" w:rsidRPr="00151FC0" w:rsidRDefault="001F7B38" w:rsidP="001F7B38">
                  <w:pPr>
                    <w:spacing w:before="0" w:line="240" w:lineRule="auto"/>
                    <w:jc w:val="center"/>
                    <w:rPr>
                      <w:b/>
                      <w:color w:val="4D4D4D"/>
                      <w:sz w:val="18"/>
                    </w:rPr>
                  </w:pPr>
                  <w:r w:rsidRPr="00151FC0">
                    <w:rPr>
                      <w:b/>
                      <w:color w:val="4D4D4D"/>
                      <w:sz w:val="18"/>
                    </w:rPr>
                    <w:t>Problema central</w:t>
                  </w:r>
                </w:p>
              </w:tc>
              <w:tc>
                <w:tcPr>
                  <w:tcW w:w="2268" w:type="dxa"/>
                  <w:shd w:val="clear" w:color="auto" w:fill="F2F2F2" w:themeFill="background1" w:themeFillShade="F2"/>
                  <w:vAlign w:val="center"/>
                </w:tcPr>
                <w:p w14:paraId="52547688" w14:textId="77777777" w:rsidR="001F7B38" w:rsidRPr="00151FC0" w:rsidRDefault="001F7B38" w:rsidP="001F7B38">
                  <w:pPr>
                    <w:spacing w:before="0" w:line="240" w:lineRule="auto"/>
                    <w:jc w:val="center"/>
                    <w:rPr>
                      <w:b/>
                      <w:color w:val="4D4D4D"/>
                      <w:sz w:val="18"/>
                    </w:rPr>
                  </w:pPr>
                  <w:r w:rsidRPr="00151FC0">
                    <w:rPr>
                      <w:b/>
                      <w:color w:val="4D4D4D"/>
                      <w:sz w:val="18"/>
                    </w:rPr>
                    <w:t>Causa directa</w:t>
                  </w:r>
                </w:p>
              </w:tc>
              <w:tc>
                <w:tcPr>
                  <w:tcW w:w="2410" w:type="dxa"/>
                  <w:shd w:val="clear" w:color="auto" w:fill="F2F2F2" w:themeFill="background1" w:themeFillShade="F2"/>
                  <w:vAlign w:val="center"/>
                </w:tcPr>
                <w:p w14:paraId="0D542610" w14:textId="77777777" w:rsidR="001F7B38" w:rsidRPr="00151FC0" w:rsidRDefault="001F7B38" w:rsidP="001F7B38">
                  <w:pPr>
                    <w:spacing w:before="0" w:line="240" w:lineRule="auto"/>
                    <w:jc w:val="center"/>
                    <w:rPr>
                      <w:b/>
                      <w:color w:val="4D4D4D"/>
                      <w:sz w:val="18"/>
                    </w:rPr>
                  </w:pPr>
                  <w:r w:rsidRPr="00151FC0">
                    <w:rPr>
                      <w:b/>
                      <w:color w:val="4D4D4D"/>
                      <w:sz w:val="18"/>
                    </w:rPr>
                    <w:t>Causa indirecta</w:t>
                  </w:r>
                </w:p>
              </w:tc>
              <w:tc>
                <w:tcPr>
                  <w:tcW w:w="2268" w:type="dxa"/>
                  <w:shd w:val="clear" w:color="auto" w:fill="F2F2F2" w:themeFill="background1" w:themeFillShade="F2"/>
                  <w:vAlign w:val="center"/>
                </w:tcPr>
                <w:p w14:paraId="7044E171" w14:textId="77777777" w:rsidR="001F7B38" w:rsidRPr="00151FC0" w:rsidRDefault="001F7B38" w:rsidP="001F7B38">
                  <w:pPr>
                    <w:spacing w:before="0" w:line="240" w:lineRule="auto"/>
                    <w:jc w:val="center"/>
                    <w:rPr>
                      <w:b/>
                      <w:color w:val="4D4D4D"/>
                      <w:sz w:val="18"/>
                    </w:rPr>
                  </w:pPr>
                  <w:r w:rsidRPr="00151FC0">
                    <w:rPr>
                      <w:b/>
                      <w:color w:val="4D4D4D"/>
                      <w:sz w:val="18"/>
                    </w:rPr>
                    <w:t>Categoría</w:t>
                  </w:r>
                </w:p>
              </w:tc>
            </w:tr>
            <w:tr w:rsidR="001F7B38" w:rsidRPr="00151FC0" w14:paraId="6179963C" w14:textId="77777777" w:rsidTr="001F7B38">
              <w:trPr>
                <w:trHeight w:val="387"/>
              </w:trPr>
              <w:tc>
                <w:tcPr>
                  <w:tcW w:w="2158" w:type="dxa"/>
                  <w:vMerge w:val="restart"/>
                  <w:shd w:val="clear" w:color="auto" w:fill="auto"/>
                  <w:vAlign w:val="center"/>
                </w:tcPr>
                <w:p w14:paraId="74F5203A" w14:textId="77777777" w:rsidR="001F7B38" w:rsidRPr="00151FC0" w:rsidRDefault="001F7B38" w:rsidP="001F7B38">
                  <w:pPr>
                    <w:spacing w:before="0" w:line="240" w:lineRule="auto"/>
                    <w:rPr>
                      <w:color w:val="4D4D4D"/>
                      <w:sz w:val="18"/>
                    </w:rPr>
                  </w:pPr>
                  <w:r w:rsidRPr="00151FC0">
                    <w:rPr>
                      <w:color w:val="4D4D4D"/>
                      <w:sz w:val="18"/>
                    </w:rPr>
                    <w:t>5. Pérdida de vitalidad y desvinculación de las dinámicas patrimoniales, ambientales, sociales y culturales, que protegen y promueven la permanencia y calidad de vida de los pobladores originales de las zonas de intervención.</w:t>
                  </w:r>
                </w:p>
              </w:tc>
              <w:tc>
                <w:tcPr>
                  <w:tcW w:w="2268" w:type="dxa"/>
                  <w:vMerge w:val="restart"/>
                  <w:shd w:val="clear" w:color="auto" w:fill="auto"/>
                  <w:vAlign w:val="center"/>
                </w:tcPr>
                <w:p w14:paraId="7AE24954" w14:textId="77777777" w:rsidR="001F7B38" w:rsidRPr="00151FC0" w:rsidRDefault="001F7B38" w:rsidP="001F7B38">
                  <w:pPr>
                    <w:spacing w:before="0" w:line="240" w:lineRule="auto"/>
                    <w:rPr>
                      <w:color w:val="4D4D4D"/>
                      <w:sz w:val="18"/>
                    </w:rPr>
                  </w:pPr>
                  <w:r w:rsidRPr="00151FC0">
                    <w:rPr>
                      <w:color w:val="4D4D4D"/>
                      <w:sz w:val="18"/>
                    </w:rPr>
                    <w:t>5.1. La ciudad región presenta sectores con despoblamiento en espacio público y privado, pérdida de diversidad y disminución de dinamismo.</w:t>
                  </w:r>
                </w:p>
              </w:tc>
              <w:tc>
                <w:tcPr>
                  <w:tcW w:w="2410" w:type="dxa"/>
                  <w:shd w:val="clear" w:color="auto" w:fill="auto"/>
                  <w:vAlign w:val="center"/>
                </w:tcPr>
                <w:p w14:paraId="562409E2" w14:textId="77777777" w:rsidR="001F7B38" w:rsidRPr="00151FC0" w:rsidRDefault="001F7B38" w:rsidP="001F7B38">
                  <w:pPr>
                    <w:spacing w:before="0" w:line="240" w:lineRule="auto"/>
                    <w:rPr>
                      <w:color w:val="4D4D4D"/>
                      <w:sz w:val="18"/>
                    </w:rPr>
                  </w:pPr>
                  <w:r w:rsidRPr="00151FC0">
                    <w:rPr>
                      <w:color w:val="4D4D4D"/>
                      <w:sz w:val="18"/>
                    </w:rPr>
                    <w:t>5.1.1. Disminución de densidad poblacional</w:t>
                  </w:r>
                </w:p>
              </w:tc>
              <w:tc>
                <w:tcPr>
                  <w:tcW w:w="2268" w:type="dxa"/>
                  <w:shd w:val="clear" w:color="auto" w:fill="auto"/>
                  <w:vAlign w:val="center"/>
                </w:tcPr>
                <w:p w14:paraId="3F9C125F" w14:textId="77777777" w:rsidR="001F7B38" w:rsidRPr="00151FC0" w:rsidRDefault="001F7B38" w:rsidP="001F7B38">
                  <w:pPr>
                    <w:spacing w:before="0" w:line="240" w:lineRule="auto"/>
                    <w:jc w:val="center"/>
                    <w:rPr>
                      <w:color w:val="4D4D4D"/>
                      <w:sz w:val="18"/>
                    </w:rPr>
                  </w:pPr>
                  <w:r w:rsidRPr="00151FC0">
                    <w:rPr>
                      <w:color w:val="4D4D4D"/>
                      <w:sz w:val="18"/>
                    </w:rPr>
                    <w:t>Densificación</w:t>
                  </w:r>
                  <w:r w:rsidRPr="00151FC0">
                    <w:rPr>
                      <w:color w:val="4D4D4D"/>
                      <w:sz w:val="18"/>
                    </w:rPr>
                    <w:br/>
                    <w:t>Impactos negativos</w:t>
                  </w:r>
                </w:p>
              </w:tc>
            </w:tr>
            <w:tr w:rsidR="001F7B38" w:rsidRPr="00151FC0" w14:paraId="21CD7C2F" w14:textId="77777777" w:rsidTr="001F7B38">
              <w:trPr>
                <w:trHeight w:val="376"/>
              </w:trPr>
              <w:tc>
                <w:tcPr>
                  <w:tcW w:w="2158" w:type="dxa"/>
                  <w:vMerge/>
                  <w:shd w:val="clear" w:color="auto" w:fill="auto"/>
                  <w:vAlign w:val="center"/>
                </w:tcPr>
                <w:p w14:paraId="67BA0E4C"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67C361FB"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4D92DB5C" w14:textId="77777777" w:rsidR="001F7B38" w:rsidRPr="00151FC0" w:rsidRDefault="001F7B38" w:rsidP="001F7B38">
                  <w:pPr>
                    <w:spacing w:before="0" w:line="240" w:lineRule="auto"/>
                    <w:rPr>
                      <w:color w:val="4D4D4D"/>
                      <w:sz w:val="18"/>
                    </w:rPr>
                  </w:pPr>
                  <w:r w:rsidRPr="00151FC0">
                    <w:rPr>
                      <w:color w:val="4D4D4D"/>
                      <w:sz w:val="18"/>
                    </w:rPr>
                    <w:t>5.1.2. Cambios en la proyección de crecimiento poblacional</w:t>
                  </w:r>
                </w:p>
              </w:tc>
              <w:tc>
                <w:tcPr>
                  <w:tcW w:w="2268" w:type="dxa"/>
                  <w:shd w:val="clear" w:color="auto" w:fill="auto"/>
                  <w:vAlign w:val="center"/>
                </w:tcPr>
                <w:p w14:paraId="15F637F5" w14:textId="77777777" w:rsidR="001F7B38" w:rsidRPr="00151FC0" w:rsidRDefault="001F7B38" w:rsidP="001F7B38">
                  <w:pPr>
                    <w:spacing w:before="0" w:line="240" w:lineRule="auto"/>
                    <w:jc w:val="center"/>
                    <w:rPr>
                      <w:color w:val="4D4D4D"/>
                      <w:sz w:val="18"/>
                    </w:rPr>
                  </w:pPr>
                  <w:r w:rsidRPr="00151FC0">
                    <w:rPr>
                      <w:color w:val="4D4D4D"/>
                      <w:sz w:val="18"/>
                    </w:rPr>
                    <w:t>Conflictos usos del suelo</w:t>
                  </w:r>
                  <w:r w:rsidRPr="00151FC0">
                    <w:rPr>
                      <w:color w:val="4D4D4D"/>
                      <w:sz w:val="18"/>
                    </w:rPr>
                    <w:br/>
                    <w:t>Densificación</w:t>
                  </w:r>
                  <w:r w:rsidRPr="00151FC0">
                    <w:rPr>
                      <w:color w:val="4D4D4D"/>
                      <w:sz w:val="18"/>
                    </w:rPr>
                    <w:br/>
                    <w:t>Tratamientos urbanísticos</w:t>
                  </w:r>
                  <w:r w:rsidRPr="00151FC0">
                    <w:rPr>
                      <w:color w:val="4D4D4D"/>
                      <w:sz w:val="18"/>
                    </w:rPr>
                    <w:br/>
                    <w:t>Vivienda</w:t>
                  </w:r>
                </w:p>
              </w:tc>
            </w:tr>
            <w:tr w:rsidR="001F7B38" w:rsidRPr="00151FC0" w14:paraId="45CC500F" w14:textId="77777777" w:rsidTr="001F7B38">
              <w:trPr>
                <w:trHeight w:val="340"/>
              </w:trPr>
              <w:tc>
                <w:tcPr>
                  <w:tcW w:w="2158" w:type="dxa"/>
                  <w:vMerge/>
                  <w:shd w:val="clear" w:color="auto" w:fill="auto"/>
                  <w:vAlign w:val="center"/>
                </w:tcPr>
                <w:p w14:paraId="27215E52"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462C3C71"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2A178DEC" w14:textId="77777777" w:rsidR="001F7B38" w:rsidRPr="00151FC0" w:rsidRDefault="001F7B38" w:rsidP="001F7B38">
                  <w:pPr>
                    <w:spacing w:before="0" w:line="240" w:lineRule="auto"/>
                    <w:rPr>
                      <w:color w:val="4D4D4D"/>
                      <w:sz w:val="18"/>
                    </w:rPr>
                  </w:pPr>
                  <w:r w:rsidRPr="00151FC0">
                    <w:rPr>
                      <w:color w:val="4D4D4D"/>
                      <w:sz w:val="18"/>
                    </w:rPr>
                    <w:t>5.1.3. Índices altos de inseguridad en el espacio público</w:t>
                  </w:r>
                </w:p>
              </w:tc>
              <w:tc>
                <w:tcPr>
                  <w:tcW w:w="2268" w:type="dxa"/>
                  <w:shd w:val="clear" w:color="auto" w:fill="auto"/>
                  <w:vAlign w:val="center"/>
                </w:tcPr>
                <w:p w14:paraId="64AC6C86" w14:textId="77777777" w:rsidR="001F7B38" w:rsidRPr="00151FC0" w:rsidRDefault="001F7B38" w:rsidP="001F7B38">
                  <w:pPr>
                    <w:spacing w:before="0" w:line="240" w:lineRule="auto"/>
                    <w:jc w:val="center"/>
                    <w:rPr>
                      <w:color w:val="4D4D4D"/>
                      <w:sz w:val="18"/>
                    </w:rPr>
                  </w:pPr>
                  <w:r w:rsidRPr="00151FC0">
                    <w:rPr>
                      <w:color w:val="4D4D4D"/>
                      <w:sz w:val="18"/>
                    </w:rPr>
                    <w:t>Déficits de soportes urbanos</w:t>
                  </w:r>
                  <w:r w:rsidRPr="00151FC0">
                    <w:rPr>
                      <w:color w:val="4D4D4D"/>
                      <w:sz w:val="18"/>
                    </w:rPr>
                    <w:br/>
                    <w:t>Deterioro de edificios e infraestructura</w:t>
                  </w:r>
                  <w:r w:rsidRPr="00151FC0">
                    <w:rPr>
                      <w:color w:val="4D4D4D"/>
                      <w:sz w:val="18"/>
                    </w:rPr>
                    <w:br/>
                    <w:t>Impactos negativos</w:t>
                  </w:r>
                  <w:r w:rsidRPr="00151FC0">
                    <w:rPr>
                      <w:color w:val="4D4D4D"/>
                      <w:sz w:val="18"/>
                    </w:rPr>
                    <w:br/>
                    <w:t>Pérdida de calidad urbana</w:t>
                  </w:r>
                  <w:r w:rsidRPr="00151FC0">
                    <w:rPr>
                      <w:color w:val="4D4D4D"/>
                      <w:sz w:val="18"/>
                    </w:rPr>
                    <w:br/>
                    <w:t>Tratamientos urbanísticos</w:t>
                  </w:r>
                </w:p>
              </w:tc>
            </w:tr>
            <w:tr w:rsidR="001F7B38" w:rsidRPr="00151FC0" w14:paraId="53BEF8B3" w14:textId="77777777" w:rsidTr="001F7B38">
              <w:trPr>
                <w:trHeight w:val="510"/>
              </w:trPr>
              <w:tc>
                <w:tcPr>
                  <w:tcW w:w="2158" w:type="dxa"/>
                  <w:vMerge/>
                  <w:shd w:val="clear" w:color="auto" w:fill="auto"/>
                  <w:vAlign w:val="center"/>
                </w:tcPr>
                <w:p w14:paraId="008E5B87"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7059EDC8"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45040426" w14:textId="77777777" w:rsidR="001F7B38" w:rsidRPr="00151FC0" w:rsidRDefault="001F7B38" w:rsidP="001F7B38">
                  <w:pPr>
                    <w:spacing w:before="0" w:line="240" w:lineRule="auto"/>
                    <w:rPr>
                      <w:color w:val="4D4D4D"/>
                      <w:sz w:val="18"/>
                    </w:rPr>
                  </w:pPr>
                  <w:r w:rsidRPr="00151FC0">
                    <w:rPr>
                      <w:color w:val="4D4D4D"/>
                      <w:sz w:val="18"/>
                    </w:rPr>
                    <w:t>5.1.4. Aceleración de fenómenos de gentrificación y desplazamiento de los habitantes y moradores originales</w:t>
                  </w:r>
                </w:p>
              </w:tc>
              <w:tc>
                <w:tcPr>
                  <w:tcW w:w="2268" w:type="dxa"/>
                  <w:shd w:val="clear" w:color="auto" w:fill="auto"/>
                  <w:vAlign w:val="center"/>
                </w:tcPr>
                <w:p w14:paraId="461FF9CD" w14:textId="77777777" w:rsidR="001F7B38" w:rsidRPr="00151FC0" w:rsidRDefault="001F7B38" w:rsidP="001F7B38">
                  <w:pPr>
                    <w:spacing w:before="0" w:line="240" w:lineRule="auto"/>
                    <w:jc w:val="center"/>
                    <w:rPr>
                      <w:color w:val="4D4D4D"/>
                      <w:sz w:val="18"/>
                    </w:rPr>
                  </w:pPr>
                  <w:r w:rsidRPr="00151FC0">
                    <w:rPr>
                      <w:color w:val="4D4D4D"/>
                      <w:sz w:val="18"/>
                    </w:rPr>
                    <w:t>Actividades económicas</w:t>
                  </w:r>
                  <w:r w:rsidRPr="00151FC0">
                    <w:rPr>
                      <w:color w:val="4D4D4D"/>
                      <w:sz w:val="18"/>
                    </w:rPr>
                    <w:br/>
                    <w:t>Articulación PEMP</w:t>
                  </w:r>
                  <w:r w:rsidRPr="00151FC0">
                    <w:rPr>
                      <w:color w:val="4D4D4D"/>
                      <w:sz w:val="18"/>
                    </w:rPr>
                    <w:br/>
                    <w:t>Conflictos de usos de suelo</w:t>
                  </w:r>
                  <w:r w:rsidRPr="00151FC0">
                    <w:rPr>
                      <w:color w:val="4D4D4D"/>
                      <w:sz w:val="18"/>
                    </w:rPr>
                    <w:br/>
                    <w:t>Densificación</w:t>
                  </w:r>
                  <w:r w:rsidRPr="00151FC0">
                    <w:rPr>
                      <w:color w:val="4D4D4D"/>
                      <w:sz w:val="18"/>
                    </w:rPr>
                    <w:br/>
                    <w:t>Operaciones estratégicas</w:t>
                  </w:r>
                  <w:r w:rsidRPr="00151FC0">
                    <w:rPr>
                      <w:color w:val="4D4D4D"/>
                      <w:sz w:val="18"/>
                    </w:rPr>
                    <w:br/>
                    <w:t>Impactos negativos</w:t>
                  </w:r>
                  <w:r w:rsidRPr="00151FC0">
                    <w:rPr>
                      <w:color w:val="4D4D4D"/>
                      <w:sz w:val="18"/>
                    </w:rPr>
                    <w:br/>
                    <w:t>Usos de alto impacto</w:t>
                  </w:r>
                  <w:r w:rsidRPr="00151FC0">
                    <w:rPr>
                      <w:color w:val="4D4D4D"/>
                      <w:sz w:val="18"/>
                    </w:rPr>
                    <w:br/>
                    <w:t>Tratamientos urbanísticos</w:t>
                  </w:r>
                  <w:r w:rsidRPr="00151FC0">
                    <w:rPr>
                      <w:color w:val="4D4D4D"/>
                      <w:sz w:val="18"/>
                    </w:rPr>
                    <w:br/>
                    <w:t>Vivienda</w:t>
                  </w:r>
                </w:p>
              </w:tc>
            </w:tr>
            <w:tr w:rsidR="001F7B38" w:rsidRPr="00151FC0" w14:paraId="5B2D60F0" w14:textId="77777777" w:rsidTr="001F7B38">
              <w:trPr>
                <w:trHeight w:val="158"/>
              </w:trPr>
              <w:tc>
                <w:tcPr>
                  <w:tcW w:w="2158" w:type="dxa"/>
                  <w:vMerge/>
                  <w:shd w:val="clear" w:color="auto" w:fill="auto"/>
                  <w:vAlign w:val="center"/>
                </w:tcPr>
                <w:p w14:paraId="2444B202"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val="restart"/>
                  <w:shd w:val="clear" w:color="auto" w:fill="auto"/>
                  <w:vAlign w:val="center"/>
                </w:tcPr>
                <w:p w14:paraId="7A6DC89F" w14:textId="77777777" w:rsidR="001F7B38" w:rsidRPr="00151FC0" w:rsidRDefault="001F7B38" w:rsidP="001F7B38">
                  <w:pPr>
                    <w:spacing w:before="0" w:line="240" w:lineRule="auto"/>
                    <w:rPr>
                      <w:color w:val="4D4D4D"/>
                      <w:sz w:val="18"/>
                    </w:rPr>
                  </w:pPr>
                  <w:r w:rsidRPr="00151FC0">
                    <w:rPr>
                      <w:color w:val="4D4D4D"/>
                      <w:sz w:val="18"/>
                    </w:rPr>
                    <w:t>5.2. La ciudad región presenta sectores con pérdida de funcionalidad urbana por malas condiciones o ausencia de los soportes urbanísticos, deterioro del patrimonio construido y de su rol como ancla de población.</w:t>
                  </w:r>
                </w:p>
              </w:tc>
              <w:tc>
                <w:tcPr>
                  <w:tcW w:w="2410" w:type="dxa"/>
                  <w:shd w:val="clear" w:color="auto" w:fill="auto"/>
                  <w:vAlign w:val="center"/>
                </w:tcPr>
                <w:p w14:paraId="60B66A0E" w14:textId="77777777" w:rsidR="001F7B38" w:rsidRPr="00151FC0" w:rsidRDefault="001F7B38" w:rsidP="001F7B38">
                  <w:pPr>
                    <w:spacing w:before="0" w:line="240" w:lineRule="auto"/>
                    <w:rPr>
                      <w:color w:val="4D4D4D"/>
                      <w:sz w:val="18"/>
                    </w:rPr>
                  </w:pPr>
                  <w:r w:rsidRPr="00151FC0">
                    <w:rPr>
                      <w:color w:val="4D4D4D"/>
                      <w:sz w:val="18"/>
                    </w:rPr>
                    <w:t>5.2.1. Espacio público con baja apropiación, baja actividad y alto deterioro. Baja conectividad y accesibilidad universal y sin articulación con el sistema de cuidado.</w:t>
                  </w:r>
                </w:p>
              </w:tc>
              <w:tc>
                <w:tcPr>
                  <w:tcW w:w="2268" w:type="dxa"/>
                  <w:shd w:val="clear" w:color="auto" w:fill="auto"/>
                  <w:vAlign w:val="center"/>
                </w:tcPr>
                <w:p w14:paraId="510F834F" w14:textId="77777777" w:rsidR="001F7B38" w:rsidRPr="00151FC0" w:rsidRDefault="001F7B38" w:rsidP="001F7B38">
                  <w:pPr>
                    <w:spacing w:before="0" w:line="240" w:lineRule="auto"/>
                    <w:jc w:val="center"/>
                    <w:rPr>
                      <w:color w:val="4D4D4D"/>
                      <w:sz w:val="18"/>
                    </w:rPr>
                  </w:pPr>
                  <w:r w:rsidRPr="00151FC0">
                    <w:rPr>
                      <w:color w:val="4D4D4D"/>
                      <w:sz w:val="18"/>
                    </w:rPr>
                    <w:t>Actividades económicas</w:t>
                  </w:r>
                  <w:r w:rsidRPr="00151FC0">
                    <w:rPr>
                      <w:color w:val="4D4D4D"/>
                      <w:sz w:val="18"/>
                    </w:rPr>
                    <w:br/>
                    <w:t>Conflictos de usos del suelo</w:t>
                  </w:r>
                  <w:r w:rsidRPr="00151FC0">
                    <w:rPr>
                      <w:color w:val="4D4D4D"/>
                      <w:sz w:val="18"/>
                    </w:rPr>
                    <w:br/>
                    <w:t>Deterioro de edificios e infraestructura</w:t>
                  </w:r>
                  <w:r w:rsidRPr="00151FC0">
                    <w:rPr>
                      <w:color w:val="4D4D4D"/>
                      <w:sz w:val="18"/>
                    </w:rPr>
                    <w:br/>
                    <w:t>Impactos negativos</w:t>
                  </w:r>
                  <w:r w:rsidRPr="00151FC0">
                    <w:rPr>
                      <w:color w:val="4D4D4D"/>
                      <w:sz w:val="18"/>
                    </w:rPr>
                    <w:br/>
                    <w:t>Pérdida de calidad urbana</w:t>
                  </w:r>
                  <w:r w:rsidRPr="00151FC0">
                    <w:rPr>
                      <w:color w:val="4D4D4D"/>
                      <w:sz w:val="18"/>
                    </w:rPr>
                    <w:br/>
                    <w:t>Tratamientos urbanísticos</w:t>
                  </w:r>
                </w:p>
              </w:tc>
            </w:tr>
            <w:tr w:rsidR="001F7B38" w:rsidRPr="00151FC0" w14:paraId="6AD202F9" w14:textId="77777777" w:rsidTr="001F7B38">
              <w:trPr>
                <w:trHeight w:val="795"/>
              </w:trPr>
              <w:tc>
                <w:tcPr>
                  <w:tcW w:w="2158" w:type="dxa"/>
                  <w:vMerge/>
                  <w:shd w:val="clear" w:color="auto" w:fill="auto"/>
                  <w:vAlign w:val="center"/>
                </w:tcPr>
                <w:p w14:paraId="7366D328"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4ABFA608"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35516E87" w14:textId="77777777" w:rsidR="001F7B38" w:rsidRPr="00151FC0" w:rsidRDefault="001F7B38" w:rsidP="001F7B38">
                  <w:pPr>
                    <w:spacing w:before="0" w:line="240" w:lineRule="auto"/>
                    <w:rPr>
                      <w:color w:val="4D4D4D"/>
                      <w:sz w:val="18"/>
                    </w:rPr>
                  </w:pPr>
                  <w:r w:rsidRPr="00151FC0">
                    <w:rPr>
                      <w:color w:val="4D4D4D"/>
                      <w:sz w:val="18"/>
                    </w:rPr>
                    <w:t>5.2.2. Insuficiencia de la oferta de espacio público y equipamientos y servicios públicos, por procesos de desarrollo o redensificación sin los servicios urbanos proporcionales a la población.</w:t>
                  </w:r>
                </w:p>
              </w:tc>
              <w:tc>
                <w:tcPr>
                  <w:tcW w:w="2268" w:type="dxa"/>
                  <w:shd w:val="clear" w:color="auto" w:fill="auto"/>
                  <w:vAlign w:val="center"/>
                </w:tcPr>
                <w:p w14:paraId="100A00EB" w14:textId="77777777" w:rsidR="001F7B38" w:rsidRPr="00151FC0" w:rsidRDefault="001F7B38" w:rsidP="001F7B38">
                  <w:pPr>
                    <w:spacing w:before="0" w:line="240" w:lineRule="auto"/>
                    <w:jc w:val="center"/>
                    <w:rPr>
                      <w:color w:val="4D4D4D"/>
                      <w:sz w:val="18"/>
                    </w:rPr>
                  </w:pPr>
                  <w:r w:rsidRPr="00151FC0">
                    <w:rPr>
                      <w:color w:val="4D4D4D"/>
                      <w:sz w:val="18"/>
                    </w:rPr>
                    <w:t>Actividades económicas</w:t>
                  </w:r>
                  <w:r w:rsidRPr="00151FC0">
                    <w:rPr>
                      <w:color w:val="4D4D4D"/>
                      <w:sz w:val="18"/>
                    </w:rPr>
                    <w:br/>
                    <w:t>Cumplimiento normativo</w:t>
                  </w:r>
                  <w:r w:rsidRPr="00151FC0">
                    <w:rPr>
                      <w:color w:val="4D4D4D"/>
                      <w:sz w:val="18"/>
                    </w:rPr>
                    <w:br/>
                    <w:t>Déficit de servicios públicos</w:t>
                  </w:r>
                  <w:r w:rsidRPr="00151FC0">
                    <w:rPr>
                      <w:color w:val="4D4D4D"/>
                      <w:sz w:val="18"/>
                    </w:rPr>
                    <w:br/>
                    <w:t>Déficit de soportes urbanos</w:t>
                  </w:r>
                  <w:r w:rsidRPr="00151FC0">
                    <w:rPr>
                      <w:color w:val="4D4D4D"/>
                      <w:sz w:val="18"/>
                    </w:rPr>
                    <w:br/>
                    <w:t>Densificación</w:t>
                  </w:r>
                  <w:r w:rsidRPr="00151FC0">
                    <w:rPr>
                      <w:color w:val="4D4D4D"/>
                      <w:sz w:val="18"/>
                    </w:rPr>
                    <w:br/>
                    <w:t>Deterioro de edificios e infraestructura</w:t>
                  </w:r>
                  <w:r w:rsidRPr="00151FC0">
                    <w:rPr>
                      <w:color w:val="4D4D4D"/>
                      <w:sz w:val="18"/>
                    </w:rPr>
                    <w:br/>
                    <w:t>Impactos negativos</w:t>
                  </w:r>
                  <w:r w:rsidRPr="00151FC0">
                    <w:rPr>
                      <w:color w:val="4D4D4D"/>
                      <w:sz w:val="18"/>
                    </w:rPr>
                    <w:br/>
                    <w:t>Legalización de barrios</w:t>
                  </w:r>
                  <w:r w:rsidRPr="00151FC0">
                    <w:rPr>
                      <w:color w:val="4D4D4D"/>
                      <w:sz w:val="18"/>
                    </w:rPr>
                    <w:br/>
                    <w:t>Operaciones estratégicas</w:t>
                  </w:r>
                  <w:r w:rsidRPr="00151FC0">
                    <w:rPr>
                      <w:color w:val="4D4D4D"/>
                      <w:sz w:val="18"/>
                    </w:rPr>
                    <w:br/>
                    <w:t>Perdida de calidad urbana</w:t>
                  </w:r>
                  <w:r w:rsidRPr="00151FC0">
                    <w:rPr>
                      <w:color w:val="4D4D4D"/>
                      <w:sz w:val="18"/>
                    </w:rPr>
                    <w:br/>
                    <w:t>Tratamientos urbanísticos</w:t>
                  </w:r>
                  <w:r w:rsidRPr="00151FC0">
                    <w:rPr>
                      <w:color w:val="4D4D4D"/>
                      <w:sz w:val="18"/>
                    </w:rPr>
                    <w:br/>
                    <w:t>Propiedad horizontal</w:t>
                  </w:r>
                  <w:r w:rsidRPr="00151FC0">
                    <w:rPr>
                      <w:color w:val="4D4D4D"/>
                      <w:sz w:val="18"/>
                    </w:rPr>
                    <w:br/>
                    <w:t>Vivienda</w:t>
                  </w:r>
                </w:p>
              </w:tc>
            </w:tr>
            <w:tr w:rsidR="001F7B38" w:rsidRPr="00151FC0" w14:paraId="67F9F92C" w14:textId="77777777" w:rsidTr="001F7B38">
              <w:trPr>
                <w:trHeight w:val="700"/>
              </w:trPr>
              <w:tc>
                <w:tcPr>
                  <w:tcW w:w="2158" w:type="dxa"/>
                  <w:vMerge/>
                  <w:shd w:val="clear" w:color="auto" w:fill="auto"/>
                  <w:vAlign w:val="center"/>
                </w:tcPr>
                <w:p w14:paraId="5880570C"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4E983B21"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41213DAD" w14:textId="77777777" w:rsidR="001F7B38" w:rsidRPr="00151FC0" w:rsidRDefault="001F7B38" w:rsidP="001F7B38">
                  <w:pPr>
                    <w:spacing w:before="0" w:line="240" w:lineRule="auto"/>
                    <w:rPr>
                      <w:color w:val="4D4D4D"/>
                      <w:sz w:val="18"/>
                    </w:rPr>
                  </w:pPr>
                  <w:r w:rsidRPr="00151FC0">
                    <w:rPr>
                      <w:color w:val="4D4D4D"/>
                      <w:sz w:val="18"/>
                    </w:rPr>
                    <w:t>5.2.3. Definición tratamientos urbanísticos sin la suficiente consideración del entorno físico, la comunidad (procesos de concertación) y otros impactos.</w:t>
                  </w:r>
                </w:p>
              </w:tc>
              <w:tc>
                <w:tcPr>
                  <w:tcW w:w="2268" w:type="dxa"/>
                  <w:shd w:val="clear" w:color="auto" w:fill="auto"/>
                  <w:vAlign w:val="center"/>
                </w:tcPr>
                <w:p w14:paraId="3347E3C6" w14:textId="77777777" w:rsidR="001F7B38" w:rsidRPr="00151FC0" w:rsidRDefault="001F7B38" w:rsidP="001F7B38">
                  <w:pPr>
                    <w:spacing w:before="0" w:line="240" w:lineRule="auto"/>
                    <w:jc w:val="center"/>
                    <w:rPr>
                      <w:color w:val="4D4D4D"/>
                      <w:sz w:val="18"/>
                    </w:rPr>
                  </w:pPr>
                  <w:r w:rsidRPr="00151FC0">
                    <w:rPr>
                      <w:color w:val="4D4D4D"/>
                      <w:sz w:val="18"/>
                    </w:rPr>
                    <w:t>Actividades económicas</w:t>
                  </w:r>
                  <w:r w:rsidRPr="00151FC0">
                    <w:rPr>
                      <w:color w:val="4D4D4D"/>
                      <w:sz w:val="18"/>
                    </w:rPr>
                    <w:br/>
                    <w:t>Articulación PEMP</w:t>
                  </w:r>
                  <w:r w:rsidRPr="00151FC0">
                    <w:rPr>
                      <w:color w:val="4D4D4D"/>
                      <w:sz w:val="18"/>
                    </w:rPr>
                    <w:br/>
                    <w:t>Conflictos de usos del suelo</w:t>
                  </w:r>
                  <w:r w:rsidRPr="00151FC0">
                    <w:rPr>
                      <w:color w:val="4D4D4D"/>
                      <w:sz w:val="18"/>
                    </w:rPr>
                    <w:br/>
                    <w:t>Cumplimientos normativo</w:t>
                  </w:r>
                  <w:r w:rsidRPr="00151FC0">
                    <w:rPr>
                      <w:color w:val="4D4D4D"/>
                      <w:sz w:val="18"/>
                    </w:rPr>
                    <w:br/>
                    <w:t>Déficit soportes urbanos</w:t>
                  </w:r>
                  <w:r w:rsidRPr="00151FC0">
                    <w:rPr>
                      <w:color w:val="4D4D4D"/>
                      <w:sz w:val="18"/>
                    </w:rPr>
                    <w:br/>
                    <w:t>Densificación</w:t>
                  </w:r>
                  <w:r w:rsidRPr="00151FC0">
                    <w:rPr>
                      <w:color w:val="4D4D4D"/>
                      <w:sz w:val="18"/>
                    </w:rPr>
                    <w:br/>
                    <w:t>Deterioro de edificios e infraestructura</w:t>
                  </w:r>
                  <w:r w:rsidRPr="00151FC0">
                    <w:rPr>
                      <w:color w:val="4D4D4D"/>
                      <w:sz w:val="18"/>
                    </w:rPr>
                    <w:br/>
                    <w:t>Impactos negativos</w:t>
                  </w:r>
                  <w:r w:rsidRPr="00151FC0">
                    <w:rPr>
                      <w:color w:val="4D4D4D"/>
                      <w:sz w:val="18"/>
                    </w:rPr>
                    <w:br/>
                    <w:t>Legalización de barrios</w:t>
                  </w:r>
                  <w:r w:rsidRPr="00151FC0">
                    <w:rPr>
                      <w:color w:val="4D4D4D"/>
                      <w:sz w:val="18"/>
                    </w:rPr>
                    <w:br/>
                    <w:t>Operaciones estratégicas</w:t>
                  </w:r>
                  <w:r w:rsidRPr="00151FC0">
                    <w:rPr>
                      <w:color w:val="4D4D4D"/>
                      <w:sz w:val="18"/>
                    </w:rPr>
                    <w:br/>
                    <w:t>Pérdida de calidad urbana</w:t>
                  </w:r>
                  <w:r w:rsidRPr="00151FC0">
                    <w:rPr>
                      <w:color w:val="4D4D4D"/>
                      <w:sz w:val="18"/>
                    </w:rPr>
                    <w:br/>
                    <w:t>Tratamientos urbanísticos</w:t>
                  </w:r>
                  <w:r w:rsidRPr="00151FC0">
                    <w:rPr>
                      <w:color w:val="4D4D4D"/>
                      <w:sz w:val="18"/>
                    </w:rPr>
                    <w:br/>
                    <w:t>Propiedad horizontal</w:t>
                  </w:r>
                  <w:r w:rsidRPr="00151FC0">
                    <w:rPr>
                      <w:color w:val="4D4D4D"/>
                      <w:sz w:val="18"/>
                    </w:rPr>
                    <w:br/>
                    <w:t>Recuperación del patrimonio físico y ambiental</w:t>
                  </w:r>
                  <w:r w:rsidRPr="00151FC0">
                    <w:rPr>
                      <w:color w:val="4D4D4D"/>
                      <w:sz w:val="18"/>
                    </w:rPr>
                    <w:br/>
                    <w:t>Usos de alto impacto</w:t>
                  </w:r>
                  <w:r w:rsidRPr="00151FC0">
                    <w:rPr>
                      <w:color w:val="4D4D4D"/>
                      <w:sz w:val="18"/>
                    </w:rPr>
                    <w:br/>
                    <w:t>Vivienda</w:t>
                  </w:r>
                </w:p>
              </w:tc>
            </w:tr>
            <w:tr w:rsidR="001F7B38" w:rsidRPr="00151FC0" w14:paraId="2E5E1046" w14:textId="77777777" w:rsidTr="001F7B38">
              <w:trPr>
                <w:trHeight w:val="699"/>
              </w:trPr>
              <w:tc>
                <w:tcPr>
                  <w:tcW w:w="2158" w:type="dxa"/>
                  <w:vMerge/>
                  <w:shd w:val="clear" w:color="auto" w:fill="auto"/>
                  <w:vAlign w:val="center"/>
                </w:tcPr>
                <w:p w14:paraId="4B8099CC"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1F9909CB"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4D196CB0" w14:textId="77777777" w:rsidR="001F7B38" w:rsidRPr="00151FC0" w:rsidRDefault="001F7B38" w:rsidP="001F7B38">
                  <w:pPr>
                    <w:spacing w:before="0" w:line="240" w:lineRule="auto"/>
                    <w:rPr>
                      <w:color w:val="4D4D4D"/>
                      <w:sz w:val="18"/>
                    </w:rPr>
                  </w:pPr>
                  <w:r w:rsidRPr="00151FC0">
                    <w:rPr>
                      <w:color w:val="4D4D4D"/>
                      <w:sz w:val="18"/>
                    </w:rPr>
                    <w:t>5.2.4. Pérdida de calidad urbana por manejo inapropiado de bordes, perfiles y áreas verdes, en desarrollos formales e informales.</w:t>
                  </w:r>
                </w:p>
              </w:tc>
              <w:tc>
                <w:tcPr>
                  <w:tcW w:w="2268" w:type="dxa"/>
                  <w:shd w:val="clear" w:color="auto" w:fill="auto"/>
                  <w:vAlign w:val="center"/>
                </w:tcPr>
                <w:p w14:paraId="636B81C3" w14:textId="77777777" w:rsidR="001F7B38" w:rsidRPr="00151FC0" w:rsidRDefault="001F7B38" w:rsidP="001F7B38">
                  <w:pPr>
                    <w:spacing w:before="0" w:line="240" w:lineRule="auto"/>
                    <w:jc w:val="center"/>
                    <w:rPr>
                      <w:color w:val="4D4D4D"/>
                      <w:sz w:val="18"/>
                    </w:rPr>
                  </w:pPr>
                  <w:r w:rsidRPr="00151FC0">
                    <w:rPr>
                      <w:color w:val="4D4D4D"/>
                      <w:sz w:val="18"/>
                    </w:rPr>
                    <w:t>Conflictos de usos del suelo</w:t>
                  </w:r>
                  <w:r w:rsidRPr="00151FC0">
                    <w:rPr>
                      <w:color w:val="4D4D4D"/>
                      <w:sz w:val="18"/>
                    </w:rPr>
                    <w:br/>
                    <w:t>Cumplimiento normativo</w:t>
                  </w:r>
                  <w:r w:rsidRPr="00151FC0">
                    <w:rPr>
                      <w:color w:val="4D4D4D"/>
                      <w:sz w:val="18"/>
                    </w:rPr>
                    <w:br/>
                    <w:t>Déficit soportes urbanos</w:t>
                  </w:r>
                  <w:r w:rsidRPr="00151FC0">
                    <w:rPr>
                      <w:color w:val="4D4D4D"/>
                      <w:sz w:val="18"/>
                    </w:rPr>
                    <w:br/>
                    <w:t>Densificación</w:t>
                  </w:r>
                  <w:r w:rsidRPr="00151FC0">
                    <w:rPr>
                      <w:color w:val="4D4D4D"/>
                      <w:sz w:val="18"/>
                    </w:rPr>
                    <w:br/>
                    <w:t>Deterioro de edificios e infraestructura</w:t>
                  </w:r>
                  <w:r w:rsidRPr="00151FC0">
                    <w:rPr>
                      <w:color w:val="4D4D4D"/>
                      <w:sz w:val="18"/>
                    </w:rPr>
                    <w:br/>
                    <w:t>Impactos negativos</w:t>
                  </w:r>
                  <w:r w:rsidRPr="00151FC0">
                    <w:rPr>
                      <w:color w:val="4D4D4D"/>
                      <w:sz w:val="18"/>
                    </w:rPr>
                    <w:br/>
                    <w:t>Legalización de barrios</w:t>
                  </w:r>
                  <w:r w:rsidRPr="00151FC0">
                    <w:rPr>
                      <w:color w:val="4D4D4D"/>
                      <w:sz w:val="18"/>
                    </w:rPr>
                    <w:br/>
                    <w:t>Pérdida de calidad urbana</w:t>
                  </w:r>
                  <w:r w:rsidRPr="00151FC0">
                    <w:rPr>
                      <w:color w:val="4D4D4D"/>
                      <w:sz w:val="18"/>
                    </w:rPr>
                    <w:br/>
                    <w:t>Tratamientos urbanísticos</w:t>
                  </w:r>
                  <w:r w:rsidRPr="00151FC0">
                    <w:rPr>
                      <w:color w:val="4D4D4D"/>
                      <w:sz w:val="18"/>
                    </w:rPr>
                    <w:br/>
                    <w:t>Propiedad horizontal</w:t>
                  </w:r>
                  <w:r w:rsidRPr="00151FC0">
                    <w:rPr>
                      <w:color w:val="4D4D4D"/>
                      <w:sz w:val="18"/>
                    </w:rPr>
                    <w:br/>
                    <w:t>Usos de alto impacto</w:t>
                  </w:r>
                </w:p>
              </w:tc>
            </w:tr>
            <w:tr w:rsidR="001F7B38" w:rsidRPr="00151FC0" w14:paraId="576B132B" w14:textId="77777777" w:rsidTr="001F7B38">
              <w:trPr>
                <w:trHeight w:val="152"/>
              </w:trPr>
              <w:tc>
                <w:tcPr>
                  <w:tcW w:w="2158" w:type="dxa"/>
                  <w:vMerge/>
                  <w:shd w:val="clear" w:color="auto" w:fill="auto"/>
                  <w:vAlign w:val="center"/>
                </w:tcPr>
                <w:p w14:paraId="320120EE"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val="restart"/>
                  <w:shd w:val="clear" w:color="auto" w:fill="auto"/>
                  <w:vAlign w:val="center"/>
                </w:tcPr>
                <w:p w14:paraId="70592233" w14:textId="77777777" w:rsidR="001F7B38" w:rsidRPr="00151FC0" w:rsidRDefault="001F7B38" w:rsidP="001F7B38">
                  <w:pPr>
                    <w:spacing w:before="0" w:line="240" w:lineRule="auto"/>
                    <w:rPr>
                      <w:color w:val="4D4D4D"/>
                      <w:sz w:val="18"/>
                    </w:rPr>
                  </w:pPr>
                  <w:r w:rsidRPr="00151FC0">
                    <w:rPr>
                      <w:color w:val="4D4D4D"/>
                      <w:sz w:val="18"/>
                    </w:rPr>
                    <w:t>5.3. La ciudad región presenta en algunos sectores deterioro del físico y ambiental, además del desarraigo de manifestaciones sociales y culturales.</w:t>
                  </w:r>
                </w:p>
              </w:tc>
              <w:tc>
                <w:tcPr>
                  <w:tcW w:w="2410" w:type="dxa"/>
                  <w:shd w:val="clear" w:color="auto" w:fill="auto"/>
                  <w:vAlign w:val="center"/>
                </w:tcPr>
                <w:p w14:paraId="2681F344" w14:textId="77777777" w:rsidR="001F7B38" w:rsidRPr="00151FC0" w:rsidRDefault="001F7B38" w:rsidP="001F7B38">
                  <w:pPr>
                    <w:spacing w:before="0" w:line="240" w:lineRule="auto"/>
                    <w:rPr>
                      <w:color w:val="4D4D4D"/>
                      <w:sz w:val="18"/>
                    </w:rPr>
                  </w:pPr>
                  <w:r w:rsidRPr="00151FC0">
                    <w:rPr>
                      <w:color w:val="4D4D4D"/>
                      <w:sz w:val="18"/>
                    </w:rPr>
                    <w:t>5.3.1. Construcciones con restricciones normativas que dificultan la flexibilidad en su uso y rehabilitación.</w:t>
                  </w:r>
                </w:p>
              </w:tc>
              <w:tc>
                <w:tcPr>
                  <w:tcW w:w="2268" w:type="dxa"/>
                  <w:shd w:val="clear" w:color="auto" w:fill="auto"/>
                  <w:vAlign w:val="center"/>
                </w:tcPr>
                <w:p w14:paraId="625E518A" w14:textId="77777777" w:rsidR="001F7B38" w:rsidRPr="00151FC0" w:rsidRDefault="001F7B38" w:rsidP="001F7B38">
                  <w:pPr>
                    <w:spacing w:before="0" w:line="240" w:lineRule="auto"/>
                    <w:jc w:val="center"/>
                    <w:rPr>
                      <w:color w:val="4D4D4D"/>
                      <w:sz w:val="18"/>
                    </w:rPr>
                  </w:pPr>
                  <w:r w:rsidRPr="00151FC0">
                    <w:rPr>
                      <w:color w:val="4D4D4D"/>
                      <w:sz w:val="18"/>
                    </w:rPr>
                    <w:t>Actividades económicas</w:t>
                  </w:r>
                  <w:r w:rsidRPr="00151FC0">
                    <w:rPr>
                      <w:color w:val="4D4D4D"/>
                      <w:sz w:val="18"/>
                    </w:rPr>
                    <w:br/>
                    <w:t>Articulación PEMP</w:t>
                  </w:r>
                  <w:r w:rsidRPr="00151FC0">
                    <w:rPr>
                      <w:color w:val="4D4D4D"/>
                      <w:sz w:val="18"/>
                    </w:rPr>
                    <w:br/>
                    <w:t>Conflictos de usos del suelo</w:t>
                  </w:r>
                  <w:r w:rsidRPr="00151FC0">
                    <w:rPr>
                      <w:color w:val="4D4D4D"/>
                      <w:sz w:val="18"/>
                    </w:rPr>
                    <w:br/>
                    <w:t>Cumplimiento normativo</w:t>
                  </w:r>
                  <w:r w:rsidRPr="00151FC0">
                    <w:rPr>
                      <w:color w:val="4D4D4D"/>
                      <w:sz w:val="18"/>
                    </w:rPr>
                    <w:br/>
                    <w:t>Déficit soportes urbanos</w:t>
                  </w:r>
                  <w:r w:rsidRPr="00151FC0">
                    <w:rPr>
                      <w:color w:val="4D4D4D"/>
                      <w:sz w:val="18"/>
                    </w:rPr>
                    <w:br/>
                    <w:t>Densificación</w:t>
                  </w:r>
                  <w:r w:rsidRPr="00151FC0">
                    <w:rPr>
                      <w:color w:val="4D4D4D"/>
                      <w:sz w:val="18"/>
                    </w:rPr>
                    <w:br/>
                    <w:t>Deterioro de edificios e infraestructura</w:t>
                  </w:r>
                  <w:r w:rsidRPr="00151FC0">
                    <w:rPr>
                      <w:color w:val="4D4D4D"/>
                      <w:sz w:val="18"/>
                    </w:rPr>
                    <w:br/>
                    <w:t>Legalización de barrios</w:t>
                  </w:r>
                  <w:r w:rsidRPr="00151FC0">
                    <w:rPr>
                      <w:color w:val="4D4D4D"/>
                      <w:sz w:val="18"/>
                    </w:rPr>
                    <w:br/>
                    <w:t>Tratamientos urbanísticos</w:t>
                  </w:r>
                  <w:r w:rsidRPr="00151FC0">
                    <w:rPr>
                      <w:color w:val="4D4D4D"/>
                      <w:sz w:val="18"/>
                    </w:rPr>
                    <w:br/>
                    <w:t>Usos de alto impacto</w:t>
                  </w:r>
                  <w:r w:rsidRPr="00151FC0">
                    <w:rPr>
                      <w:color w:val="4D4D4D"/>
                      <w:sz w:val="18"/>
                    </w:rPr>
                    <w:br/>
                    <w:t>Vivienda</w:t>
                  </w:r>
                </w:p>
              </w:tc>
            </w:tr>
            <w:tr w:rsidR="001F7B38" w:rsidRPr="00151FC0" w14:paraId="0F56C2D0" w14:textId="77777777" w:rsidTr="001F7B38">
              <w:trPr>
                <w:trHeight w:val="332"/>
              </w:trPr>
              <w:tc>
                <w:tcPr>
                  <w:tcW w:w="2158" w:type="dxa"/>
                  <w:vMerge/>
                  <w:shd w:val="clear" w:color="auto" w:fill="auto"/>
                  <w:vAlign w:val="center"/>
                </w:tcPr>
                <w:p w14:paraId="2B4A6B51"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6103CE2D"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6A0986B0" w14:textId="77777777" w:rsidR="001F7B38" w:rsidRPr="00151FC0" w:rsidRDefault="001F7B38" w:rsidP="001F7B38">
                  <w:pPr>
                    <w:spacing w:before="0" w:line="240" w:lineRule="auto"/>
                    <w:rPr>
                      <w:color w:val="4D4D4D"/>
                      <w:sz w:val="18"/>
                    </w:rPr>
                  </w:pPr>
                  <w:r w:rsidRPr="00151FC0">
                    <w:rPr>
                      <w:color w:val="4D4D4D"/>
                      <w:sz w:val="18"/>
                    </w:rPr>
                    <w:t>5.3.2. Bienes de interés patrimonial y otras construcciones en desuso, deterioro o con conflictos normativos</w:t>
                  </w:r>
                </w:p>
              </w:tc>
              <w:tc>
                <w:tcPr>
                  <w:tcW w:w="2268" w:type="dxa"/>
                  <w:shd w:val="clear" w:color="auto" w:fill="auto"/>
                  <w:vAlign w:val="center"/>
                </w:tcPr>
                <w:p w14:paraId="0A80EED3" w14:textId="77777777" w:rsidR="001F7B38" w:rsidRPr="00151FC0" w:rsidRDefault="001F7B38" w:rsidP="001F7B38">
                  <w:pPr>
                    <w:spacing w:before="0" w:line="240" w:lineRule="auto"/>
                    <w:jc w:val="center"/>
                    <w:rPr>
                      <w:color w:val="4D4D4D"/>
                      <w:sz w:val="18"/>
                    </w:rPr>
                  </w:pPr>
                  <w:r w:rsidRPr="00151FC0">
                    <w:rPr>
                      <w:color w:val="4D4D4D"/>
                      <w:sz w:val="18"/>
                    </w:rPr>
                    <w:t>Articulación PEMP</w:t>
                  </w:r>
                  <w:r w:rsidRPr="00151FC0">
                    <w:rPr>
                      <w:color w:val="4D4D4D"/>
                      <w:sz w:val="18"/>
                    </w:rPr>
                    <w:br/>
                    <w:t>Conflictos de usos del suelo</w:t>
                  </w:r>
                  <w:r w:rsidRPr="00151FC0">
                    <w:rPr>
                      <w:color w:val="4D4D4D"/>
                      <w:sz w:val="18"/>
                    </w:rPr>
                    <w:br/>
                    <w:t>Deterioro de edificios e infraestructura</w:t>
                  </w:r>
                  <w:r w:rsidRPr="00151FC0">
                    <w:rPr>
                      <w:color w:val="4D4D4D"/>
                      <w:sz w:val="18"/>
                    </w:rPr>
                    <w:br/>
                    <w:t>Impactos negativos</w:t>
                  </w:r>
                  <w:r w:rsidRPr="00151FC0">
                    <w:rPr>
                      <w:color w:val="4D4D4D"/>
                      <w:sz w:val="18"/>
                    </w:rPr>
                    <w:br/>
                    <w:t>Recuperación del patrimonio físico y ambiental</w:t>
                  </w:r>
                  <w:r w:rsidRPr="00151FC0">
                    <w:rPr>
                      <w:color w:val="4D4D4D"/>
                      <w:sz w:val="18"/>
                    </w:rPr>
                    <w:br/>
                    <w:t>Recuperación del patrimonio inmaterial</w:t>
                  </w:r>
                  <w:r w:rsidRPr="00151FC0">
                    <w:rPr>
                      <w:color w:val="4D4D4D"/>
                      <w:sz w:val="18"/>
                    </w:rPr>
                    <w:br/>
                    <w:t>Tratamientos urbanísticos</w:t>
                  </w:r>
                </w:p>
              </w:tc>
            </w:tr>
            <w:tr w:rsidR="001F7B38" w:rsidRPr="00151FC0" w14:paraId="504B1880" w14:textId="77777777" w:rsidTr="001F7B38">
              <w:trPr>
                <w:trHeight w:val="330"/>
              </w:trPr>
              <w:tc>
                <w:tcPr>
                  <w:tcW w:w="2158" w:type="dxa"/>
                  <w:vMerge/>
                  <w:shd w:val="clear" w:color="auto" w:fill="auto"/>
                  <w:vAlign w:val="center"/>
                </w:tcPr>
                <w:p w14:paraId="52CFAD8C"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0441ADDA"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66B73D70" w14:textId="77777777" w:rsidR="001F7B38" w:rsidRPr="00151FC0" w:rsidRDefault="001F7B38" w:rsidP="001F7B38">
                  <w:pPr>
                    <w:spacing w:before="0" w:line="240" w:lineRule="auto"/>
                    <w:rPr>
                      <w:color w:val="4D4D4D"/>
                      <w:sz w:val="18"/>
                    </w:rPr>
                  </w:pPr>
                  <w:r w:rsidRPr="00151FC0">
                    <w:rPr>
                      <w:color w:val="4D4D4D"/>
                      <w:sz w:val="18"/>
                    </w:rPr>
                    <w:t>5.3.3. Afectaciones del espacio público, elementos naturales y falta de integración de las manifestaciones sociales y culturales de las comunidades.</w:t>
                  </w:r>
                </w:p>
              </w:tc>
              <w:tc>
                <w:tcPr>
                  <w:tcW w:w="2268" w:type="dxa"/>
                  <w:shd w:val="clear" w:color="auto" w:fill="auto"/>
                  <w:vAlign w:val="center"/>
                </w:tcPr>
                <w:p w14:paraId="1EBCE933" w14:textId="77777777" w:rsidR="001F7B38" w:rsidRPr="00151FC0" w:rsidRDefault="001F7B38" w:rsidP="001F7B38">
                  <w:pPr>
                    <w:spacing w:before="0" w:line="240" w:lineRule="auto"/>
                    <w:jc w:val="center"/>
                    <w:rPr>
                      <w:color w:val="4D4D4D"/>
                      <w:sz w:val="18"/>
                    </w:rPr>
                  </w:pPr>
                  <w:r w:rsidRPr="00151FC0">
                    <w:rPr>
                      <w:color w:val="4D4D4D"/>
                      <w:sz w:val="18"/>
                    </w:rPr>
                    <w:t>Actividades económicas</w:t>
                  </w:r>
                  <w:r w:rsidRPr="00151FC0">
                    <w:rPr>
                      <w:color w:val="4D4D4D"/>
                      <w:sz w:val="18"/>
                    </w:rPr>
                    <w:br/>
                    <w:t>Conflictos de usos del suelo</w:t>
                  </w:r>
                  <w:r w:rsidRPr="00151FC0">
                    <w:rPr>
                      <w:color w:val="4D4D4D"/>
                      <w:sz w:val="18"/>
                    </w:rPr>
                    <w:br/>
                    <w:t>Cumplimiento normativo</w:t>
                  </w:r>
                  <w:r w:rsidRPr="00151FC0">
                    <w:rPr>
                      <w:color w:val="4D4D4D"/>
                      <w:sz w:val="18"/>
                    </w:rPr>
                    <w:br/>
                    <w:t>Déficit de soportes urbanos</w:t>
                  </w:r>
                  <w:r w:rsidRPr="00151FC0">
                    <w:rPr>
                      <w:color w:val="4D4D4D"/>
                      <w:sz w:val="18"/>
                    </w:rPr>
                    <w:br/>
                    <w:t>Densificación</w:t>
                  </w:r>
                  <w:r w:rsidRPr="00151FC0">
                    <w:rPr>
                      <w:color w:val="4D4D4D"/>
                      <w:sz w:val="18"/>
                    </w:rPr>
                    <w:br/>
                    <w:t>Deterioro de edificios e infraestructura</w:t>
                  </w:r>
                  <w:r w:rsidRPr="00151FC0">
                    <w:rPr>
                      <w:color w:val="4D4D4D"/>
                      <w:sz w:val="18"/>
                    </w:rPr>
                    <w:br/>
                    <w:t>Impactos negativos</w:t>
                  </w:r>
                  <w:r w:rsidRPr="00151FC0">
                    <w:rPr>
                      <w:color w:val="4D4D4D"/>
                      <w:sz w:val="18"/>
                    </w:rPr>
                    <w:br/>
                    <w:t>Legalización de barrios</w:t>
                  </w:r>
                  <w:r w:rsidRPr="00151FC0">
                    <w:rPr>
                      <w:color w:val="4D4D4D"/>
                      <w:sz w:val="18"/>
                    </w:rPr>
                    <w:br/>
                    <w:t>Perdida de calidad urbana</w:t>
                  </w:r>
                  <w:r w:rsidRPr="00151FC0">
                    <w:rPr>
                      <w:color w:val="4D4D4D"/>
                      <w:sz w:val="18"/>
                    </w:rPr>
                    <w:br/>
                    <w:t>Recuperación del patrimonio físico y ambiental</w:t>
                  </w:r>
                  <w:r w:rsidRPr="00151FC0">
                    <w:rPr>
                      <w:color w:val="4D4D4D"/>
                      <w:sz w:val="18"/>
                    </w:rPr>
                    <w:br/>
                    <w:t>Protección del patrimonio inmaterial</w:t>
                  </w:r>
                  <w:r w:rsidRPr="00151FC0">
                    <w:rPr>
                      <w:color w:val="4D4D4D"/>
                      <w:sz w:val="18"/>
                    </w:rPr>
                    <w:br/>
                    <w:t>Tratamientos urbanísticos</w:t>
                  </w:r>
                  <w:r w:rsidRPr="00151FC0">
                    <w:rPr>
                      <w:color w:val="4D4D4D"/>
                      <w:sz w:val="18"/>
                    </w:rPr>
                    <w:br/>
                    <w:t>Usos de alto impacto</w:t>
                  </w:r>
                  <w:r w:rsidRPr="00151FC0">
                    <w:rPr>
                      <w:color w:val="4D4D4D"/>
                      <w:sz w:val="18"/>
                    </w:rPr>
                    <w:br/>
                    <w:t>Vivienda</w:t>
                  </w:r>
                </w:p>
              </w:tc>
            </w:tr>
            <w:tr w:rsidR="001F7B38" w:rsidRPr="00151FC0" w14:paraId="20FB0608" w14:textId="77777777" w:rsidTr="001F7B38">
              <w:trPr>
                <w:trHeight w:val="330"/>
              </w:trPr>
              <w:tc>
                <w:tcPr>
                  <w:tcW w:w="2158" w:type="dxa"/>
                  <w:vMerge/>
                  <w:shd w:val="clear" w:color="auto" w:fill="auto"/>
                  <w:vAlign w:val="center"/>
                </w:tcPr>
                <w:p w14:paraId="1D2FBD89"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4B86EF09"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128D03F0" w14:textId="77777777" w:rsidR="001F7B38" w:rsidRPr="00151FC0" w:rsidRDefault="001F7B38" w:rsidP="001F7B38">
                  <w:pPr>
                    <w:spacing w:before="0" w:line="240" w:lineRule="auto"/>
                    <w:rPr>
                      <w:color w:val="4D4D4D"/>
                      <w:sz w:val="18"/>
                    </w:rPr>
                  </w:pPr>
                  <w:r w:rsidRPr="00151FC0">
                    <w:rPr>
                      <w:color w:val="4D4D4D"/>
                      <w:sz w:val="18"/>
                    </w:rPr>
                    <w:t>5.3.4. Conflictos por cambios de uso que generan impactos negativos en el entorno y las comunidades residentes.</w:t>
                  </w:r>
                </w:p>
              </w:tc>
              <w:tc>
                <w:tcPr>
                  <w:tcW w:w="2268" w:type="dxa"/>
                  <w:shd w:val="clear" w:color="auto" w:fill="auto"/>
                  <w:vAlign w:val="center"/>
                </w:tcPr>
                <w:p w14:paraId="46DCD598" w14:textId="77777777" w:rsidR="001F7B38" w:rsidRPr="00151FC0" w:rsidRDefault="001F7B38" w:rsidP="001F7B38">
                  <w:pPr>
                    <w:spacing w:before="0" w:line="240" w:lineRule="auto"/>
                    <w:jc w:val="center"/>
                    <w:rPr>
                      <w:color w:val="4D4D4D"/>
                      <w:sz w:val="18"/>
                    </w:rPr>
                  </w:pPr>
                  <w:r w:rsidRPr="00151FC0">
                    <w:rPr>
                      <w:color w:val="4D4D4D"/>
                      <w:sz w:val="18"/>
                    </w:rPr>
                    <w:t>Actividades económicas</w:t>
                  </w:r>
                  <w:r w:rsidRPr="00151FC0">
                    <w:rPr>
                      <w:color w:val="4D4D4D"/>
                      <w:sz w:val="18"/>
                    </w:rPr>
                    <w:br/>
                    <w:t>Conflictos de uso del suelo</w:t>
                  </w:r>
                  <w:r w:rsidRPr="00151FC0">
                    <w:rPr>
                      <w:color w:val="4D4D4D"/>
                      <w:sz w:val="18"/>
                    </w:rPr>
                    <w:br/>
                    <w:t>Cumplimiento normativo</w:t>
                  </w:r>
                  <w:r w:rsidRPr="00151FC0">
                    <w:rPr>
                      <w:color w:val="4D4D4D"/>
                      <w:sz w:val="18"/>
                    </w:rPr>
                    <w:br/>
                    <w:t>Déficit de soportes urbanos</w:t>
                  </w:r>
                  <w:r w:rsidRPr="00151FC0">
                    <w:rPr>
                      <w:color w:val="4D4D4D"/>
                      <w:sz w:val="18"/>
                    </w:rPr>
                    <w:br/>
                    <w:t>Densificación</w:t>
                  </w:r>
                  <w:r w:rsidRPr="00151FC0">
                    <w:rPr>
                      <w:color w:val="4D4D4D"/>
                      <w:sz w:val="18"/>
                    </w:rPr>
                    <w:br/>
                    <w:t>Impactos negativos</w:t>
                  </w:r>
                  <w:r w:rsidRPr="00151FC0">
                    <w:rPr>
                      <w:color w:val="4D4D4D"/>
                      <w:sz w:val="18"/>
                    </w:rPr>
                    <w:br/>
                    <w:t>Legalización de barrios</w:t>
                  </w:r>
                  <w:r w:rsidRPr="00151FC0">
                    <w:rPr>
                      <w:color w:val="4D4D4D"/>
                      <w:sz w:val="18"/>
                    </w:rPr>
                    <w:br/>
                    <w:t>Operaciones estratégicas</w:t>
                  </w:r>
                  <w:r w:rsidRPr="00151FC0">
                    <w:rPr>
                      <w:color w:val="4D4D4D"/>
                      <w:sz w:val="18"/>
                    </w:rPr>
                    <w:br/>
                    <w:t>Perdida de calidad urbana</w:t>
                  </w:r>
                  <w:r w:rsidRPr="00151FC0">
                    <w:rPr>
                      <w:color w:val="4D4D4D"/>
                      <w:sz w:val="18"/>
                    </w:rPr>
                    <w:br/>
                    <w:t>Propiedad horizontal</w:t>
                  </w:r>
                  <w:r w:rsidRPr="00151FC0">
                    <w:rPr>
                      <w:color w:val="4D4D4D"/>
                      <w:sz w:val="18"/>
                    </w:rPr>
                    <w:br/>
                    <w:t>Tratamientos urbanísticos</w:t>
                  </w:r>
                  <w:r w:rsidRPr="00151FC0">
                    <w:rPr>
                      <w:color w:val="4D4D4D"/>
                      <w:sz w:val="18"/>
                    </w:rPr>
                    <w:br/>
                    <w:t>Usos de alto impacto</w:t>
                  </w:r>
                </w:p>
              </w:tc>
            </w:tr>
            <w:tr w:rsidR="001F7B38" w:rsidRPr="00151FC0" w14:paraId="571933E5" w14:textId="77777777" w:rsidTr="001F7B38">
              <w:trPr>
                <w:trHeight w:val="152"/>
              </w:trPr>
              <w:tc>
                <w:tcPr>
                  <w:tcW w:w="2158" w:type="dxa"/>
                  <w:vMerge/>
                  <w:shd w:val="clear" w:color="auto" w:fill="auto"/>
                  <w:vAlign w:val="center"/>
                </w:tcPr>
                <w:p w14:paraId="343329DB"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268" w:type="dxa"/>
                  <w:vMerge/>
                  <w:shd w:val="clear" w:color="auto" w:fill="auto"/>
                  <w:vAlign w:val="center"/>
                </w:tcPr>
                <w:p w14:paraId="29D998A4"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1BC19C81" w14:textId="77777777" w:rsidR="001F7B38" w:rsidRPr="00151FC0" w:rsidRDefault="001F7B38" w:rsidP="001F7B38">
                  <w:pPr>
                    <w:spacing w:before="0" w:line="240" w:lineRule="auto"/>
                    <w:rPr>
                      <w:color w:val="4D4D4D"/>
                      <w:sz w:val="18"/>
                    </w:rPr>
                  </w:pPr>
                  <w:r w:rsidRPr="00151FC0">
                    <w:rPr>
                      <w:color w:val="4D4D4D"/>
                      <w:sz w:val="18"/>
                    </w:rPr>
                    <w:t>5.3.5. Oferta de vivienda sin condiciones mínimas de habitabilidad y accesibilidad universal</w:t>
                  </w:r>
                </w:p>
              </w:tc>
              <w:tc>
                <w:tcPr>
                  <w:tcW w:w="2268" w:type="dxa"/>
                  <w:shd w:val="clear" w:color="auto" w:fill="auto"/>
                  <w:vAlign w:val="center"/>
                </w:tcPr>
                <w:p w14:paraId="6D9DBAEE" w14:textId="77777777" w:rsidR="001F7B38" w:rsidRPr="00151FC0" w:rsidRDefault="001F7B38" w:rsidP="001F7B38">
                  <w:pPr>
                    <w:spacing w:before="0" w:line="240" w:lineRule="auto"/>
                    <w:jc w:val="center"/>
                    <w:rPr>
                      <w:color w:val="4D4D4D"/>
                      <w:sz w:val="18"/>
                    </w:rPr>
                  </w:pPr>
                  <w:r w:rsidRPr="00151FC0">
                    <w:rPr>
                      <w:color w:val="4D4D4D"/>
                      <w:sz w:val="18"/>
                    </w:rPr>
                    <w:t>Actividades económicas</w:t>
                  </w:r>
                  <w:r w:rsidRPr="00151FC0">
                    <w:rPr>
                      <w:color w:val="4D4D4D"/>
                      <w:sz w:val="18"/>
                    </w:rPr>
                    <w:br/>
                    <w:t>Cumplimiento normativo</w:t>
                  </w:r>
                  <w:r w:rsidRPr="00151FC0">
                    <w:rPr>
                      <w:color w:val="4D4D4D"/>
                      <w:sz w:val="18"/>
                    </w:rPr>
                    <w:br/>
                    <w:t>Densificación</w:t>
                  </w:r>
                  <w:r w:rsidRPr="00151FC0">
                    <w:rPr>
                      <w:color w:val="4D4D4D"/>
                      <w:sz w:val="18"/>
                    </w:rPr>
                    <w:br/>
                    <w:t>Deterioro de edificios e infraestructura Operaciones estratégicas</w:t>
                  </w:r>
                  <w:r w:rsidRPr="00151FC0">
                    <w:rPr>
                      <w:color w:val="4D4D4D"/>
                      <w:sz w:val="18"/>
                    </w:rPr>
                    <w:br/>
                    <w:t>Pérdida de calidad urbana</w:t>
                  </w:r>
                  <w:r w:rsidRPr="00151FC0">
                    <w:rPr>
                      <w:color w:val="4D4D4D"/>
                      <w:sz w:val="18"/>
                    </w:rPr>
                    <w:br/>
                    <w:t>Propiedad Horizontal</w:t>
                  </w:r>
                  <w:r w:rsidRPr="00151FC0">
                    <w:rPr>
                      <w:color w:val="4D4D4D"/>
                      <w:sz w:val="18"/>
                    </w:rPr>
                    <w:br/>
                    <w:t>Vivienda</w:t>
                  </w:r>
                </w:p>
              </w:tc>
            </w:tr>
          </w:tbl>
          <w:p w14:paraId="7CE8C6B5" w14:textId="77777777" w:rsidR="00E82C95" w:rsidRPr="00151FC0" w:rsidRDefault="00E82C95" w:rsidP="00006D4E">
            <w:pPr>
              <w:spacing w:before="0" w:line="240" w:lineRule="auto"/>
              <w:rPr>
                <w:color w:val="4D4D4D"/>
                <w:sz w:val="18"/>
              </w:rPr>
            </w:pPr>
          </w:p>
          <w:p w14:paraId="091C0AE3" w14:textId="77777777" w:rsidR="00E82C95" w:rsidRPr="00151FC0" w:rsidRDefault="00E82C95" w:rsidP="00006D4E">
            <w:pPr>
              <w:spacing w:before="0" w:line="240" w:lineRule="auto"/>
              <w:rPr>
                <w:color w:val="4D4D4D"/>
                <w:sz w:val="18"/>
              </w:rPr>
            </w:pPr>
          </w:p>
          <w:p w14:paraId="57137A8C" w14:textId="0C4583C9" w:rsidR="001F7B38" w:rsidRPr="001F7B38" w:rsidRDefault="001F7B38" w:rsidP="001F7B38">
            <w:pPr>
              <w:pStyle w:val="Descripcin"/>
              <w:keepNext/>
              <w:spacing w:after="0"/>
              <w:rPr>
                <w:color w:val="4D4D4D"/>
                <w:sz w:val="16"/>
              </w:rPr>
            </w:pPr>
            <w:bookmarkStart w:id="37" w:name="_Toc59011611"/>
            <w:r w:rsidRPr="001F7B38">
              <w:rPr>
                <w:color w:val="4D4D4D"/>
                <w:sz w:val="16"/>
              </w:rPr>
              <w:t xml:space="preserve">Tabla </w:t>
            </w:r>
            <w:r w:rsidRPr="001F7B38">
              <w:rPr>
                <w:color w:val="4D4D4D"/>
                <w:sz w:val="16"/>
              </w:rPr>
              <w:fldChar w:fldCharType="begin"/>
            </w:r>
            <w:r w:rsidRPr="001F7B38">
              <w:rPr>
                <w:color w:val="4D4D4D"/>
                <w:sz w:val="16"/>
              </w:rPr>
              <w:instrText xml:space="preserve"> SEQ Tabla \* ARABIC </w:instrText>
            </w:r>
            <w:r w:rsidRPr="001F7B38">
              <w:rPr>
                <w:color w:val="4D4D4D"/>
                <w:sz w:val="16"/>
              </w:rPr>
              <w:fldChar w:fldCharType="separate"/>
            </w:r>
            <w:r w:rsidR="00D1286B">
              <w:rPr>
                <w:noProof/>
                <w:color w:val="4D4D4D"/>
                <w:sz w:val="16"/>
              </w:rPr>
              <w:t>6</w:t>
            </w:r>
            <w:r w:rsidRPr="001F7B38">
              <w:rPr>
                <w:color w:val="4D4D4D"/>
                <w:sz w:val="16"/>
              </w:rPr>
              <w:fldChar w:fldCharType="end"/>
            </w:r>
            <w:r w:rsidRPr="001F7B38">
              <w:rPr>
                <w:color w:val="4D4D4D"/>
                <w:sz w:val="16"/>
              </w:rPr>
              <w:t>. Detalle del árbol de problemas del eje Sistema de Cuidado y las categorías de las problemáticas identificadas en la participación ciudadana. Fuente: Subsecretaria de Planeación Territorial.</w:t>
            </w:r>
            <w:bookmarkEnd w:id="37"/>
          </w:p>
          <w:tbl>
            <w:tblPr>
              <w:tblStyle w:val="ac"/>
              <w:tblW w:w="8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00"/>
              <w:gridCol w:w="1843"/>
              <w:gridCol w:w="2410"/>
              <w:gridCol w:w="2409"/>
            </w:tblGrid>
            <w:tr w:rsidR="001F7B38" w:rsidRPr="00151FC0" w14:paraId="1A316BB6" w14:textId="77777777" w:rsidTr="001F7B38">
              <w:trPr>
                <w:trHeight w:val="300"/>
              </w:trPr>
              <w:tc>
                <w:tcPr>
                  <w:tcW w:w="8962" w:type="dxa"/>
                  <w:gridSpan w:val="4"/>
                  <w:shd w:val="clear" w:color="auto" w:fill="B6DDE8" w:themeFill="accent5" w:themeFillTint="66"/>
                  <w:vAlign w:val="center"/>
                </w:tcPr>
                <w:p w14:paraId="2CF3A5EE" w14:textId="1A3371B7" w:rsidR="001F7B38" w:rsidRPr="00151FC0" w:rsidRDefault="001F7B38" w:rsidP="001F7B38">
                  <w:pPr>
                    <w:spacing w:before="0" w:line="240" w:lineRule="auto"/>
                    <w:jc w:val="center"/>
                    <w:rPr>
                      <w:b/>
                      <w:color w:val="4D4D4D"/>
                      <w:sz w:val="18"/>
                    </w:rPr>
                  </w:pPr>
                  <w:r>
                    <w:rPr>
                      <w:b/>
                      <w:color w:val="4D4D4D"/>
                      <w:sz w:val="18"/>
                    </w:rPr>
                    <w:t>Eje: Sistema de Cuidado</w:t>
                  </w:r>
                </w:p>
              </w:tc>
            </w:tr>
            <w:tr w:rsidR="001F7B38" w:rsidRPr="00151FC0" w14:paraId="31AA34A8" w14:textId="77777777" w:rsidTr="001F7B38">
              <w:trPr>
                <w:trHeight w:val="300"/>
              </w:trPr>
              <w:tc>
                <w:tcPr>
                  <w:tcW w:w="2300" w:type="dxa"/>
                  <w:shd w:val="clear" w:color="auto" w:fill="D9D9D9"/>
                  <w:vAlign w:val="center"/>
                </w:tcPr>
                <w:p w14:paraId="3CB32D76" w14:textId="77777777" w:rsidR="001F7B38" w:rsidRPr="00151FC0" w:rsidRDefault="001F7B38" w:rsidP="001F7B38">
                  <w:pPr>
                    <w:spacing w:before="0" w:line="240" w:lineRule="auto"/>
                    <w:jc w:val="center"/>
                    <w:rPr>
                      <w:b/>
                      <w:color w:val="4D4D4D"/>
                      <w:sz w:val="18"/>
                    </w:rPr>
                  </w:pPr>
                  <w:r w:rsidRPr="00151FC0">
                    <w:rPr>
                      <w:b/>
                      <w:color w:val="4D4D4D"/>
                      <w:sz w:val="18"/>
                    </w:rPr>
                    <w:t>Problema central</w:t>
                  </w:r>
                </w:p>
              </w:tc>
              <w:tc>
                <w:tcPr>
                  <w:tcW w:w="1843" w:type="dxa"/>
                  <w:shd w:val="clear" w:color="auto" w:fill="D9D9D9"/>
                  <w:vAlign w:val="center"/>
                </w:tcPr>
                <w:p w14:paraId="40E3E4DA" w14:textId="77777777" w:rsidR="001F7B38" w:rsidRPr="00151FC0" w:rsidRDefault="001F7B38" w:rsidP="001F7B38">
                  <w:pPr>
                    <w:spacing w:before="0" w:line="240" w:lineRule="auto"/>
                    <w:jc w:val="center"/>
                    <w:rPr>
                      <w:b/>
                      <w:color w:val="4D4D4D"/>
                      <w:sz w:val="18"/>
                    </w:rPr>
                  </w:pPr>
                  <w:r w:rsidRPr="00151FC0">
                    <w:rPr>
                      <w:b/>
                      <w:color w:val="4D4D4D"/>
                      <w:sz w:val="18"/>
                    </w:rPr>
                    <w:t>Causa directa</w:t>
                  </w:r>
                </w:p>
              </w:tc>
              <w:tc>
                <w:tcPr>
                  <w:tcW w:w="2410" w:type="dxa"/>
                  <w:shd w:val="clear" w:color="auto" w:fill="D9D9D9"/>
                  <w:vAlign w:val="center"/>
                </w:tcPr>
                <w:p w14:paraId="01CF6900" w14:textId="77777777" w:rsidR="001F7B38" w:rsidRPr="00151FC0" w:rsidRDefault="001F7B38" w:rsidP="001F7B38">
                  <w:pPr>
                    <w:spacing w:before="0" w:line="240" w:lineRule="auto"/>
                    <w:jc w:val="center"/>
                    <w:rPr>
                      <w:b/>
                      <w:color w:val="4D4D4D"/>
                      <w:sz w:val="18"/>
                    </w:rPr>
                  </w:pPr>
                  <w:r w:rsidRPr="00151FC0">
                    <w:rPr>
                      <w:b/>
                      <w:color w:val="4D4D4D"/>
                      <w:sz w:val="18"/>
                    </w:rPr>
                    <w:t>Causa indirecta</w:t>
                  </w:r>
                </w:p>
              </w:tc>
              <w:tc>
                <w:tcPr>
                  <w:tcW w:w="2409" w:type="dxa"/>
                  <w:shd w:val="clear" w:color="auto" w:fill="D9D9D9"/>
                  <w:vAlign w:val="center"/>
                </w:tcPr>
                <w:p w14:paraId="0CFBC466" w14:textId="77777777" w:rsidR="001F7B38" w:rsidRPr="00151FC0" w:rsidRDefault="001F7B38" w:rsidP="001F7B38">
                  <w:pPr>
                    <w:spacing w:before="0" w:line="240" w:lineRule="auto"/>
                    <w:jc w:val="center"/>
                    <w:rPr>
                      <w:b/>
                      <w:color w:val="4D4D4D"/>
                      <w:sz w:val="18"/>
                    </w:rPr>
                  </w:pPr>
                  <w:r w:rsidRPr="00151FC0">
                    <w:rPr>
                      <w:b/>
                      <w:color w:val="4D4D4D"/>
                      <w:sz w:val="18"/>
                    </w:rPr>
                    <w:t>Categoría</w:t>
                  </w:r>
                </w:p>
              </w:tc>
            </w:tr>
            <w:tr w:rsidR="001F7B38" w:rsidRPr="00151FC0" w14:paraId="1DC0F4C2" w14:textId="77777777" w:rsidTr="001F7B38">
              <w:trPr>
                <w:trHeight w:val="387"/>
              </w:trPr>
              <w:tc>
                <w:tcPr>
                  <w:tcW w:w="2300" w:type="dxa"/>
                  <w:vMerge w:val="restart"/>
                  <w:shd w:val="clear" w:color="auto" w:fill="auto"/>
                  <w:vAlign w:val="center"/>
                </w:tcPr>
                <w:p w14:paraId="0C53EBF8" w14:textId="77777777" w:rsidR="001F7B38" w:rsidRPr="00151FC0" w:rsidRDefault="001F7B38" w:rsidP="001F7B38">
                  <w:pPr>
                    <w:spacing w:before="0" w:line="240" w:lineRule="auto"/>
                    <w:rPr>
                      <w:color w:val="4D4D4D"/>
                      <w:sz w:val="18"/>
                    </w:rPr>
                  </w:pPr>
                  <w:r w:rsidRPr="00151FC0">
                    <w:rPr>
                      <w:color w:val="4D4D4D"/>
                      <w:sz w:val="18"/>
                    </w:rPr>
                    <w:t>6. Sistema de equipamientos frágil, desarticulado, inequitativo en su distribución y acceso, con carencias en el cumplimiento de su función social ligadas a su localización en el territorio.</w:t>
                  </w:r>
                </w:p>
              </w:tc>
              <w:tc>
                <w:tcPr>
                  <w:tcW w:w="1843" w:type="dxa"/>
                  <w:vMerge w:val="restart"/>
                  <w:shd w:val="clear" w:color="auto" w:fill="auto"/>
                  <w:vAlign w:val="center"/>
                </w:tcPr>
                <w:p w14:paraId="0A90348E" w14:textId="77777777" w:rsidR="001F7B38" w:rsidRPr="00151FC0" w:rsidRDefault="001F7B38" w:rsidP="001F7B38">
                  <w:pPr>
                    <w:spacing w:before="0" w:line="240" w:lineRule="auto"/>
                    <w:rPr>
                      <w:color w:val="4D4D4D"/>
                      <w:sz w:val="18"/>
                    </w:rPr>
                  </w:pPr>
                  <w:r w:rsidRPr="00151FC0">
                    <w:rPr>
                      <w:color w:val="4D4D4D"/>
                      <w:sz w:val="18"/>
                    </w:rPr>
                    <w:t>6.1. La ciudad región presenta desequilibrio en la distribución, cobertura y acceso a equipamientos por habitante.</w:t>
                  </w:r>
                </w:p>
              </w:tc>
              <w:tc>
                <w:tcPr>
                  <w:tcW w:w="2410" w:type="dxa"/>
                  <w:shd w:val="clear" w:color="auto" w:fill="auto"/>
                  <w:vAlign w:val="center"/>
                </w:tcPr>
                <w:p w14:paraId="593CEC8C" w14:textId="77777777" w:rsidR="001F7B38" w:rsidRPr="00151FC0" w:rsidRDefault="001F7B38" w:rsidP="001F7B38">
                  <w:pPr>
                    <w:spacing w:before="0" w:line="240" w:lineRule="auto"/>
                    <w:rPr>
                      <w:color w:val="4D4D4D"/>
                      <w:sz w:val="18"/>
                    </w:rPr>
                  </w:pPr>
                  <w:r w:rsidRPr="00151FC0">
                    <w:rPr>
                      <w:color w:val="4D4D4D"/>
                      <w:sz w:val="18"/>
                    </w:rPr>
                    <w:t>6.1.1. Desarrollos habitacionales desequilibrados en términos de servicios educativos</w:t>
                  </w:r>
                </w:p>
              </w:tc>
              <w:tc>
                <w:tcPr>
                  <w:tcW w:w="2409" w:type="dxa"/>
                  <w:shd w:val="clear" w:color="auto" w:fill="auto"/>
                  <w:vAlign w:val="center"/>
                </w:tcPr>
                <w:p w14:paraId="114BA335" w14:textId="77777777" w:rsidR="001F7B38" w:rsidRPr="00151FC0" w:rsidRDefault="001F7B38" w:rsidP="001F7B38">
                  <w:pPr>
                    <w:spacing w:before="0" w:line="240" w:lineRule="auto"/>
                    <w:jc w:val="center"/>
                    <w:rPr>
                      <w:color w:val="4D4D4D"/>
                      <w:sz w:val="18"/>
                    </w:rPr>
                  </w:pPr>
                  <w:r w:rsidRPr="00151FC0">
                    <w:rPr>
                      <w:color w:val="4D4D4D"/>
                      <w:sz w:val="18"/>
                    </w:rPr>
                    <w:t>Déficit de equipamientos colectivos (educación, salud, bienestar, cultura)</w:t>
                  </w:r>
                </w:p>
              </w:tc>
            </w:tr>
            <w:tr w:rsidR="001F7B38" w:rsidRPr="00151FC0" w14:paraId="076A211A" w14:textId="77777777" w:rsidTr="001F7B38">
              <w:trPr>
                <w:trHeight w:val="376"/>
              </w:trPr>
              <w:tc>
                <w:tcPr>
                  <w:tcW w:w="2300" w:type="dxa"/>
                  <w:vMerge/>
                  <w:shd w:val="clear" w:color="auto" w:fill="auto"/>
                  <w:vAlign w:val="center"/>
                </w:tcPr>
                <w:p w14:paraId="0BDD492F"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434D41FA"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05E8EC9D" w14:textId="77777777" w:rsidR="001F7B38" w:rsidRPr="00151FC0" w:rsidRDefault="001F7B38" w:rsidP="001F7B38">
                  <w:pPr>
                    <w:spacing w:before="0" w:line="240" w:lineRule="auto"/>
                    <w:rPr>
                      <w:color w:val="4D4D4D"/>
                      <w:sz w:val="18"/>
                    </w:rPr>
                  </w:pPr>
                  <w:r w:rsidRPr="00151FC0">
                    <w:rPr>
                      <w:color w:val="4D4D4D"/>
                      <w:sz w:val="18"/>
                    </w:rPr>
                    <w:t>6.1.2. Desarrollos habitacionales desequilibrados en servicios de salud y bienestar</w:t>
                  </w:r>
                </w:p>
              </w:tc>
              <w:tc>
                <w:tcPr>
                  <w:tcW w:w="2409" w:type="dxa"/>
                  <w:shd w:val="clear" w:color="auto" w:fill="auto"/>
                  <w:vAlign w:val="center"/>
                </w:tcPr>
                <w:p w14:paraId="53C9FFE0" w14:textId="77777777" w:rsidR="001F7B38" w:rsidRPr="00151FC0" w:rsidRDefault="001F7B38" w:rsidP="001F7B38">
                  <w:pPr>
                    <w:spacing w:before="0" w:line="240" w:lineRule="auto"/>
                    <w:jc w:val="center"/>
                    <w:rPr>
                      <w:color w:val="4D4D4D"/>
                      <w:sz w:val="18"/>
                    </w:rPr>
                  </w:pPr>
                  <w:r w:rsidRPr="00151FC0">
                    <w:rPr>
                      <w:color w:val="4D4D4D"/>
                      <w:sz w:val="18"/>
                    </w:rPr>
                    <w:t>Déficit de equipamientos colectivos (educación, salud, bienestar, cultura)</w:t>
                  </w:r>
                  <w:r w:rsidRPr="00151FC0">
                    <w:rPr>
                      <w:color w:val="4D4D4D"/>
                      <w:sz w:val="18"/>
                    </w:rPr>
                    <w:br/>
                    <w:t>Déficit cuantitativo y cualitativo de espacio público</w:t>
                  </w:r>
                </w:p>
              </w:tc>
            </w:tr>
            <w:tr w:rsidR="001F7B38" w:rsidRPr="00151FC0" w14:paraId="6FBB428A" w14:textId="77777777" w:rsidTr="001F7B38">
              <w:trPr>
                <w:trHeight w:val="340"/>
              </w:trPr>
              <w:tc>
                <w:tcPr>
                  <w:tcW w:w="2300" w:type="dxa"/>
                  <w:vMerge/>
                  <w:shd w:val="clear" w:color="auto" w:fill="auto"/>
                  <w:vAlign w:val="center"/>
                </w:tcPr>
                <w:p w14:paraId="2FF18D81"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60CE6DC5"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6A560B96" w14:textId="77777777" w:rsidR="001F7B38" w:rsidRPr="00151FC0" w:rsidRDefault="001F7B38" w:rsidP="001F7B38">
                  <w:pPr>
                    <w:spacing w:before="0" w:line="240" w:lineRule="auto"/>
                    <w:rPr>
                      <w:color w:val="4D4D4D"/>
                      <w:sz w:val="18"/>
                    </w:rPr>
                  </w:pPr>
                  <w:r w:rsidRPr="00151FC0">
                    <w:rPr>
                      <w:color w:val="4D4D4D"/>
                      <w:sz w:val="18"/>
                    </w:rPr>
                    <w:t>6.1.3. Desarrollos habitacionales desequilibrados en servicios Culturales y recreativos</w:t>
                  </w:r>
                </w:p>
              </w:tc>
              <w:tc>
                <w:tcPr>
                  <w:tcW w:w="2409" w:type="dxa"/>
                  <w:shd w:val="clear" w:color="auto" w:fill="auto"/>
                  <w:vAlign w:val="center"/>
                </w:tcPr>
                <w:p w14:paraId="02075E5A" w14:textId="77777777" w:rsidR="001F7B38" w:rsidRPr="00151FC0" w:rsidRDefault="001F7B38" w:rsidP="001F7B38">
                  <w:pPr>
                    <w:spacing w:before="0" w:line="240" w:lineRule="auto"/>
                    <w:jc w:val="center"/>
                    <w:rPr>
                      <w:color w:val="4D4D4D"/>
                      <w:sz w:val="18"/>
                    </w:rPr>
                  </w:pPr>
                  <w:r w:rsidRPr="00151FC0">
                    <w:rPr>
                      <w:color w:val="4D4D4D"/>
                      <w:sz w:val="18"/>
                    </w:rPr>
                    <w:t>Déficit de equipamientos colectivos (educación, salud, bienestar, cultura)</w:t>
                  </w:r>
                  <w:r w:rsidRPr="00151FC0">
                    <w:rPr>
                      <w:color w:val="4D4D4D"/>
                      <w:sz w:val="18"/>
                    </w:rPr>
                    <w:br/>
                    <w:t>Déficit de equipamientos de recreación y deporte</w:t>
                  </w:r>
                  <w:r w:rsidRPr="00151FC0">
                    <w:rPr>
                      <w:color w:val="4D4D4D"/>
                      <w:sz w:val="18"/>
                    </w:rPr>
                    <w:br/>
                    <w:t>Déficit cuantitativo y cualitativo de espacio público</w:t>
                  </w:r>
                  <w:r w:rsidRPr="00151FC0">
                    <w:rPr>
                      <w:color w:val="4D4D4D"/>
                      <w:sz w:val="18"/>
                    </w:rPr>
                    <w:br/>
                    <w:t>Incompatibilidad entre equipamientos y su localización</w:t>
                  </w:r>
                </w:p>
              </w:tc>
            </w:tr>
            <w:tr w:rsidR="001F7B38" w:rsidRPr="00151FC0" w14:paraId="2590F7EE" w14:textId="77777777" w:rsidTr="001F7B38">
              <w:trPr>
                <w:trHeight w:val="231"/>
              </w:trPr>
              <w:tc>
                <w:tcPr>
                  <w:tcW w:w="2300" w:type="dxa"/>
                  <w:vMerge/>
                  <w:shd w:val="clear" w:color="auto" w:fill="auto"/>
                  <w:vAlign w:val="center"/>
                </w:tcPr>
                <w:p w14:paraId="294D6926"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19C78D94"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178F3824" w14:textId="77777777" w:rsidR="001F7B38" w:rsidRPr="00151FC0" w:rsidRDefault="001F7B38" w:rsidP="001F7B38">
                  <w:pPr>
                    <w:spacing w:before="0" w:line="240" w:lineRule="auto"/>
                    <w:rPr>
                      <w:color w:val="4D4D4D"/>
                      <w:sz w:val="18"/>
                    </w:rPr>
                  </w:pPr>
                  <w:r w:rsidRPr="00151FC0">
                    <w:rPr>
                      <w:color w:val="4D4D4D"/>
                      <w:sz w:val="18"/>
                    </w:rPr>
                    <w:t>6.1.4. Déficit en equipamientos</w:t>
                  </w:r>
                </w:p>
              </w:tc>
              <w:tc>
                <w:tcPr>
                  <w:tcW w:w="2409" w:type="dxa"/>
                  <w:shd w:val="clear" w:color="auto" w:fill="auto"/>
                  <w:vAlign w:val="center"/>
                </w:tcPr>
                <w:p w14:paraId="6C697A98" w14:textId="77777777" w:rsidR="001F7B38" w:rsidRPr="00151FC0" w:rsidRDefault="001F7B38" w:rsidP="001F7B38">
                  <w:pPr>
                    <w:spacing w:before="0" w:line="240" w:lineRule="auto"/>
                    <w:jc w:val="center"/>
                    <w:rPr>
                      <w:color w:val="4D4D4D"/>
                      <w:sz w:val="18"/>
                    </w:rPr>
                  </w:pPr>
                  <w:r w:rsidRPr="00151FC0">
                    <w:rPr>
                      <w:color w:val="4D4D4D"/>
                      <w:sz w:val="18"/>
                    </w:rPr>
                    <w:t>Déficit de equipamientos administrativos y seguridad</w:t>
                  </w:r>
                  <w:r w:rsidRPr="00151FC0">
                    <w:rPr>
                      <w:color w:val="4D4D4D"/>
                      <w:sz w:val="18"/>
                    </w:rPr>
                    <w:br/>
                    <w:t>Déficit de equipamientos colectivos (educación, salud, bienestar, cultura)</w:t>
                  </w:r>
                </w:p>
              </w:tc>
            </w:tr>
            <w:tr w:rsidR="001F7B38" w:rsidRPr="00151FC0" w14:paraId="05CD28A5" w14:textId="77777777" w:rsidTr="001F7B38">
              <w:trPr>
                <w:trHeight w:val="231"/>
              </w:trPr>
              <w:tc>
                <w:tcPr>
                  <w:tcW w:w="2300" w:type="dxa"/>
                  <w:vMerge/>
                  <w:shd w:val="clear" w:color="auto" w:fill="auto"/>
                  <w:vAlign w:val="center"/>
                </w:tcPr>
                <w:p w14:paraId="7B27598A"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2FA31013"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1DAC7602" w14:textId="77777777" w:rsidR="001F7B38" w:rsidRPr="00151FC0" w:rsidRDefault="001F7B38" w:rsidP="001F7B38">
                  <w:pPr>
                    <w:spacing w:before="0" w:line="240" w:lineRule="auto"/>
                    <w:rPr>
                      <w:color w:val="4D4D4D"/>
                      <w:sz w:val="18"/>
                    </w:rPr>
                  </w:pPr>
                  <w:r w:rsidRPr="00151FC0">
                    <w:rPr>
                      <w:color w:val="4D4D4D"/>
                      <w:sz w:val="18"/>
                    </w:rPr>
                    <w:t>6.1.5. Déficit en equipamientos de cuidado animal</w:t>
                  </w:r>
                </w:p>
              </w:tc>
              <w:tc>
                <w:tcPr>
                  <w:tcW w:w="2409" w:type="dxa"/>
                  <w:shd w:val="clear" w:color="auto" w:fill="auto"/>
                  <w:vAlign w:val="center"/>
                </w:tcPr>
                <w:p w14:paraId="7C37DAAD" w14:textId="77777777" w:rsidR="001F7B38" w:rsidRPr="00151FC0" w:rsidRDefault="001F7B38" w:rsidP="001F7B38">
                  <w:pPr>
                    <w:spacing w:before="0" w:line="240" w:lineRule="auto"/>
                    <w:jc w:val="center"/>
                    <w:rPr>
                      <w:color w:val="4D4D4D"/>
                      <w:sz w:val="18"/>
                    </w:rPr>
                  </w:pPr>
                  <w:r w:rsidRPr="00151FC0">
                    <w:rPr>
                      <w:color w:val="4D4D4D"/>
                      <w:sz w:val="18"/>
                    </w:rPr>
                    <w:t>Cuidado de animales</w:t>
                  </w:r>
                </w:p>
              </w:tc>
            </w:tr>
            <w:tr w:rsidR="001F7B38" w:rsidRPr="00151FC0" w14:paraId="369CF731" w14:textId="77777777" w:rsidTr="001F7B38">
              <w:trPr>
                <w:trHeight w:val="158"/>
              </w:trPr>
              <w:tc>
                <w:tcPr>
                  <w:tcW w:w="2300" w:type="dxa"/>
                  <w:vMerge/>
                  <w:shd w:val="clear" w:color="auto" w:fill="auto"/>
                  <w:vAlign w:val="center"/>
                </w:tcPr>
                <w:p w14:paraId="62B958F4"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shd w:val="clear" w:color="auto" w:fill="auto"/>
                  <w:vAlign w:val="center"/>
                </w:tcPr>
                <w:p w14:paraId="7B9682B2" w14:textId="77777777" w:rsidR="001F7B38" w:rsidRPr="00151FC0" w:rsidRDefault="001F7B38" w:rsidP="001F7B38">
                  <w:pPr>
                    <w:spacing w:before="0" w:line="240" w:lineRule="auto"/>
                    <w:rPr>
                      <w:color w:val="4D4D4D"/>
                      <w:sz w:val="18"/>
                    </w:rPr>
                  </w:pPr>
                  <w:r w:rsidRPr="00151FC0">
                    <w:rPr>
                      <w:color w:val="4D4D4D"/>
                      <w:sz w:val="18"/>
                    </w:rPr>
                    <w:t>6.2. Desde el modelo de ordenamiento no se define la compatibilidad e incompatibilidad de usos del suelo con relación a la localización de equipamientos</w:t>
                  </w:r>
                </w:p>
              </w:tc>
              <w:tc>
                <w:tcPr>
                  <w:tcW w:w="2410" w:type="dxa"/>
                  <w:shd w:val="clear" w:color="auto" w:fill="auto"/>
                  <w:vAlign w:val="center"/>
                </w:tcPr>
                <w:p w14:paraId="5820E2BF" w14:textId="77777777" w:rsidR="001F7B38" w:rsidRPr="00151FC0" w:rsidRDefault="001F7B38" w:rsidP="001F7B38">
                  <w:pPr>
                    <w:spacing w:before="0" w:line="240" w:lineRule="auto"/>
                    <w:rPr>
                      <w:color w:val="4D4D4D"/>
                      <w:sz w:val="18"/>
                    </w:rPr>
                  </w:pPr>
                  <w:r w:rsidRPr="00151FC0">
                    <w:rPr>
                      <w:color w:val="4D4D4D"/>
                      <w:sz w:val="18"/>
                    </w:rPr>
                    <w:t>6.2.1. Mezcla incompatible de equipamientos y usos que dificultan el acceso de los ciudadanos.</w:t>
                  </w:r>
                </w:p>
              </w:tc>
              <w:tc>
                <w:tcPr>
                  <w:tcW w:w="2409" w:type="dxa"/>
                  <w:shd w:val="clear" w:color="auto" w:fill="auto"/>
                  <w:vAlign w:val="center"/>
                </w:tcPr>
                <w:p w14:paraId="00A78B70" w14:textId="77777777" w:rsidR="001F7B38" w:rsidRPr="00151FC0" w:rsidRDefault="001F7B38" w:rsidP="001F7B38">
                  <w:pPr>
                    <w:spacing w:before="0" w:line="240" w:lineRule="auto"/>
                    <w:jc w:val="center"/>
                    <w:rPr>
                      <w:color w:val="4D4D4D"/>
                      <w:sz w:val="18"/>
                    </w:rPr>
                  </w:pPr>
                  <w:r w:rsidRPr="00151FC0">
                    <w:rPr>
                      <w:color w:val="4D4D4D"/>
                      <w:sz w:val="18"/>
                    </w:rPr>
                    <w:t>Desarticulación interinstitucional</w:t>
                  </w:r>
                  <w:r w:rsidRPr="00151FC0">
                    <w:rPr>
                      <w:color w:val="4D4D4D"/>
                      <w:sz w:val="18"/>
                    </w:rPr>
                    <w:br/>
                    <w:t>Incompatibilidad entre equipamientos y su localización</w:t>
                  </w:r>
                </w:p>
              </w:tc>
            </w:tr>
            <w:tr w:rsidR="001F7B38" w:rsidRPr="00151FC0" w14:paraId="7CE09E9D" w14:textId="77777777" w:rsidTr="001F7B38">
              <w:trPr>
                <w:trHeight w:val="700"/>
              </w:trPr>
              <w:tc>
                <w:tcPr>
                  <w:tcW w:w="2300" w:type="dxa"/>
                  <w:vMerge/>
                  <w:shd w:val="clear" w:color="auto" w:fill="auto"/>
                  <w:vAlign w:val="center"/>
                </w:tcPr>
                <w:p w14:paraId="7E45E21B"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val="restart"/>
                  <w:shd w:val="clear" w:color="auto" w:fill="auto"/>
                  <w:vAlign w:val="center"/>
                </w:tcPr>
                <w:p w14:paraId="5A0024E3" w14:textId="77777777" w:rsidR="001F7B38" w:rsidRPr="00151FC0" w:rsidRDefault="001F7B38" w:rsidP="001F7B38">
                  <w:pPr>
                    <w:spacing w:before="0" w:line="240" w:lineRule="auto"/>
                    <w:rPr>
                      <w:color w:val="4D4D4D"/>
                      <w:sz w:val="18"/>
                    </w:rPr>
                  </w:pPr>
                  <w:r w:rsidRPr="00151FC0">
                    <w:rPr>
                      <w:color w:val="4D4D4D"/>
                      <w:sz w:val="18"/>
                    </w:rPr>
                    <w:t>6.3. Desarticulación entre los actores institucionales que intervienen en el sistema de cuidado, al igual que en las normas rectoras del nivel nacional y distrital y en sus componentes.</w:t>
                  </w:r>
                </w:p>
              </w:tc>
              <w:tc>
                <w:tcPr>
                  <w:tcW w:w="2410" w:type="dxa"/>
                  <w:shd w:val="clear" w:color="auto" w:fill="auto"/>
                  <w:vAlign w:val="center"/>
                </w:tcPr>
                <w:p w14:paraId="5293F4B3" w14:textId="77777777" w:rsidR="001F7B38" w:rsidRPr="00151FC0" w:rsidRDefault="001F7B38" w:rsidP="001F7B38">
                  <w:pPr>
                    <w:spacing w:before="0" w:line="240" w:lineRule="auto"/>
                    <w:rPr>
                      <w:color w:val="4D4D4D"/>
                      <w:sz w:val="18"/>
                    </w:rPr>
                  </w:pPr>
                  <w:r w:rsidRPr="00151FC0">
                    <w:rPr>
                      <w:color w:val="4D4D4D"/>
                      <w:sz w:val="18"/>
                    </w:rPr>
                    <w:t>6.3.1. Limitaciones para el aprovechamiento económico del espacio público</w:t>
                  </w:r>
                </w:p>
              </w:tc>
              <w:tc>
                <w:tcPr>
                  <w:tcW w:w="2409" w:type="dxa"/>
                  <w:shd w:val="clear" w:color="auto" w:fill="auto"/>
                  <w:vAlign w:val="center"/>
                </w:tcPr>
                <w:p w14:paraId="111F67DF" w14:textId="77777777" w:rsidR="001F7B38" w:rsidRPr="00151FC0" w:rsidRDefault="001F7B38" w:rsidP="001F7B38">
                  <w:pPr>
                    <w:spacing w:before="0" w:line="240" w:lineRule="auto"/>
                    <w:jc w:val="center"/>
                    <w:rPr>
                      <w:color w:val="4D4D4D"/>
                      <w:sz w:val="18"/>
                    </w:rPr>
                  </w:pPr>
                  <w:r w:rsidRPr="00151FC0">
                    <w:rPr>
                      <w:color w:val="4D4D4D"/>
                      <w:sz w:val="18"/>
                    </w:rPr>
                    <w:t>Desarticulación interinstitucional</w:t>
                  </w:r>
                  <w:r w:rsidRPr="00151FC0">
                    <w:rPr>
                      <w:color w:val="4D4D4D"/>
                      <w:sz w:val="18"/>
                    </w:rPr>
                    <w:br/>
                    <w:t>Ventas ambulantes y empleo informal</w:t>
                  </w:r>
                  <w:r w:rsidRPr="00151FC0">
                    <w:rPr>
                      <w:color w:val="4D4D4D"/>
                      <w:sz w:val="18"/>
                    </w:rPr>
                    <w:br/>
                    <w:t>Déficit cuantitativo y cualitativo de espacio público</w:t>
                  </w:r>
                </w:p>
              </w:tc>
            </w:tr>
            <w:tr w:rsidR="001F7B38" w:rsidRPr="00151FC0" w14:paraId="6C42C803" w14:textId="77777777" w:rsidTr="001F7B38">
              <w:trPr>
                <w:trHeight w:val="401"/>
              </w:trPr>
              <w:tc>
                <w:tcPr>
                  <w:tcW w:w="2300" w:type="dxa"/>
                  <w:vMerge/>
                  <w:shd w:val="clear" w:color="auto" w:fill="auto"/>
                  <w:vAlign w:val="center"/>
                </w:tcPr>
                <w:p w14:paraId="26756E30"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0210EC3A"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5E4316CE" w14:textId="77777777" w:rsidR="001F7B38" w:rsidRPr="00151FC0" w:rsidRDefault="001F7B38" w:rsidP="001F7B38">
                  <w:pPr>
                    <w:spacing w:before="0" w:line="240" w:lineRule="auto"/>
                    <w:rPr>
                      <w:color w:val="4D4D4D"/>
                      <w:sz w:val="18"/>
                    </w:rPr>
                  </w:pPr>
                  <w:r w:rsidRPr="00151FC0">
                    <w:rPr>
                      <w:color w:val="4D4D4D"/>
                      <w:sz w:val="18"/>
                    </w:rPr>
                    <w:t>6.3.2. Problemáticas de coordinación con la Política Pública Distrital de Espacio Público (Conpes 06/19)</w:t>
                  </w:r>
                </w:p>
              </w:tc>
              <w:tc>
                <w:tcPr>
                  <w:tcW w:w="2409" w:type="dxa"/>
                  <w:shd w:val="clear" w:color="auto" w:fill="auto"/>
                  <w:vAlign w:val="center"/>
                </w:tcPr>
                <w:p w14:paraId="4ECEBD58" w14:textId="77777777" w:rsidR="001F7B38" w:rsidRPr="00151FC0" w:rsidRDefault="001F7B38" w:rsidP="001F7B38">
                  <w:pPr>
                    <w:spacing w:before="0" w:line="240" w:lineRule="auto"/>
                    <w:jc w:val="center"/>
                    <w:rPr>
                      <w:color w:val="4D4D4D"/>
                      <w:sz w:val="18"/>
                    </w:rPr>
                  </w:pPr>
                  <w:r w:rsidRPr="00151FC0">
                    <w:rPr>
                      <w:color w:val="4D4D4D"/>
                      <w:sz w:val="18"/>
                    </w:rPr>
                    <w:t xml:space="preserve">Déficit cuantitativo y cualitativo de espacio público </w:t>
                  </w:r>
                  <w:r w:rsidRPr="00151FC0">
                    <w:rPr>
                      <w:color w:val="4D4D4D"/>
                      <w:sz w:val="18"/>
                    </w:rPr>
                    <w:br/>
                    <w:t>Desarticulación interinstitucional</w:t>
                  </w:r>
                </w:p>
              </w:tc>
            </w:tr>
            <w:tr w:rsidR="001F7B38" w:rsidRPr="00151FC0" w14:paraId="5FBAF18A" w14:textId="77777777" w:rsidTr="001F7B38">
              <w:trPr>
                <w:trHeight w:val="401"/>
              </w:trPr>
              <w:tc>
                <w:tcPr>
                  <w:tcW w:w="2300" w:type="dxa"/>
                  <w:vMerge/>
                  <w:shd w:val="clear" w:color="auto" w:fill="auto"/>
                  <w:vAlign w:val="center"/>
                </w:tcPr>
                <w:p w14:paraId="6F7DD388"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4928FAE5"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442E1203" w14:textId="77777777" w:rsidR="001F7B38" w:rsidRPr="00151FC0" w:rsidRDefault="001F7B38" w:rsidP="001F7B38">
                  <w:pPr>
                    <w:spacing w:before="0" w:line="240" w:lineRule="auto"/>
                    <w:rPr>
                      <w:color w:val="4D4D4D"/>
                      <w:sz w:val="18"/>
                    </w:rPr>
                  </w:pPr>
                  <w:r w:rsidRPr="00151FC0">
                    <w:rPr>
                      <w:color w:val="4D4D4D"/>
                      <w:sz w:val="18"/>
                    </w:rPr>
                    <w:t>6.3.3. Carencias en la articulación de las decisiones de localización en la intervención del sistema de cuidado.</w:t>
                  </w:r>
                </w:p>
              </w:tc>
              <w:tc>
                <w:tcPr>
                  <w:tcW w:w="2409" w:type="dxa"/>
                  <w:shd w:val="clear" w:color="auto" w:fill="auto"/>
                  <w:vAlign w:val="center"/>
                </w:tcPr>
                <w:p w14:paraId="3675C95E" w14:textId="77777777" w:rsidR="001F7B38" w:rsidRPr="00151FC0" w:rsidRDefault="001F7B38" w:rsidP="001F7B38">
                  <w:pPr>
                    <w:spacing w:before="0" w:line="240" w:lineRule="auto"/>
                    <w:jc w:val="center"/>
                    <w:rPr>
                      <w:color w:val="4D4D4D"/>
                      <w:sz w:val="18"/>
                    </w:rPr>
                  </w:pPr>
                  <w:r w:rsidRPr="00151FC0">
                    <w:rPr>
                      <w:color w:val="4D4D4D"/>
                      <w:sz w:val="18"/>
                    </w:rPr>
                    <w:t>Desarticulación interinstitucional</w:t>
                  </w:r>
                </w:p>
              </w:tc>
            </w:tr>
            <w:tr w:rsidR="001F7B38" w:rsidRPr="00151FC0" w14:paraId="0E68B181" w14:textId="77777777" w:rsidTr="001F7B38">
              <w:trPr>
                <w:trHeight w:val="152"/>
              </w:trPr>
              <w:tc>
                <w:tcPr>
                  <w:tcW w:w="2300" w:type="dxa"/>
                  <w:vMerge/>
                  <w:shd w:val="clear" w:color="auto" w:fill="auto"/>
                  <w:vAlign w:val="center"/>
                </w:tcPr>
                <w:p w14:paraId="6F99A98C"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shd w:val="clear" w:color="auto" w:fill="auto"/>
                  <w:vAlign w:val="center"/>
                </w:tcPr>
                <w:p w14:paraId="750A4336" w14:textId="77777777" w:rsidR="001F7B38" w:rsidRPr="00151FC0" w:rsidRDefault="001F7B38" w:rsidP="001F7B38">
                  <w:pPr>
                    <w:spacing w:before="0" w:line="240" w:lineRule="auto"/>
                    <w:rPr>
                      <w:color w:val="4D4D4D"/>
                      <w:sz w:val="18"/>
                    </w:rPr>
                  </w:pPr>
                  <w:r w:rsidRPr="00151FC0">
                    <w:rPr>
                      <w:color w:val="4D4D4D"/>
                      <w:sz w:val="18"/>
                    </w:rPr>
                    <w:t>6.4. Inefectividad en la implementación de un modelo de movilidad poligonal, en la articulación del sistema de transporte masivo con el entorno local, distrital y regional y en la priorización de modos alternativos y sostenibles de transporte</w:t>
                  </w:r>
                </w:p>
              </w:tc>
              <w:tc>
                <w:tcPr>
                  <w:tcW w:w="2410" w:type="dxa"/>
                  <w:shd w:val="clear" w:color="auto" w:fill="auto"/>
                  <w:vAlign w:val="center"/>
                </w:tcPr>
                <w:p w14:paraId="25C1696D" w14:textId="77777777" w:rsidR="001F7B38" w:rsidRPr="00151FC0" w:rsidRDefault="001F7B38" w:rsidP="001F7B38">
                  <w:pPr>
                    <w:spacing w:before="0" w:line="240" w:lineRule="auto"/>
                    <w:rPr>
                      <w:color w:val="4D4D4D"/>
                      <w:sz w:val="18"/>
                    </w:rPr>
                  </w:pPr>
                  <w:r w:rsidRPr="00151FC0">
                    <w:rPr>
                      <w:color w:val="4D4D4D"/>
                      <w:sz w:val="18"/>
                    </w:rPr>
                    <w:t>6.4.1. Equipamientos con accesibilidad restringida y poco integrados al sistema de movilidad poligonal, particularmente con sistema de transporte masivo, ciclorrutas y andenes.</w:t>
                  </w:r>
                </w:p>
              </w:tc>
              <w:tc>
                <w:tcPr>
                  <w:tcW w:w="2409" w:type="dxa"/>
                  <w:shd w:val="clear" w:color="auto" w:fill="auto"/>
                  <w:vAlign w:val="center"/>
                </w:tcPr>
                <w:p w14:paraId="07F6495A" w14:textId="77777777" w:rsidR="001F7B38" w:rsidRPr="00151FC0" w:rsidRDefault="001F7B38" w:rsidP="001F7B38">
                  <w:pPr>
                    <w:spacing w:before="0" w:line="240" w:lineRule="auto"/>
                    <w:jc w:val="center"/>
                    <w:rPr>
                      <w:color w:val="4D4D4D"/>
                      <w:sz w:val="18"/>
                    </w:rPr>
                  </w:pPr>
                  <w:r w:rsidRPr="00151FC0">
                    <w:rPr>
                      <w:color w:val="4D4D4D"/>
                      <w:sz w:val="18"/>
                    </w:rPr>
                    <w:t>Accesibilidad universal</w:t>
                  </w:r>
                </w:p>
              </w:tc>
            </w:tr>
            <w:tr w:rsidR="001F7B38" w:rsidRPr="00151FC0" w14:paraId="4823B1F9" w14:textId="77777777" w:rsidTr="001F7B38">
              <w:trPr>
                <w:trHeight w:val="332"/>
              </w:trPr>
              <w:tc>
                <w:tcPr>
                  <w:tcW w:w="2300" w:type="dxa"/>
                  <w:vMerge/>
                  <w:shd w:val="clear" w:color="auto" w:fill="auto"/>
                  <w:vAlign w:val="center"/>
                </w:tcPr>
                <w:p w14:paraId="602603C7"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val="restart"/>
                  <w:shd w:val="clear" w:color="auto" w:fill="auto"/>
                  <w:vAlign w:val="center"/>
                </w:tcPr>
                <w:p w14:paraId="2D6BCB87" w14:textId="77777777" w:rsidR="001F7B38" w:rsidRPr="00151FC0" w:rsidRDefault="001F7B38" w:rsidP="001F7B38">
                  <w:pPr>
                    <w:spacing w:before="0" w:line="240" w:lineRule="auto"/>
                    <w:rPr>
                      <w:color w:val="4D4D4D"/>
                      <w:sz w:val="18"/>
                    </w:rPr>
                  </w:pPr>
                  <w:r w:rsidRPr="00151FC0">
                    <w:rPr>
                      <w:color w:val="4D4D4D"/>
                      <w:sz w:val="18"/>
                    </w:rPr>
                    <w:t>6.5. El enfoque poblacional - diferencial no es una condición determinante del ordenamiento territorial Distrital y en la visión regional</w:t>
                  </w:r>
                </w:p>
              </w:tc>
              <w:tc>
                <w:tcPr>
                  <w:tcW w:w="2410" w:type="dxa"/>
                  <w:shd w:val="clear" w:color="auto" w:fill="auto"/>
                  <w:vAlign w:val="center"/>
                </w:tcPr>
                <w:p w14:paraId="1B6BB28B" w14:textId="77777777" w:rsidR="001F7B38" w:rsidRPr="00151FC0" w:rsidRDefault="001F7B38" w:rsidP="001F7B38">
                  <w:pPr>
                    <w:spacing w:before="0" w:line="240" w:lineRule="auto"/>
                    <w:rPr>
                      <w:color w:val="4D4D4D"/>
                      <w:sz w:val="18"/>
                    </w:rPr>
                  </w:pPr>
                  <w:r w:rsidRPr="00151FC0">
                    <w:rPr>
                      <w:color w:val="4D4D4D"/>
                      <w:sz w:val="18"/>
                    </w:rPr>
                    <w:t>6.5.1. Grupos poblacionales no diferenciados para oferta de equipamientos adecuada: Mujeres y niños, población LGTBI, grupos étnicos, discapacidad, entre otros.</w:t>
                  </w:r>
                </w:p>
              </w:tc>
              <w:tc>
                <w:tcPr>
                  <w:tcW w:w="2409" w:type="dxa"/>
                  <w:shd w:val="clear" w:color="auto" w:fill="auto"/>
                  <w:vAlign w:val="center"/>
                </w:tcPr>
                <w:p w14:paraId="0DAD3054" w14:textId="77777777" w:rsidR="001F7B38" w:rsidRPr="00151FC0" w:rsidRDefault="001F7B38" w:rsidP="001F7B38">
                  <w:pPr>
                    <w:spacing w:before="0" w:line="240" w:lineRule="auto"/>
                    <w:jc w:val="center"/>
                    <w:rPr>
                      <w:color w:val="4D4D4D"/>
                      <w:sz w:val="18"/>
                    </w:rPr>
                  </w:pPr>
                  <w:r w:rsidRPr="00151FC0">
                    <w:rPr>
                      <w:color w:val="4D4D4D"/>
                      <w:sz w:val="18"/>
                    </w:rPr>
                    <w:t>Accesibilidad universal</w:t>
                  </w:r>
                  <w:r w:rsidRPr="00151FC0">
                    <w:rPr>
                      <w:color w:val="4D4D4D"/>
                      <w:sz w:val="18"/>
                    </w:rPr>
                    <w:br/>
                    <w:t>Acopio y recuperación de residuos</w:t>
                  </w:r>
                  <w:r w:rsidRPr="00151FC0">
                    <w:rPr>
                      <w:color w:val="4D4D4D"/>
                      <w:sz w:val="18"/>
                    </w:rPr>
                    <w:br/>
                    <w:t>Déficit de equipamientos colectivos (educación, salud, bienestar, cultura)</w:t>
                  </w:r>
                  <w:r w:rsidRPr="00151FC0">
                    <w:rPr>
                      <w:color w:val="4D4D4D"/>
                      <w:sz w:val="18"/>
                    </w:rPr>
                    <w:br/>
                    <w:t>Déficit de equipamientos de recreación y deporte</w:t>
                  </w:r>
                  <w:r w:rsidRPr="00151FC0">
                    <w:rPr>
                      <w:color w:val="4D4D4D"/>
                      <w:sz w:val="18"/>
                    </w:rPr>
                    <w:br/>
                    <w:t>Déficit de equipamientos administrativos y seguridad</w:t>
                  </w:r>
                  <w:r w:rsidRPr="00151FC0">
                    <w:rPr>
                      <w:color w:val="4D4D4D"/>
                      <w:sz w:val="18"/>
                    </w:rPr>
                    <w:br/>
                    <w:t>Desarticulación interinstitucional</w:t>
                  </w:r>
                  <w:r w:rsidRPr="00151FC0">
                    <w:rPr>
                      <w:color w:val="4D4D4D"/>
                      <w:sz w:val="18"/>
                    </w:rPr>
                    <w:br/>
                    <w:t>Incompatibilidad entre equipamientos y su localización</w:t>
                  </w:r>
                  <w:r w:rsidRPr="00151FC0">
                    <w:rPr>
                      <w:color w:val="4D4D4D"/>
                      <w:sz w:val="18"/>
                    </w:rPr>
                    <w:br/>
                    <w:t>Ventas ambulantes y empleo formal</w:t>
                  </w:r>
                </w:p>
              </w:tc>
            </w:tr>
            <w:tr w:rsidR="001F7B38" w:rsidRPr="00151FC0" w14:paraId="44018B49" w14:textId="77777777" w:rsidTr="001F7B38">
              <w:trPr>
                <w:trHeight w:val="330"/>
              </w:trPr>
              <w:tc>
                <w:tcPr>
                  <w:tcW w:w="2300" w:type="dxa"/>
                  <w:vMerge/>
                  <w:shd w:val="clear" w:color="auto" w:fill="auto"/>
                  <w:vAlign w:val="center"/>
                </w:tcPr>
                <w:p w14:paraId="7D45D900"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7BA2C7DD"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2EDA54A9" w14:textId="77777777" w:rsidR="001F7B38" w:rsidRPr="00151FC0" w:rsidRDefault="001F7B38" w:rsidP="001F7B38">
                  <w:pPr>
                    <w:spacing w:before="0" w:line="240" w:lineRule="auto"/>
                    <w:rPr>
                      <w:color w:val="4D4D4D"/>
                      <w:sz w:val="18"/>
                    </w:rPr>
                  </w:pPr>
                  <w:r w:rsidRPr="00151FC0">
                    <w:rPr>
                      <w:color w:val="4D4D4D"/>
                      <w:sz w:val="18"/>
                    </w:rPr>
                    <w:t>6.5.2. Equipamientos y servicios urbanos sin condiciones de accesibilidad universal</w:t>
                  </w:r>
                </w:p>
              </w:tc>
              <w:tc>
                <w:tcPr>
                  <w:tcW w:w="2409" w:type="dxa"/>
                  <w:shd w:val="clear" w:color="auto" w:fill="auto"/>
                  <w:vAlign w:val="center"/>
                </w:tcPr>
                <w:p w14:paraId="08EE961D" w14:textId="77777777" w:rsidR="001F7B38" w:rsidRPr="00151FC0" w:rsidRDefault="001F7B38" w:rsidP="001F7B38">
                  <w:pPr>
                    <w:spacing w:before="0" w:line="240" w:lineRule="auto"/>
                    <w:jc w:val="center"/>
                    <w:rPr>
                      <w:color w:val="4D4D4D"/>
                      <w:sz w:val="18"/>
                    </w:rPr>
                  </w:pPr>
                  <w:r w:rsidRPr="00151FC0">
                    <w:rPr>
                      <w:color w:val="4D4D4D"/>
                      <w:sz w:val="18"/>
                    </w:rPr>
                    <w:t>Accesibilidad universal</w:t>
                  </w:r>
                  <w:r w:rsidRPr="00151FC0">
                    <w:rPr>
                      <w:color w:val="4D4D4D"/>
                      <w:sz w:val="18"/>
                    </w:rPr>
                    <w:br/>
                    <w:t>Déficit cuantitativo y cualitativo de espacio público</w:t>
                  </w:r>
                  <w:r w:rsidRPr="00151FC0">
                    <w:rPr>
                      <w:color w:val="4D4D4D"/>
                      <w:sz w:val="18"/>
                    </w:rPr>
                    <w:br/>
                    <w:t>Déficit de equipamientos colectivos (educación, salud, bienestar, cultura)</w:t>
                  </w:r>
                  <w:r w:rsidRPr="00151FC0">
                    <w:rPr>
                      <w:color w:val="4D4D4D"/>
                      <w:sz w:val="18"/>
                    </w:rPr>
                    <w:br/>
                    <w:t>Déficit de equipamientos administrativos y seguridad</w:t>
                  </w:r>
                </w:p>
              </w:tc>
            </w:tr>
            <w:tr w:rsidR="001F7B38" w:rsidRPr="00151FC0" w14:paraId="540BB52A" w14:textId="77777777" w:rsidTr="001F7B38">
              <w:trPr>
                <w:trHeight w:val="330"/>
              </w:trPr>
              <w:tc>
                <w:tcPr>
                  <w:tcW w:w="2300" w:type="dxa"/>
                  <w:vMerge/>
                  <w:shd w:val="clear" w:color="auto" w:fill="auto"/>
                  <w:vAlign w:val="center"/>
                </w:tcPr>
                <w:p w14:paraId="37D8285F"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val="restart"/>
                  <w:shd w:val="clear" w:color="auto" w:fill="auto"/>
                  <w:vAlign w:val="center"/>
                </w:tcPr>
                <w:p w14:paraId="7A91991A" w14:textId="77777777" w:rsidR="001F7B38" w:rsidRPr="00151FC0" w:rsidRDefault="001F7B38" w:rsidP="001F7B38">
                  <w:pPr>
                    <w:spacing w:before="0" w:line="240" w:lineRule="auto"/>
                    <w:rPr>
                      <w:color w:val="4D4D4D"/>
                      <w:sz w:val="18"/>
                    </w:rPr>
                  </w:pPr>
                  <w:r w:rsidRPr="00151FC0">
                    <w:rPr>
                      <w:color w:val="4D4D4D"/>
                      <w:sz w:val="18"/>
                    </w:rPr>
                    <w:t>6.6. La ciudad presenta déficit de cobertura de TICs y en modernización de redes, al igual que en la caracterización y aprovechamiento de residuos</w:t>
                  </w:r>
                </w:p>
              </w:tc>
              <w:tc>
                <w:tcPr>
                  <w:tcW w:w="2410" w:type="dxa"/>
                  <w:shd w:val="clear" w:color="auto" w:fill="auto"/>
                  <w:vAlign w:val="center"/>
                </w:tcPr>
                <w:p w14:paraId="3EAB7D6C" w14:textId="009EE6D5" w:rsidR="001F7B38" w:rsidRPr="00151FC0" w:rsidRDefault="001F7B38" w:rsidP="001F7B38">
                  <w:pPr>
                    <w:spacing w:before="0" w:line="240" w:lineRule="auto"/>
                    <w:rPr>
                      <w:color w:val="4D4D4D"/>
                      <w:sz w:val="18"/>
                    </w:rPr>
                  </w:pPr>
                  <w:r w:rsidRPr="00151FC0">
                    <w:rPr>
                      <w:color w:val="4D4D4D"/>
                      <w:sz w:val="18"/>
                    </w:rPr>
                    <w:t>6.6.1. Gestión espacial de redes (Precariedad en la subterraneización de redes)</w:t>
                  </w:r>
                </w:p>
              </w:tc>
              <w:tc>
                <w:tcPr>
                  <w:tcW w:w="2409" w:type="dxa"/>
                  <w:shd w:val="clear" w:color="auto" w:fill="auto"/>
                  <w:vAlign w:val="center"/>
                </w:tcPr>
                <w:p w14:paraId="53F75F31" w14:textId="77777777" w:rsidR="001F7B38" w:rsidRPr="00151FC0" w:rsidRDefault="001F7B38" w:rsidP="001F7B38">
                  <w:pPr>
                    <w:spacing w:before="0" w:line="240" w:lineRule="auto"/>
                    <w:jc w:val="center"/>
                    <w:rPr>
                      <w:color w:val="4D4D4D"/>
                      <w:sz w:val="18"/>
                    </w:rPr>
                  </w:pPr>
                  <w:r w:rsidRPr="00151FC0">
                    <w:rPr>
                      <w:color w:val="4D4D4D"/>
                      <w:sz w:val="18"/>
                    </w:rPr>
                    <w:t xml:space="preserve">Déficit cuantitativo y cualitativo de espacio público </w:t>
                  </w:r>
                  <w:r w:rsidRPr="00151FC0">
                    <w:rPr>
                      <w:color w:val="4D4D4D"/>
                      <w:sz w:val="18"/>
                    </w:rPr>
                    <w:br/>
                    <w:t>Inequidad en acceso a servicios públicos</w:t>
                  </w:r>
                </w:p>
              </w:tc>
            </w:tr>
            <w:tr w:rsidR="001F7B38" w:rsidRPr="00151FC0" w14:paraId="38C8973C" w14:textId="77777777" w:rsidTr="001F7B38">
              <w:trPr>
                <w:trHeight w:val="132"/>
              </w:trPr>
              <w:tc>
                <w:tcPr>
                  <w:tcW w:w="2300" w:type="dxa"/>
                  <w:vMerge/>
                  <w:shd w:val="clear" w:color="auto" w:fill="auto"/>
                  <w:vAlign w:val="center"/>
                </w:tcPr>
                <w:p w14:paraId="75AB5ADF"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49CA1439"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6876A83F" w14:textId="77777777" w:rsidR="001F7B38" w:rsidRPr="00151FC0" w:rsidRDefault="001F7B38" w:rsidP="001F7B38">
                  <w:pPr>
                    <w:spacing w:before="0" w:line="240" w:lineRule="auto"/>
                    <w:rPr>
                      <w:color w:val="4D4D4D"/>
                      <w:sz w:val="18"/>
                    </w:rPr>
                  </w:pPr>
                  <w:r w:rsidRPr="00151FC0">
                    <w:rPr>
                      <w:color w:val="4D4D4D"/>
                      <w:sz w:val="18"/>
                    </w:rPr>
                    <w:t>6.6.2. Áreas de la ciudad con baja cobertura de tics</w:t>
                  </w:r>
                </w:p>
              </w:tc>
              <w:tc>
                <w:tcPr>
                  <w:tcW w:w="2409" w:type="dxa"/>
                  <w:shd w:val="clear" w:color="auto" w:fill="auto"/>
                  <w:vAlign w:val="center"/>
                </w:tcPr>
                <w:p w14:paraId="2B21550D" w14:textId="77777777" w:rsidR="001F7B38" w:rsidRPr="00151FC0" w:rsidRDefault="001F7B38" w:rsidP="001F7B38">
                  <w:pPr>
                    <w:spacing w:before="0" w:line="240" w:lineRule="auto"/>
                    <w:jc w:val="center"/>
                    <w:rPr>
                      <w:color w:val="4D4D4D"/>
                      <w:sz w:val="18"/>
                    </w:rPr>
                  </w:pPr>
                  <w:r w:rsidRPr="00151FC0">
                    <w:rPr>
                      <w:color w:val="4D4D4D"/>
                      <w:sz w:val="18"/>
                    </w:rPr>
                    <w:t>Inequidad en acceso a servicios públicos</w:t>
                  </w:r>
                </w:p>
              </w:tc>
            </w:tr>
            <w:tr w:rsidR="001F7B38" w:rsidRPr="00151FC0" w14:paraId="1AC1D880" w14:textId="77777777" w:rsidTr="001F7B38">
              <w:trPr>
                <w:trHeight w:val="197"/>
              </w:trPr>
              <w:tc>
                <w:tcPr>
                  <w:tcW w:w="2300" w:type="dxa"/>
                  <w:vMerge/>
                  <w:shd w:val="clear" w:color="auto" w:fill="auto"/>
                  <w:vAlign w:val="center"/>
                </w:tcPr>
                <w:p w14:paraId="0400DF86"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308BC2FE"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7CC4544A" w14:textId="77777777" w:rsidR="001F7B38" w:rsidRPr="00151FC0" w:rsidRDefault="001F7B38" w:rsidP="001F7B38">
                  <w:pPr>
                    <w:spacing w:before="0" w:line="240" w:lineRule="auto"/>
                    <w:rPr>
                      <w:color w:val="4D4D4D"/>
                      <w:sz w:val="18"/>
                    </w:rPr>
                  </w:pPr>
                  <w:r w:rsidRPr="00151FC0">
                    <w:rPr>
                      <w:color w:val="4D4D4D"/>
                      <w:sz w:val="18"/>
                    </w:rPr>
                    <w:t>6.6.3. Desigualdad en el acceso de tecnología</w:t>
                  </w:r>
                </w:p>
              </w:tc>
              <w:tc>
                <w:tcPr>
                  <w:tcW w:w="2409" w:type="dxa"/>
                  <w:shd w:val="clear" w:color="auto" w:fill="auto"/>
                  <w:vAlign w:val="center"/>
                </w:tcPr>
                <w:p w14:paraId="12E29D86" w14:textId="77777777" w:rsidR="001F7B38" w:rsidRPr="00151FC0" w:rsidRDefault="001F7B38" w:rsidP="001F7B38">
                  <w:pPr>
                    <w:spacing w:before="0" w:line="240" w:lineRule="auto"/>
                    <w:jc w:val="center"/>
                    <w:rPr>
                      <w:color w:val="4D4D4D"/>
                      <w:sz w:val="18"/>
                    </w:rPr>
                  </w:pPr>
                  <w:r w:rsidRPr="00151FC0">
                    <w:rPr>
                      <w:color w:val="4D4D4D"/>
                      <w:sz w:val="18"/>
                    </w:rPr>
                    <w:t>Inequidad en acceso a servicios públicos</w:t>
                  </w:r>
                </w:p>
              </w:tc>
            </w:tr>
            <w:tr w:rsidR="001F7B38" w:rsidRPr="00151FC0" w14:paraId="46F75838" w14:textId="77777777" w:rsidTr="001F7B38">
              <w:trPr>
                <w:trHeight w:val="197"/>
              </w:trPr>
              <w:tc>
                <w:tcPr>
                  <w:tcW w:w="2300" w:type="dxa"/>
                  <w:vMerge/>
                  <w:shd w:val="clear" w:color="auto" w:fill="auto"/>
                  <w:vAlign w:val="center"/>
                </w:tcPr>
                <w:p w14:paraId="7B38D690"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4E8C4540"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76499AAA" w14:textId="77777777" w:rsidR="001F7B38" w:rsidRPr="00151FC0" w:rsidRDefault="001F7B38" w:rsidP="001F7B38">
                  <w:pPr>
                    <w:spacing w:before="0" w:line="240" w:lineRule="auto"/>
                    <w:rPr>
                      <w:color w:val="4D4D4D"/>
                      <w:sz w:val="18"/>
                    </w:rPr>
                  </w:pPr>
                  <w:r w:rsidRPr="00151FC0">
                    <w:rPr>
                      <w:color w:val="4D4D4D"/>
                      <w:sz w:val="18"/>
                    </w:rPr>
                    <w:t>6.6.4. Áreas de la ciudad con cobertura deficiente de espacios y servicios para la gestión de residuos sólidos (reciclaje y aprovechamiento)</w:t>
                  </w:r>
                </w:p>
              </w:tc>
              <w:tc>
                <w:tcPr>
                  <w:tcW w:w="2409" w:type="dxa"/>
                  <w:shd w:val="clear" w:color="auto" w:fill="auto"/>
                  <w:vAlign w:val="center"/>
                </w:tcPr>
                <w:p w14:paraId="00BF539D" w14:textId="77777777" w:rsidR="001F7B38" w:rsidRPr="00151FC0" w:rsidRDefault="001F7B38" w:rsidP="001F7B38">
                  <w:pPr>
                    <w:spacing w:before="0" w:line="240" w:lineRule="auto"/>
                    <w:jc w:val="center"/>
                    <w:rPr>
                      <w:color w:val="4D4D4D"/>
                      <w:sz w:val="18"/>
                    </w:rPr>
                  </w:pPr>
                  <w:r w:rsidRPr="00151FC0">
                    <w:rPr>
                      <w:color w:val="4D4D4D"/>
                      <w:sz w:val="18"/>
                    </w:rPr>
                    <w:t>Acopio y recuperación de residuos</w:t>
                  </w:r>
                </w:p>
              </w:tc>
            </w:tr>
            <w:tr w:rsidR="001F7B38" w:rsidRPr="00151FC0" w14:paraId="7E58A257" w14:textId="77777777" w:rsidTr="001F7B38">
              <w:trPr>
                <w:trHeight w:val="399"/>
              </w:trPr>
              <w:tc>
                <w:tcPr>
                  <w:tcW w:w="2300" w:type="dxa"/>
                  <w:vMerge/>
                  <w:shd w:val="clear" w:color="auto" w:fill="auto"/>
                  <w:vAlign w:val="center"/>
                </w:tcPr>
                <w:p w14:paraId="16AF94C1"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val="restart"/>
                  <w:shd w:val="clear" w:color="auto" w:fill="auto"/>
                  <w:vAlign w:val="center"/>
                </w:tcPr>
                <w:p w14:paraId="68EA6E3A" w14:textId="77777777" w:rsidR="001F7B38" w:rsidRPr="00151FC0" w:rsidRDefault="001F7B38" w:rsidP="001F7B38">
                  <w:pPr>
                    <w:spacing w:before="0" w:line="240" w:lineRule="auto"/>
                    <w:rPr>
                      <w:color w:val="4D4D4D"/>
                      <w:sz w:val="18"/>
                    </w:rPr>
                  </w:pPr>
                  <w:r w:rsidRPr="00151FC0">
                    <w:rPr>
                      <w:color w:val="4D4D4D"/>
                      <w:sz w:val="18"/>
                    </w:rPr>
                    <w:t>6.7. La ciudad presenta déficit de espacio público por habitante y dificultades para el aprovechamiento efectivo del existente</w:t>
                  </w:r>
                </w:p>
              </w:tc>
              <w:tc>
                <w:tcPr>
                  <w:tcW w:w="2410" w:type="dxa"/>
                  <w:shd w:val="clear" w:color="auto" w:fill="auto"/>
                  <w:vAlign w:val="center"/>
                </w:tcPr>
                <w:p w14:paraId="0493972B" w14:textId="77777777" w:rsidR="001F7B38" w:rsidRPr="00151FC0" w:rsidRDefault="001F7B38" w:rsidP="001F7B38">
                  <w:pPr>
                    <w:spacing w:before="0" w:line="240" w:lineRule="auto"/>
                    <w:rPr>
                      <w:color w:val="4D4D4D"/>
                      <w:sz w:val="18"/>
                    </w:rPr>
                  </w:pPr>
                  <w:r w:rsidRPr="00151FC0">
                    <w:rPr>
                      <w:color w:val="4D4D4D"/>
                      <w:sz w:val="18"/>
                    </w:rPr>
                    <w:t>6.7.1. Áreas de la ciudad con cobertura insuficiente de espacio público</w:t>
                  </w:r>
                </w:p>
              </w:tc>
              <w:tc>
                <w:tcPr>
                  <w:tcW w:w="2409" w:type="dxa"/>
                  <w:shd w:val="clear" w:color="auto" w:fill="auto"/>
                  <w:vAlign w:val="center"/>
                </w:tcPr>
                <w:p w14:paraId="2D1AF5E8" w14:textId="77777777" w:rsidR="001F7B38" w:rsidRPr="00151FC0" w:rsidRDefault="001F7B38" w:rsidP="001F7B38">
                  <w:pPr>
                    <w:spacing w:before="0" w:line="240" w:lineRule="auto"/>
                    <w:jc w:val="center"/>
                    <w:rPr>
                      <w:color w:val="4D4D4D"/>
                      <w:sz w:val="18"/>
                    </w:rPr>
                  </w:pPr>
                  <w:r w:rsidRPr="00151FC0">
                    <w:rPr>
                      <w:color w:val="4D4D4D"/>
                      <w:sz w:val="18"/>
                    </w:rPr>
                    <w:t>Déficit cuantitativo y cualitativo de espacio público</w:t>
                  </w:r>
                </w:p>
              </w:tc>
            </w:tr>
            <w:tr w:rsidR="001F7B38" w:rsidRPr="00151FC0" w14:paraId="15FBE049" w14:textId="77777777" w:rsidTr="001F7B38">
              <w:trPr>
                <w:trHeight w:val="398"/>
              </w:trPr>
              <w:tc>
                <w:tcPr>
                  <w:tcW w:w="2300" w:type="dxa"/>
                  <w:vMerge/>
                  <w:shd w:val="clear" w:color="auto" w:fill="auto"/>
                  <w:vAlign w:val="center"/>
                </w:tcPr>
                <w:p w14:paraId="4FD82896"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vMerge/>
                  <w:shd w:val="clear" w:color="auto" w:fill="auto"/>
                  <w:vAlign w:val="center"/>
                </w:tcPr>
                <w:p w14:paraId="3299E7CC"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2410" w:type="dxa"/>
                  <w:shd w:val="clear" w:color="auto" w:fill="auto"/>
                  <w:vAlign w:val="center"/>
                </w:tcPr>
                <w:p w14:paraId="555E46C3" w14:textId="77777777" w:rsidR="001F7B38" w:rsidRPr="00151FC0" w:rsidRDefault="001F7B38" w:rsidP="001F7B38">
                  <w:pPr>
                    <w:spacing w:before="0" w:line="240" w:lineRule="auto"/>
                    <w:rPr>
                      <w:color w:val="4D4D4D"/>
                      <w:sz w:val="18"/>
                    </w:rPr>
                  </w:pPr>
                  <w:r w:rsidRPr="00151FC0">
                    <w:rPr>
                      <w:color w:val="4D4D4D"/>
                      <w:sz w:val="18"/>
                    </w:rPr>
                    <w:t>6.7.2. Áreas de la ciudad con índices altos de inseguridad y/o con percepción de inseguridad en el espacio público.</w:t>
                  </w:r>
                </w:p>
              </w:tc>
              <w:tc>
                <w:tcPr>
                  <w:tcW w:w="2409" w:type="dxa"/>
                  <w:shd w:val="clear" w:color="auto" w:fill="auto"/>
                  <w:vAlign w:val="center"/>
                </w:tcPr>
                <w:p w14:paraId="1CCD95E3" w14:textId="77777777" w:rsidR="001F7B38" w:rsidRPr="00151FC0" w:rsidRDefault="001F7B38" w:rsidP="001F7B38">
                  <w:pPr>
                    <w:spacing w:before="0" w:line="240" w:lineRule="auto"/>
                    <w:jc w:val="center"/>
                    <w:rPr>
                      <w:color w:val="4D4D4D"/>
                      <w:sz w:val="18"/>
                    </w:rPr>
                  </w:pPr>
                  <w:r w:rsidRPr="00151FC0">
                    <w:rPr>
                      <w:color w:val="4D4D4D"/>
                      <w:sz w:val="18"/>
                    </w:rPr>
                    <w:t>Inseguridad en el espacio público</w:t>
                  </w:r>
                </w:p>
              </w:tc>
            </w:tr>
            <w:tr w:rsidR="001F7B38" w:rsidRPr="00151FC0" w14:paraId="5421E71F" w14:textId="77777777" w:rsidTr="001F7B38">
              <w:trPr>
                <w:trHeight w:val="398"/>
              </w:trPr>
              <w:tc>
                <w:tcPr>
                  <w:tcW w:w="2300" w:type="dxa"/>
                  <w:vMerge/>
                  <w:shd w:val="clear" w:color="auto" w:fill="auto"/>
                  <w:vAlign w:val="center"/>
                </w:tcPr>
                <w:p w14:paraId="4F7F5862" w14:textId="77777777" w:rsidR="001F7B38" w:rsidRPr="00151FC0" w:rsidRDefault="001F7B38" w:rsidP="001F7B38">
                  <w:pPr>
                    <w:widowControl w:val="0"/>
                    <w:pBdr>
                      <w:top w:val="nil"/>
                      <w:left w:val="nil"/>
                      <w:bottom w:val="nil"/>
                      <w:right w:val="nil"/>
                      <w:between w:val="nil"/>
                    </w:pBdr>
                    <w:spacing w:before="0" w:line="240" w:lineRule="auto"/>
                    <w:rPr>
                      <w:color w:val="4D4D4D"/>
                      <w:sz w:val="18"/>
                    </w:rPr>
                  </w:pPr>
                </w:p>
              </w:tc>
              <w:tc>
                <w:tcPr>
                  <w:tcW w:w="1843" w:type="dxa"/>
                  <w:shd w:val="clear" w:color="auto" w:fill="auto"/>
                  <w:vAlign w:val="center"/>
                </w:tcPr>
                <w:p w14:paraId="636E7440" w14:textId="77777777" w:rsidR="001F7B38" w:rsidRPr="00151FC0" w:rsidRDefault="001F7B38" w:rsidP="001F7B38">
                  <w:pPr>
                    <w:spacing w:before="0" w:line="240" w:lineRule="auto"/>
                    <w:rPr>
                      <w:color w:val="4D4D4D"/>
                      <w:sz w:val="18"/>
                    </w:rPr>
                  </w:pPr>
                  <w:r w:rsidRPr="00151FC0">
                    <w:rPr>
                      <w:color w:val="4D4D4D"/>
                      <w:sz w:val="18"/>
                    </w:rPr>
                    <w:t>6.8. La ciudad presenta déficit en algunas zonas de cobertura efectiva de servicios públicos como acueducto y alcantarillado</w:t>
                  </w:r>
                </w:p>
              </w:tc>
              <w:tc>
                <w:tcPr>
                  <w:tcW w:w="2410" w:type="dxa"/>
                  <w:shd w:val="clear" w:color="auto" w:fill="auto"/>
                  <w:vAlign w:val="center"/>
                </w:tcPr>
                <w:p w14:paraId="1F6EB47C" w14:textId="77777777" w:rsidR="001F7B38" w:rsidRPr="00151FC0" w:rsidRDefault="001F7B38" w:rsidP="001F7B38">
                  <w:pPr>
                    <w:spacing w:before="0" w:line="240" w:lineRule="auto"/>
                    <w:rPr>
                      <w:color w:val="4D4D4D"/>
                      <w:sz w:val="18"/>
                    </w:rPr>
                  </w:pPr>
                  <w:r w:rsidRPr="00151FC0">
                    <w:rPr>
                      <w:color w:val="4D4D4D"/>
                      <w:sz w:val="18"/>
                    </w:rPr>
                    <w:t>6.8.1. Cobertura insuficiente de servicios públicos</w:t>
                  </w:r>
                </w:p>
              </w:tc>
              <w:tc>
                <w:tcPr>
                  <w:tcW w:w="2409" w:type="dxa"/>
                  <w:shd w:val="clear" w:color="auto" w:fill="auto"/>
                  <w:vAlign w:val="center"/>
                </w:tcPr>
                <w:p w14:paraId="750ECED6" w14:textId="77777777" w:rsidR="001F7B38" w:rsidRPr="00151FC0" w:rsidRDefault="001F7B38" w:rsidP="001F7B38">
                  <w:pPr>
                    <w:spacing w:before="0" w:line="240" w:lineRule="auto"/>
                    <w:jc w:val="center"/>
                    <w:rPr>
                      <w:color w:val="4D4D4D"/>
                      <w:sz w:val="18"/>
                    </w:rPr>
                  </w:pPr>
                  <w:r w:rsidRPr="00151FC0">
                    <w:rPr>
                      <w:color w:val="4D4D4D"/>
                      <w:sz w:val="18"/>
                    </w:rPr>
                    <w:t>Inequidad en acceso a servicios públicos</w:t>
                  </w:r>
                </w:p>
              </w:tc>
            </w:tr>
          </w:tbl>
          <w:p w14:paraId="6CB37711" w14:textId="4D985272" w:rsidR="00E82C95" w:rsidRDefault="00E82C95" w:rsidP="00006D4E">
            <w:pPr>
              <w:spacing w:before="0" w:line="240" w:lineRule="auto"/>
            </w:pPr>
            <w:bookmarkStart w:id="38" w:name="_heading=h.2bn6wsx" w:colFirst="0" w:colLast="0"/>
            <w:bookmarkStart w:id="39" w:name="_heading=h.qsh70q" w:colFirst="0" w:colLast="0"/>
            <w:bookmarkStart w:id="40" w:name="_heading=h.dx9m7sgjxkt5" w:colFirst="0" w:colLast="0"/>
            <w:bookmarkStart w:id="41" w:name="_heading=h.8qdv46xifjsx" w:colFirst="0" w:colLast="0"/>
            <w:bookmarkStart w:id="42" w:name="_heading=h.up2ol53efy1y" w:colFirst="0" w:colLast="0"/>
            <w:bookmarkEnd w:id="38"/>
            <w:bookmarkEnd w:id="39"/>
            <w:bookmarkEnd w:id="40"/>
            <w:bookmarkEnd w:id="41"/>
            <w:bookmarkEnd w:id="42"/>
          </w:p>
          <w:p w14:paraId="3BEBC44E" w14:textId="3F436C72" w:rsidR="00E82C95" w:rsidRDefault="00DC178F" w:rsidP="00DE7204">
            <w:pPr>
              <w:pStyle w:val="Ttulo2"/>
              <w:numPr>
                <w:ilvl w:val="0"/>
                <w:numId w:val="6"/>
              </w:numPr>
            </w:pPr>
            <w:bookmarkStart w:id="43" w:name="_Toc59011537"/>
            <w:r>
              <w:t>Estadísticas generales de los aportes recibidos</w:t>
            </w:r>
            <w:bookmarkEnd w:id="43"/>
          </w:p>
          <w:p w14:paraId="5ED6CB5C" w14:textId="77777777" w:rsidR="00E82C95" w:rsidRDefault="00E82C95" w:rsidP="00006D4E">
            <w:pPr>
              <w:spacing w:before="0" w:line="240" w:lineRule="auto"/>
            </w:pPr>
          </w:p>
        </w:tc>
      </w:tr>
    </w:tbl>
    <w:p w14:paraId="6BD2E3F6" w14:textId="57AC605E" w:rsidR="00E82C95" w:rsidRPr="001F7B38" w:rsidRDefault="00DC178F" w:rsidP="00A74CC1">
      <w:pPr>
        <w:spacing w:line="276" w:lineRule="auto"/>
        <w:rPr>
          <w:color w:val="4D4D4D"/>
          <w:highlight w:val="white"/>
        </w:rPr>
      </w:pPr>
      <w:r w:rsidRPr="001F7B38">
        <w:rPr>
          <w:color w:val="4D4D4D"/>
          <w:highlight w:val="white"/>
        </w:rPr>
        <w:t xml:space="preserve">El proceso de sistematización se hizo sobre la base de la matriz de participación de la SDP, remitida a este equipo, en su versión final el 23 de septiembre de 2020. En </w:t>
      </w:r>
      <w:r w:rsidR="001F7B38" w:rsidRPr="001F7B38">
        <w:rPr>
          <w:color w:val="4D4D4D"/>
          <w:highlight w:val="white"/>
        </w:rPr>
        <w:t>resumen,</w:t>
      </w:r>
      <w:r w:rsidRPr="001F7B38">
        <w:rPr>
          <w:color w:val="4D4D4D"/>
          <w:highlight w:val="white"/>
        </w:rPr>
        <w:t xml:space="preserve"> el contenido de esta base se clasificó de la siguiente manera:</w:t>
      </w:r>
    </w:p>
    <w:p w14:paraId="14803E3E" w14:textId="77777777" w:rsidR="00E82C95" w:rsidRDefault="00E82C95">
      <w:pPr>
        <w:rPr>
          <w:highlight w:val="white"/>
        </w:rPr>
      </w:pPr>
    </w:p>
    <w:p w14:paraId="1595AA60" w14:textId="6692CF62" w:rsidR="001F7B38" w:rsidRPr="001F7B38" w:rsidRDefault="001F7B38" w:rsidP="001F7B38">
      <w:pPr>
        <w:pStyle w:val="Descripcin"/>
        <w:keepNext/>
        <w:jc w:val="center"/>
        <w:rPr>
          <w:color w:val="4D4D4D"/>
          <w:sz w:val="16"/>
        </w:rPr>
      </w:pPr>
      <w:bookmarkStart w:id="44" w:name="_Toc59011612"/>
      <w:r w:rsidRPr="001F7B38">
        <w:rPr>
          <w:color w:val="4D4D4D"/>
          <w:sz w:val="16"/>
        </w:rPr>
        <w:t xml:space="preserve">Tabla </w:t>
      </w:r>
      <w:r w:rsidRPr="001F7B38">
        <w:rPr>
          <w:color w:val="4D4D4D"/>
          <w:sz w:val="16"/>
        </w:rPr>
        <w:fldChar w:fldCharType="begin"/>
      </w:r>
      <w:r w:rsidRPr="001F7B38">
        <w:rPr>
          <w:color w:val="4D4D4D"/>
          <w:sz w:val="16"/>
        </w:rPr>
        <w:instrText xml:space="preserve"> SEQ Tabla \* ARABIC </w:instrText>
      </w:r>
      <w:r w:rsidRPr="001F7B38">
        <w:rPr>
          <w:color w:val="4D4D4D"/>
          <w:sz w:val="16"/>
        </w:rPr>
        <w:fldChar w:fldCharType="separate"/>
      </w:r>
      <w:r w:rsidR="00D1286B">
        <w:rPr>
          <w:noProof/>
          <w:color w:val="4D4D4D"/>
          <w:sz w:val="16"/>
        </w:rPr>
        <w:t>7</w:t>
      </w:r>
      <w:r w:rsidRPr="001F7B38">
        <w:rPr>
          <w:color w:val="4D4D4D"/>
          <w:sz w:val="16"/>
        </w:rPr>
        <w:fldChar w:fldCharType="end"/>
      </w:r>
      <w:r w:rsidRPr="001F7B38">
        <w:rPr>
          <w:color w:val="4D4D4D"/>
          <w:sz w:val="16"/>
        </w:rPr>
        <w:t>. Total de aportes de la matriz de participación SDP. Fuente: Subsecretaria de Planeación Territorial.</w:t>
      </w:r>
      <w:bookmarkEnd w:id="44"/>
      <w:r w:rsidRPr="001F7B38">
        <w:rPr>
          <w:color w:val="4D4D4D"/>
          <w:sz w:val="16"/>
        </w:rPr>
        <w:t xml:space="preserve"> </w:t>
      </w:r>
    </w:p>
    <w:p w14:paraId="420059F6" w14:textId="1587FF42" w:rsidR="00E82C95" w:rsidRDefault="00DC178F">
      <w:pPr>
        <w:jc w:val="center"/>
        <w:rPr>
          <w:highlight w:val="white"/>
        </w:rPr>
      </w:pPr>
      <w:r>
        <w:rPr>
          <w:noProof/>
          <w:highlight w:val="white"/>
        </w:rPr>
        <w:drawing>
          <wp:inline distT="114300" distB="114300" distL="114300" distR="114300" wp14:anchorId="2F391C0D" wp14:editId="3CF5E1DC">
            <wp:extent cx="3605213" cy="2825041"/>
            <wp:effectExtent l="0" t="0" r="0" b="0"/>
            <wp:docPr id="159"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17"/>
                    <a:srcRect/>
                    <a:stretch>
                      <a:fillRect/>
                    </a:stretch>
                  </pic:blipFill>
                  <pic:spPr>
                    <a:xfrm>
                      <a:off x="0" y="0"/>
                      <a:ext cx="3605213" cy="2825041"/>
                    </a:xfrm>
                    <a:prstGeom prst="rect">
                      <a:avLst/>
                    </a:prstGeom>
                    <a:ln/>
                  </pic:spPr>
                </pic:pic>
              </a:graphicData>
            </a:graphic>
          </wp:inline>
        </w:drawing>
      </w:r>
    </w:p>
    <w:p w14:paraId="05B099FF" w14:textId="77777777" w:rsidR="00A74CC1" w:rsidRPr="001F7B38" w:rsidRDefault="00A74CC1" w:rsidP="00A74CC1">
      <w:pPr>
        <w:pStyle w:val="Descripcin"/>
        <w:keepNext/>
        <w:jc w:val="center"/>
        <w:rPr>
          <w:color w:val="4D4D4D"/>
          <w:sz w:val="16"/>
        </w:rPr>
      </w:pPr>
      <w:r w:rsidRPr="001F7B38">
        <w:rPr>
          <w:color w:val="4D4D4D"/>
          <w:sz w:val="16"/>
        </w:rPr>
        <w:t>* Información de la Dirección Participación y Comunicación para la Planeación (SDP)</w:t>
      </w:r>
    </w:p>
    <w:p w14:paraId="1D58380F" w14:textId="77777777" w:rsidR="00A74CC1" w:rsidRDefault="00A74CC1">
      <w:pPr>
        <w:jc w:val="center"/>
        <w:rPr>
          <w:highlight w:val="white"/>
        </w:rPr>
      </w:pPr>
    </w:p>
    <w:p w14:paraId="6865A073" w14:textId="7A1306A6" w:rsidR="00E82C95" w:rsidRDefault="00DC178F" w:rsidP="00A74CC1">
      <w:pPr>
        <w:spacing w:line="276" w:lineRule="auto"/>
        <w:rPr>
          <w:color w:val="4D4D4D"/>
          <w:highlight w:val="white"/>
        </w:rPr>
      </w:pPr>
      <w:r w:rsidRPr="00A74CC1">
        <w:rPr>
          <w:color w:val="4D4D4D"/>
          <w:highlight w:val="white"/>
        </w:rPr>
        <w:t xml:space="preserve">Una vez verificado el contenido y clasificación de estos aportes, algunos requirieron ajustes en su clasificación por grupos o categorías y por alcance del POT, por lo tanto la siguiente tabla es la resultante de dicha revisión, donde se contemplan 4 grupos (o ejes) cuyo contenido no se identifica como alcance del POT: 1) Atención Covid 19, 2) General, 3) Otro y 4) Participación; adicionalmente en este punto se verificó que el contenido de los aportes efectivamente fuera del alcance del POT, lo cual, como se explicó anteriormente, es el único criterio aplicado para la selección de aportes a incluir en el Marco Lógico, dada la naturaleza de esta metodología. </w:t>
      </w:r>
    </w:p>
    <w:p w14:paraId="46F30DC2" w14:textId="77777777" w:rsidR="00A74CC1" w:rsidRPr="00A74CC1" w:rsidRDefault="00A74CC1" w:rsidP="00A74CC1">
      <w:pPr>
        <w:spacing w:line="276" w:lineRule="auto"/>
        <w:rPr>
          <w:color w:val="4D4D4D"/>
          <w:highlight w:val="white"/>
        </w:rPr>
      </w:pPr>
    </w:p>
    <w:p w14:paraId="43F3A202" w14:textId="7F0106C4" w:rsidR="00A74CC1" w:rsidRPr="00A74CC1" w:rsidRDefault="00A74CC1" w:rsidP="00A74CC1">
      <w:pPr>
        <w:pStyle w:val="Descripcin"/>
        <w:keepNext/>
        <w:jc w:val="center"/>
        <w:rPr>
          <w:color w:val="4D4D4D"/>
          <w:sz w:val="16"/>
        </w:rPr>
      </w:pPr>
      <w:bookmarkStart w:id="45" w:name="_Toc59011613"/>
      <w:r w:rsidRPr="00A74CC1">
        <w:rPr>
          <w:color w:val="4D4D4D"/>
          <w:sz w:val="16"/>
        </w:rPr>
        <w:t xml:space="preserve">Tabla </w:t>
      </w:r>
      <w:r w:rsidRPr="00A74CC1">
        <w:rPr>
          <w:color w:val="4D4D4D"/>
          <w:sz w:val="16"/>
        </w:rPr>
        <w:fldChar w:fldCharType="begin"/>
      </w:r>
      <w:r w:rsidRPr="00A74CC1">
        <w:rPr>
          <w:color w:val="4D4D4D"/>
          <w:sz w:val="16"/>
        </w:rPr>
        <w:instrText xml:space="preserve"> SEQ Tabla \* ARABIC </w:instrText>
      </w:r>
      <w:r w:rsidRPr="00A74CC1">
        <w:rPr>
          <w:color w:val="4D4D4D"/>
          <w:sz w:val="16"/>
        </w:rPr>
        <w:fldChar w:fldCharType="separate"/>
      </w:r>
      <w:r w:rsidR="00D1286B">
        <w:rPr>
          <w:noProof/>
          <w:color w:val="4D4D4D"/>
          <w:sz w:val="16"/>
        </w:rPr>
        <w:t>8</w:t>
      </w:r>
      <w:r w:rsidRPr="00A74CC1">
        <w:rPr>
          <w:color w:val="4D4D4D"/>
          <w:sz w:val="16"/>
        </w:rPr>
        <w:fldChar w:fldCharType="end"/>
      </w:r>
      <w:r w:rsidRPr="00A74CC1">
        <w:rPr>
          <w:color w:val="4D4D4D"/>
          <w:sz w:val="16"/>
        </w:rPr>
        <w:t>. Total de aportes de la matriz de participación SDP por ejes.</w:t>
      </w:r>
      <w:r>
        <w:rPr>
          <w:color w:val="4D4D4D"/>
          <w:sz w:val="16"/>
        </w:rPr>
        <w:t xml:space="preserve"> </w:t>
      </w:r>
      <w:r w:rsidRPr="001F7B38">
        <w:rPr>
          <w:color w:val="4D4D4D"/>
          <w:sz w:val="16"/>
        </w:rPr>
        <w:t>Fuente: Subsecretaria de Planeación Territorial.</w:t>
      </w:r>
      <w:bookmarkEnd w:id="45"/>
    </w:p>
    <w:p w14:paraId="4F453017" w14:textId="23E6341E" w:rsidR="00E82C95" w:rsidRDefault="00DC178F">
      <w:pPr>
        <w:jc w:val="center"/>
        <w:rPr>
          <w:sz w:val="20"/>
          <w:szCs w:val="20"/>
          <w:highlight w:val="white"/>
        </w:rPr>
      </w:pPr>
      <w:r>
        <w:rPr>
          <w:noProof/>
          <w:sz w:val="20"/>
          <w:szCs w:val="20"/>
          <w:highlight w:val="white"/>
        </w:rPr>
        <w:drawing>
          <wp:inline distT="114300" distB="114300" distL="114300" distR="114300" wp14:anchorId="3FE6852C" wp14:editId="098FB112">
            <wp:extent cx="5800725" cy="2310858"/>
            <wp:effectExtent l="0" t="0" r="0" b="0"/>
            <wp:docPr id="1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8"/>
                    <a:srcRect/>
                    <a:stretch>
                      <a:fillRect/>
                    </a:stretch>
                  </pic:blipFill>
                  <pic:spPr>
                    <a:xfrm>
                      <a:off x="0" y="0"/>
                      <a:ext cx="5800725" cy="2310858"/>
                    </a:xfrm>
                    <a:prstGeom prst="rect">
                      <a:avLst/>
                    </a:prstGeom>
                    <a:ln/>
                  </pic:spPr>
                </pic:pic>
              </a:graphicData>
            </a:graphic>
          </wp:inline>
        </w:drawing>
      </w:r>
    </w:p>
    <w:p w14:paraId="6512683A" w14:textId="77777777" w:rsidR="00A74CC1" w:rsidRPr="001F7B38" w:rsidRDefault="00A74CC1" w:rsidP="00A74CC1">
      <w:pPr>
        <w:pStyle w:val="Descripcin"/>
        <w:keepNext/>
        <w:jc w:val="center"/>
        <w:rPr>
          <w:color w:val="4D4D4D"/>
          <w:sz w:val="16"/>
        </w:rPr>
      </w:pPr>
      <w:r w:rsidRPr="001F7B38">
        <w:rPr>
          <w:color w:val="4D4D4D"/>
          <w:sz w:val="16"/>
        </w:rPr>
        <w:t>* Información de la Dirección Participación y Comunicación para la Planeación (SDP)</w:t>
      </w:r>
    </w:p>
    <w:p w14:paraId="3D20FDEF" w14:textId="77777777" w:rsidR="00A74CC1" w:rsidRDefault="00A74CC1" w:rsidP="00A74CC1">
      <w:pPr>
        <w:spacing w:line="276" w:lineRule="auto"/>
        <w:rPr>
          <w:color w:val="4D4D4D"/>
          <w:highlight w:val="white"/>
        </w:rPr>
      </w:pPr>
    </w:p>
    <w:p w14:paraId="7DD0F2E9" w14:textId="4C3234D0" w:rsidR="00E82C95" w:rsidRPr="00A74CC1" w:rsidRDefault="00DC178F" w:rsidP="00A74CC1">
      <w:pPr>
        <w:spacing w:line="276" w:lineRule="auto"/>
        <w:rPr>
          <w:color w:val="4D4D4D"/>
          <w:highlight w:val="white"/>
        </w:rPr>
      </w:pPr>
      <w:r w:rsidRPr="00A74CC1">
        <w:rPr>
          <w:color w:val="4D4D4D"/>
          <w:highlight w:val="white"/>
        </w:rPr>
        <w:t>Es decir que los aportes de las 4 categorías que no hacen parte del alcance del POT y que se resumen a continuación se excluyeron del análisis.</w:t>
      </w:r>
    </w:p>
    <w:p w14:paraId="3237DDB9" w14:textId="1D38CCE9" w:rsidR="00E82C95" w:rsidRDefault="00E82C95">
      <w:pPr>
        <w:rPr>
          <w:highlight w:val="white"/>
        </w:rPr>
      </w:pPr>
    </w:p>
    <w:p w14:paraId="6AF236FA" w14:textId="7F0231A9" w:rsidR="00A74CC1" w:rsidRPr="00A74CC1" w:rsidRDefault="00A74CC1" w:rsidP="00A74CC1">
      <w:pPr>
        <w:pStyle w:val="Descripcin"/>
        <w:keepNext/>
        <w:rPr>
          <w:color w:val="4D4D4D"/>
          <w:sz w:val="16"/>
        </w:rPr>
      </w:pPr>
      <w:bookmarkStart w:id="46" w:name="_Toc59011614"/>
      <w:r w:rsidRPr="00A74CC1">
        <w:rPr>
          <w:color w:val="4D4D4D"/>
          <w:sz w:val="16"/>
        </w:rPr>
        <w:t xml:space="preserve">Tabla </w:t>
      </w:r>
      <w:r w:rsidRPr="00A74CC1">
        <w:rPr>
          <w:color w:val="4D4D4D"/>
          <w:sz w:val="16"/>
        </w:rPr>
        <w:fldChar w:fldCharType="begin"/>
      </w:r>
      <w:r w:rsidRPr="00A74CC1">
        <w:rPr>
          <w:color w:val="4D4D4D"/>
          <w:sz w:val="16"/>
        </w:rPr>
        <w:instrText xml:space="preserve"> SEQ Tabla \* ARABIC </w:instrText>
      </w:r>
      <w:r w:rsidRPr="00A74CC1">
        <w:rPr>
          <w:color w:val="4D4D4D"/>
          <w:sz w:val="16"/>
        </w:rPr>
        <w:fldChar w:fldCharType="separate"/>
      </w:r>
      <w:r w:rsidR="00D1286B">
        <w:rPr>
          <w:noProof/>
          <w:color w:val="4D4D4D"/>
          <w:sz w:val="16"/>
        </w:rPr>
        <w:t>9</w:t>
      </w:r>
      <w:r w:rsidRPr="00A74CC1">
        <w:rPr>
          <w:color w:val="4D4D4D"/>
          <w:sz w:val="16"/>
        </w:rPr>
        <w:fldChar w:fldCharType="end"/>
      </w:r>
      <w:r w:rsidRPr="00A74CC1">
        <w:rPr>
          <w:color w:val="4D4D4D"/>
          <w:sz w:val="16"/>
        </w:rPr>
        <w:t>. Total de aportes de la matriz de participación SDP por ejes que no corresponden al alcance del POT.</w:t>
      </w:r>
      <w:r>
        <w:rPr>
          <w:color w:val="4D4D4D"/>
          <w:sz w:val="16"/>
        </w:rPr>
        <w:t xml:space="preserve"> </w:t>
      </w:r>
      <w:r w:rsidRPr="001F7B38">
        <w:rPr>
          <w:color w:val="4D4D4D"/>
          <w:sz w:val="16"/>
        </w:rPr>
        <w:t>Fuente: Subsecretaria de Planeación Territorial.</w:t>
      </w:r>
      <w:bookmarkEnd w:id="46"/>
    </w:p>
    <w:tbl>
      <w:tblPr>
        <w:tblStyle w:val="ad"/>
        <w:tblW w:w="9072"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043"/>
        <w:gridCol w:w="1365"/>
        <w:gridCol w:w="1110"/>
        <w:gridCol w:w="1110"/>
        <w:gridCol w:w="1110"/>
        <w:gridCol w:w="1110"/>
        <w:gridCol w:w="1224"/>
      </w:tblGrid>
      <w:tr w:rsidR="00E82C95" w14:paraId="09FA7432" w14:textId="77777777" w:rsidTr="00A74CC1">
        <w:trPr>
          <w:trHeight w:val="300"/>
        </w:trPr>
        <w:tc>
          <w:tcPr>
            <w:tcW w:w="9072" w:type="dxa"/>
            <w:gridSpan w:val="7"/>
            <w:tcBorders>
              <w:top w:val="single" w:sz="6" w:space="0" w:color="000000"/>
              <w:left w:val="single" w:sz="6" w:space="0" w:color="000000"/>
              <w:bottom w:val="single" w:sz="6" w:space="0" w:color="000000"/>
              <w:right w:val="single" w:sz="6" w:space="0" w:color="000000"/>
            </w:tcBorders>
            <w:shd w:val="clear" w:color="auto" w:fill="0070C0"/>
            <w:tcMar>
              <w:top w:w="0" w:type="dxa"/>
              <w:left w:w="40" w:type="dxa"/>
              <w:bottom w:w="0" w:type="dxa"/>
              <w:right w:w="40" w:type="dxa"/>
            </w:tcMar>
            <w:vAlign w:val="bottom"/>
          </w:tcPr>
          <w:p w14:paraId="2441C39F" w14:textId="77777777" w:rsidR="00E82C95" w:rsidRDefault="00DC178F">
            <w:pPr>
              <w:widowControl w:val="0"/>
              <w:spacing w:before="0" w:line="276" w:lineRule="auto"/>
              <w:jc w:val="center"/>
              <w:rPr>
                <w:rFonts w:ascii="Calibri" w:eastAsia="Calibri" w:hAnsi="Calibri" w:cs="Calibri"/>
                <w:color w:val="000000"/>
              </w:rPr>
            </w:pPr>
            <w:r>
              <w:rPr>
                <w:rFonts w:ascii="Calibri" w:eastAsia="Calibri" w:hAnsi="Calibri" w:cs="Calibri"/>
                <w:b/>
                <w:color w:val="FFFFFF"/>
                <w:sz w:val="24"/>
                <w:szCs w:val="24"/>
              </w:rPr>
              <w:t>TOTAL DE APORTES POR ALCANCE POT</w:t>
            </w:r>
          </w:p>
        </w:tc>
      </w:tr>
      <w:tr w:rsidR="00E82C95" w14:paraId="5EDA9310" w14:textId="77777777" w:rsidTr="00A74CC1">
        <w:trPr>
          <w:trHeight w:val="300"/>
        </w:trPr>
        <w:tc>
          <w:tcPr>
            <w:tcW w:w="204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684855F0" w14:textId="77777777" w:rsidR="00E82C95" w:rsidRDefault="00DC178F">
            <w:pPr>
              <w:widowControl w:val="0"/>
              <w:spacing w:before="0" w:line="276" w:lineRule="auto"/>
              <w:jc w:val="center"/>
              <w:rPr>
                <w:rFonts w:ascii="Calibri" w:eastAsia="Calibri" w:hAnsi="Calibri" w:cs="Calibri"/>
                <w:color w:val="000000"/>
              </w:rPr>
            </w:pPr>
            <w:r>
              <w:rPr>
                <w:rFonts w:ascii="Calibri" w:eastAsia="Calibri" w:hAnsi="Calibri" w:cs="Calibri"/>
                <w:b/>
                <w:color w:val="000000"/>
                <w:sz w:val="24"/>
                <w:szCs w:val="24"/>
              </w:rPr>
              <w:t>EJE TEMÁTICO</w:t>
            </w:r>
          </w:p>
        </w:tc>
        <w:tc>
          <w:tcPr>
            <w:tcW w:w="2475"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A15C5BC" w14:textId="77777777" w:rsidR="00E82C95" w:rsidRDefault="00DC178F">
            <w:pPr>
              <w:widowControl w:val="0"/>
              <w:spacing w:before="0" w:line="276" w:lineRule="auto"/>
              <w:jc w:val="center"/>
              <w:rPr>
                <w:rFonts w:ascii="Calibri" w:eastAsia="Calibri" w:hAnsi="Calibri" w:cs="Calibri"/>
                <w:color w:val="000000"/>
              </w:rPr>
            </w:pPr>
            <w:r>
              <w:rPr>
                <w:rFonts w:ascii="Calibri" w:eastAsia="Calibri" w:hAnsi="Calibri" w:cs="Calibri"/>
                <w:b/>
                <w:color w:val="000000"/>
                <w:sz w:val="24"/>
                <w:szCs w:val="24"/>
              </w:rPr>
              <w:t>NO POT</w:t>
            </w:r>
          </w:p>
        </w:tc>
        <w:tc>
          <w:tcPr>
            <w:tcW w:w="2220"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04F8633" w14:textId="77777777" w:rsidR="00E82C95" w:rsidRDefault="00DC178F">
            <w:pPr>
              <w:widowControl w:val="0"/>
              <w:spacing w:before="0" w:line="276" w:lineRule="auto"/>
              <w:jc w:val="center"/>
              <w:rPr>
                <w:rFonts w:ascii="Calibri" w:eastAsia="Calibri" w:hAnsi="Calibri" w:cs="Calibri"/>
                <w:color w:val="000000"/>
              </w:rPr>
            </w:pPr>
            <w:r>
              <w:rPr>
                <w:rFonts w:ascii="Calibri" w:eastAsia="Calibri" w:hAnsi="Calibri" w:cs="Calibri"/>
                <w:b/>
                <w:color w:val="000000"/>
                <w:sz w:val="24"/>
                <w:szCs w:val="24"/>
              </w:rPr>
              <w:t>SI POT</w:t>
            </w:r>
          </w:p>
        </w:tc>
        <w:tc>
          <w:tcPr>
            <w:tcW w:w="2334" w:type="dxa"/>
            <w:gridSpan w:val="2"/>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5DC489E" w14:textId="77777777" w:rsidR="00E82C95" w:rsidRDefault="00DC178F">
            <w:pPr>
              <w:widowControl w:val="0"/>
              <w:spacing w:before="0" w:line="276" w:lineRule="auto"/>
              <w:jc w:val="center"/>
              <w:rPr>
                <w:rFonts w:ascii="Calibri" w:eastAsia="Calibri" w:hAnsi="Calibri" w:cs="Calibri"/>
                <w:color w:val="000000"/>
              </w:rPr>
            </w:pPr>
            <w:r>
              <w:rPr>
                <w:rFonts w:ascii="Calibri" w:eastAsia="Calibri" w:hAnsi="Calibri" w:cs="Calibri"/>
                <w:b/>
                <w:color w:val="000000"/>
                <w:sz w:val="24"/>
                <w:szCs w:val="24"/>
              </w:rPr>
              <w:t>TOTAL</w:t>
            </w:r>
          </w:p>
        </w:tc>
      </w:tr>
      <w:tr w:rsidR="00E82C95" w14:paraId="19ACD47E" w14:textId="77777777" w:rsidTr="00A74CC1">
        <w:trPr>
          <w:trHeight w:val="315"/>
        </w:trPr>
        <w:tc>
          <w:tcPr>
            <w:tcW w:w="204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248B976" w14:textId="77777777" w:rsidR="00E82C95" w:rsidRDefault="00DC178F">
            <w:pPr>
              <w:widowControl w:val="0"/>
              <w:spacing w:before="0" w:line="276" w:lineRule="auto"/>
              <w:rPr>
                <w:rFonts w:ascii="Calibri" w:eastAsia="Calibri" w:hAnsi="Calibri" w:cs="Calibri"/>
                <w:color w:val="000000"/>
              </w:rPr>
            </w:pPr>
            <w:r>
              <w:rPr>
                <w:rFonts w:ascii="Calibri" w:eastAsia="Calibri" w:hAnsi="Calibri" w:cs="Calibri"/>
                <w:color w:val="000000"/>
              </w:rPr>
              <w:t>Atención COVID19</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AFFA5E1"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70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C8B838D"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5.1%</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F42AEC3"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2</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C37301B"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0.1%</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C3D374D"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72</w:t>
            </w:r>
          </w:p>
        </w:tc>
        <w:tc>
          <w:tcPr>
            <w:tcW w:w="122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37F675B"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5.3%</w:t>
            </w:r>
          </w:p>
        </w:tc>
      </w:tr>
      <w:tr w:rsidR="00E82C95" w14:paraId="1EC1E06E" w14:textId="77777777" w:rsidTr="00A74CC1">
        <w:trPr>
          <w:trHeight w:val="315"/>
        </w:trPr>
        <w:tc>
          <w:tcPr>
            <w:tcW w:w="204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1660B5BA" w14:textId="77777777" w:rsidR="00E82C95" w:rsidRDefault="00DC178F">
            <w:pPr>
              <w:widowControl w:val="0"/>
              <w:spacing w:before="0" w:line="276" w:lineRule="auto"/>
              <w:rPr>
                <w:rFonts w:ascii="Calibri" w:eastAsia="Calibri" w:hAnsi="Calibri" w:cs="Calibri"/>
                <w:color w:val="000000"/>
              </w:rPr>
            </w:pPr>
            <w:r>
              <w:rPr>
                <w:rFonts w:ascii="Calibri" w:eastAsia="Calibri" w:hAnsi="Calibri" w:cs="Calibri"/>
                <w:color w:val="000000"/>
              </w:rPr>
              <w:t>Participación</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7284CC8"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600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0164E94"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44.0%</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72D146E6"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32</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199DC2A"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2.3%</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6A03369"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632</w:t>
            </w:r>
          </w:p>
        </w:tc>
        <w:tc>
          <w:tcPr>
            <w:tcW w:w="122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AE14286"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46.4%</w:t>
            </w:r>
          </w:p>
        </w:tc>
      </w:tr>
      <w:tr w:rsidR="00E82C95" w14:paraId="0F86AD1D" w14:textId="77777777" w:rsidTr="00A74CC1">
        <w:trPr>
          <w:trHeight w:val="315"/>
        </w:trPr>
        <w:tc>
          <w:tcPr>
            <w:tcW w:w="204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0ECB95F5" w14:textId="77777777" w:rsidR="00E82C95" w:rsidRDefault="00DC178F">
            <w:pPr>
              <w:widowControl w:val="0"/>
              <w:spacing w:before="0" w:line="276" w:lineRule="auto"/>
              <w:rPr>
                <w:rFonts w:ascii="Calibri" w:eastAsia="Calibri" w:hAnsi="Calibri" w:cs="Calibri"/>
                <w:color w:val="000000"/>
              </w:rPr>
            </w:pPr>
            <w:r>
              <w:rPr>
                <w:rFonts w:ascii="Calibri" w:eastAsia="Calibri" w:hAnsi="Calibri" w:cs="Calibri"/>
                <w:color w:val="000000"/>
              </w:rPr>
              <w:t>General</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3344A21C"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12</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B0BD84C"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0.9%</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4075CA6E"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5</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1E3AA51"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0.4%</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6099C6D"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17</w:t>
            </w:r>
          </w:p>
        </w:tc>
        <w:tc>
          <w:tcPr>
            <w:tcW w:w="122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09C2C184"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1.2%</w:t>
            </w:r>
          </w:p>
        </w:tc>
      </w:tr>
      <w:tr w:rsidR="00E82C95" w14:paraId="56B331CE" w14:textId="77777777" w:rsidTr="00A74CC1">
        <w:trPr>
          <w:trHeight w:val="315"/>
        </w:trPr>
        <w:tc>
          <w:tcPr>
            <w:tcW w:w="2043"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14:paraId="3CABE1F0" w14:textId="77777777" w:rsidR="00E82C95" w:rsidRDefault="00DC178F">
            <w:pPr>
              <w:widowControl w:val="0"/>
              <w:spacing w:before="0" w:line="276" w:lineRule="auto"/>
              <w:rPr>
                <w:rFonts w:ascii="Calibri" w:eastAsia="Calibri" w:hAnsi="Calibri" w:cs="Calibri"/>
                <w:color w:val="000000"/>
              </w:rPr>
            </w:pPr>
            <w:r>
              <w:rPr>
                <w:rFonts w:ascii="Calibri" w:eastAsia="Calibri" w:hAnsi="Calibri" w:cs="Calibri"/>
                <w:color w:val="000000"/>
              </w:rPr>
              <w:t>Otro</w:t>
            </w:r>
          </w:p>
        </w:tc>
        <w:tc>
          <w:tcPr>
            <w:tcW w:w="13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9079B11"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551</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3D49DB7"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40.4%</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EB33459"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91</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2BEBFD05"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6.7%</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1756759F"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642</w:t>
            </w:r>
          </w:p>
        </w:tc>
        <w:tc>
          <w:tcPr>
            <w:tcW w:w="122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14:paraId="6AEB0F34"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color w:val="000000"/>
              </w:rPr>
              <w:t>47.1%</w:t>
            </w:r>
          </w:p>
        </w:tc>
      </w:tr>
      <w:tr w:rsidR="00E82C95" w14:paraId="5F0D8798" w14:textId="77777777" w:rsidTr="00A74CC1">
        <w:trPr>
          <w:trHeight w:val="315"/>
        </w:trPr>
        <w:tc>
          <w:tcPr>
            <w:tcW w:w="2043"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14:paraId="338A85AD" w14:textId="77777777" w:rsidR="00E82C95" w:rsidRDefault="00DC178F">
            <w:pPr>
              <w:widowControl w:val="0"/>
              <w:spacing w:before="0" w:line="276" w:lineRule="auto"/>
              <w:rPr>
                <w:rFonts w:ascii="Calibri" w:eastAsia="Calibri" w:hAnsi="Calibri" w:cs="Calibri"/>
                <w:color w:val="000000"/>
              </w:rPr>
            </w:pPr>
            <w:r>
              <w:rPr>
                <w:rFonts w:ascii="Calibri" w:eastAsia="Calibri" w:hAnsi="Calibri" w:cs="Calibri"/>
                <w:b/>
                <w:color w:val="000000"/>
              </w:rPr>
              <w:t>TOTAL APORTES</w:t>
            </w:r>
          </w:p>
        </w:tc>
        <w:tc>
          <w:tcPr>
            <w:tcW w:w="1365"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14:paraId="64370F85"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b/>
                <w:color w:val="000000"/>
              </w:rPr>
              <w:t>1233</w:t>
            </w:r>
          </w:p>
        </w:tc>
        <w:tc>
          <w:tcPr>
            <w:tcW w:w="1110"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14:paraId="2F5B3AB5"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b/>
                <w:color w:val="000000"/>
              </w:rPr>
              <w:t>90.5%</w:t>
            </w:r>
          </w:p>
        </w:tc>
        <w:tc>
          <w:tcPr>
            <w:tcW w:w="1110"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14:paraId="59E7FFFA"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b/>
                <w:color w:val="000000"/>
              </w:rPr>
              <w:t>130</w:t>
            </w:r>
          </w:p>
        </w:tc>
        <w:tc>
          <w:tcPr>
            <w:tcW w:w="111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34540BF0"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b/>
                <w:color w:val="000000"/>
              </w:rPr>
              <w:t>9.5%</w:t>
            </w:r>
          </w:p>
        </w:tc>
        <w:tc>
          <w:tcPr>
            <w:tcW w:w="1110" w:type="dxa"/>
            <w:tcBorders>
              <w:top w:val="single" w:sz="6" w:space="0" w:color="CCCCCC"/>
              <w:left w:val="single" w:sz="6" w:space="0" w:color="CCCCCC"/>
              <w:bottom w:val="single" w:sz="6" w:space="0" w:color="CCCCCC"/>
              <w:right w:val="single" w:sz="6" w:space="0" w:color="000000"/>
            </w:tcBorders>
            <w:shd w:val="clear" w:color="auto" w:fill="auto"/>
            <w:tcMar>
              <w:top w:w="0" w:type="dxa"/>
              <w:left w:w="40" w:type="dxa"/>
              <w:bottom w:w="0" w:type="dxa"/>
              <w:right w:w="40" w:type="dxa"/>
            </w:tcMar>
            <w:vAlign w:val="bottom"/>
          </w:tcPr>
          <w:p w14:paraId="175AC22B"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b/>
                <w:color w:val="000000"/>
              </w:rPr>
              <w:t>1363</w:t>
            </w:r>
          </w:p>
        </w:tc>
        <w:tc>
          <w:tcPr>
            <w:tcW w:w="1224" w:type="dxa"/>
            <w:tcBorders>
              <w:top w:val="single" w:sz="6" w:space="0" w:color="CCCCCC"/>
              <w:left w:val="single" w:sz="6" w:space="0" w:color="CCCCCC"/>
              <w:bottom w:val="single" w:sz="6" w:space="0" w:color="CCCCCC"/>
              <w:right w:val="single" w:sz="6" w:space="0" w:color="CCCCCC"/>
            </w:tcBorders>
            <w:shd w:val="clear" w:color="auto" w:fill="auto"/>
            <w:tcMar>
              <w:top w:w="0" w:type="dxa"/>
              <w:left w:w="40" w:type="dxa"/>
              <w:bottom w:w="0" w:type="dxa"/>
              <w:right w:w="40" w:type="dxa"/>
            </w:tcMar>
            <w:vAlign w:val="bottom"/>
          </w:tcPr>
          <w:p w14:paraId="0FD7A625" w14:textId="77777777" w:rsidR="00E82C95" w:rsidRDefault="00DC178F">
            <w:pPr>
              <w:widowControl w:val="0"/>
              <w:spacing w:before="0" w:line="276" w:lineRule="auto"/>
              <w:jc w:val="right"/>
              <w:rPr>
                <w:rFonts w:ascii="Calibri" w:eastAsia="Calibri" w:hAnsi="Calibri" w:cs="Calibri"/>
                <w:color w:val="000000"/>
              </w:rPr>
            </w:pPr>
            <w:r>
              <w:rPr>
                <w:rFonts w:ascii="Calibri" w:eastAsia="Calibri" w:hAnsi="Calibri" w:cs="Calibri"/>
                <w:b/>
                <w:color w:val="000000"/>
              </w:rPr>
              <w:t>100%</w:t>
            </w:r>
          </w:p>
        </w:tc>
      </w:tr>
    </w:tbl>
    <w:p w14:paraId="6E0851F8" w14:textId="77777777" w:rsidR="00A74CC1" w:rsidRPr="001F7B38" w:rsidRDefault="00A74CC1" w:rsidP="00A74CC1">
      <w:pPr>
        <w:pStyle w:val="Descripcin"/>
        <w:keepNext/>
        <w:jc w:val="center"/>
        <w:rPr>
          <w:color w:val="4D4D4D"/>
          <w:sz w:val="16"/>
        </w:rPr>
      </w:pPr>
      <w:r w:rsidRPr="001F7B38">
        <w:rPr>
          <w:color w:val="4D4D4D"/>
          <w:sz w:val="16"/>
        </w:rPr>
        <w:t>* Información de la Dirección Participación y Comunicación para la Planeación (SDP)</w:t>
      </w:r>
    </w:p>
    <w:p w14:paraId="2517CE3A" w14:textId="511EE42D" w:rsidR="00E82C95" w:rsidRDefault="00E82C95">
      <w:pPr>
        <w:rPr>
          <w:highlight w:val="white"/>
        </w:rPr>
      </w:pPr>
    </w:p>
    <w:p w14:paraId="2924637F" w14:textId="6E9469E3" w:rsidR="00A74CC1" w:rsidRDefault="00A74CC1">
      <w:pPr>
        <w:rPr>
          <w:highlight w:val="white"/>
        </w:rPr>
      </w:pPr>
    </w:p>
    <w:p w14:paraId="4EAF22C6" w14:textId="3D04AB03" w:rsidR="00A74CC1" w:rsidRDefault="00A74CC1">
      <w:pPr>
        <w:rPr>
          <w:highlight w:val="white"/>
        </w:rPr>
      </w:pPr>
    </w:p>
    <w:p w14:paraId="77216362" w14:textId="2B607E38" w:rsidR="00A74CC1" w:rsidRDefault="00A74CC1">
      <w:pPr>
        <w:rPr>
          <w:highlight w:val="white"/>
        </w:rPr>
      </w:pPr>
    </w:p>
    <w:p w14:paraId="2FD6FCB1" w14:textId="77777777" w:rsidR="00A74CC1" w:rsidRDefault="00A74CC1">
      <w:pPr>
        <w:rPr>
          <w:highlight w:val="white"/>
        </w:rPr>
      </w:pPr>
    </w:p>
    <w:p w14:paraId="1BB32C04" w14:textId="65AEA4C3" w:rsidR="00E82C95" w:rsidRPr="00A74CC1" w:rsidRDefault="00A74CC1" w:rsidP="00A74CC1">
      <w:pPr>
        <w:pStyle w:val="Ttulo3"/>
        <w:numPr>
          <w:ilvl w:val="1"/>
          <w:numId w:val="6"/>
        </w:numPr>
        <w:rPr>
          <w:rFonts w:ascii="Open Sans" w:eastAsia="Open Sans" w:hAnsi="Open Sans" w:cs="Open Sans"/>
          <w:b/>
          <w:color w:val="4D4D4D"/>
          <w:sz w:val="22"/>
          <w:szCs w:val="22"/>
        </w:rPr>
      </w:pPr>
      <w:bookmarkStart w:id="47" w:name="_Toc59011538"/>
      <w:r w:rsidRPr="00A74CC1">
        <w:rPr>
          <w:rFonts w:ascii="Open Sans" w:eastAsia="Open Sans" w:hAnsi="Open Sans" w:cs="Open Sans"/>
          <w:b/>
          <w:color w:val="4D4D4D"/>
          <w:sz w:val="22"/>
          <w:szCs w:val="22"/>
        </w:rPr>
        <w:t>Cuantificación de resultados por ejes del POT</w:t>
      </w:r>
      <w:bookmarkEnd w:id="47"/>
    </w:p>
    <w:p w14:paraId="6FE186CB" w14:textId="77777777" w:rsidR="00A74CC1" w:rsidRDefault="00A74CC1" w:rsidP="00A74CC1">
      <w:pPr>
        <w:pStyle w:val="Ttulo3"/>
        <w:numPr>
          <w:ilvl w:val="2"/>
          <w:numId w:val="6"/>
        </w:numPr>
        <w:rPr>
          <w:rFonts w:ascii="Open Sans" w:eastAsia="Open Sans" w:hAnsi="Open Sans" w:cs="Open Sans"/>
          <w:b/>
          <w:color w:val="4D4D4D"/>
          <w:sz w:val="22"/>
          <w:szCs w:val="22"/>
        </w:rPr>
      </w:pPr>
      <w:bookmarkStart w:id="48" w:name="_Toc59011539"/>
      <w:r>
        <w:rPr>
          <w:rFonts w:ascii="Open Sans" w:eastAsia="Open Sans" w:hAnsi="Open Sans" w:cs="Open Sans"/>
          <w:b/>
          <w:color w:val="4D4D4D"/>
          <w:sz w:val="22"/>
          <w:szCs w:val="22"/>
        </w:rPr>
        <w:t>Eje región</w:t>
      </w:r>
      <w:bookmarkEnd w:id="48"/>
    </w:p>
    <w:p w14:paraId="69B81557" w14:textId="77777777" w:rsidR="00DE7204" w:rsidRDefault="00DE7204" w:rsidP="00DE7204">
      <w:pPr>
        <w:rPr>
          <w:b/>
          <w:bCs/>
        </w:rPr>
      </w:pPr>
    </w:p>
    <w:p w14:paraId="43AC5A76" w14:textId="18A414A1" w:rsidR="00E82C95" w:rsidRPr="00DE7204" w:rsidRDefault="00DC178F" w:rsidP="00DE7204">
      <w:pPr>
        <w:rPr>
          <w:b/>
          <w:bCs/>
        </w:rPr>
      </w:pPr>
      <w:r w:rsidRPr="00DE7204">
        <w:rPr>
          <w:b/>
          <w:bCs/>
        </w:rPr>
        <w:t xml:space="preserve">Categorías recurrentes a nivel general </w:t>
      </w:r>
    </w:p>
    <w:p w14:paraId="461745DF" w14:textId="386C3D4E" w:rsidR="00E82C95" w:rsidRPr="00A74CC1" w:rsidRDefault="00DC178F" w:rsidP="00A74CC1">
      <w:pPr>
        <w:spacing w:line="276" w:lineRule="auto"/>
        <w:rPr>
          <w:color w:val="4D4D4D"/>
          <w:highlight w:val="white"/>
        </w:rPr>
      </w:pPr>
      <w:r w:rsidRPr="00A74CC1">
        <w:rPr>
          <w:color w:val="4D4D4D"/>
          <w:highlight w:val="white"/>
        </w:rPr>
        <w:t>Se hizo un reporte de las categorías de análisis que para el eje de región tuvieron mayor recurren durante los encuentros ciudadanos, entre los temas sobre los que hay más interés por parte de la ciudadanía se encuentran: En primer lugar, la integración supramunicipal y los acuerdos de carácter institucional con el 33% de los aportes del eje , en segundo lugar la seguridad alimentaria, las cadenas de suministro y las iniciativas regionales en torno a este tema con el 21% de los aportes, en tercer lugar la planeación y los acuerdos supramunicipales para el cuidado de la estructura ecológica regional con el 20% de los aportes, en cuarto lugar la movilidad regional y los sistemas de transporte propuestos con el 17% de los aportes  y en quinto lugar la productividad e inclusión con el 9%.</w:t>
      </w:r>
    </w:p>
    <w:p w14:paraId="2B789A00" w14:textId="77777777" w:rsidR="0020478D" w:rsidRPr="00A74CC1" w:rsidRDefault="0020478D" w:rsidP="00A74CC1">
      <w:pPr>
        <w:spacing w:line="276" w:lineRule="auto"/>
        <w:rPr>
          <w:color w:val="4D4D4D"/>
          <w:highlight w:val="white"/>
        </w:rPr>
      </w:pPr>
    </w:p>
    <w:p w14:paraId="308E2A49" w14:textId="77777777" w:rsidR="00A74CC1" w:rsidRDefault="00DC178F" w:rsidP="00A74CC1">
      <w:pPr>
        <w:keepNext/>
        <w:jc w:val="center"/>
      </w:pPr>
      <w:r>
        <w:rPr>
          <w:highlight w:val="white"/>
        </w:rPr>
        <w:t xml:space="preserve"> </w:t>
      </w:r>
      <w:r>
        <w:rPr>
          <w:b/>
          <w:noProof/>
          <w:highlight w:val="white"/>
        </w:rPr>
        <w:drawing>
          <wp:inline distT="114300" distB="114300" distL="114300" distR="114300" wp14:anchorId="6888A8F9" wp14:editId="5DC74374">
            <wp:extent cx="3962400" cy="2381250"/>
            <wp:effectExtent l="0" t="0" r="0" b="0"/>
            <wp:docPr id="113"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3962400" cy="2381250"/>
                    </a:xfrm>
                    <a:prstGeom prst="rect">
                      <a:avLst/>
                    </a:prstGeom>
                    <a:ln/>
                  </pic:spPr>
                </pic:pic>
              </a:graphicData>
            </a:graphic>
          </wp:inline>
        </w:drawing>
      </w:r>
    </w:p>
    <w:p w14:paraId="6F8B82A2" w14:textId="3D1F527B" w:rsidR="00A74CC1" w:rsidRDefault="00A74CC1" w:rsidP="00A74CC1">
      <w:pPr>
        <w:pStyle w:val="Descripcin"/>
        <w:spacing w:after="0"/>
        <w:jc w:val="center"/>
        <w:rPr>
          <w:color w:val="4D4D4D"/>
          <w:sz w:val="16"/>
          <w:szCs w:val="16"/>
        </w:rPr>
      </w:pPr>
      <w:bookmarkStart w:id="49" w:name="_Toc59011674"/>
      <w:r w:rsidRPr="00A74CC1">
        <w:rPr>
          <w:color w:val="4D4D4D"/>
          <w:sz w:val="16"/>
          <w:szCs w:val="16"/>
        </w:rPr>
        <w:t xml:space="preserve">Ilustración </w:t>
      </w:r>
      <w:r w:rsidRPr="00A74CC1">
        <w:rPr>
          <w:color w:val="4D4D4D"/>
          <w:sz w:val="16"/>
          <w:szCs w:val="16"/>
        </w:rPr>
        <w:fldChar w:fldCharType="begin"/>
      </w:r>
      <w:r w:rsidRPr="00A74CC1">
        <w:rPr>
          <w:color w:val="4D4D4D"/>
          <w:sz w:val="16"/>
          <w:szCs w:val="16"/>
        </w:rPr>
        <w:instrText xml:space="preserve"> SEQ Ilustración \* ARABIC </w:instrText>
      </w:r>
      <w:r w:rsidRPr="00A74CC1">
        <w:rPr>
          <w:color w:val="4D4D4D"/>
          <w:sz w:val="16"/>
          <w:szCs w:val="16"/>
        </w:rPr>
        <w:fldChar w:fldCharType="separate"/>
      </w:r>
      <w:r w:rsidR="00D1286B">
        <w:rPr>
          <w:noProof/>
          <w:color w:val="4D4D4D"/>
          <w:sz w:val="16"/>
          <w:szCs w:val="16"/>
        </w:rPr>
        <w:t>8</w:t>
      </w:r>
      <w:r w:rsidRPr="00A74CC1">
        <w:rPr>
          <w:color w:val="4D4D4D"/>
          <w:sz w:val="16"/>
          <w:szCs w:val="16"/>
        </w:rPr>
        <w:fldChar w:fldCharType="end"/>
      </w:r>
      <w:r w:rsidRPr="00A74CC1">
        <w:rPr>
          <w:color w:val="4D4D4D"/>
          <w:sz w:val="16"/>
          <w:szCs w:val="16"/>
        </w:rPr>
        <w:t>. Categorías recurrentes para el eje Región. Fuente: Subsecretaria de Planeación Territorial.</w:t>
      </w:r>
      <w:bookmarkEnd w:id="49"/>
      <w:r w:rsidRPr="00A74CC1">
        <w:rPr>
          <w:color w:val="4D4D4D"/>
          <w:sz w:val="16"/>
          <w:szCs w:val="16"/>
        </w:rPr>
        <w:t xml:space="preserve"> </w:t>
      </w:r>
    </w:p>
    <w:p w14:paraId="05E05029" w14:textId="4AEC8A89" w:rsidR="00E82C95" w:rsidRPr="00A74CC1" w:rsidRDefault="00A74CC1" w:rsidP="00A74CC1">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096FE7B3" w14:textId="77777777" w:rsidR="00E82C95" w:rsidRDefault="00E82C95">
      <w:pPr>
        <w:jc w:val="center"/>
        <w:rPr>
          <w:b/>
          <w:highlight w:val="white"/>
        </w:rPr>
      </w:pPr>
    </w:p>
    <w:p w14:paraId="25187759" w14:textId="2F5AF3A0" w:rsidR="00E82C95" w:rsidRDefault="00DC178F" w:rsidP="00A74CC1">
      <w:pPr>
        <w:spacing w:line="276" w:lineRule="auto"/>
        <w:rPr>
          <w:b/>
          <w:color w:val="4D4D4D"/>
          <w:highlight w:val="white"/>
        </w:rPr>
      </w:pPr>
      <w:r w:rsidRPr="00A74CC1">
        <w:rPr>
          <w:b/>
          <w:color w:val="4D4D4D"/>
          <w:highlight w:val="white"/>
        </w:rPr>
        <w:t>Categorías recurrentes por localidad</w:t>
      </w:r>
    </w:p>
    <w:p w14:paraId="36A76973" w14:textId="0EEBB1AE" w:rsidR="00E82C95" w:rsidRDefault="00DC178F" w:rsidP="00A74CC1">
      <w:pPr>
        <w:spacing w:line="276" w:lineRule="auto"/>
        <w:rPr>
          <w:color w:val="4D4D4D"/>
          <w:highlight w:val="white"/>
        </w:rPr>
      </w:pPr>
      <w:r w:rsidRPr="00A74CC1">
        <w:rPr>
          <w:color w:val="4D4D4D"/>
          <w:highlight w:val="white"/>
        </w:rPr>
        <w:t xml:space="preserve">Las cinco localidades que hicieron mayor número de aportes para la categoría de región fueron Suba, Ciudad Bolívar, Tunjuelito, Bosa y Usme. Las localidades en las que más preocupa el tema de integración supramunicipal son Suba, Tunjuelito, Kennedy y Usme. En las que más se aportó frente al tema de protección de la estructura ecológica regional son Ciudad Bolívar, Usme, Sumapaz y Engativá. El tema de seguridad alimentaria tiene una alta recurrencia en las localidades de Ciudad Bolívar, Usme y Puente Aranda. Por último, la productividad e inclusión son temas de interés entre los ciudadanos de las localidades de Ciudad Bolívar y Suba.   </w:t>
      </w:r>
    </w:p>
    <w:p w14:paraId="030C0EEE" w14:textId="323889B2" w:rsidR="0020206A" w:rsidRDefault="0020206A" w:rsidP="00A74CC1">
      <w:pPr>
        <w:spacing w:line="276" w:lineRule="auto"/>
        <w:rPr>
          <w:color w:val="4D4D4D"/>
          <w:highlight w:val="white"/>
        </w:rPr>
      </w:pPr>
      <w:r>
        <w:rPr>
          <w:color w:val="4D4D4D"/>
          <w:highlight w:val="white"/>
        </w:rPr>
        <w:t>Para los aportes relacionados a nivel general con Bogotá, las categorías más recurrentes fueron integración supramunicipal, seguridad alimentaria y planeación regional de la EEP.</w:t>
      </w:r>
    </w:p>
    <w:p w14:paraId="3E0730E7" w14:textId="77777777" w:rsidR="0020206A" w:rsidRPr="00A74CC1" w:rsidRDefault="0020206A" w:rsidP="00A74CC1">
      <w:pPr>
        <w:spacing w:line="276" w:lineRule="auto"/>
        <w:rPr>
          <w:color w:val="4D4D4D"/>
          <w:highlight w:val="white"/>
        </w:rPr>
      </w:pPr>
    </w:p>
    <w:p w14:paraId="616B4D3F" w14:textId="56DC6DEF" w:rsidR="00A74CC1" w:rsidRDefault="0020206A" w:rsidP="00A74CC1">
      <w:pPr>
        <w:keepNext/>
        <w:jc w:val="center"/>
      </w:pPr>
      <w:r w:rsidRPr="0020206A">
        <w:rPr>
          <w:noProof/>
        </w:rPr>
        <w:drawing>
          <wp:inline distT="0" distB="0" distL="0" distR="0" wp14:anchorId="617253D9" wp14:editId="0316357E">
            <wp:extent cx="5943600" cy="3771900"/>
            <wp:effectExtent l="0" t="0" r="0" b="0"/>
            <wp:docPr id="11" name="Imagen 5">
              <a:extLst xmlns:a="http://schemas.openxmlformats.org/drawingml/2006/main">
                <a:ext uri="{FF2B5EF4-FFF2-40B4-BE49-F238E27FC236}">
                  <a16:creationId xmlns:a16="http://schemas.microsoft.com/office/drawing/2014/main" id="{CEB37A21-4847-4BC6-BF4A-449137A7E5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CEB37A21-4847-4BC6-BF4A-449137A7E5E5}"/>
                        </a:ext>
                      </a:extLst>
                    </pic:cNvPr>
                    <pic:cNvPicPr>
                      <a:picLocks noChangeAspect="1"/>
                    </pic:cNvPicPr>
                  </pic:nvPicPr>
                  <pic:blipFill>
                    <a:blip r:embed="rId20"/>
                    <a:stretch>
                      <a:fillRect/>
                    </a:stretch>
                  </pic:blipFill>
                  <pic:spPr>
                    <a:xfrm>
                      <a:off x="0" y="0"/>
                      <a:ext cx="5943600" cy="3771900"/>
                    </a:xfrm>
                    <a:prstGeom prst="rect">
                      <a:avLst/>
                    </a:prstGeom>
                  </pic:spPr>
                </pic:pic>
              </a:graphicData>
            </a:graphic>
          </wp:inline>
        </w:drawing>
      </w:r>
    </w:p>
    <w:p w14:paraId="6591718A" w14:textId="4AFEC587" w:rsidR="00A74CC1" w:rsidRDefault="00A74CC1" w:rsidP="00A74CC1">
      <w:pPr>
        <w:pStyle w:val="Descripcin"/>
        <w:spacing w:after="0"/>
        <w:jc w:val="center"/>
        <w:rPr>
          <w:color w:val="4D4D4D"/>
          <w:sz w:val="16"/>
          <w:szCs w:val="16"/>
        </w:rPr>
      </w:pPr>
      <w:bookmarkStart w:id="50" w:name="_Toc59011675"/>
      <w:r w:rsidRPr="00A74CC1">
        <w:rPr>
          <w:color w:val="4D4D4D"/>
          <w:sz w:val="16"/>
        </w:rPr>
        <w:t xml:space="preserve">Ilustración </w:t>
      </w:r>
      <w:r w:rsidRPr="00A74CC1">
        <w:rPr>
          <w:color w:val="4D4D4D"/>
          <w:sz w:val="16"/>
        </w:rPr>
        <w:fldChar w:fldCharType="begin"/>
      </w:r>
      <w:r w:rsidRPr="00A74CC1">
        <w:rPr>
          <w:color w:val="4D4D4D"/>
          <w:sz w:val="16"/>
        </w:rPr>
        <w:instrText xml:space="preserve"> SEQ Ilustración \* ARABIC </w:instrText>
      </w:r>
      <w:r w:rsidRPr="00A74CC1">
        <w:rPr>
          <w:color w:val="4D4D4D"/>
          <w:sz w:val="16"/>
        </w:rPr>
        <w:fldChar w:fldCharType="separate"/>
      </w:r>
      <w:r w:rsidR="00D1286B">
        <w:rPr>
          <w:noProof/>
          <w:color w:val="4D4D4D"/>
          <w:sz w:val="16"/>
        </w:rPr>
        <w:t>9</w:t>
      </w:r>
      <w:r w:rsidRPr="00A74CC1">
        <w:rPr>
          <w:color w:val="4D4D4D"/>
          <w:sz w:val="16"/>
        </w:rPr>
        <w:fldChar w:fldCharType="end"/>
      </w:r>
      <w:r w:rsidRPr="00A74CC1">
        <w:rPr>
          <w:color w:val="4D4D4D"/>
          <w:sz w:val="16"/>
        </w:rPr>
        <w:t>. Categorías recurrentes por localidad</w:t>
      </w:r>
      <w:r w:rsidR="0020206A">
        <w:rPr>
          <w:color w:val="4D4D4D"/>
          <w:sz w:val="16"/>
        </w:rPr>
        <w:t xml:space="preserve"> y Bogotá</w:t>
      </w:r>
      <w:r w:rsidRPr="00A74CC1">
        <w:rPr>
          <w:color w:val="4D4D4D"/>
          <w:sz w:val="16"/>
        </w:rPr>
        <w:t xml:space="preserve"> para el eje Región. </w:t>
      </w:r>
      <w:r w:rsidRPr="00A74CC1">
        <w:rPr>
          <w:color w:val="4D4D4D"/>
          <w:sz w:val="16"/>
          <w:szCs w:val="16"/>
        </w:rPr>
        <w:t>Fuente: Subsecretaria de Planeación Territorial.</w:t>
      </w:r>
      <w:bookmarkEnd w:id="50"/>
      <w:r w:rsidRPr="00A74CC1">
        <w:rPr>
          <w:color w:val="4D4D4D"/>
          <w:sz w:val="16"/>
          <w:szCs w:val="16"/>
        </w:rPr>
        <w:t xml:space="preserve"> </w:t>
      </w:r>
    </w:p>
    <w:p w14:paraId="17BDAC94" w14:textId="77777777" w:rsidR="00A74CC1" w:rsidRPr="00A74CC1" w:rsidRDefault="00A74CC1" w:rsidP="00A74CC1">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4C957ECC" w14:textId="6864B714" w:rsidR="00E82C95" w:rsidRDefault="00E82C95" w:rsidP="00A74CC1">
      <w:pPr>
        <w:pStyle w:val="Descripcin"/>
        <w:jc w:val="center"/>
        <w:rPr>
          <w:b/>
          <w:highlight w:val="white"/>
        </w:rPr>
      </w:pPr>
    </w:p>
    <w:p w14:paraId="6BC679E3" w14:textId="00834C22" w:rsidR="00E82C95" w:rsidRPr="00A74CC1" w:rsidRDefault="00DF44EB" w:rsidP="00A74CC1">
      <w:pPr>
        <w:spacing w:line="276" w:lineRule="auto"/>
        <w:rPr>
          <w:b/>
          <w:color w:val="4D4D4D"/>
          <w:highlight w:val="white"/>
        </w:rPr>
      </w:pPr>
      <w:r>
        <w:rPr>
          <w:b/>
          <w:color w:val="4D4D4D"/>
          <w:highlight w:val="white"/>
        </w:rPr>
        <w:t>Temáticas</w:t>
      </w:r>
      <w:r w:rsidR="00DC178F" w:rsidRPr="00A74CC1">
        <w:rPr>
          <w:b/>
          <w:color w:val="4D4D4D"/>
          <w:highlight w:val="white"/>
        </w:rPr>
        <w:t xml:space="preserve"> recurrentes </w:t>
      </w:r>
    </w:p>
    <w:p w14:paraId="383EFBFE" w14:textId="4A3DCB0C" w:rsidR="00E82C95" w:rsidRPr="005168DB" w:rsidRDefault="00DC178F">
      <w:pPr>
        <w:spacing w:before="240" w:after="240"/>
        <w:rPr>
          <w:color w:val="4D4D4D"/>
          <w:highlight w:val="white"/>
        </w:rPr>
      </w:pPr>
      <w:r w:rsidRPr="005168DB">
        <w:rPr>
          <w:color w:val="4D4D4D"/>
          <w:highlight w:val="white"/>
        </w:rPr>
        <w:t xml:space="preserve">A continuación, se muestran </w:t>
      </w:r>
      <w:r w:rsidR="00DF44EB">
        <w:rPr>
          <w:color w:val="4D4D4D"/>
          <w:highlight w:val="white"/>
        </w:rPr>
        <w:t>algunas temáticas</w:t>
      </w:r>
      <w:r w:rsidRPr="005168DB">
        <w:rPr>
          <w:color w:val="4D4D4D"/>
          <w:highlight w:val="white"/>
        </w:rPr>
        <w:t xml:space="preserve"> recurrentes específicos para el eje región:</w:t>
      </w:r>
    </w:p>
    <w:p w14:paraId="431702B3" w14:textId="347A10D3" w:rsidR="00647C7B" w:rsidRPr="005168DB" w:rsidRDefault="00647C7B" w:rsidP="00647C7B">
      <w:pPr>
        <w:pStyle w:val="Prrafodelista"/>
        <w:numPr>
          <w:ilvl w:val="0"/>
          <w:numId w:val="8"/>
        </w:numPr>
        <w:spacing w:before="240" w:after="240"/>
        <w:rPr>
          <w:color w:val="4D4D4D"/>
          <w:highlight w:val="white"/>
        </w:rPr>
      </w:pPr>
      <w:r w:rsidRPr="005168DB">
        <w:rPr>
          <w:color w:val="4D4D4D"/>
          <w:highlight w:val="white"/>
        </w:rPr>
        <w:t>Articulación de la ciudad con la región y con la RAPE.</w:t>
      </w:r>
    </w:p>
    <w:p w14:paraId="7329CA74" w14:textId="01764CF2"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Proyectos con los municipios vecinos relacionados con abastecimiento de alimentos, transporte y vías.</w:t>
      </w:r>
    </w:p>
    <w:p w14:paraId="4D7A5788" w14:textId="77777777"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Participación de todos los municipios para la construcción de la Región metropolitana.</w:t>
      </w:r>
    </w:p>
    <w:p w14:paraId="32727F76" w14:textId="7C5288A3"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Debilidades en los planes de ordenamiento territorial en Bogotá y en los municipios de la región.</w:t>
      </w:r>
    </w:p>
    <w:p w14:paraId="0550CDEE" w14:textId="5FC6F58A"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La migración de industrias a municipios, esto genera desorden en el área metropolitana.</w:t>
      </w:r>
    </w:p>
    <w:p w14:paraId="6EC69D0D" w14:textId="47F1FA76"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Crecimiento descontrolado de municipios cercanos a Bogotá, afectando áreas rurales.</w:t>
      </w:r>
    </w:p>
    <w:p w14:paraId="29226E7D" w14:textId="01DBC59C"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Mejorar vías para conectividad de la ciudad con otros municipios.</w:t>
      </w:r>
    </w:p>
    <w:p w14:paraId="6738A260" w14:textId="60122C7D"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Armonización con los POT de los municipios aledaños.</w:t>
      </w:r>
    </w:p>
    <w:p w14:paraId="34419419" w14:textId="7914A074"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Coordinar los planes de gobierno entre Bogotá y los municipios vecinos.</w:t>
      </w:r>
    </w:p>
    <w:p w14:paraId="275C68A5" w14:textId="3FBDE9B0"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Plan de manejo y reestructuración de los aeropuertos que incluye tanto el aeropuerto El Dorado, como el aeropuerto de Guaymaral.</w:t>
      </w:r>
    </w:p>
    <w:p w14:paraId="73BAE092" w14:textId="690125DC"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Modelo de Asociatividad con los municipios vecinos, puesto que se generaban problemas en los usos del suelo.</w:t>
      </w:r>
    </w:p>
    <w:p w14:paraId="6C165C75" w14:textId="1F08CAFF" w:rsidR="00647C7B" w:rsidRPr="005168DB" w:rsidRDefault="00647C7B" w:rsidP="00647C7B">
      <w:pPr>
        <w:pStyle w:val="Prrafodelista"/>
        <w:numPr>
          <w:ilvl w:val="0"/>
          <w:numId w:val="8"/>
        </w:numPr>
        <w:spacing w:before="0" w:line="240" w:lineRule="auto"/>
        <w:rPr>
          <w:color w:val="4D4D4D"/>
          <w:highlight w:val="white"/>
        </w:rPr>
      </w:pPr>
      <w:r w:rsidRPr="005168DB">
        <w:rPr>
          <w:color w:val="4D4D4D"/>
          <w:highlight w:val="white"/>
        </w:rPr>
        <w:t>El nuevo POT incorpore la visión construida en el marco del Comité de Integración Territorial - CIT[1].</w:t>
      </w:r>
    </w:p>
    <w:p w14:paraId="0E73FD0C" w14:textId="0F5F29EF" w:rsidR="005168DB" w:rsidRPr="00A30F2B" w:rsidRDefault="00647C7B" w:rsidP="008711CF">
      <w:pPr>
        <w:pStyle w:val="Prrafodelista"/>
        <w:numPr>
          <w:ilvl w:val="0"/>
          <w:numId w:val="8"/>
        </w:numPr>
        <w:spacing w:before="0" w:line="240" w:lineRule="auto"/>
        <w:rPr>
          <w:color w:val="4D4D4D"/>
          <w:highlight w:val="white"/>
        </w:rPr>
      </w:pPr>
      <w:r w:rsidRPr="00A30F2B">
        <w:rPr>
          <w:color w:val="4D4D4D"/>
          <w:highlight w:val="white"/>
        </w:rPr>
        <w:t>Instancia administrativa de nivel regional que permita controlar, monitorear y tomar decisiones con las entidades encargadas de la prestación de servicios públicos a nivel regional.</w:t>
      </w:r>
    </w:p>
    <w:p w14:paraId="7D5611CD" w14:textId="1763362A" w:rsidR="0020478D" w:rsidRDefault="0020478D" w:rsidP="005168DB">
      <w:pPr>
        <w:spacing w:line="276" w:lineRule="auto"/>
        <w:rPr>
          <w:b/>
          <w:color w:val="4D4D4D"/>
          <w:highlight w:val="white"/>
        </w:rPr>
      </w:pPr>
      <w:r w:rsidRPr="005168DB">
        <w:rPr>
          <w:b/>
          <w:color w:val="4D4D4D"/>
          <w:highlight w:val="white"/>
        </w:rPr>
        <w:t xml:space="preserve">Caracterización de actores por causa indirecta </w:t>
      </w:r>
    </w:p>
    <w:p w14:paraId="54219C6F" w14:textId="77777777" w:rsidR="005168DB" w:rsidRPr="005168DB" w:rsidRDefault="005168DB" w:rsidP="005168DB">
      <w:pPr>
        <w:spacing w:line="276" w:lineRule="auto"/>
        <w:rPr>
          <w:b/>
          <w:color w:val="4D4D4D"/>
          <w:highlight w:val="white"/>
        </w:rPr>
      </w:pPr>
    </w:p>
    <w:p w14:paraId="05CDD120" w14:textId="77777777" w:rsidR="005168DB" w:rsidRDefault="0020478D" w:rsidP="005168DB">
      <w:pPr>
        <w:keepNext/>
      </w:pPr>
      <w:r w:rsidRPr="0020478D">
        <w:rPr>
          <w:b/>
          <w:bCs/>
          <w:noProof/>
          <w:highlight w:val="white"/>
        </w:rPr>
        <w:drawing>
          <wp:inline distT="0" distB="0" distL="0" distR="0" wp14:anchorId="273A0FF8" wp14:editId="4F44C85E">
            <wp:extent cx="5486074" cy="5108028"/>
            <wp:effectExtent l="0" t="0" r="635" b="0"/>
            <wp:docPr id="5" name="Imagen 1">
              <a:extLst xmlns:a="http://schemas.openxmlformats.org/drawingml/2006/main">
                <a:ext uri="{FF2B5EF4-FFF2-40B4-BE49-F238E27FC236}">
                  <a16:creationId xmlns:a16="http://schemas.microsoft.com/office/drawing/2014/main" id="{8E562A9A-B3C8-45AE-A809-40A67DAE69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8E562A9A-B3C8-45AE-A809-40A67DAE6900}"/>
                        </a:ext>
                      </a:extLst>
                    </pic:cNvPr>
                    <pic:cNvPicPr>
                      <a:picLocks noChangeAspect="1"/>
                    </pic:cNvPicPr>
                  </pic:nvPicPr>
                  <pic:blipFill>
                    <a:blip r:embed="rId21" cstate="hqprint">
                      <a:extLst>
                        <a:ext uri="{28A0092B-C50C-407E-A947-70E740481C1C}">
                          <a14:useLocalDpi xmlns:a14="http://schemas.microsoft.com/office/drawing/2010/main"/>
                        </a:ext>
                      </a:extLst>
                    </a:blip>
                    <a:stretch>
                      <a:fillRect/>
                    </a:stretch>
                  </pic:blipFill>
                  <pic:spPr>
                    <a:xfrm>
                      <a:off x="0" y="0"/>
                      <a:ext cx="5488520" cy="5110306"/>
                    </a:xfrm>
                    <a:prstGeom prst="rect">
                      <a:avLst/>
                    </a:prstGeom>
                  </pic:spPr>
                </pic:pic>
              </a:graphicData>
            </a:graphic>
          </wp:inline>
        </w:drawing>
      </w:r>
    </w:p>
    <w:p w14:paraId="746A5F68" w14:textId="24B2ED73" w:rsidR="005168DB" w:rsidRDefault="005168DB" w:rsidP="005168DB">
      <w:pPr>
        <w:pStyle w:val="Descripcin"/>
        <w:spacing w:after="0"/>
        <w:jc w:val="center"/>
        <w:rPr>
          <w:color w:val="4D4D4D"/>
          <w:sz w:val="16"/>
          <w:szCs w:val="16"/>
        </w:rPr>
      </w:pPr>
      <w:bookmarkStart w:id="51" w:name="_Toc59011676"/>
      <w:r w:rsidRPr="005168DB">
        <w:rPr>
          <w:color w:val="4D4D4D"/>
          <w:sz w:val="16"/>
        </w:rPr>
        <w:t xml:space="preserve">Ilustración </w:t>
      </w:r>
      <w:r w:rsidRPr="005168DB">
        <w:rPr>
          <w:color w:val="4D4D4D"/>
          <w:sz w:val="16"/>
        </w:rPr>
        <w:fldChar w:fldCharType="begin"/>
      </w:r>
      <w:r w:rsidRPr="005168DB">
        <w:rPr>
          <w:color w:val="4D4D4D"/>
          <w:sz w:val="16"/>
        </w:rPr>
        <w:instrText xml:space="preserve"> SEQ Ilustración \* ARABIC </w:instrText>
      </w:r>
      <w:r w:rsidRPr="005168DB">
        <w:rPr>
          <w:color w:val="4D4D4D"/>
          <w:sz w:val="16"/>
        </w:rPr>
        <w:fldChar w:fldCharType="separate"/>
      </w:r>
      <w:r w:rsidR="00D1286B">
        <w:rPr>
          <w:noProof/>
          <w:color w:val="4D4D4D"/>
          <w:sz w:val="16"/>
        </w:rPr>
        <w:t>10</w:t>
      </w:r>
      <w:r w:rsidRPr="005168DB">
        <w:rPr>
          <w:color w:val="4D4D4D"/>
          <w:sz w:val="16"/>
        </w:rPr>
        <w:fldChar w:fldCharType="end"/>
      </w:r>
      <w:r w:rsidRPr="005168DB">
        <w:rPr>
          <w:color w:val="4D4D4D"/>
          <w:sz w:val="16"/>
        </w:rPr>
        <w:t xml:space="preserve">- Caracterización de actores por causa indirecta para el eje región. </w:t>
      </w:r>
      <w:r w:rsidRPr="00A74CC1">
        <w:rPr>
          <w:color w:val="4D4D4D"/>
          <w:sz w:val="16"/>
          <w:szCs w:val="16"/>
        </w:rPr>
        <w:t>Fuente: Subsecretaria de Planeación Territorial.</w:t>
      </w:r>
      <w:bookmarkEnd w:id="51"/>
      <w:r w:rsidRPr="00A74CC1">
        <w:rPr>
          <w:color w:val="4D4D4D"/>
          <w:sz w:val="16"/>
          <w:szCs w:val="16"/>
        </w:rPr>
        <w:t xml:space="preserve"> </w:t>
      </w:r>
    </w:p>
    <w:p w14:paraId="2FDB1709" w14:textId="77777777" w:rsidR="005168DB" w:rsidRPr="00A74CC1" w:rsidRDefault="005168DB" w:rsidP="005168DB">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13EE3E66" w14:textId="155E0496" w:rsidR="0020478D" w:rsidRDefault="0020478D" w:rsidP="005168DB">
      <w:pPr>
        <w:pStyle w:val="Descripcin"/>
        <w:jc w:val="center"/>
        <w:rPr>
          <w:b/>
          <w:bCs/>
          <w:highlight w:val="white"/>
        </w:rPr>
      </w:pPr>
    </w:p>
    <w:p w14:paraId="6720F1BB" w14:textId="77777777" w:rsidR="0020478D" w:rsidRPr="0020478D" w:rsidRDefault="0020478D">
      <w:pPr>
        <w:rPr>
          <w:b/>
          <w:bCs/>
          <w:highlight w:val="white"/>
        </w:rPr>
      </w:pPr>
    </w:p>
    <w:p w14:paraId="2F9D88F3" w14:textId="25145AD2" w:rsidR="005168DB" w:rsidRDefault="00F241C0" w:rsidP="005168DB">
      <w:pPr>
        <w:pStyle w:val="Ttulo3"/>
        <w:numPr>
          <w:ilvl w:val="2"/>
          <w:numId w:val="6"/>
        </w:numPr>
        <w:rPr>
          <w:rFonts w:ascii="Open Sans" w:eastAsia="Open Sans" w:hAnsi="Open Sans" w:cs="Open Sans"/>
          <w:b/>
          <w:color w:val="4D4D4D"/>
          <w:sz w:val="22"/>
          <w:szCs w:val="22"/>
        </w:rPr>
      </w:pPr>
      <w:bookmarkStart w:id="52" w:name="_Toc59011540"/>
      <w:r>
        <w:rPr>
          <w:rFonts w:ascii="Open Sans" w:eastAsia="Open Sans" w:hAnsi="Open Sans" w:cs="Open Sans"/>
          <w:b/>
          <w:color w:val="4D4D4D"/>
          <w:sz w:val="22"/>
          <w:szCs w:val="22"/>
        </w:rPr>
        <w:t xml:space="preserve">Eje </w:t>
      </w:r>
      <w:r w:rsidR="00DC178F" w:rsidRPr="005168DB">
        <w:rPr>
          <w:rFonts w:ascii="Open Sans" w:eastAsia="Open Sans" w:hAnsi="Open Sans" w:cs="Open Sans"/>
          <w:b/>
          <w:color w:val="4D4D4D"/>
          <w:sz w:val="22"/>
          <w:szCs w:val="22"/>
        </w:rPr>
        <w:t>Estr</w:t>
      </w:r>
      <w:r w:rsidR="005168DB">
        <w:rPr>
          <w:rFonts w:ascii="Open Sans" w:eastAsia="Open Sans" w:hAnsi="Open Sans" w:cs="Open Sans"/>
          <w:b/>
          <w:color w:val="4D4D4D"/>
          <w:sz w:val="22"/>
          <w:szCs w:val="22"/>
        </w:rPr>
        <w:t>uctura ecológica principal EEP</w:t>
      </w:r>
      <w:bookmarkEnd w:id="52"/>
    </w:p>
    <w:p w14:paraId="0F94333C" w14:textId="77777777" w:rsidR="005168DB" w:rsidRDefault="005168DB" w:rsidP="00DE7204"/>
    <w:p w14:paraId="483B9F59" w14:textId="04B785C9" w:rsidR="00E82C95" w:rsidRPr="00DE7204" w:rsidRDefault="00DC178F" w:rsidP="00DE7204">
      <w:pPr>
        <w:rPr>
          <w:b/>
          <w:bCs/>
        </w:rPr>
      </w:pPr>
      <w:r w:rsidRPr="00DE7204">
        <w:rPr>
          <w:b/>
          <w:bCs/>
        </w:rPr>
        <w:t xml:space="preserve">Categorías recurrentes general </w:t>
      </w:r>
    </w:p>
    <w:p w14:paraId="35BE1011" w14:textId="75E77740" w:rsidR="00E82C95" w:rsidRDefault="00DC178F" w:rsidP="005168DB">
      <w:pPr>
        <w:spacing w:line="276" w:lineRule="auto"/>
        <w:rPr>
          <w:color w:val="4D4D4D"/>
          <w:highlight w:val="white"/>
        </w:rPr>
      </w:pPr>
      <w:r w:rsidRPr="005168DB">
        <w:rPr>
          <w:color w:val="4D4D4D"/>
          <w:highlight w:val="white"/>
        </w:rPr>
        <w:t>Al hacer el consolidado de aportes para las categorías de análisis se encontró que la mayor recurrencia en los encuentros ciudadanos para el eje de estructura ecológica principal, y los temas sobre los que hay mayor interés por parte de la ciudadanía son: En primer lugar la protección de la estructura ecológica principal con un 39% de los aportes del eje , en segundo lugar las áreas verdes urbanas con un 18% de los aportes, en tercer lugar el cuidado y protección de los humedales con el 17% de los aportes, en cuarto lugar el manejo de los residuos sólidos con el 14% de los aportes  y en cuarto lugar la preocupación por los efectos y las acciones frente al cambio climático con el 12%.</w:t>
      </w:r>
    </w:p>
    <w:p w14:paraId="4BD6D41A" w14:textId="77777777" w:rsidR="005168DB" w:rsidRPr="005168DB" w:rsidRDefault="005168DB" w:rsidP="005168DB">
      <w:pPr>
        <w:spacing w:line="276" w:lineRule="auto"/>
        <w:rPr>
          <w:color w:val="4D4D4D"/>
          <w:highlight w:val="white"/>
        </w:rPr>
      </w:pPr>
    </w:p>
    <w:p w14:paraId="3B93D8AF" w14:textId="77777777" w:rsidR="005168DB" w:rsidRDefault="00DC178F" w:rsidP="005168DB">
      <w:pPr>
        <w:keepNext/>
        <w:jc w:val="center"/>
      </w:pPr>
      <w:r>
        <w:rPr>
          <w:b/>
          <w:noProof/>
          <w:highlight w:val="white"/>
        </w:rPr>
        <w:drawing>
          <wp:inline distT="114300" distB="114300" distL="114300" distR="114300" wp14:anchorId="42445585" wp14:editId="52919A3E">
            <wp:extent cx="3962400" cy="2381250"/>
            <wp:effectExtent l="0" t="0" r="0" b="0"/>
            <wp:docPr id="150"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22"/>
                    <a:srcRect/>
                    <a:stretch>
                      <a:fillRect/>
                    </a:stretch>
                  </pic:blipFill>
                  <pic:spPr>
                    <a:xfrm>
                      <a:off x="0" y="0"/>
                      <a:ext cx="3962400" cy="2381250"/>
                    </a:xfrm>
                    <a:prstGeom prst="rect">
                      <a:avLst/>
                    </a:prstGeom>
                    <a:ln/>
                  </pic:spPr>
                </pic:pic>
              </a:graphicData>
            </a:graphic>
          </wp:inline>
        </w:drawing>
      </w:r>
    </w:p>
    <w:p w14:paraId="1E766717" w14:textId="3410AAED" w:rsidR="005168DB" w:rsidRDefault="005168DB" w:rsidP="005168DB">
      <w:pPr>
        <w:pStyle w:val="Descripcin"/>
        <w:spacing w:after="0"/>
        <w:jc w:val="center"/>
        <w:rPr>
          <w:color w:val="4D4D4D"/>
          <w:sz w:val="16"/>
          <w:szCs w:val="16"/>
        </w:rPr>
      </w:pPr>
      <w:bookmarkStart w:id="53" w:name="_Toc59011677"/>
      <w:r w:rsidRPr="005168DB">
        <w:rPr>
          <w:color w:val="4D4D4D"/>
          <w:sz w:val="16"/>
        </w:rPr>
        <w:t xml:space="preserve">Ilustración </w:t>
      </w:r>
      <w:r w:rsidRPr="005168DB">
        <w:rPr>
          <w:color w:val="4D4D4D"/>
          <w:sz w:val="16"/>
        </w:rPr>
        <w:fldChar w:fldCharType="begin"/>
      </w:r>
      <w:r w:rsidRPr="005168DB">
        <w:rPr>
          <w:color w:val="4D4D4D"/>
          <w:sz w:val="16"/>
        </w:rPr>
        <w:instrText xml:space="preserve"> SEQ Ilustración \* ARABIC </w:instrText>
      </w:r>
      <w:r w:rsidRPr="005168DB">
        <w:rPr>
          <w:color w:val="4D4D4D"/>
          <w:sz w:val="16"/>
        </w:rPr>
        <w:fldChar w:fldCharType="separate"/>
      </w:r>
      <w:r w:rsidR="00D1286B">
        <w:rPr>
          <w:noProof/>
          <w:color w:val="4D4D4D"/>
          <w:sz w:val="16"/>
        </w:rPr>
        <w:t>11</w:t>
      </w:r>
      <w:r w:rsidRPr="005168DB">
        <w:rPr>
          <w:color w:val="4D4D4D"/>
          <w:sz w:val="16"/>
        </w:rPr>
        <w:fldChar w:fldCharType="end"/>
      </w:r>
      <w:r w:rsidRPr="005168DB">
        <w:rPr>
          <w:color w:val="4D4D4D"/>
          <w:sz w:val="16"/>
        </w:rPr>
        <w:t>. Categorías recurrentes del eje EEP</w:t>
      </w:r>
      <w:r>
        <w:rPr>
          <w:color w:val="4D4D4D"/>
          <w:sz w:val="16"/>
        </w:rPr>
        <w:t xml:space="preserve">. </w:t>
      </w:r>
      <w:r w:rsidRPr="00A74CC1">
        <w:rPr>
          <w:color w:val="4D4D4D"/>
          <w:sz w:val="16"/>
          <w:szCs w:val="16"/>
        </w:rPr>
        <w:t>Fuente: Subsecretaria de Planeación Territorial.</w:t>
      </w:r>
      <w:bookmarkEnd w:id="53"/>
      <w:r w:rsidRPr="00A74CC1">
        <w:rPr>
          <w:color w:val="4D4D4D"/>
          <w:sz w:val="16"/>
          <w:szCs w:val="16"/>
        </w:rPr>
        <w:t xml:space="preserve"> </w:t>
      </w:r>
    </w:p>
    <w:p w14:paraId="3F5DAE81" w14:textId="77777777" w:rsidR="005168DB" w:rsidRPr="00A74CC1" w:rsidRDefault="005168DB" w:rsidP="005168DB">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577B32DE" w14:textId="081E3E2C" w:rsidR="00E82C95" w:rsidRPr="005168DB" w:rsidRDefault="00E82C95" w:rsidP="005168DB">
      <w:pPr>
        <w:pStyle w:val="Descripcin"/>
        <w:jc w:val="center"/>
        <w:rPr>
          <w:b/>
          <w:color w:val="4D4D4D"/>
          <w:sz w:val="16"/>
          <w:highlight w:val="white"/>
        </w:rPr>
      </w:pPr>
    </w:p>
    <w:p w14:paraId="2C5B4E8F" w14:textId="77777777" w:rsidR="00E82C95" w:rsidRDefault="00E82C95">
      <w:pPr>
        <w:rPr>
          <w:b/>
          <w:highlight w:val="white"/>
        </w:rPr>
      </w:pPr>
    </w:p>
    <w:p w14:paraId="45E18A9B" w14:textId="3447F718" w:rsidR="00E82C95" w:rsidRPr="00DE7204" w:rsidRDefault="00DC178F" w:rsidP="00DE7204">
      <w:pPr>
        <w:rPr>
          <w:b/>
          <w:bCs/>
        </w:rPr>
      </w:pPr>
      <w:r w:rsidRPr="00DE7204">
        <w:rPr>
          <w:b/>
          <w:bCs/>
        </w:rPr>
        <w:t>Categorías recurrentes por localidad</w:t>
      </w:r>
    </w:p>
    <w:p w14:paraId="788F4129" w14:textId="5A3D33C9" w:rsidR="00E82C95" w:rsidRDefault="00DC178F" w:rsidP="005168DB">
      <w:pPr>
        <w:spacing w:line="276" w:lineRule="auto"/>
        <w:rPr>
          <w:color w:val="4D4D4D"/>
          <w:highlight w:val="white"/>
        </w:rPr>
      </w:pPr>
      <w:r w:rsidRPr="005168DB">
        <w:rPr>
          <w:color w:val="4D4D4D"/>
          <w:highlight w:val="white"/>
        </w:rPr>
        <w:t>Las cinco localidades que hicieron mayor número de aportes para la categoría estructura ecológica principal fueron Suba, Kennedy, Ciudad Bolívar, Usaquén y Bosa. Las localidades en las que más preocupa el tema de protección de la estructura ecológica principal son Suba, Usaquén, Kennedy y Chapinero. En las que más se aportó frente al tema de áreas verdes urbanas son especialmente Kennedy y Suba. El tema de humedales tiene una alta recurrencia en las localidades de Suba, Engativá y Kennedy. Por último, el manejo de residuos sólidos son temas de interés entre los ciudadanos de las localidades de Suba, Ciudad Bolívar y Bosa.</w:t>
      </w:r>
    </w:p>
    <w:p w14:paraId="78F8876C" w14:textId="77777777" w:rsidR="0020206A" w:rsidRPr="005168DB" w:rsidRDefault="0020206A" w:rsidP="005168DB">
      <w:pPr>
        <w:spacing w:line="276" w:lineRule="auto"/>
        <w:rPr>
          <w:b/>
          <w:color w:val="4D4D4D"/>
          <w:highlight w:val="white"/>
        </w:rPr>
      </w:pPr>
    </w:p>
    <w:p w14:paraId="49D88C87" w14:textId="118A2205" w:rsidR="005168DB" w:rsidRDefault="0020206A" w:rsidP="005168DB">
      <w:pPr>
        <w:keepNext/>
      </w:pPr>
      <w:r w:rsidRPr="0020206A">
        <w:rPr>
          <w:noProof/>
        </w:rPr>
        <w:drawing>
          <wp:inline distT="0" distB="0" distL="0" distR="0" wp14:anchorId="7B47D72E" wp14:editId="7C8EC7B1">
            <wp:extent cx="5943600" cy="4521835"/>
            <wp:effectExtent l="0" t="0" r="0" b="0"/>
            <wp:docPr id="12" name="Imagen 5">
              <a:extLst xmlns:a="http://schemas.openxmlformats.org/drawingml/2006/main">
                <a:ext uri="{FF2B5EF4-FFF2-40B4-BE49-F238E27FC236}">
                  <a16:creationId xmlns:a16="http://schemas.microsoft.com/office/drawing/2014/main" id="{517FD1A0-A5CF-4F56-BAF4-6625EBFBA8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517FD1A0-A5CF-4F56-BAF4-6625EBFBA8FD}"/>
                        </a:ext>
                      </a:extLst>
                    </pic:cNvPr>
                    <pic:cNvPicPr>
                      <a:picLocks noChangeAspect="1"/>
                    </pic:cNvPicPr>
                  </pic:nvPicPr>
                  <pic:blipFill>
                    <a:blip r:embed="rId23"/>
                    <a:stretch>
                      <a:fillRect/>
                    </a:stretch>
                  </pic:blipFill>
                  <pic:spPr>
                    <a:xfrm>
                      <a:off x="0" y="0"/>
                      <a:ext cx="5943600" cy="4521835"/>
                    </a:xfrm>
                    <a:prstGeom prst="rect">
                      <a:avLst/>
                    </a:prstGeom>
                  </pic:spPr>
                </pic:pic>
              </a:graphicData>
            </a:graphic>
          </wp:inline>
        </w:drawing>
      </w:r>
    </w:p>
    <w:p w14:paraId="746EB303" w14:textId="7ED8ABC8" w:rsidR="005168DB" w:rsidRDefault="005168DB" w:rsidP="005168DB">
      <w:pPr>
        <w:pStyle w:val="Descripcin"/>
        <w:spacing w:after="0"/>
        <w:jc w:val="center"/>
        <w:rPr>
          <w:color w:val="4D4D4D"/>
          <w:sz w:val="16"/>
          <w:szCs w:val="16"/>
        </w:rPr>
      </w:pPr>
      <w:bookmarkStart w:id="54" w:name="_Toc59011678"/>
      <w:r w:rsidRPr="005168DB">
        <w:rPr>
          <w:color w:val="4D4D4D"/>
          <w:sz w:val="16"/>
        </w:rPr>
        <w:t xml:space="preserve">Ilustración </w:t>
      </w:r>
      <w:r w:rsidRPr="005168DB">
        <w:rPr>
          <w:color w:val="4D4D4D"/>
          <w:sz w:val="16"/>
        </w:rPr>
        <w:fldChar w:fldCharType="begin"/>
      </w:r>
      <w:r w:rsidRPr="005168DB">
        <w:rPr>
          <w:color w:val="4D4D4D"/>
          <w:sz w:val="16"/>
        </w:rPr>
        <w:instrText xml:space="preserve"> SEQ Ilustración \* ARABIC </w:instrText>
      </w:r>
      <w:r w:rsidRPr="005168DB">
        <w:rPr>
          <w:color w:val="4D4D4D"/>
          <w:sz w:val="16"/>
        </w:rPr>
        <w:fldChar w:fldCharType="separate"/>
      </w:r>
      <w:r w:rsidR="00D1286B">
        <w:rPr>
          <w:noProof/>
          <w:color w:val="4D4D4D"/>
          <w:sz w:val="16"/>
        </w:rPr>
        <w:t>12</w:t>
      </w:r>
      <w:r w:rsidRPr="005168DB">
        <w:rPr>
          <w:color w:val="4D4D4D"/>
          <w:sz w:val="16"/>
        </w:rPr>
        <w:fldChar w:fldCharType="end"/>
      </w:r>
      <w:r w:rsidRPr="005168DB">
        <w:rPr>
          <w:color w:val="4D4D4D"/>
          <w:sz w:val="16"/>
        </w:rPr>
        <w:t>. Categorías recurrentes por localidad</w:t>
      </w:r>
      <w:r w:rsidR="0020206A">
        <w:rPr>
          <w:color w:val="4D4D4D"/>
          <w:sz w:val="16"/>
        </w:rPr>
        <w:t xml:space="preserve"> y Bogotá</w:t>
      </w:r>
      <w:r w:rsidRPr="005168DB">
        <w:rPr>
          <w:color w:val="4D4D4D"/>
          <w:sz w:val="16"/>
        </w:rPr>
        <w:t xml:space="preserve"> para el eje EEP. </w:t>
      </w:r>
      <w:r w:rsidRPr="00A74CC1">
        <w:rPr>
          <w:color w:val="4D4D4D"/>
          <w:sz w:val="16"/>
          <w:szCs w:val="16"/>
        </w:rPr>
        <w:t>Fuente: Subsecretaria de Planeación Territorial.</w:t>
      </w:r>
      <w:bookmarkEnd w:id="54"/>
      <w:r w:rsidRPr="00A74CC1">
        <w:rPr>
          <w:color w:val="4D4D4D"/>
          <w:sz w:val="16"/>
          <w:szCs w:val="16"/>
        </w:rPr>
        <w:t xml:space="preserve"> </w:t>
      </w:r>
    </w:p>
    <w:p w14:paraId="55D67100" w14:textId="77777777" w:rsidR="005168DB" w:rsidRPr="00A74CC1" w:rsidRDefault="005168DB" w:rsidP="005168DB">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2AC3AE78" w14:textId="778E867D" w:rsidR="00E82C95" w:rsidRDefault="00E82C95" w:rsidP="005168DB">
      <w:pPr>
        <w:pStyle w:val="Descripcin"/>
        <w:rPr>
          <w:b/>
          <w:highlight w:val="white"/>
        </w:rPr>
      </w:pPr>
    </w:p>
    <w:p w14:paraId="6B176007" w14:textId="082686CA" w:rsidR="00E82C95" w:rsidRPr="00DE7204" w:rsidRDefault="00DF44EB" w:rsidP="00DE7204">
      <w:pPr>
        <w:rPr>
          <w:b/>
          <w:bCs/>
        </w:rPr>
      </w:pPr>
      <w:r w:rsidRPr="00DE7204">
        <w:rPr>
          <w:b/>
          <w:bCs/>
        </w:rPr>
        <w:t>Temáticas</w:t>
      </w:r>
      <w:r w:rsidR="00DC178F" w:rsidRPr="00DE7204">
        <w:rPr>
          <w:b/>
          <w:bCs/>
        </w:rPr>
        <w:t xml:space="preserve"> recurrentes </w:t>
      </w:r>
    </w:p>
    <w:p w14:paraId="7ACBE71F" w14:textId="313F7904" w:rsidR="00E82C95" w:rsidRDefault="00DC178F">
      <w:pPr>
        <w:spacing w:before="240" w:after="240"/>
        <w:rPr>
          <w:color w:val="4D4D4D"/>
          <w:highlight w:val="white"/>
        </w:rPr>
      </w:pPr>
      <w:r w:rsidRPr="00F241C0">
        <w:rPr>
          <w:color w:val="4D4D4D"/>
          <w:highlight w:val="white"/>
        </w:rPr>
        <w:t>A contin</w:t>
      </w:r>
      <w:r w:rsidR="00DF44EB">
        <w:rPr>
          <w:color w:val="4D4D4D"/>
          <w:highlight w:val="white"/>
        </w:rPr>
        <w:t>uación, se muestran algunas temáticas</w:t>
      </w:r>
      <w:r w:rsidRPr="00F241C0">
        <w:rPr>
          <w:color w:val="4D4D4D"/>
          <w:highlight w:val="white"/>
        </w:rPr>
        <w:t xml:space="preserve"> recur</w:t>
      </w:r>
      <w:r w:rsidR="00F241C0">
        <w:rPr>
          <w:color w:val="4D4D4D"/>
          <w:highlight w:val="white"/>
        </w:rPr>
        <w:t>rentes específicos para el eje Estructura Ecológica P</w:t>
      </w:r>
      <w:r w:rsidRPr="00F241C0">
        <w:rPr>
          <w:color w:val="4D4D4D"/>
          <w:highlight w:val="white"/>
        </w:rPr>
        <w:t>rincipal:</w:t>
      </w:r>
    </w:p>
    <w:p w14:paraId="06E790D2" w14:textId="3CB28C7F"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Acerca de los 10 proyectos del PMA de la Reserva Forestal Thomas van der Hammen, ¿Qué recursos están previstos para cumplir las responsabilidades del Distrito (PDD)?</w:t>
      </w:r>
      <w:r>
        <w:rPr>
          <w:color w:val="4D4D4D"/>
          <w:highlight w:val="white"/>
        </w:rPr>
        <w:t xml:space="preserve"> </w:t>
      </w:r>
      <w:r w:rsidRPr="00F241C0">
        <w:rPr>
          <w:color w:val="4D4D4D"/>
          <w:highlight w:val="white"/>
        </w:rPr>
        <w:t>¿cuándo iniciaría el proceso de adquisición predial en la Reserva Thomas van der Hammen?</w:t>
      </w:r>
    </w:p>
    <w:p w14:paraId="52AABD7A" w14:textId="34E27B64"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Me gustaría saber sobre el fallo de cerros. Importante una valoración actual del estado de los cerros orientales.</w:t>
      </w:r>
    </w:p>
    <w:p w14:paraId="6FA4841E" w14:textId="2EC8AD18"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Complementar el diagnóstico del eje haciendo precisión en las áreas protegidas, parques ecológicos, tanto distritales de montaña, cómo también el complejo de páramos, la gestión de fuentes hídricas, los canales, las quebradas y los vallados.</w:t>
      </w:r>
    </w:p>
    <w:p w14:paraId="6F79D876" w14:textId="137EF8EE"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Avanzar en figuras de protección ambiental que le apunten a la conservación ecosistémica de los humedales y de ahí la necesidad de cambiar la figura de Parque Ecológico Distrital de Humedal.</w:t>
      </w:r>
    </w:p>
    <w:p w14:paraId="09208839" w14:textId="553A2694"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Que el POT incluya el componte general o estructural de PAISAJE. Invasión y afectación del Parque Entre Nubes.</w:t>
      </w:r>
    </w:p>
    <w:p w14:paraId="32E6DF32" w14:textId="09948F17"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¿por qué no se incluye el borde suroccidental, la alta montaña de Ciudad Bolívar, Usme, el páramo de Sumapaz, el páramo de San Jorge, el enclave su xerofítico en Ciudad Bolívar como parte de la estructura ecológica regional? ¿no se contempla el sistema Torca-Guaymaral como una unidad dentro del Sistema Ecológico Principal?</w:t>
      </w:r>
    </w:p>
    <w:p w14:paraId="23422E56" w14:textId="6C2F4959"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¿Cómo generar suelo para la recuperación ambiental y devolución de servicios ecosistémicos en áreas urbanas consolidadas si la única alternativa es la renovación urbana?</w:t>
      </w:r>
    </w:p>
    <w:p w14:paraId="029B85F9" w14:textId="0B1F7CD0"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Este POT - al igual que el pasado - sigue entregándole el espacio público a los constructores, por ejemplo, la ronda del Río Fucha quedo limitada a 30mts de zampa y vemos que ya van a determinar 30mts de zampa para el Río Bogotá (ahí se perderá espacio público).</w:t>
      </w:r>
    </w:p>
    <w:p w14:paraId="4AA69BC1" w14:textId="289C8DD8" w:rsidR="00F241C0" w:rsidRPr="00F241C0" w:rsidRDefault="00F241C0" w:rsidP="00F241C0">
      <w:pPr>
        <w:pStyle w:val="Prrafodelista"/>
        <w:numPr>
          <w:ilvl w:val="0"/>
          <w:numId w:val="12"/>
        </w:numPr>
        <w:spacing w:before="0" w:line="276" w:lineRule="auto"/>
        <w:rPr>
          <w:color w:val="4D4D4D"/>
          <w:highlight w:val="white"/>
        </w:rPr>
      </w:pPr>
      <w:r w:rsidRPr="00F241C0">
        <w:rPr>
          <w:color w:val="4D4D4D"/>
          <w:highlight w:val="white"/>
        </w:rPr>
        <w:t>Ausencia en el diagnóstico de lo que tiene que ver con fallos judiciales, si bien es cierto se refirieron a un tema muy tangencial respecto al fallo de cerros orientales, también están omitiendo el fallo a la revocatoria de la delimitación del páramo Cruz Verde Sumapaz - ordenada por el juzgado administrativo 40 el año pasado sobre mitad de año.</w:t>
      </w:r>
    </w:p>
    <w:p w14:paraId="18FA61BA" w14:textId="6F816BBD" w:rsidR="00F241C0" w:rsidRPr="00F241C0" w:rsidRDefault="00F241C0" w:rsidP="00F241C0">
      <w:pPr>
        <w:pStyle w:val="Prrafodelista"/>
        <w:numPr>
          <w:ilvl w:val="0"/>
          <w:numId w:val="12"/>
        </w:numPr>
        <w:spacing w:before="0" w:line="276" w:lineRule="auto"/>
        <w:rPr>
          <w:color w:val="4D4D4D"/>
          <w:highlight w:val="white"/>
        </w:rPr>
      </w:pPr>
      <w:r w:rsidRPr="00F241C0">
        <w:rPr>
          <w:color w:val="4D4D4D"/>
          <w:highlight w:val="white"/>
        </w:rPr>
        <w:t>Dar claridad frente a lo que tienen que ver con estos criterios judiciales y lo que tiene que ver con los estudios técnicos y las áreas de amortiguación.</w:t>
      </w:r>
    </w:p>
    <w:p w14:paraId="5203F00F" w14:textId="3C74A625"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Concertar la aplicación de las normas de protección de los corredores ambientales (por ejemplo, el de los cerros orientales) para canalizar y preservar las fuentes hídricas y para abolir el uso indiscriminado de cerramientos con descargas eléctricas por el daño que ocasionan a la fauna silvestre fluctuante.</w:t>
      </w:r>
    </w:p>
    <w:p w14:paraId="58B32F81" w14:textId="0DE7F734"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Engativá presenta afectaciones en la Estructura Ecológica Principal asociados a la presencia del Aeropuerto el Dorado, el vertimiento de aguas residuales, mala disposición de residuos sólidos y proyectos de infraestructura vial.</w:t>
      </w:r>
    </w:p>
    <w:p w14:paraId="17033A6B" w14:textId="2CF16C1A" w:rsidR="00F241C0" w:rsidRPr="00F241C0" w:rsidRDefault="00F241C0" w:rsidP="00F241C0">
      <w:pPr>
        <w:pStyle w:val="Prrafodelista"/>
        <w:numPr>
          <w:ilvl w:val="0"/>
          <w:numId w:val="12"/>
        </w:numPr>
        <w:spacing w:before="240" w:after="240" w:line="276" w:lineRule="auto"/>
        <w:rPr>
          <w:color w:val="4D4D4D"/>
          <w:highlight w:val="white"/>
        </w:rPr>
      </w:pPr>
      <w:r w:rsidRPr="00F241C0">
        <w:rPr>
          <w:color w:val="4D4D4D"/>
          <w:highlight w:val="white"/>
        </w:rPr>
        <w:t>El problema es que seguimos hablando de -Zonas - , considero que debe más bien hablarse de la estructura ecológica principal y sus componentes, el gran problema y error es querer hacer actuaciones aisladas y no pensar en fortalecimiento de la red de los cerros orientales y su conectividad ambiental con el río Bogotá.</w:t>
      </w:r>
    </w:p>
    <w:p w14:paraId="0E82BFC1" w14:textId="77777777" w:rsidR="00F241C0" w:rsidRPr="00F241C0" w:rsidRDefault="00F241C0">
      <w:pPr>
        <w:spacing w:before="240" w:after="240"/>
        <w:rPr>
          <w:color w:val="4D4D4D"/>
          <w:highlight w:val="white"/>
        </w:rPr>
      </w:pPr>
    </w:p>
    <w:p w14:paraId="24A6DE3B" w14:textId="77777777" w:rsidR="00F241C0" w:rsidRDefault="00F241C0" w:rsidP="0020478D">
      <w:pPr>
        <w:rPr>
          <w:b/>
          <w:color w:val="4D4D4D"/>
        </w:rPr>
      </w:pPr>
    </w:p>
    <w:p w14:paraId="3A364D50" w14:textId="77777777" w:rsidR="00F241C0" w:rsidRDefault="00F241C0" w:rsidP="0020478D">
      <w:pPr>
        <w:rPr>
          <w:b/>
          <w:color w:val="4D4D4D"/>
        </w:rPr>
      </w:pPr>
    </w:p>
    <w:p w14:paraId="7FDEDBFB" w14:textId="4CBE43A7" w:rsidR="0020478D" w:rsidRDefault="0020478D" w:rsidP="0020478D">
      <w:pPr>
        <w:rPr>
          <w:b/>
          <w:bCs/>
          <w:highlight w:val="white"/>
        </w:rPr>
      </w:pPr>
      <w:r w:rsidRPr="00F241C0">
        <w:rPr>
          <w:b/>
          <w:color w:val="4D4D4D"/>
        </w:rPr>
        <w:t xml:space="preserve">Caracterización de actores por causa indirecta </w:t>
      </w:r>
    </w:p>
    <w:p w14:paraId="4EEC3CA3" w14:textId="77777777" w:rsidR="00F241C0" w:rsidRDefault="00C0515F" w:rsidP="00F241C0">
      <w:pPr>
        <w:keepNext/>
      </w:pPr>
      <w:r w:rsidRPr="00C0515F">
        <w:rPr>
          <w:b/>
          <w:bCs/>
          <w:noProof/>
          <w:highlight w:val="white"/>
        </w:rPr>
        <w:drawing>
          <wp:inline distT="0" distB="0" distL="0" distR="0" wp14:anchorId="66AE6A3C" wp14:editId="559DD439">
            <wp:extent cx="6078682" cy="6257925"/>
            <wp:effectExtent l="0" t="0" r="0" b="0"/>
            <wp:docPr id="6" name="Imagen 1">
              <a:extLst xmlns:a="http://schemas.openxmlformats.org/drawingml/2006/main">
                <a:ext uri="{FF2B5EF4-FFF2-40B4-BE49-F238E27FC236}">
                  <a16:creationId xmlns:a16="http://schemas.microsoft.com/office/drawing/2014/main" id="{7FC7396D-470A-4E7A-AAC7-15A07A845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7FC7396D-470A-4E7A-AAC7-15A07A845715}"/>
                        </a:ext>
                      </a:extLst>
                    </pic:cNvPr>
                    <pic:cNvPicPr>
                      <a:picLocks noChangeAspect="1"/>
                    </pic:cNvPicPr>
                  </pic:nvPicPr>
                  <pic:blipFill>
                    <a:blip r:embed="rId24" cstate="hqprint">
                      <a:extLst>
                        <a:ext uri="{28A0092B-C50C-407E-A947-70E740481C1C}">
                          <a14:useLocalDpi xmlns:a14="http://schemas.microsoft.com/office/drawing/2010/main"/>
                        </a:ext>
                      </a:extLst>
                    </a:blip>
                    <a:stretch>
                      <a:fillRect/>
                    </a:stretch>
                  </pic:blipFill>
                  <pic:spPr>
                    <a:xfrm>
                      <a:off x="0" y="0"/>
                      <a:ext cx="6079526" cy="6258794"/>
                    </a:xfrm>
                    <a:prstGeom prst="rect">
                      <a:avLst/>
                    </a:prstGeom>
                  </pic:spPr>
                </pic:pic>
              </a:graphicData>
            </a:graphic>
          </wp:inline>
        </w:drawing>
      </w:r>
    </w:p>
    <w:p w14:paraId="310C9806" w14:textId="5D5E36E9" w:rsidR="00F241C0" w:rsidRDefault="00F241C0" w:rsidP="00F241C0">
      <w:pPr>
        <w:pStyle w:val="Descripcin"/>
        <w:spacing w:after="0"/>
        <w:jc w:val="center"/>
        <w:rPr>
          <w:color w:val="4D4D4D"/>
          <w:sz w:val="16"/>
          <w:szCs w:val="16"/>
        </w:rPr>
      </w:pPr>
      <w:bookmarkStart w:id="55" w:name="_Toc59011679"/>
      <w:r w:rsidRPr="00F241C0">
        <w:rPr>
          <w:color w:val="4D4D4D"/>
          <w:sz w:val="16"/>
        </w:rPr>
        <w:t xml:space="preserve">Ilustración </w:t>
      </w:r>
      <w:r w:rsidRPr="00F241C0">
        <w:rPr>
          <w:color w:val="4D4D4D"/>
          <w:sz w:val="16"/>
        </w:rPr>
        <w:fldChar w:fldCharType="begin"/>
      </w:r>
      <w:r w:rsidRPr="00F241C0">
        <w:rPr>
          <w:color w:val="4D4D4D"/>
          <w:sz w:val="16"/>
        </w:rPr>
        <w:instrText xml:space="preserve"> SEQ Ilustración \* ARABIC </w:instrText>
      </w:r>
      <w:r w:rsidRPr="00F241C0">
        <w:rPr>
          <w:color w:val="4D4D4D"/>
          <w:sz w:val="16"/>
        </w:rPr>
        <w:fldChar w:fldCharType="separate"/>
      </w:r>
      <w:r w:rsidR="00D1286B">
        <w:rPr>
          <w:noProof/>
          <w:color w:val="4D4D4D"/>
          <w:sz w:val="16"/>
        </w:rPr>
        <w:t>13</w:t>
      </w:r>
      <w:r w:rsidRPr="00F241C0">
        <w:rPr>
          <w:color w:val="4D4D4D"/>
          <w:sz w:val="16"/>
        </w:rPr>
        <w:fldChar w:fldCharType="end"/>
      </w:r>
      <w:r w:rsidRPr="00F241C0">
        <w:rPr>
          <w:color w:val="4D4D4D"/>
          <w:sz w:val="16"/>
        </w:rPr>
        <w:t>. Caracterización de actores por causa indirecta para el eje EEP</w:t>
      </w:r>
      <w:r>
        <w:t xml:space="preserve">. </w:t>
      </w:r>
      <w:r w:rsidRPr="00A74CC1">
        <w:rPr>
          <w:color w:val="4D4D4D"/>
          <w:sz w:val="16"/>
          <w:szCs w:val="16"/>
        </w:rPr>
        <w:t>Fuente: Subsecretaria de Planeación Territorial.</w:t>
      </w:r>
      <w:bookmarkEnd w:id="55"/>
      <w:r w:rsidRPr="00A74CC1">
        <w:rPr>
          <w:color w:val="4D4D4D"/>
          <w:sz w:val="16"/>
          <w:szCs w:val="16"/>
        </w:rPr>
        <w:t xml:space="preserve"> </w:t>
      </w:r>
    </w:p>
    <w:p w14:paraId="4B30F073" w14:textId="77777777" w:rsidR="00F241C0" w:rsidRPr="00A74CC1" w:rsidRDefault="00F241C0" w:rsidP="00F241C0">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4EF56D3B" w14:textId="34D46E87" w:rsidR="00C0515F" w:rsidRDefault="00C0515F" w:rsidP="00F241C0">
      <w:pPr>
        <w:pStyle w:val="Descripcin"/>
        <w:rPr>
          <w:b/>
          <w:bCs/>
          <w:highlight w:val="white"/>
        </w:rPr>
      </w:pPr>
    </w:p>
    <w:p w14:paraId="0F143509" w14:textId="3BB6C959" w:rsidR="0020478D" w:rsidRDefault="0020478D">
      <w:pPr>
        <w:rPr>
          <w:b/>
          <w:highlight w:val="white"/>
        </w:rPr>
      </w:pPr>
    </w:p>
    <w:p w14:paraId="6E571DB7" w14:textId="19989D63" w:rsidR="00F241C0" w:rsidRDefault="00F241C0">
      <w:pPr>
        <w:rPr>
          <w:b/>
          <w:highlight w:val="white"/>
        </w:rPr>
      </w:pPr>
    </w:p>
    <w:p w14:paraId="0EDA925E" w14:textId="77777777" w:rsidR="00F241C0" w:rsidRDefault="00F241C0">
      <w:pPr>
        <w:rPr>
          <w:b/>
          <w:highlight w:val="white"/>
        </w:rPr>
      </w:pPr>
    </w:p>
    <w:p w14:paraId="5038BF02" w14:textId="77777777" w:rsidR="0020478D" w:rsidRDefault="0020478D">
      <w:pPr>
        <w:rPr>
          <w:b/>
          <w:highlight w:val="white"/>
        </w:rPr>
      </w:pPr>
    </w:p>
    <w:p w14:paraId="4A18A1AC" w14:textId="09C29F60" w:rsidR="00F241C0" w:rsidRPr="00F241C0" w:rsidRDefault="00F241C0" w:rsidP="00F241C0">
      <w:pPr>
        <w:pStyle w:val="Ttulo3"/>
        <w:numPr>
          <w:ilvl w:val="2"/>
          <w:numId w:val="6"/>
        </w:numPr>
        <w:rPr>
          <w:rFonts w:ascii="Open Sans" w:eastAsia="Open Sans" w:hAnsi="Open Sans" w:cs="Open Sans"/>
          <w:b/>
          <w:color w:val="4D4D4D"/>
          <w:sz w:val="22"/>
          <w:szCs w:val="22"/>
        </w:rPr>
      </w:pPr>
      <w:bookmarkStart w:id="56" w:name="_Toc59011541"/>
      <w:r>
        <w:rPr>
          <w:rFonts w:ascii="Open Sans" w:eastAsia="Open Sans" w:hAnsi="Open Sans" w:cs="Open Sans"/>
          <w:b/>
          <w:color w:val="4D4D4D"/>
          <w:sz w:val="22"/>
          <w:szCs w:val="22"/>
        </w:rPr>
        <w:t>Eje Población</w:t>
      </w:r>
      <w:bookmarkEnd w:id="56"/>
      <w:r w:rsidR="00DC178F" w:rsidRPr="00F241C0">
        <w:rPr>
          <w:rFonts w:ascii="Open Sans" w:eastAsia="Open Sans" w:hAnsi="Open Sans" w:cs="Open Sans"/>
          <w:b/>
          <w:color w:val="4D4D4D"/>
          <w:sz w:val="22"/>
          <w:szCs w:val="22"/>
        </w:rPr>
        <w:t xml:space="preserve"> </w:t>
      </w:r>
    </w:p>
    <w:p w14:paraId="64E33EB3" w14:textId="112EC3C2" w:rsidR="00E82C95" w:rsidRPr="00DE7204" w:rsidRDefault="00DC178F" w:rsidP="00DE7204">
      <w:pPr>
        <w:rPr>
          <w:b/>
          <w:bCs/>
        </w:rPr>
      </w:pPr>
      <w:r w:rsidRPr="00DE7204">
        <w:rPr>
          <w:b/>
          <w:bCs/>
        </w:rPr>
        <w:t xml:space="preserve">Categorías recurrentes general </w:t>
      </w:r>
    </w:p>
    <w:p w14:paraId="7CE94E96" w14:textId="77777777" w:rsidR="00E82C95" w:rsidRPr="00F241C0" w:rsidRDefault="00DC178F" w:rsidP="00F241C0">
      <w:pPr>
        <w:spacing w:before="240" w:after="240" w:line="276" w:lineRule="auto"/>
        <w:rPr>
          <w:b/>
          <w:color w:val="4D4D4D"/>
          <w:highlight w:val="white"/>
        </w:rPr>
      </w:pPr>
      <w:r w:rsidRPr="00F241C0">
        <w:rPr>
          <w:color w:val="4D4D4D"/>
          <w:highlight w:val="white"/>
        </w:rPr>
        <w:t>Para el eje población, las categorías de análisis que tuvieron mayor recurrencia en los aportes de los encuentros ciudadanos para el eje de población, entre los temas sobre los que más interés hay por parte de la ciudadanía son: En primer lugar la diversidad poblacional con el 49% de los aportes del eje , en segundo lugar los temas relacionados con el censo con un 26% de los aportes, en tercer lugar el riesgo social con el 14% de los aportes, en cuarto lugar las migraciones con el 7% de los aportes  y en quinto lugar la densidad poblacional con el 4%.</w:t>
      </w:r>
    </w:p>
    <w:p w14:paraId="67975ED2" w14:textId="77777777" w:rsidR="00F241C0" w:rsidRDefault="00DC178F" w:rsidP="00F241C0">
      <w:pPr>
        <w:keepNext/>
        <w:jc w:val="center"/>
      </w:pPr>
      <w:r>
        <w:rPr>
          <w:b/>
          <w:noProof/>
          <w:highlight w:val="white"/>
        </w:rPr>
        <w:drawing>
          <wp:inline distT="114300" distB="114300" distL="114300" distR="114300" wp14:anchorId="7AD27107" wp14:editId="764715FF">
            <wp:extent cx="3943350" cy="2362200"/>
            <wp:effectExtent l="0" t="0" r="0" b="0"/>
            <wp:docPr id="151"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5"/>
                    <a:srcRect/>
                    <a:stretch>
                      <a:fillRect/>
                    </a:stretch>
                  </pic:blipFill>
                  <pic:spPr>
                    <a:xfrm>
                      <a:off x="0" y="0"/>
                      <a:ext cx="3943350" cy="2362200"/>
                    </a:xfrm>
                    <a:prstGeom prst="rect">
                      <a:avLst/>
                    </a:prstGeom>
                    <a:ln/>
                  </pic:spPr>
                </pic:pic>
              </a:graphicData>
            </a:graphic>
          </wp:inline>
        </w:drawing>
      </w:r>
    </w:p>
    <w:p w14:paraId="36DECD35" w14:textId="1B73B69F" w:rsidR="00F241C0" w:rsidRDefault="00F241C0" w:rsidP="00F241C0">
      <w:pPr>
        <w:pStyle w:val="Descripcin"/>
        <w:spacing w:after="0"/>
        <w:jc w:val="center"/>
        <w:rPr>
          <w:color w:val="4D4D4D"/>
          <w:sz w:val="16"/>
          <w:szCs w:val="16"/>
        </w:rPr>
      </w:pPr>
      <w:bookmarkStart w:id="57" w:name="_Toc59011680"/>
      <w:r w:rsidRPr="00F241C0">
        <w:rPr>
          <w:color w:val="4D4D4D"/>
          <w:sz w:val="16"/>
        </w:rPr>
        <w:t xml:space="preserve">Ilustración </w:t>
      </w:r>
      <w:r w:rsidRPr="00F241C0">
        <w:rPr>
          <w:color w:val="4D4D4D"/>
          <w:sz w:val="16"/>
        </w:rPr>
        <w:fldChar w:fldCharType="begin"/>
      </w:r>
      <w:r w:rsidRPr="00F241C0">
        <w:rPr>
          <w:color w:val="4D4D4D"/>
          <w:sz w:val="16"/>
        </w:rPr>
        <w:instrText xml:space="preserve"> SEQ Ilustración \* ARABIC </w:instrText>
      </w:r>
      <w:r w:rsidRPr="00F241C0">
        <w:rPr>
          <w:color w:val="4D4D4D"/>
          <w:sz w:val="16"/>
        </w:rPr>
        <w:fldChar w:fldCharType="separate"/>
      </w:r>
      <w:r w:rsidR="00D1286B">
        <w:rPr>
          <w:noProof/>
          <w:color w:val="4D4D4D"/>
          <w:sz w:val="16"/>
        </w:rPr>
        <w:t>14</w:t>
      </w:r>
      <w:r w:rsidRPr="00F241C0">
        <w:rPr>
          <w:color w:val="4D4D4D"/>
          <w:sz w:val="16"/>
        </w:rPr>
        <w:fldChar w:fldCharType="end"/>
      </w:r>
      <w:r w:rsidRPr="00F241C0">
        <w:rPr>
          <w:color w:val="4D4D4D"/>
          <w:sz w:val="16"/>
        </w:rPr>
        <w:t xml:space="preserve">. Categorías recurrentes para el eje Población. </w:t>
      </w:r>
      <w:r w:rsidRPr="00A74CC1">
        <w:rPr>
          <w:color w:val="4D4D4D"/>
          <w:sz w:val="16"/>
          <w:szCs w:val="16"/>
        </w:rPr>
        <w:t>Fuente: Subsecretaria de Planeación Territorial.</w:t>
      </w:r>
      <w:bookmarkEnd w:id="57"/>
      <w:r w:rsidRPr="00A74CC1">
        <w:rPr>
          <w:color w:val="4D4D4D"/>
          <w:sz w:val="16"/>
          <w:szCs w:val="16"/>
        </w:rPr>
        <w:t xml:space="preserve"> </w:t>
      </w:r>
    </w:p>
    <w:p w14:paraId="1C733915" w14:textId="77777777" w:rsidR="00F241C0" w:rsidRPr="00A74CC1" w:rsidRDefault="00F241C0" w:rsidP="00F241C0">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1D78D079" w14:textId="403231B8" w:rsidR="00E82C95" w:rsidRDefault="00E82C95" w:rsidP="00F241C0">
      <w:pPr>
        <w:pStyle w:val="Descripcin"/>
        <w:jc w:val="center"/>
        <w:rPr>
          <w:b/>
          <w:highlight w:val="white"/>
        </w:rPr>
      </w:pPr>
    </w:p>
    <w:p w14:paraId="670978F1" w14:textId="77777777" w:rsidR="0020478D" w:rsidRDefault="0020478D">
      <w:pPr>
        <w:rPr>
          <w:b/>
          <w:highlight w:val="white"/>
        </w:rPr>
      </w:pPr>
    </w:p>
    <w:p w14:paraId="3EE26EB9" w14:textId="4DABD0B4" w:rsidR="00E82C95" w:rsidRPr="00DE7204" w:rsidRDefault="00DC178F" w:rsidP="00DE7204">
      <w:pPr>
        <w:rPr>
          <w:b/>
          <w:bCs/>
        </w:rPr>
      </w:pPr>
      <w:r w:rsidRPr="00DE7204">
        <w:rPr>
          <w:b/>
          <w:bCs/>
        </w:rPr>
        <w:t>Categorías recurrentes por localidad</w:t>
      </w:r>
    </w:p>
    <w:p w14:paraId="0FBE94F7" w14:textId="26F56D55" w:rsidR="00E82C95" w:rsidRDefault="00DC178F">
      <w:pPr>
        <w:rPr>
          <w:color w:val="4D4D4D"/>
          <w:highlight w:val="white"/>
        </w:rPr>
      </w:pPr>
      <w:r w:rsidRPr="00DF44EB">
        <w:rPr>
          <w:color w:val="4D4D4D"/>
          <w:highlight w:val="white"/>
        </w:rPr>
        <w:t>Las cinco localidades que hicieron mayor número de aportes para la categoría población fueron Suba, Barrios Unidos, Chapinero y Sumapaz. Las localidades en las que más preocupa el tema de diversidad poblacional son Suba, Sumapaz y Barrios Unidos. En las que más se aportó frente al tema de áreas verdes urbanas son especialmente Kennedy y Suba. El tema de humedales tiene una alta recurrencia en las localidades de Suba, Engativá y Kennedy. Por último, el manejo de residuos sólidos son temas de interés entre los ciudadanos de las localidades de Suba, Ciudad Bolívar y Bosa.</w:t>
      </w:r>
    </w:p>
    <w:p w14:paraId="4FB70960" w14:textId="77EFF112" w:rsidR="0020206A" w:rsidRDefault="0020206A" w:rsidP="0020206A">
      <w:pPr>
        <w:spacing w:line="276" w:lineRule="auto"/>
        <w:rPr>
          <w:color w:val="4D4D4D"/>
          <w:highlight w:val="white"/>
        </w:rPr>
      </w:pPr>
      <w:r>
        <w:rPr>
          <w:color w:val="4D4D4D"/>
          <w:highlight w:val="white"/>
        </w:rPr>
        <w:t>Para los aportes relacionados a nivel general con Bogotá, las categorías más recurrentes fueron diversidad poblacional, censo y migraciones.</w:t>
      </w:r>
    </w:p>
    <w:p w14:paraId="30701292" w14:textId="77777777" w:rsidR="0020206A" w:rsidRPr="00DF44EB" w:rsidRDefault="0020206A">
      <w:pPr>
        <w:rPr>
          <w:color w:val="4D4D4D"/>
          <w:highlight w:val="white"/>
        </w:rPr>
      </w:pPr>
    </w:p>
    <w:p w14:paraId="417D5281" w14:textId="33B2F152" w:rsidR="00DF44EB" w:rsidRDefault="0020206A" w:rsidP="00DF44EB">
      <w:pPr>
        <w:keepNext/>
      </w:pPr>
      <w:r w:rsidRPr="0020206A">
        <w:rPr>
          <w:noProof/>
        </w:rPr>
        <w:drawing>
          <wp:inline distT="0" distB="0" distL="0" distR="0" wp14:anchorId="72E0A7B5" wp14:editId="2F8ED18D">
            <wp:extent cx="5839251" cy="6270647"/>
            <wp:effectExtent l="0" t="0" r="9525" b="0"/>
            <wp:docPr id="13" name="Imagen 5">
              <a:extLst xmlns:a="http://schemas.openxmlformats.org/drawingml/2006/main">
                <a:ext uri="{FF2B5EF4-FFF2-40B4-BE49-F238E27FC236}">
                  <a16:creationId xmlns:a16="http://schemas.microsoft.com/office/drawing/2014/main" id="{AD033B63-82CC-4592-BE2F-E7AC7FAE59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AD033B63-82CC-4592-BE2F-E7AC7FAE598F}"/>
                        </a:ext>
                      </a:extLst>
                    </pic:cNvPr>
                    <pic:cNvPicPr>
                      <a:picLocks noChangeAspect="1"/>
                    </pic:cNvPicPr>
                  </pic:nvPicPr>
                  <pic:blipFill>
                    <a:blip r:embed="rId26"/>
                    <a:stretch>
                      <a:fillRect/>
                    </a:stretch>
                  </pic:blipFill>
                  <pic:spPr>
                    <a:xfrm>
                      <a:off x="0" y="0"/>
                      <a:ext cx="5839251" cy="6270647"/>
                    </a:xfrm>
                    <a:prstGeom prst="rect">
                      <a:avLst/>
                    </a:prstGeom>
                  </pic:spPr>
                </pic:pic>
              </a:graphicData>
            </a:graphic>
          </wp:inline>
        </w:drawing>
      </w:r>
    </w:p>
    <w:p w14:paraId="1DE6CD7F" w14:textId="52829F86" w:rsidR="00DF44EB" w:rsidRDefault="00DF44EB" w:rsidP="00DF44EB">
      <w:pPr>
        <w:pStyle w:val="Descripcin"/>
        <w:spacing w:after="0"/>
        <w:jc w:val="center"/>
        <w:rPr>
          <w:color w:val="4D4D4D"/>
          <w:sz w:val="16"/>
          <w:szCs w:val="16"/>
        </w:rPr>
      </w:pPr>
      <w:bookmarkStart w:id="58" w:name="_Toc59011681"/>
      <w:r w:rsidRPr="00DF44EB">
        <w:rPr>
          <w:color w:val="4D4D4D"/>
          <w:sz w:val="16"/>
        </w:rPr>
        <w:t xml:space="preserve">Ilustración </w:t>
      </w:r>
      <w:r w:rsidRPr="00DF44EB">
        <w:rPr>
          <w:color w:val="4D4D4D"/>
          <w:sz w:val="16"/>
        </w:rPr>
        <w:fldChar w:fldCharType="begin"/>
      </w:r>
      <w:r w:rsidRPr="00DF44EB">
        <w:rPr>
          <w:color w:val="4D4D4D"/>
          <w:sz w:val="16"/>
        </w:rPr>
        <w:instrText xml:space="preserve"> SEQ Ilustración \* ARABIC </w:instrText>
      </w:r>
      <w:r w:rsidRPr="00DF44EB">
        <w:rPr>
          <w:color w:val="4D4D4D"/>
          <w:sz w:val="16"/>
        </w:rPr>
        <w:fldChar w:fldCharType="separate"/>
      </w:r>
      <w:r w:rsidR="00D1286B">
        <w:rPr>
          <w:noProof/>
          <w:color w:val="4D4D4D"/>
          <w:sz w:val="16"/>
        </w:rPr>
        <w:t>15</w:t>
      </w:r>
      <w:r w:rsidRPr="00DF44EB">
        <w:rPr>
          <w:color w:val="4D4D4D"/>
          <w:sz w:val="16"/>
        </w:rPr>
        <w:fldChar w:fldCharType="end"/>
      </w:r>
      <w:r w:rsidRPr="00DF44EB">
        <w:rPr>
          <w:color w:val="4D4D4D"/>
          <w:sz w:val="16"/>
        </w:rPr>
        <w:t>. Categorías recurrentes por localidad</w:t>
      </w:r>
      <w:r w:rsidR="0020206A">
        <w:rPr>
          <w:color w:val="4D4D4D"/>
          <w:sz w:val="16"/>
        </w:rPr>
        <w:t xml:space="preserve"> y Bogotá</w:t>
      </w:r>
      <w:r w:rsidRPr="00DF44EB">
        <w:rPr>
          <w:color w:val="4D4D4D"/>
          <w:sz w:val="16"/>
        </w:rPr>
        <w:t xml:space="preserve"> para el eje Población. </w:t>
      </w:r>
      <w:r w:rsidRPr="00A74CC1">
        <w:rPr>
          <w:color w:val="4D4D4D"/>
          <w:sz w:val="16"/>
          <w:szCs w:val="16"/>
        </w:rPr>
        <w:t>Fuente: Subsecretaria de Planeación Territorial.</w:t>
      </w:r>
      <w:bookmarkEnd w:id="58"/>
      <w:r w:rsidRPr="00A74CC1">
        <w:rPr>
          <w:color w:val="4D4D4D"/>
          <w:sz w:val="16"/>
          <w:szCs w:val="16"/>
        </w:rPr>
        <w:t xml:space="preserve"> </w:t>
      </w:r>
    </w:p>
    <w:p w14:paraId="3A664DF0" w14:textId="77777777" w:rsidR="00DF44EB" w:rsidRPr="00A74CC1" w:rsidRDefault="00DF44EB" w:rsidP="00DF44EB">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2EFB0574" w14:textId="291985E3" w:rsidR="0020478D" w:rsidRDefault="0020478D">
      <w:pPr>
        <w:rPr>
          <w:b/>
          <w:highlight w:val="white"/>
        </w:rPr>
      </w:pPr>
    </w:p>
    <w:p w14:paraId="574BC7E9" w14:textId="561E4112" w:rsidR="00E82C95" w:rsidRPr="00DE7204" w:rsidRDefault="00DF44EB" w:rsidP="00DE7204">
      <w:pPr>
        <w:rPr>
          <w:b/>
          <w:bCs/>
        </w:rPr>
      </w:pPr>
      <w:r w:rsidRPr="00DE7204">
        <w:rPr>
          <w:b/>
          <w:bCs/>
        </w:rPr>
        <w:t>Temáticas</w:t>
      </w:r>
      <w:r w:rsidR="00DC178F" w:rsidRPr="00DE7204">
        <w:rPr>
          <w:b/>
          <w:bCs/>
        </w:rPr>
        <w:t xml:space="preserve"> recurrentes </w:t>
      </w:r>
    </w:p>
    <w:p w14:paraId="508FA1E9" w14:textId="46CF23B6" w:rsidR="00DC178F" w:rsidRDefault="00DC178F" w:rsidP="00DC178F">
      <w:pPr>
        <w:spacing w:before="240" w:after="240"/>
        <w:rPr>
          <w:color w:val="4D4D4D"/>
          <w:highlight w:val="white"/>
        </w:rPr>
      </w:pPr>
      <w:r w:rsidRPr="00DF44EB">
        <w:rPr>
          <w:color w:val="4D4D4D"/>
          <w:highlight w:val="white"/>
        </w:rPr>
        <w:t xml:space="preserve">A </w:t>
      </w:r>
      <w:r w:rsidR="00DF44EB" w:rsidRPr="00DF44EB">
        <w:rPr>
          <w:color w:val="4D4D4D"/>
          <w:highlight w:val="white"/>
        </w:rPr>
        <w:t>continuación, se muestran algunas temáticas</w:t>
      </w:r>
      <w:r w:rsidRPr="00DF44EB">
        <w:rPr>
          <w:color w:val="4D4D4D"/>
          <w:highlight w:val="white"/>
        </w:rPr>
        <w:t xml:space="preserve"> recurrentes específicos para el eje </w:t>
      </w:r>
      <w:r w:rsidR="00637449" w:rsidRPr="00DF44EB">
        <w:rPr>
          <w:color w:val="4D4D4D"/>
          <w:highlight w:val="white"/>
        </w:rPr>
        <w:t>población</w:t>
      </w:r>
      <w:r w:rsidRPr="00DF44EB">
        <w:rPr>
          <w:color w:val="4D4D4D"/>
          <w:highlight w:val="white"/>
        </w:rPr>
        <w:t>:</w:t>
      </w:r>
    </w:p>
    <w:p w14:paraId="1399E4BF" w14:textId="298BB737"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Se debe establecer en el POT armonizado con la Política de Ruralidad, que se incluyan los enfoques de género, diferencial, territorial, con lenguaje incluyente tanto en campesinado como en todas y todos, lo que no se nombra no existe.</w:t>
      </w:r>
    </w:p>
    <w:p w14:paraId="70007CCA" w14:textId="10FEFBB8"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Reconocimiento de la población de adultos mayores y servicios especializados.</w:t>
      </w:r>
    </w:p>
    <w:p w14:paraId="210B8CC6" w14:textId="08627BB8"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Reconocimiento de la población en situaciones de discapacidad, accesibilidad universal en general (servicio de la administración distrital, transporte, trabajo, recreación, deporte, eventos, etc) y servicios especializados.</w:t>
      </w:r>
    </w:p>
    <w:p w14:paraId="45310727" w14:textId="7537BAE9"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La mirada campesina hacia sus costumbres, hábitos, saberes y sabores, es un tema que se debe reconocer. La identidad campesina, el arraigo, la autonomía y soberanía campesina, debe fortalecerse, promoverse y visibilizarse, así como el papel de las mujeres campesinas y rurales frente a sus acciones de cuidado, a los y las demás personas, al ambiente a lo productivo.</w:t>
      </w:r>
    </w:p>
    <w:p w14:paraId="760A737A" w14:textId="6890C081"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Enfoque de género en los análisis e inclusión del trabajo realizados por las mesas de participación de mujeres, LGTBI y otros grupos con enfoque de género diferenciado. Se debe adoptar el lenguaje incluyente, ese debe ser vinculado de acuerdo con la política pública de mujer y género.</w:t>
      </w:r>
    </w:p>
    <w:p w14:paraId="5B0F1F6F" w14:textId="3E566FF9"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¿por qué no están los componentes frente a los grupos poblacionales (afro, indígenas, mujer, LGBTI, victimas, comunidades religiosas, artesano) si eso se había discutido y propuesto ya?</w:t>
      </w:r>
    </w:p>
    <w:p w14:paraId="15126B64" w14:textId="52750A45"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“La información estadística para los grupos étnicos (negros, afrocolombianos, raizales y palanqueros) presentada con fuente DANE es incorrecta es un –genocidio estadístico-. Ese mismo año la encuesta multipropósito de 2017 arrojaba una población que se acercaba a las 120.000. Por ello, es necesario un mecanismo estadístico que verifique nuestra población. Se solicita modificar y contempla una herramienta en el POT al respecto.</w:t>
      </w:r>
    </w:p>
    <w:p w14:paraId="6F17DD05" w14:textId="51CE5AA4"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“El DANE ha desconocido información del censo 2018 que es una vergüenza, si vamos a revisar esa población de 87 mil habitantes supuestamente, eso lo tiene solo una localidad, solo Suba puede tener esos 87 mil negros, es importante que la Secretaria de Desarrollo haga un registro serio de población étnica en la ciudad, y con base en esa información podríamos pensar en que se puede hacer en el POT. ¿Necesitamos saber cuántos somos, donde están y como estamos sobre nuestra población?</w:t>
      </w:r>
    </w:p>
    <w:p w14:paraId="4DDD10F2" w14:textId="501DBF91"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“Solicito que el observatorio de victimas nos dé a conocer las estadísticas sobre el número de víctimas que ya tienen vivienda o ya han sido reubicadas dentro de la ciudad de Bogotá”</w:t>
      </w:r>
    </w:p>
    <w:p w14:paraId="4B9E8C29" w14:textId="6811B29A"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Se requieren espacios de encuentro y convivencia, inclusivos, abiertos a todos y con enfoque de población diferencial para que haya espacio para todos.</w:t>
      </w:r>
    </w:p>
    <w:p w14:paraId="09FD9C22" w14:textId="4EF0666B" w:rsidR="00DF44EB" w:rsidRPr="00DF44EB" w:rsidRDefault="00DF44EB" w:rsidP="00DF44EB">
      <w:pPr>
        <w:pStyle w:val="Prrafodelista"/>
        <w:numPr>
          <w:ilvl w:val="0"/>
          <w:numId w:val="13"/>
        </w:numPr>
        <w:spacing w:before="240" w:after="240" w:line="276" w:lineRule="auto"/>
        <w:rPr>
          <w:bCs/>
          <w:color w:val="4D4D4D"/>
          <w:highlight w:val="white"/>
        </w:rPr>
      </w:pPr>
      <w:r w:rsidRPr="00DF44EB">
        <w:rPr>
          <w:bCs/>
          <w:color w:val="4D4D4D"/>
          <w:highlight w:val="white"/>
        </w:rPr>
        <w:t>Reconocimiento de la “población vulnerable”, definición, caracterización y estrategias de atención.</w:t>
      </w:r>
    </w:p>
    <w:p w14:paraId="234D6F8A" w14:textId="004EC815" w:rsidR="00DF44EB" w:rsidRDefault="00DF44EB" w:rsidP="00DC178F">
      <w:pPr>
        <w:spacing w:before="240" w:after="240"/>
        <w:rPr>
          <w:color w:val="4D4D4D"/>
          <w:highlight w:val="white"/>
        </w:rPr>
      </w:pPr>
    </w:p>
    <w:p w14:paraId="695E884C" w14:textId="77777777" w:rsidR="00DF44EB" w:rsidRPr="00DF44EB" w:rsidRDefault="00DF44EB" w:rsidP="00DC178F">
      <w:pPr>
        <w:spacing w:before="240" w:after="240"/>
        <w:rPr>
          <w:color w:val="4D4D4D"/>
          <w:highlight w:val="white"/>
        </w:rPr>
      </w:pPr>
    </w:p>
    <w:p w14:paraId="55E86C4D" w14:textId="176FFA10" w:rsidR="00DC178F" w:rsidRDefault="00DC178F">
      <w:pPr>
        <w:rPr>
          <w:b/>
          <w:highlight w:val="white"/>
        </w:rPr>
      </w:pPr>
    </w:p>
    <w:p w14:paraId="3DD8EA77" w14:textId="736FB9D4" w:rsidR="00C0515F" w:rsidRPr="00DE7204" w:rsidRDefault="00C0515F" w:rsidP="00DE7204">
      <w:pPr>
        <w:rPr>
          <w:b/>
          <w:bCs/>
        </w:rPr>
      </w:pPr>
      <w:r w:rsidRPr="00DE7204">
        <w:rPr>
          <w:b/>
          <w:bCs/>
        </w:rPr>
        <w:t xml:space="preserve">Caracterización de actores por causa indirecta </w:t>
      </w:r>
    </w:p>
    <w:p w14:paraId="5D64E812" w14:textId="77777777" w:rsidR="00DF44EB" w:rsidRDefault="00C0515F" w:rsidP="00DF44EB">
      <w:pPr>
        <w:keepNext/>
      </w:pPr>
      <w:r w:rsidRPr="00C0515F">
        <w:rPr>
          <w:b/>
          <w:bCs/>
          <w:noProof/>
          <w:highlight w:val="white"/>
        </w:rPr>
        <w:drawing>
          <wp:inline distT="0" distB="0" distL="0" distR="0" wp14:anchorId="754AE202" wp14:editId="64436A19">
            <wp:extent cx="5891938" cy="6477000"/>
            <wp:effectExtent l="0" t="0" r="0" b="0"/>
            <wp:docPr id="7" name="Imagen 1">
              <a:extLst xmlns:a="http://schemas.openxmlformats.org/drawingml/2006/main">
                <a:ext uri="{FF2B5EF4-FFF2-40B4-BE49-F238E27FC236}">
                  <a16:creationId xmlns:a16="http://schemas.microsoft.com/office/drawing/2014/main" id="{2AF3D4A5-F64E-493D-BFDF-8AFF9AF397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2AF3D4A5-F64E-493D-BFDF-8AFF9AF3977C}"/>
                        </a:ext>
                      </a:extLst>
                    </pic:cNvPr>
                    <pic:cNvPicPr>
                      <a:picLocks noChangeAspect="1"/>
                    </pic:cNvPicPr>
                  </pic:nvPicPr>
                  <pic:blipFill>
                    <a:blip r:embed="rId27" cstate="hqprint">
                      <a:extLst>
                        <a:ext uri="{28A0092B-C50C-407E-A947-70E740481C1C}">
                          <a14:useLocalDpi xmlns:a14="http://schemas.microsoft.com/office/drawing/2010/main"/>
                        </a:ext>
                      </a:extLst>
                    </a:blip>
                    <a:stretch>
                      <a:fillRect/>
                    </a:stretch>
                  </pic:blipFill>
                  <pic:spPr>
                    <a:xfrm>
                      <a:off x="0" y="0"/>
                      <a:ext cx="5898619" cy="6484345"/>
                    </a:xfrm>
                    <a:prstGeom prst="rect">
                      <a:avLst/>
                    </a:prstGeom>
                  </pic:spPr>
                </pic:pic>
              </a:graphicData>
            </a:graphic>
          </wp:inline>
        </w:drawing>
      </w:r>
    </w:p>
    <w:p w14:paraId="45BD294C" w14:textId="02924BF5" w:rsidR="00DF44EB" w:rsidRDefault="00DF44EB" w:rsidP="00DF44EB">
      <w:pPr>
        <w:pStyle w:val="Descripcin"/>
        <w:spacing w:after="0"/>
        <w:jc w:val="center"/>
        <w:rPr>
          <w:color w:val="4D4D4D"/>
          <w:sz w:val="16"/>
          <w:szCs w:val="16"/>
        </w:rPr>
      </w:pPr>
      <w:bookmarkStart w:id="59" w:name="_Toc59011682"/>
      <w:r w:rsidRPr="00DF44EB">
        <w:rPr>
          <w:color w:val="4D4D4D"/>
          <w:sz w:val="16"/>
        </w:rPr>
        <w:t xml:space="preserve">Ilustración </w:t>
      </w:r>
      <w:r w:rsidRPr="00DF44EB">
        <w:rPr>
          <w:color w:val="4D4D4D"/>
          <w:sz w:val="16"/>
        </w:rPr>
        <w:fldChar w:fldCharType="begin"/>
      </w:r>
      <w:r w:rsidRPr="00DF44EB">
        <w:rPr>
          <w:color w:val="4D4D4D"/>
          <w:sz w:val="16"/>
        </w:rPr>
        <w:instrText xml:space="preserve"> SEQ Ilustración \* ARABIC </w:instrText>
      </w:r>
      <w:r w:rsidRPr="00DF44EB">
        <w:rPr>
          <w:color w:val="4D4D4D"/>
          <w:sz w:val="16"/>
        </w:rPr>
        <w:fldChar w:fldCharType="separate"/>
      </w:r>
      <w:r w:rsidR="00D1286B">
        <w:rPr>
          <w:noProof/>
          <w:color w:val="4D4D4D"/>
          <w:sz w:val="16"/>
        </w:rPr>
        <w:t>16</w:t>
      </w:r>
      <w:r w:rsidRPr="00DF44EB">
        <w:rPr>
          <w:color w:val="4D4D4D"/>
          <w:sz w:val="16"/>
        </w:rPr>
        <w:fldChar w:fldCharType="end"/>
      </w:r>
      <w:r w:rsidRPr="00DF44EB">
        <w:rPr>
          <w:color w:val="4D4D4D"/>
          <w:sz w:val="16"/>
        </w:rPr>
        <w:t>. Caracterización de actores por causa indirecta para el eje Población</w:t>
      </w:r>
      <w:r>
        <w:t xml:space="preserve">. </w:t>
      </w:r>
      <w:r w:rsidRPr="00A74CC1">
        <w:rPr>
          <w:color w:val="4D4D4D"/>
          <w:sz w:val="16"/>
          <w:szCs w:val="16"/>
        </w:rPr>
        <w:t>Fuente: Subsecretaria de Planeación Territorial.</w:t>
      </w:r>
      <w:bookmarkEnd w:id="59"/>
      <w:r w:rsidRPr="00A74CC1">
        <w:rPr>
          <w:color w:val="4D4D4D"/>
          <w:sz w:val="16"/>
          <w:szCs w:val="16"/>
        </w:rPr>
        <w:t xml:space="preserve"> </w:t>
      </w:r>
    </w:p>
    <w:p w14:paraId="04E623BA" w14:textId="77777777" w:rsidR="00DF44EB" w:rsidRPr="00A74CC1" w:rsidRDefault="00DF44EB" w:rsidP="00DF44EB">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63533373" w14:textId="27BEBD96" w:rsidR="00C0515F" w:rsidRDefault="00C0515F" w:rsidP="00DF44EB">
      <w:pPr>
        <w:pStyle w:val="Descripcin"/>
        <w:rPr>
          <w:b/>
          <w:bCs/>
          <w:highlight w:val="white"/>
        </w:rPr>
      </w:pPr>
    </w:p>
    <w:p w14:paraId="47B8AAF7" w14:textId="7BEAB102" w:rsidR="00C0515F" w:rsidRDefault="00C0515F">
      <w:pPr>
        <w:rPr>
          <w:b/>
          <w:bCs/>
          <w:highlight w:val="white"/>
        </w:rPr>
      </w:pPr>
    </w:p>
    <w:p w14:paraId="7595A0BF" w14:textId="2AD13F8D" w:rsidR="00C0515F" w:rsidRDefault="00C0515F">
      <w:pPr>
        <w:rPr>
          <w:b/>
          <w:bCs/>
          <w:highlight w:val="white"/>
        </w:rPr>
      </w:pPr>
    </w:p>
    <w:p w14:paraId="387FD991" w14:textId="77777777" w:rsidR="00DF44EB" w:rsidRDefault="00DF44EB">
      <w:pPr>
        <w:rPr>
          <w:b/>
          <w:bCs/>
          <w:highlight w:val="white"/>
        </w:rPr>
      </w:pPr>
    </w:p>
    <w:p w14:paraId="0BCBAFB6" w14:textId="3A3E35D0" w:rsidR="00DF44EB" w:rsidRPr="00DF44EB" w:rsidRDefault="00DF44EB" w:rsidP="00DF44EB">
      <w:pPr>
        <w:pStyle w:val="Ttulo3"/>
        <w:numPr>
          <w:ilvl w:val="2"/>
          <w:numId w:val="6"/>
        </w:numPr>
        <w:rPr>
          <w:rFonts w:ascii="Open Sans" w:eastAsia="Open Sans" w:hAnsi="Open Sans" w:cs="Open Sans"/>
          <w:b/>
          <w:color w:val="4D4D4D"/>
          <w:sz w:val="22"/>
          <w:szCs w:val="22"/>
        </w:rPr>
      </w:pPr>
      <w:bookmarkStart w:id="60" w:name="_Toc59011542"/>
      <w:r>
        <w:rPr>
          <w:rFonts w:ascii="Open Sans" w:eastAsia="Open Sans" w:hAnsi="Open Sans" w:cs="Open Sans"/>
          <w:b/>
          <w:color w:val="4D4D4D"/>
          <w:sz w:val="22"/>
          <w:szCs w:val="22"/>
        </w:rPr>
        <w:t xml:space="preserve">Eje </w:t>
      </w:r>
      <w:r w:rsidRPr="00DF44EB">
        <w:rPr>
          <w:rFonts w:ascii="Open Sans" w:eastAsia="Open Sans" w:hAnsi="Open Sans" w:cs="Open Sans"/>
          <w:b/>
          <w:color w:val="4D4D4D"/>
          <w:sz w:val="22"/>
          <w:szCs w:val="22"/>
        </w:rPr>
        <w:t>Movilidad</w:t>
      </w:r>
      <w:bookmarkEnd w:id="60"/>
      <w:r w:rsidR="00DC178F" w:rsidRPr="00DF44EB">
        <w:rPr>
          <w:rFonts w:ascii="Open Sans" w:eastAsia="Open Sans" w:hAnsi="Open Sans" w:cs="Open Sans"/>
          <w:b/>
          <w:color w:val="4D4D4D"/>
          <w:sz w:val="22"/>
          <w:szCs w:val="22"/>
        </w:rPr>
        <w:t xml:space="preserve"> </w:t>
      </w:r>
    </w:p>
    <w:p w14:paraId="67FC7B81" w14:textId="731C0A97" w:rsidR="00FC3511" w:rsidRPr="008321FE" w:rsidRDefault="00FC3511" w:rsidP="00DF44EB">
      <w:pPr>
        <w:spacing w:line="276" w:lineRule="auto"/>
        <w:rPr>
          <w:b/>
          <w:bCs/>
          <w:color w:val="4D4D4D"/>
          <w:highlight w:val="white"/>
        </w:rPr>
      </w:pPr>
      <w:r w:rsidRPr="008321FE">
        <w:rPr>
          <w:b/>
          <w:bCs/>
          <w:color w:val="4D4D4D"/>
          <w:highlight w:val="white"/>
        </w:rPr>
        <w:t>Categorías recurrentes general</w:t>
      </w:r>
    </w:p>
    <w:p w14:paraId="2618B26D" w14:textId="5B15A234" w:rsidR="00E82C95" w:rsidRPr="00DF44EB" w:rsidRDefault="00DC178F" w:rsidP="00DF44EB">
      <w:pPr>
        <w:spacing w:line="276" w:lineRule="auto"/>
        <w:rPr>
          <w:b/>
          <w:color w:val="4D4D4D"/>
          <w:highlight w:val="white"/>
        </w:rPr>
      </w:pPr>
      <w:r w:rsidRPr="00DF44EB">
        <w:rPr>
          <w:color w:val="4D4D4D"/>
          <w:highlight w:val="white"/>
        </w:rPr>
        <w:t>Se hizo un reporte de las categorías de análisis que tuvieron mayor recurrencia en los aportes de los encuentros ciudadanos para el eje de movilidad, entre los temas sobre los que más interés hay por parte de la ciudadanía se encuentran: En primer lugar la protección de la malla vial urbana con un 33% de los aportes del eje , en segundo lugar la red de ciclorrutas con un 20% de los aportes, en tercer lugar el funcionamiento del sistema de transporte con el 20% de los aportes, en cuarto lugar los nuevos proyectos del sistema de transporte de Bogotá con el 17% de los aportes  y en quinto lugar el sistema peatonal con el 9%.</w:t>
      </w:r>
    </w:p>
    <w:p w14:paraId="25C2DFD7" w14:textId="77777777" w:rsidR="00DF44EB" w:rsidRDefault="00DC178F" w:rsidP="00DF44EB">
      <w:pPr>
        <w:keepNext/>
        <w:jc w:val="center"/>
      </w:pPr>
      <w:r>
        <w:rPr>
          <w:b/>
          <w:noProof/>
          <w:highlight w:val="white"/>
        </w:rPr>
        <w:drawing>
          <wp:inline distT="114300" distB="114300" distL="114300" distR="114300" wp14:anchorId="277C93F5" wp14:editId="7144D646">
            <wp:extent cx="3952875" cy="2371725"/>
            <wp:effectExtent l="0" t="0" r="0" b="0"/>
            <wp:docPr id="141"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28"/>
                    <a:srcRect/>
                    <a:stretch>
                      <a:fillRect/>
                    </a:stretch>
                  </pic:blipFill>
                  <pic:spPr>
                    <a:xfrm>
                      <a:off x="0" y="0"/>
                      <a:ext cx="3952875" cy="2371725"/>
                    </a:xfrm>
                    <a:prstGeom prst="rect">
                      <a:avLst/>
                    </a:prstGeom>
                    <a:ln/>
                  </pic:spPr>
                </pic:pic>
              </a:graphicData>
            </a:graphic>
          </wp:inline>
        </w:drawing>
      </w:r>
    </w:p>
    <w:p w14:paraId="334E80F9" w14:textId="01B836D2" w:rsidR="00DF44EB" w:rsidRDefault="00DF44EB" w:rsidP="00DF44EB">
      <w:pPr>
        <w:pStyle w:val="Descripcin"/>
        <w:spacing w:after="0"/>
        <w:jc w:val="center"/>
        <w:rPr>
          <w:color w:val="4D4D4D"/>
          <w:sz w:val="16"/>
          <w:szCs w:val="16"/>
        </w:rPr>
      </w:pPr>
      <w:r>
        <w:tab/>
      </w:r>
      <w:bookmarkStart w:id="61" w:name="_Toc59011683"/>
      <w:r w:rsidRPr="00DF44EB">
        <w:rPr>
          <w:color w:val="4D4D4D"/>
          <w:sz w:val="16"/>
        </w:rPr>
        <w:t xml:space="preserve">Ilustración </w:t>
      </w:r>
      <w:r w:rsidRPr="00DF44EB">
        <w:rPr>
          <w:color w:val="4D4D4D"/>
          <w:sz w:val="16"/>
        </w:rPr>
        <w:fldChar w:fldCharType="begin"/>
      </w:r>
      <w:r w:rsidRPr="00DF44EB">
        <w:rPr>
          <w:color w:val="4D4D4D"/>
          <w:sz w:val="16"/>
        </w:rPr>
        <w:instrText xml:space="preserve"> SEQ Ilustración \* ARABIC </w:instrText>
      </w:r>
      <w:r w:rsidRPr="00DF44EB">
        <w:rPr>
          <w:color w:val="4D4D4D"/>
          <w:sz w:val="16"/>
        </w:rPr>
        <w:fldChar w:fldCharType="separate"/>
      </w:r>
      <w:r w:rsidR="00D1286B">
        <w:rPr>
          <w:noProof/>
          <w:color w:val="4D4D4D"/>
          <w:sz w:val="16"/>
        </w:rPr>
        <w:t>17</w:t>
      </w:r>
      <w:r w:rsidRPr="00DF44EB">
        <w:rPr>
          <w:color w:val="4D4D4D"/>
          <w:sz w:val="16"/>
        </w:rPr>
        <w:fldChar w:fldCharType="end"/>
      </w:r>
      <w:r w:rsidRPr="00DF44EB">
        <w:rPr>
          <w:color w:val="4D4D4D"/>
          <w:sz w:val="16"/>
        </w:rPr>
        <w:t>. Categorías recurrente</w:t>
      </w:r>
      <w:r>
        <w:rPr>
          <w:color w:val="4D4D4D"/>
          <w:sz w:val="16"/>
        </w:rPr>
        <w:t>s</w:t>
      </w:r>
      <w:r w:rsidRPr="00DF44EB">
        <w:rPr>
          <w:color w:val="4D4D4D"/>
          <w:sz w:val="16"/>
        </w:rPr>
        <w:t xml:space="preserve"> para el eje Movilidad. </w:t>
      </w:r>
      <w:r w:rsidRPr="00A74CC1">
        <w:rPr>
          <w:color w:val="4D4D4D"/>
          <w:sz w:val="16"/>
          <w:szCs w:val="16"/>
        </w:rPr>
        <w:t>Fuente: Subsecretaria de Planeación Territorial.</w:t>
      </w:r>
      <w:bookmarkEnd w:id="61"/>
      <w:r w:rsidRPr="00A74CC1">
        <w:rPr>
          <w:color w:val="4D4D4D"/>
          <w:sz w:val="16"/>
          <w:szCs w:val="16"/>
        </w:rPr>
        <w:t xml:space="preserve"> </w:t>
      </w:r>
    </w:p>
    <w:p w14:paraId="65B6AB31" w14:textId="77777777" w:rsidR="00DF44EB" w:rsidRPr="00A74CC1" w:rsidRDefault="00DF44EB" w:rsidP="00DF44EB">
      <w:pPr>
        <w:pStyle w:val="Descripcin"/>
        <w:spacing w:after="0"/>
        <w:jc w:val="center"/>
        <w:rPr>
          <w:color w:val="4D4D4D"/>
          <w:sz w:val="16"/>
          <w:szCs w:val="16"/>
          <w:highlight w:val="white"/>
        </w:rPr>
      </w:pPr>
      <w:r w:rsidRPr="00A74CC1">
        <w:rPr>
          <w:color w:val="4D4D4D"/>
          <w:sz w:val="16"/>
          <w:szCs w:val="16"/>
        </w:rPr>
        <w:t>* Información de la Dirección Participación y Comunicación para la Planeación (SDP)</w:t>
      </w:r>
    </w:p>
    <w:p w14:paraId="1C81CF8C" w14:textId="0C04C870" w:rsidR="00E82C95" w:rsidRDefault="00E82C95" w:rsidP="00DF44EB">
      <w:pPr>
        <w:pStyle w:val="Descripcin"/>
        <w:tabs>
          <w:tab w:val="center" w:pos="4680"/>
          <w:tab w:val="left" w:pos="7350"/>
        </w:tabs>
        <w:rPr>
          <w:b/>
          <w:highlight w:val="white"/>
        </w:rPr>
      </w:pPr>
    </w:p>
    <w:p w14:paraId="31789481" w14:textId="4B85E59C" w:rsidR="00FC3511" w:rsidRPr="008321FE" w:rsidRDefault="00FC3511" w:rsidP="00DF44EB">
      <w:pPr>
        <w:spacing w:line="276" w:lineRule="auto"/>
        <w:rPr>
          <w:b/>
          <w:bCs/>
          <w:color w:val="4D4D4D"/>
          <w:highlight w:val="white"/>
        </w:rPr>
      </w:pPr>
      <w:r w:rsidRPr="008321FE">
        <w:rPr>
          <w:b/>
          <w:bCs/>
          <w:color w:val="4D4D4D"/>
          <w:highlight w:val="white"/>
        </w:rPr>
        <w:t>Categorías recurrentes localidades</w:t>
      </w:r>
    </w:p>
    <w:p w14:paraId="23915C3F" w14:textId="37CFE9F1" w:rsidR="00E82C95" w:rsidRDefault="00DC178F" w:rsidP="00DF44EB">
      <w:pPr>
        <w:spacing w:line="276" w:lineRule="auto"/>
        <w:rPr>
          <w:color w:val="4D4D4D"/>
          <w:highlight w:val="white"/>
        </w:rPr>
      </w:pPr>
      <w:r w:rsidRPr="00DF44EB">
        <w:rPr>
          <w:color w:val="4D4D4D"/>
          <w:highlight w:val="white"/>
        </w:rPr>
        <w:t>Las cinco localidades que hicieron mayor número de aportes para la categoría movilidad fueron Suba, Usaquén, Bosa y Chapinero. Las localidades en las que más preocupa el tema de malla vial urbana son Suba, Bosa y Usaquén. En las que más se preguntó acerca del funcionamiento del sistema de transporte son Suba, Engativá, Kennedy y Bosa. El tema de red de ciclorrutas tiene una alta recurrencia en las localidades de Suba, Chapinero, Usaquén, Bosa y Fontibón. Por último, los nuevos proyectos del sistema de transporte de Bogotá es un tema de interés entre los ciudadanos de las localidades de Suba, Chapinero y Usaquén.</w:t>
      </w:r>
    </w:p>
    <w:p w14:paraId="0496B19D" w14:textId="6C65E09E" w:rsidR="0020206A" w:rsidRDefault="0020206A" w:rsidP="0020206A">
      <w:pPr>
        <w:spacing w:line="276" w:lineRule="auto"/>
        <w:rPr>
          <w:color w:val="4D4D4D"/>
          <w:highlight w:val="white"/>
        </w:rPr>
      </w:pPr>
      <w:r>
        <w:rPr>
          <w:color w:val="4D4D4D"/>
          <w:highlight w:val="white"/>
        </w:rPr>
        <w:t>Para los aportes relacionados a nivel general con Bogotá, las categorías más recurrentes fueron red de ciclorrutas, malla vial urbana y nuevos proyectos del sistema de transporte de Bogotá.</w:t>
      </w:r>
    </w:p>
    <w:p w14:paraId="3E4E8DA1" w14:textId="77777777" w:rsidR="0020206A" w:rsidRPr="00DF44EB" w:rsidRDefault="0020206A" w:rsidP="00DF44EB">
      <w:pPr>
        <w:spacing w:line="276" w:lineRule="auto"/>
        <w:rPr>
          <w:color w:val="4D4D4D"/>
          <w:highlight w:val="white"/>
        </w:rPr>
      </w:pPr>
    </w:p>
    <w:p w14:paraId="1A8CA006" w14:textId="77777777" w:rsidR="00E82C95" w:rsidRPr="00DF44EB" w:rsidRDefault="00E82C95" w:rsidP="00DF44EB">
      <w:pPr>
        <w:spacing w:line="276" w:lineRule="auto"/>
        <w:rPr>
          <w:color w:val="4D4D4D"/>
          <w:highlight w:val="white"/>
        </w:rPr>
      </w:pPr>
    </w:p>
    <w:p w14:paraId="1FE3D66E" w14:textId="77777777" w:rsidR="00E82C95" w:rsidRDefault="00E82C95">
      <w:pPr>
        <w:rPr>
          <w:b/>
          <w:highlight w:val="white"/>
        </w:rPr>
      </w:pPr>
    </w:p>
    <w:p w14:paraId="4A5B17AB" w14:textId="6FD23B3D" w:rsidR="00DF44EB" w:rsidRDefault="0020206A" w:rsidP="00DF44EB">
      <w:pPr>
        <w:keepNext/>
        <w:jc w:val="center"/>
      </w:pPr>
      <w:r w:rsidRPr="0020206A">
        <w:rPr>
          <w:noProof/>
        </w:rPr>
        <w:drawing>
          <wp:inline distT="0" distB="0" distL="0" distR="0" wp14:anchorId="6F378187" wp14:editId="3D0971D8">
            <wp:extent cx="5943600" cy="3595370"/>
            <wp:effectExtent l="0" t="0" r="0" b="5080"/>
            <wp:docPr id="14" name="Imagen 5">
              <a:extLst xmlns:a="http://schemas.openxmlformats.org/drawingml/2006/main">
                <a:ext uri="{FF2B5EF4-FFF2-40B4-BE49-F238E27FC236}">
                  <a16:creationId xmlns:a16="http://schemas.microsoft.com/office/drawing/2014/main" id="{24907519-5950-4617-993A-ED7A418C6F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24907519-5950-4617-993A-ED7A418C6F84}"/>
                        </a:ext>
                      </a:extLst>
                    </pic:cNvPr>
                    <pic:cNvPicPr>
                      <a:picLocks noChangeAspect="1"/>
                    </pic:cNvPicPr>
                  </pic:nvPicPr>
                  <pic:blipFill>
                    <a:blip r:embed="rId29"/>
                    <a:stretch>
                      <a:fillRect/>
                    </a:stretch>
                  </pic:blipFill>
                  <pic:spPr>
                    <a:xfrm>
                      <a:off x="0" y="0"/>
                      <a:ext cx="5943600" cy="3595370"/>
                    </a:xfrm>
                    <a:prstGeom prst="rect">
                      <a:avLst/>
                    </a:prstGeom>
                  </pic:spPr>
                </pic:pic>
              </a:graphicData>
            </a:graphic>
          </wp:inline>
        </w:drawing>
      </w:r>
    </w:p>
    <w:p w14:paraId="3C2BE624" w14:textId="7FBD96EF" w:rsidR="00DF44EB" w:rsidRPr="00DF44EB" w:rsidRDefault="00DF44EB" w:rsidP="00DF44EB">
      <w:pPr>
        <w:pStyle w:val="Descripcin"/>
        <w:spacing w:after="0"/>
        <w:jc w:val="center"/>
        <w:rPr>
          <w:color w:val="4D4D4D"/>
          <w:sz w:val="16"/>
          <w:szCs w:val="16"/>
        </w:rPr>
      </w:pPr>
      <w:bookmarkStart w:id="62" w:name="_Toc59011684"/>
      <w:r w:rsidRPr="00DF44EB">
        <w:rPr>
          <w:color w:val="4D4D4D"/>
          <w:sz w:val="16"/>
          <w:szCs w:val="16"/>
        </w:rPr>
        <w:t xml:space="preserve">Ilustración </w:t>
      </w:r>
      <w:r w:rsidRPr="00DF44EB">
        <w:rPr>
          <w:color w:val="4D4D4D"/>
          <w:sz w:val="16"/>
          <w:szCs w:val="16"/>
        </w:rPr>
        <w:fldChar w:fldCharType="begin"/>
      </w:r>
      <w:r w:rsidRPr="00DF44EB">
        <w:rPr>
          <w:color w:val="4D4D4D"/>
          <w:sz w:val="16"/>
          <w:szCs w:val="16"/>
        </w:rPr>
        <w:instrText xml:space="preserve"> SEQ Ilustración \* ARABIC </w:instrText>
      </w:r>
      <w:r w:rsidRPr="00DF44EB">
        <w:rPr>
          <w:color w:val="4D4D4D"/>
          <w:sz w:val="16"/>
          <w:szCs w:val="16"/>
        </w:rPr>
        <w:fldChar w:fldCharType="separate"/>
      </w:r>
      <w:r w:rsidR="00D1286B">
        <w:rPr>
          <w:noProof/>
          <w:color w:val="4D4D4D"/>
          <w:sz w:val="16"/>
          <w:szCs w:val="16"/>
        </w:rPr>
        <w:t>18</w:t>
      </w:r>
      <w:r w:rsidRPr="00DF44EB">
        <w:rPr>
          <w:color w:val="4D4D4D"/>
          <w:sz w:val="16"/>
          <w:szCs w:val="16"/>
        </w:rPr>
        <w:fldChar w:fldCharType="end"/>
      </w:r>
      <w:r w:rsidRPr="00DF44EB">
        <w:rPr>
          <w:color w:val="4D4D4D"/>
          <w:sz w:val="16"/>
          <w:szCs w:val="16"/>
        </w:rPr>
        <w:t>. Categorías recurrentes por localidad</w:t>
      </w:r>
      <w:r w:rsidR="0020206A">
        <w:rPr>
          <w:color w:val="4D4D4D"/>
          <w:sz w:val="16"/>
          <w:szCs w:val="16"/>
        </w:rPr>
        <w:t xml:space="preserve"> y Bogotá</w:t>
      </w:r>
      <w:r w:rsidRPr="00DF44EB">
        <w:rPr>
          <w:color w:val="4D4D4D"/>
          <w:sz w:val="16"/>
          <w:szCs w:val="16"/>
        </w:rPr>
        <w:t xml:space="preserve"> para el eje Movilidad.  Fuente: Subsecretaria de Planeación Territorial.</w:t>
      </w:r>
      <w:bookmarkEnd w:id="62"/>
      <w:r w:rsidRPr="00DF44EB">
        <w:rPr>
          <w:color w:val="4D4D4D"/>
          <w:sz w:val="16"/>
          <w:szCs w:val="16"/>
        </w:rPr>
        <w:t xml:space="preserve"> </w:t>
      </w:r>
    </w:p>
    <w:p w14:paraId="7B28C007" w14:textId="77777777" w:rsidR="00DF44EB" w:rsidRPr="00A74CC1" w:rsidRDefault="00DF44EB" w:rsidP="00DF44EB">
      <w:pPr>
        <w:pStyle w:val="Descripcin"/>
        <w:spacing w:after="0"/>
        <w:jc w:val="center"/>
        <w:rPr>
          <w:color w:val="4D4D4D"/>
          <w:sz w:val="16"/>
          <w:szCs w:val="16"/>
          <w:highlight w:val="white"/>
        </w:rPr>
      </w:pPr>
      <w:r w:rsidRPr="00DF44EB">
        <w:rPr>
          <w:color w:val="4D4D4D"/>
          <w:sz w:val="16"/>
          <w:szCs w:val="16"/>
        </w:rPr>
        <w:t xml:space="preserve">* Información de la Dirección Participación y Comunicación para la </w:t>
      </w:r>
      <w:r w:rsidRPr="00A74CC1">
        <w:rPr>
          <w:color w:val="4D4D4D"/>
          <w:sz w:val="16"/>
          <w:szCs w:val="16"/>
        </w:rPr>
        <w:t>Planeación (SDP)</w:t>
      </w:r>
    </w:p>
    <w:p w14:paraId="02A6020C" w14:textId="2C05E72F" w:rsidR="00E82C95" w:rsidRDefault="00E82C95" w:rsidP="00DF44EB">
      <w:pPr>
        <w:pStyle w:val="Descripcin"/>
        <w:jc w:val="center"/>
        <w:rPr>
          <w:b/>
          <w:highlight w:val="white"/>
        </w:rPr>
      </w:pPr>
    </w:p>
    <w:p w14:paraId="369B69BF" w14:textId="59B6D1CC" w:rsidR="00E82C95" w:rsidRPr="00DE7204" w:rsidRDefault="00DF44EB" w:rsidP="00DE7204">
      <w:pPr>
        <w:rPr>
          <w:b/>
          <w:bCs/>
        </w:rPr>
      </w:pPr>
      <w:r w:rsidRPr="00DE7204">
        <w:rPr>
          <w:b/>
          <w:bCs/>
        </w:rPr>
        <w:t>Temática</w:t>
      </w:r>
      <w:r w:rsidR="00DC178F" w:rsidRPr="00DE7204">
        <w:rPr>
          <w:b/>
          <w:bCs/>
        </w:rPr>
        <w:t xml:space="preserve">s recurrentes </w:t>
      </w:r>
    </w:p>
    <w:p w14:paraId="393A41CF" w14:textId="7C5FD055" w:rsidR="00637449" w:rsidRPr="00612D3A" w:rsidRDefault="00637449" w:rsidP="00612D3A">
      <w:pPr>
        <w:spacing w:before="240" w:after="240" w:line="276" w:lineRule="auto"/>
        <w:rPr>
          <w:color w:val="4D4D4D"/>
          <w:highlight w:val="white"/>
        </w:rPr>
      </w:pPr>
      <w:r w:rsidRPr="00612D3A">
        <w:rPr>
          <w:color w:val="4D4D4D"/>
          <w:highlight w:val="white"/>
        </w:rPr>
        <w:t xml:space="preserve">A </w:t>
      </w:r>
      <w:r w:rsidR="00DF44EB" w:rsidRPr="00612D3A">
        <w:rPr>
          <w:color w:val="4D4D4D"/>
          <w:highlight w:val="white"/>
        </w:rPr>
        <w:t>continuación, se muestran algunas temáticas</w:t>
      </w:r>
      <w:r w:rsidRPr="00612D3A">
        <w:rPr>
          <w:color w:val="4D4D4D"/>
          <w:highlight w:val="white"/>
        </w:rPr>
        <w:t xml:space="preserve"> recurrentes específic</w:t>
      </w:r>
      <w:r w:rsidR="00DF44EB" w:rsidRPr="00612D3A">
        <w:rPr>
          <w:color w:val="4D4D4D"/>
          <w:highlight w:val="white"/>
        </w:rPr>
        <w:t>a</w:t>
      </w:r>
      <w:r w:rsidRPr="00612D3A">
        <w:rPr>
          <w:color w:val="4D4D4D"/>
          <w:highlight w:val="white"/>
        </w:rPr>
        <w:t>s para el eje movilidad:</w:t>
      </w:r>
    </w:p>
    <w:p w14:paraId="02C835B5" w14:textId="349442AB" w:rsidR="00DF44EB" w:rsidRPr="00612D3A" w:rsidRDefault="00DF44EB" w:rsidP="00612D3A">
      <w:pPr>
        <w:pStyle w:val="Prrafodelista"/>
        <w:numPr>
          <w:ilvl w:val="0"/>
          <w:numId w:val="14"/>
        </w:numPr>
        <w:spacing w:before="240" w:after="240" w:line="276" w:lineRule="auto"/>
        <w:ind w:left="360"/>
        <w:rPr>
          <w:bCs/>
          <w:color w:val="4D4D4D"/>
          <w:highlight w:val="white"/>
        </w:rPr>
      </w:pPr>
      <w:r w:rsidRPr="00612D3A">
        <w:rPr>
          <w:bCs/>
          <w:color w:val="4D4D4D"/>
          <w:highlight w:val="white"/>
        </w:rPr>
        <w:t xml:space="preserve">La Av. Ciudad de Cali y la Av. Calle 13 tiene grandes inconvenientes de movilidad pues ambas arterias colapsan por el alto volumen de viajes, transporte de carga e intermunicipal que transita por la zona, por lo cual se considera importante continuar con el desarrollo de la malla vial en esta zona, si bien está en ejecución la Avenida Guayacanes, </w:t>
      </w:r>
      <w:r w:rsidR="00612D3A" w:rsidRPr="00612D3A">
        <w:rPr>
          <w:bCs/>
          <w:color w:val="4D4D4D"/>
          <w:highlight w:val="white"/>
        </w:rPr>
        <w:t>sería</w:t>
      </w:r>
      <w:r w:rsidRPr="00612D3A">
        <w:rPr>
          <w:bCs/>
          <w:color w:val="4D4D4D"/>
          <w:highlight w:val="white"/>
        </w:rPr>
        <w:t xml:space="preserve"> importante empezar a plantear la posibilidad de desarrollar la Av. Agoberto Mejía.</w:t>
      </w:r>
    </w:p>
    <w:p w14:paraId="2A514E9F" w14:textId="3FA6D78C" w:rsidR="00DF44EB" w:rsidRPr="00612D3A" w:rsidRDefault="00DF44EB" w:rsidP="00612D3A">
      <w:pPr>
        <w:pStyle w:val="Prrafodelista"/>
        <w:numPr>
          <w:ilvl w:val="0"/>
          <w:numId w:val="14"/>
        </w:numPr>
        <w:spacing w:before="240" w:after="240" w:line="276" w:lineRule="auto"/>
        <w:ind w:left="360"/>
        <w:rPr>
          <w:bCs/>
          <w:color w:val="4D4D4D"/>
          <w:highlight w:val="white"/>
        </w:rPr>
      </w:pPr>
      <w:r w:rsidRPr="00612D3A">
        <w:rPr>
          <w:bCs/>
          <w:color w:val="4D4D4D"/>
          <w:highlight w:val="white"/>
        </w:rPr>
        <w:t>Se necesita un remedio urgentemente: 1) Paralela oriental de la carrera 7ª desde la 108 hasta la 116. 2) Orejas de la 106 y 127. 3) Av NQS en la 110, 106, 116, 117. 4) Cruce de la calle 106 con la NQS y puente cra 11. 5). Construcciones sobre el parámetro de la vía de construcciones subnormales y sin control en la NQS al sur de la calle 134.</w:t>
      </w:r>
    </w:p>
    <w:p w14:paraId="7EA7F949" w14:textId="43EB163B" w:rsidR="00DF44EB" w:rsidRPr="00612D3A" w:rsidRDefault="00DF44EB" w:rsidP="00612D3A">
      <w:pPr>
        <w:pStyle w:val="Prrafodelista"/>
        <w:numPr>
          <w:ilvl w:val="0"/>
          <w:numId w:val="14"/>
        </w:numPr>
        <w:spacing w:before="240" w:after="240" w:line="276" w:lineRule="auto"/>
        <w:ind w:left="360"/>
        <w:rPr>
          <w:bCs/>
          <w:color w:val="4D4D4D"/>
          <w:highlight w:val="white"/>
        </w:rPr>
      </w:pPr>
      <w:r w:rsidRPr="00612D3A">
        <w:rPr>
          <w:bCs/>
          <w:color w:val="4D4D4D"/>
          <w:highlight w:val="white"/>
        </w:rPr>
        <w:t>Las 9 vías priorizadas con Kennedy, Fontibón y Soacha, que miren las vías para las conexiones. ¿Dónde hay un deprimido para la autopista sur en la movilidad?</w:t>
      </w:r>
    </w:p>
    <w:p w14:paraId="2CC0A10A" w14:textId="6E16AB6A" w:rsidR="00DF44EB" w:rsidRPr="00612D3A" w:rsidRDefault="00DF44EB" w:rsidP="00612D3A">
      <w:pPr>
        <w:pStyle w:val="Prrafodelista"/>
        <w:numPr>
          <w:ilvl w:val="0"/>
          <w:numId w:val="14"/>
        </w:numPr>
        <w:spacing w:before="240" w:after="240" w:line="276" w:lineRule="auto"/>
        <w:ind w:left="360"/>
        <w:rPr>
          <w:bCs/>
          <w:color w:val="4D4D4D"/>
          <w:highlight w:val="white"/>
        </w:rPr>
      </w:pPr>
      <w:r w:rsidRPr="00612D3A">
        <w:rPr>
          <w:bCs/>
          <w:color w:val="4D4D4D"/>
          <w:highlight w:val="white"/>
        </w:rPr>
        <w:t>¿Los lotes que fueron adquiridos por la longitudinal están llenos de basura y de ganado, que va a pasar con ellos?</w:t>
      </w:r>
    </w:p>
    <w:p w14:paraId="76BAED8D" w14:textId="3B950139" w:rsidR="00DF44EB" w:rsidRPr="00612D3A" w:rsidRDefault="00DF44EB" w:rsidP="00612D3A">
      <w:pPr>
        <w:pStyle w:val="Prrafodelista"/>
        <w:numPr>
          <w:ilvl w:val="0"/>
          <w:numId w:val="14"/>
        </w:numPr>
        <w:spacing w:before="240" w:after="240" w:line="276" w:lineRule="auto"/>
        <w:ind w:left="360"/>
        <w:rPr>
          <w:bCs/>
          <w:color w:val="4D4D4D"/>
          <w:highlight w:val="white"/>
        </w:rPr>
      </w:pPr>
      <w:r w:rsidRPr="00612D3A">
        <w:rPr>
          <w:bCs/>
          <w:color w:val="4D4D4D"/>
          <w:highlight w:val="white"/>
        </w:rPr>
        <w:t xml:space="preserve">Mantenimiento integral de la Calle 13 en el tramo de la Av. Ciudad de Cali a salida occidente de la ciudad en ambos sentidos, ya que el </w:t>
      </w:r>
      <w:r w:rsidR="00612D3A" w:rsidRPr="00612D3A">
        <w:rPr>
          <w:bCs/>
          <w:color w:val="4D4D4D"/>
          <w:highlight w:val="white"/>
        </w:rPr>
        <w:t>tráfico</w:t>
      </w:r>
      <w:r w:rsidRPr="00612D3A">
        <w:rPr>
          <w:bCs/>
          <w:color w:val="4D4D4D"/>
          <w:highlight w:val="white"/>
        </w:rPr>
        <w:t xml:space="preserve"> pesado, falta del manejo apropiado de la infraestructura y uso como vía primaria de acceso para población de municipios aledaños.</w:t>
      </w:r>
    </w:p>
    <w:p w14:paraId="1F1C9F9F" w14:textId="0F38630C" w:rsidR="00612D3A" w:rsidRPr="00612D3A" w:rsidRDefault="00612D3A" w:rsidP="00612D3A">
      <w:pPr>
        <w:pStyle w:val="Prrafodelista"/>
        <w:numPr>
          <w:ilvl w:val="0"/>
          <w:numId w:val="14"/>
        </w:numPr>
        <w:spacing w:before="240" w:after="240" w:line="276" w:lineRule="auto"/>
        <w:ind w:left="360"/>
        <w:rPr>
          <w:bCs/>
          <w:color w:val="4D4D4D"/>
          <w:highlight w:val="white"/>
        </w:rPr>
      </w:pPr>
      <w:r w:rsidRPr="00612D3A">
        <w:rPr>
          <w:bCs/>
          <w:color w:val="4D4D4D"/>
          <w:highlight w:val="white"/>
        </w:rPr>
        <w:t>Consideramos fundamental la prolongación de la Avenida Boyacá y la Construcción de la Avenida Longitudinal de Occidente, ALO, las cuales se hacen claves y necesarias para el transporte de mercancías y fortalecimiento del cordón externo e interno de circulación de la ciudad.</w:t>
      </w:r>
    </w:p>
    <w:p w14:paraId="36DF62AA" w14:textId="626607CB" w:rsidR="00612D3A" w:rsidRPr="00612D3A" w:rsidRDefault="00612D3A" w:rsidP="00612D3A">
      <w:pPr>
        <w:pStyle w:val="Prrafodelista"/>
        <w:numPr>
          <w:ilvl w:val="0"/>
          <w:numId w:val="14"/>
        </w:numPr>
        <w:spacing w:before="240" w:after="240" w:line="276" w:lineRule="auto"/>
        <w:ind w:left="360"/>
        <w:rPr>
          <w:bCs/>
          <w:color w:val="4D4D4D"/>
          <w:highlight w:val="white"/>
        </w:rPr>
      </w:pPr>
      <w:r w:rsidRPr="00612D3A">
        <w:rPr>
          <w:bCs/>
          <w:color w:val="4D4D4D"/>
          <w:highlight w:val="white"/>
        </w:rPr>
        <w:t>¿En el POT está incluida la avenida del rio que una la av. Villavicencio con el barrio roma?</w:t>
      </w:r>
    </w:p>
    <w:p w14:paraId="7F45D3E1" w14:textId="3C10B24F" w:rsidR="00612D3A" w:rsidRPr="00612D3A" w:rsidRDefault="00612D3A" w:rsidP="00612D3A">
      <w:pPr>
        <w:pStyle w:val="Prrafodelista"/>
        <w:numPr>
          <w:ilvl w:val="0"/>
          <w:numId w:val="14"/>
        </w:numPr>
        <w:spacing w:before="240" w:after="240" w:line="276" w:lineRule="auto"/>
        <w:ind w:left="360"/>
        <w:rPr>
          <w:bCs/>
          <w:color w:val="4D4D4D"/>
          <w:highlight w:val="white"/>
        </w:rPr>
      </w:pPr>
      <w:r w:rsidRPr="00612D3A">
        <w:rPr>
          <w:bCs/>
          <w:color w:val="4D4D4D"/>
          <w:highlight w:val="white"/>
        </w:rPr>
        <w:t>PROYECTOS DEL SISTEMA DE MOVILIDAD: - Subsistema vial de estructura urbana: - 18. Avenida Ciudad de Cali desde Avenida Bosa hasta Avenida Circunvalar del sur. 27. Avenida Caracas (vía por terminar) desde Avenida Ciudad de Villavicencio hasta Avenida del Uval. 42. Avenida desde el Uval desde Avenida Caracas hasta Avenida circunvalar del sur. 50. Avenida Guacamayas desde Avenida Darío Echandia hasta Avenida Caracas. 51- Avenida Usminia desde la Autopista al Llano hasta Av. Circunvalar del Sur. – Subsistema de integración ciudad-Región: 53. Autopista al Llano desde el CAI de Yomasa hasta el límite del Distrito con Chipaque. 60 Avenida Circunvalar del Sur desde la Av. Caracas hasta Autopista al Llano. – Subsistema de Transporte: b. Ciclo rutas. 69. Autopista Norte – Usme desde Avenida Caracas x calle 27 sur hasta centro de Usme. 70. Avenida Boyacá desde Avenida Ciudad de Villavicencio hasta barrio Alfonso López-</w:t>
      </w:r>
    </w:p>
    <w:p w14:paraId="7FE8BBEA" w14:textId="1BCB59A1" w:rsidR="00612D3A" w:rsidRPr="00612D3A" w:rsidRDefault="00612D3A" w:rsidP="00612D3A">
      <w:pPr>
        <w:pStyle w:val="Prrafodelista"/>
        <w:numPr>
          <w:ilvl w:val="0"/>
          <w:numId w:val="14"/>
        </w:numPr>
        <w:spacing w:before="240" w:after="240" w:line="276" w:lineRule="auto"/>
        <w:ind w:left="360"/>
        <w:rPr>
          <w:b/>
          <w:color w:val="4D4D4D"/>
          <w:highlight w:val="white"/>
        </w:rPr>
      </w:pPr>
      <w:r w:rsidRPr="00612D3A">
        <w:rPr>
          <w:bCs/>
          <w:color w:val="4D4D4D"/>
          <w:highlight w:val="white"/>
        </w:rPr>
        <w:t>Reiterados comentarios sobre el deterioro de vías y andenes en toda la ciudad.</w:t>
      </w:r>
    </w:p>
    <w:p w14:paraId="589F2EDD" w14:textId="26A9939E" w:rsidR="00C0515F" w:rsidRDefault="00C0515F">
      <w:pPr>
        <w:rPr>
          <w:b/>
          <w:highlight w:val="white"/>
        </w:rPr>
      </w:pPr>
    </w:p>
    <w:p w14:paraId="5290DE21" w14:textId="6A8914B5" w:rsidR="00612D3A" w:rsidRDefault="00612D3A">
      <w:pPr>
        <w:rPr>
          <w:b/>
          <w:highlight w:val="white"/>
        </w:rPr>
      </w:pPr>
    </w:p>
    <w:p w14:paraId="27EC5F76" w14:textId="676BA89D" w:rsidR="00612D3A" w:rsidRDefault="00612D3A">
      <w:pPr>
        <w:rPr>
          <w:b/>
          <w:highlight w:val="white"/>
        </w:rPr>
      </w:pPr>
    </w:p>
    <w:p w14:paraId="283082A7" w14:textId="2C8AE742" w:rsidR="00612D3A" w:rsidRDefault="00612D3A">
      <w:pPr>
        <w:rPr>
          <w:b/>
          <w:highlight w:val="white"/>
        </w:rPr>
      </w:pPr>
    </w:p>
    <w:p w14:paraId="67D69F13" w14:textId="66FBF813" w:rsidR="00612D3A" w:rsidRDefault="00612D3A">
      <w:pPr>
        <w:rPr>
          <w:b/>
          <w:highlight w:val="white"/>
        </w:rPr>
      </w:pPr>
    </w:p>
    <w:p w14:paraId="6B68DFB8" w14:textId="7B5E332B" w:rsidR="00612D3A" w:rsidRDefault="00612D3A">
      <w:pPr>
        <w:rPr>
          <w:b/>
          <w:highlight w:val="white"/>
        </w:rPr>
      </w:pPr>
    </w:p>
    <w:p w14:paraId="67DDFC45" w14:textId="19271C37" w:rsidR="00612D3A" w:rsidRDefault="00612D3A">
      <w:pPr>
        <w:rPr>
          <w:b/>
          <w:highlight w:val="white"/>
        </w:rPr>
      </w:pPr>
    </w:p>
    <w:p w14:paraId="0C723630" w14:textId="4160CDDE" w:rsidR="00612D3A" w:rsidRDefault="00612D3A">
      <w:pPr>
        <w:rPr>
          <w:b/>
          <w:highlight w:val="white"/>
        </w:rPr>
      </w:pPr>
    </w:p>
    <w:p w14:paraId="39C68A3A" w14:textId="6C349311" w:rsidR="00612D3A" w:rsidRDefault="00612D3A">
      <w:pPr>
        <w:rPr>
          <w:b/>
          <w:highlight w:val="white"/>
        </w:rPr>
      </w:pPr>
    </w:p>
    <w:p w14:paraId="37FAF6AD" w14:textId="216A7954" w:rsidR="00612D3A" w:rsidRDefault="00612D3A">
      <w:pPr>
        <w:rPr>
          <w:b/>
          <w:highlight w:val="white"/>
        </w:rPr>
      </w:pPr>
    </w:p>
    <w:p w14:paraId="0CBD42E4" w14:textId="2EF0632C" w:rsidR="00612D3A" w:rsidRDefault="00612D3A">
      <w:pPr>
        <w:rPr>
          <w:b/>
          <w:highlight w:val="white"/>
        </w:rPr>
      </w:pPr>
    </w:p>
    <w:p w14:paraId="571950D8" w14:textId="1083D5DA" w:rsidR="00612D3A" w:rsidRDefault="00612D3A">
      <w:pPr>
        <w:rPr>
          <w:b/>
          <w:highlight w:val="white"/>
        </w:rPr>
      </w:pPr>
    </w:p>
    <w:p w14:paraId="2CAFCB96" w14:textId="629989AD" w:rsidR="00612D3A" w:rsidRDefault="00612D3A">
      <w:pPr>
        <w:rPr>
          <w:b/>
          <w:highlight w:val="white"/>
        </w:rPr>
      </w:pPr>
    </w:p>
    <w:p w14:paraId="37438D09" w14:textId="77777777" w:rsidR="00612D3A" w:rsidRDefault="00612D3A">
      <w:pPr>
        <w:rPr>
          <w:b/>
          <w:highlight w:val="white"/>
        </w:rPr>
      </w:pPr>
    </w:p>
    <w:p w14:paraId="3C90D040" w14:textId="1A91FC72" w:rsidR="00C0515F" w:rsidRDefault="00C0515F">
      <w:pPr>
        <w:rPr>
          <w:b/>
          <w:highlight w:val="white"/>
        </w:rPr>
      </w:pPr>
    </w:p>
    <w:p w14:paraId="6D8E690B" w14:textId="7E744C5F" w:rsidR="00C0515F" w:rsidRPr="00612D3A" w:rsidRDefault="00C0515F">
      <w:pPr>
        <w:rPr>
          <w:b/>
          <w:color w:val="4D4D4D"/>
        </w:rPr>
      </w:pPr>
      <w:r w:rsidRPr="00612D3A">
        <w:rPr>
          <w:b/>
          <w:color w:val="4D4D4D"/>
        </w:rPr>
        <w:t xml:space="preserve">Caracterización de actores por causa indirecta </w:t>
      </w:r>
    </w:p>
    <w:p w14:paraId="3FDB0AC2" w14:textId="513897E8" w:rsidR="00C0515F" w:rsidRDefault="00C0515F">
      <w:pPr>
        <w:rPr>
          <w:b/>
          <w:highlight w:val="white"/>
        </w:rPr>
      </w:pPr>
    </w:p>
    <w:p w14:paraId="0D4EDBAE" w14:textId="77777777" w:rsidR="00612D3A" w:rsidRDefault="00C0515F" w:rsidP="00612D3A">
      <w:pPr>
        <w:keepNext/>
      </w:pPr>
      <w:r w:rsidRPr="00C0515F">
        <w:rPr>
          <w:b/>
          <w:noProof/>
          <w:highlight w:val="white"/>
        </w:rPr>
        <w:drawing>
          <wp:inline distT="0" distB="0" distL="0" distR="0" wp14:anchorId="15597D76" wp14:editId="252EC9C5">
            <wp:extent cx="5889034" cy="6159641"/>
            <wp:effectExtent l="0" t="0" r="0" b="0"/>
            <wp:docPr id="8" name="Imagen 1">
              <a:extLst xmlns:a="http://schemas.openxmlformats.org/drawingml/2006/main">
                <a:ext uri="{FF2B5EF4-FFF2-40B4-BE49-F238E27FC236}">
                  <a16:creationId xmlns:a16="http://schemas.microsoft.com/office/drawing/2014/main" id="{D6B5FA79-2967-4294-8DA0-A06EE48F65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D6B5FA79-2967-4294-8DA0-A06EE48F651A}"/>
                        </a:ext>
                      </a:extLst>
                    </pic:cNvPr>
                    <pic:cNvPicPr>
                      <a:picLocks noChangeAspect="1"/>
                    </pic:cNvPicPr>
                  </pic:nvPicPr>
                  <pic:blipFill>
                    <a:blip r:embed="rId30" cstate="hqprint">
                      <a:extLst>
                        <a:ext uri="{28A0092B-C50C-407E-A947-70E740481C1C}">
                          <a14:useLocalDpi xmlns:a14="http://schemas.microsoft.com/office/drawing/2010/main"/>
                        </a:ext>
                      </a:extLst>
                    </a:blip>
                    <a:stretch>
                      <a:fillRect/>
                    </a:stretch>
                  </pic:blipFill>
                  <pic:spPr>
                    <a:xfrm>
                      <a:off x="0" y="0"/>
                      <a:ext cx="5889034" cy="6159641"/>
                    </a:xfrm>
                    <a:prstGeom prst="rect">
                      <a:avLst/>
                    </a:prstGeom>
                  </pic:spPr>
                </pic:pic>
              </a:graphicData>
            </a:graphic>
          </wp:inline>
        </w:drawing>
      </w:r>
    </w:p>
    <w:p w14:paraId="6911E381" w14:textId="761D2B10" w:rsidR="00612D3A" w:rsidRPr="00DF44EB" w:rsidRDefault="00612D3A" w:rsidP="00612D3A">
      <w:pPr>
        <w:pStyle w:val="Descripcin"/>
        <w:spacing w:after="0"/>
        <w:jc w:val="center"/>
        <w:rPr>
          <w:color w:val="4D4D4D"/>
          <w:sz w:val="16"/>
          <w:szCs w:val="16"/>
        </w:rPr>
      </w:pPr>
      <w:bookmarkStart w:id="63" w:name="_Toc59011685"/>
      <w:r w:rsidRPr="00612D3A">
        <w:rPr>
          <w:color w:val="4D4D4D"/>
          <w:sz w:val="16"/>
        </w:rPr>
        <w:t xml:space="preserve">Ilustración </w:t>
      </w:r>
      <w:r w:rsidRPr="00612D3A">
        <w:rPr>
          <w:color w:val="4D4D4D"/>
          <w:sz w:val="16"/>
        </w:rPr>
        <w:fldChar w:fldCharType="begin"/>
      </w:r>
      <w:r w:rsidRPr="00612D3A">
        <w:rPr>
          <w:color w:val="4D4D4D"/>
          <w:sz w:val="16"/>
        </w:rPr>
        <w:instrText xml:space="preserve"> SEQ Ilustración \* ARABIC </w:instrText>
      </w:r>
      <w:r w:rsidRPr="00612D3A">
        <w:rPr>
          <w:color w:val="4D4D4D"/>
          <w:sz w:val="16"/>
        </w:rPr>
        <w:fldChar w:fldCharType="separate"/>
      </w:r>
      <w:r w:rsidR="00D1286B">
        <w:rPr>
          <w:noProof/>
          <w:color w:val="4D4D4D"/>
          <w:sz w:val="16"/>
        </w:rPr>
        <w:t>19</w:t>
      </w:r>
      <w:r w:rsidRPr="00612D3A">
        <w:rPr>
          <w:color w:val="4D4D4D"/>
          <w:sz w:val="16"/>
        </w:rPr>
        <w:fldChar w:fldCharType="end"/>
      </w:r>
      <w:r w:rsidRPr="00612D3A">
        <w:rPr>
          <w:color w:val="4D4D4D"/>
          <w:sz w:val="16"/>
        </w:rPr>
        <w:t>. Caracterización de actores por causa indirecta para el eje de Movilidad</w:t>
      </w:r>
      <w:r>
        <w:rPr>
          <w:color w:val="4D4D4D"/>
          <w:sz w:val="16"/>
        </w:rPr>
        <w:t>.</w:t>
      </w:r>
      <w:r w:rsidRPr="00DF44EB">
        <w:rPr>
          <w:color w:val="4D4D4D"/>
          <w:sz w:val="16"/>
          <w:szCs w:val="16"/>
        </w:rPr>
        <w:t>.  Fuente: Subsecretaria de Planeación Territorial.</w:t>
      </w:r>
      <w:bookmarkEnd w:id="63"/>
      <w:r w:rsidRPr="00DF44EB">
        <w:rPr>
          <w:color w:val="4D4D4D"/>
          <w:sz w:val="16"/>
          <w:szCs w:val="16"/>
        </w:rPr>
        <w:t xml:space="preserve"> </w:t>
      </w:r>
    </w:p>
    <w:p w14:paraId="6E51BD14" w14:textId="77777777" w:rsidR="00612D3A" w:rsidRPr="00A74CC1" w:rsidRDefault="00612D3A" w:rsidP="00612D3A">
      <w:pPr>
        <w:pStyle w:val="Descripcin"/>
        <w:spacing w:after="0"/>
        <w:jc w:val="center"/>
        <w:rPr>
          <w:color w:val="4D4D4D"/>
          <w:sz w:val="16"/>
          <w:szCs w:val="16"/>
          <w:highlight w:val="white"/>
        </w:rPr>
      </w:pPr>
      <w:r w:rsidRPr="00DF44EB">
        <w:rPr>
          <w:color w:val="4D4D4D"/>
          <w:sz w:val="16"/>
          <w:szCs w:val="16"/>
        </w:rPr>
        <w:t xml:space="preserve">* Información de la Dirección Participación y Comunicación para la </w:t>
      </w:r>
      <w:r w:rsidRPr="00A74CC1">
        <w:rPr>
          <w:color w:val="4D4D4D"/>
          <w:sz w:val="16"/>
          <w:szCs w:val="16"/>
        </w:rPr>
        <w:t>Planeación (SDP)</w:t>
      </w:r>
    </w:p>
    <w:p w14:paraId="03287A8C" w14:textId="32193D12" w:rsidR="00C0515F" w:rsidRDefault="00C0515F" w:rsidP="00612D3A">
      <w:pPr>
        <w:pStyle w:val="Descripcin"/>
        <w:rPr>
          <w:b/>
          <w:highlight w:val="white"/>
        </w:rPr>
      </w:pPr>
    </w:p>
    <w:p w14:paraId="0D48ACB1" w14:textId="3815AAEA" w:rsidR="00E60CB4" w:rsidRDefault="00E60CB4" w:rsidP="00E60CB4">
      <w:pPr>
        <w:rPr>
          <w:highlight w:val="white"/>
        </w:rPr>
      </w:pPr>
    </w:p>
    <w:p w14:paraId="324A97B8" w14:textId="2976CABC" w:rsidR="00E60CB4" w:rsidRDefault="00E60CB4" w:rsidP="00E60CB4">
      <w:pPr>
        <w:rPr>
          <w:highlight w:val="white"/>
        </w:rPr>
      </w:pPr>
    </w:p>
    <w:p w14:paraId="173604CF" w14:textId="39F51210" w:rsidR="00AB1E37" w:rsidRDefault="00AB1E37" w:rsidP="00AB1E37">
      <w:pPr>
        <w:pStyle w:val="Ttulo3"/>
        <w:numPr>
          <w:ilvl w:val="2"/>
          <w:numId w:val="6"/>
        </w:numPr>
        <w:rPr>
          <w:rFonts w:ascii="Open Sans" w:eastAsia="Open Sans" w:hAnsi="Open Sans" w:cs="Open Sans"/>
          <w:b/>
          <w:color w:val="4D4D4D"/>
          <w:sz w:val="22"/>
          <w:szCs w:val="22"/>
        </w:rPr>
      </w:pPr>
      <w:bookmarkStart w:id="64" w:name="_Toc59011543"/>
      <w:r>
        <w:rPr>
          <w:rFonts w:ascii="Open Sans" w:eastAsia="Open Sans" w:hAnsi="Open Sans" w:cs="Open Sans"/>
          <w:b/>
          <w:color w:val="4D4D4D"/>
          <w:sz w:val="22"/>
          <w:szCs w:val="22"/>
        </w:rPr>
        <w:t>Revitalización</w:t>
      </w:r>
      <w:bookmarkEnd w:id="64"/>
    </w:p>
    <w:p w14:paraId="0E6338BE" w14:textId="77777777" w:rsidR="00AB1E37" w:rsidRPr="00D93EDC" w:rsidRDefault="00AB1E37" w:rsidP="00AB1E37">
      <w:pPr>
        <w:rPr>
          <w:b/>
          <w:bCs/>
        </w:rPr>
      </w:pPr>
      <w:r w:rsidRPr="00D93EDC">
        <w:rPr>
          <w:b/>
          <w:bCs/>
        </w:rPr>
        <w:t>Categorías recurrentes general</w:t>
      </w:r>
    </w:p>
    <w:p w14:paraId="0F8485B4" w14:textId="77777777" w:rsidR="00AB1E37" w:rsidRPr="00612D3A" w:rsidRDefault="00AB1E37" w:rsidP="00AB1E37">
      <w:pPr>
        <w:spacing w:line="276" w:lineRule="auto"/>
        <w:rPr>
          <w:rFonts w:ascii="Times New Roman" w:eastAsia="Times New Roman" w:hAnsi="Times New Roman" w:cs="Times New Roman"/>
          <w:color w:val="4D4D4D"/>
          <w:sz w:val="24"/>
          <w:szCs w:val="24"/>
        </w:rPr>
      </w:pPr>
      <w:r w:rsidRPr="00612D3A">
        <w:rPr>
          <w:rFonts w:eastAsia="Times New Roman" w:cs="Times New Roman"/>
          <w:color w:val="4D4D4D"/>
          <w:shd w:val="clear" w:color="auto" w:fill="FFFFFF"/>
        </w:rPr>
        <w:t>Se hizo un reporte de las categorías de análisis que tuvieron mayor recurrencia en los aportes de los encuentros ciudadanos para el eje de revitalización, entre los temas sobre los que más interés hay por parte de la ciudadanía son: En primer lugar los tratamientos urbanísticos con el 41% de los aportes del eje, en segundo lugar los conflictos por el uso del suelo con el 22% de los aportes, en tercer lugar la densificación urbana con el 17% de los aportes, en cuarto lugar los usos de alto impacto con el 11% de los aportes  y en cuarto lugar la preocupación por los impactos negativos de actuaciones urbanas con el 10%.</w:t>
      </w:r>
    </w:p>
    <w:p w14:paraId="6A09F21A" w14:textId="77777777" w:rsidR="00AB1E37" w:rsidRPr="00F80F89" w:rsidRDefault="00AB1E37" w:rsidP="00AB1E37">
      <w:pPr>
        <w:spacing w:before="0" w:line="240" w:lineRule="auto"/>
        <w:rPr>
          <w:rFonts w:ascii="Times New Roman" w:eastAsia="Times New Roman" w:hAnsi="Times New Roman" w:cs="Times New Roman"/>
          <w:color w:val="auto"/>
          <w:sz w:val="24"/>
          <w:szCs w:val="24"/>
        </w:rPr>
      </w:pPr>
    </w:p>
    <w:p w14:paraId="1EB27F5E" w14:textId="77777777" w:rsidR="00AB1E37" w:rsidRDefault="00AB1E37" w:rsidP="00AB1E37">
      <w:pPr>
        <w:keepNext/>
        <w:spacing w:before="0" w:line="240" w:lineRule="auto"/>
        <w:jc w:val="center"/>
      </w:pPr>
      <w:r w:rsidRPr="00F80F89">
        <w:rPr>
          <w:rFonts w:eastAsia="Times New Roman" w:cs="Times New Roman"/>
          <w:noProof/>
          <w:bdr w:val="none" w:sz="0" w:space="0" w:color="auto" w:frame="1"/>
          <w:shd w:val="clear" w:color="auto" w:fill="FFFFFF"/>
        </w:rPr>
        <w:drawing>
          <wp:inline distT="0" distB="0" distL="0" distR="0" wp14:anchorId="6B1E55D3" wp14:editId="05CF6628">
            <wp:extent cx="3952875" cy="23717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52875" cy="2371725"/>
                    </a:xfrm>
                    <a:prstGeom prst="rect">
                      <a:avLst/>
                    </a:prstGeom>
                    <a:noFill/>
                    <a:ln>
                      <a:noFill/>
                    </a:ln>
                  </pic:spPr>
                </pic:pic>
              </a:graphicData>
            </a:graphic>
          </wp:inline>
        </w:drawing>
      </w:r>
    </w:p>
    <w:p w14:paraId="40CD087F" w14:textId="54B4DA23" w:rsidR="00AB1E37" w:rsidRPr="00DF44EB" w:rsidRDefault="00AB1E37" w:rsidP="00AB1E37">
      <w:pPr>
        <w:pStyle w:val="Descripcin"/>
        <w:spacing w:after="0"/>
        <w:jc w:val="center"/>
        <w:rPr>
          <w:color w:val="4D4D4D"/>
          <w:sz w:val="16"/>
          <w:szCs w:val="16"/>
        </w:rPr>
      </w:pPr>
      <w:bookmarkStart w:id="65" w:name="_Toc59011686"/>
      <w:r w:rsidRPr="00612D3A">
        <w:rPr>
          <w:color w:val="4D4D4D"/>
          <w:sz w:val="16"/>
        </w:rPr>
        <w:t xml:space="preserve">Ilustración </w:t>
      </w:r>
      <w:r w:rsidRPr="00612D3A">
        <w:rPr>
          <w:color w:val="4D4D4D"/>
          <w:sz w:val="16"/>
        </w:rPr>
        <w:fldChar w:fldCharType="begin"/>
      </w:r>
      <w:r w:rsidRPr="00612D3A">
        <w:rPr>
          <w:color w:val="4D4D4D"/>
          <w:sz w:val="16"/>
        </w:rPr>
        <w:instrText xml:space="preserve"> SEQ Ilustración \* ARABIC </w:instrText>
      </w:r>
      <w:r w:rsidRPr="00612D3A">
        <w:rPr>
          <w:color w:val="4D4D4D"/>
          <w:sz w:val="16"/>
        </w:rPr>
        <w:fldChar w:fldCharType="separate"/>
      </w:r>
      <w:r w:rsidR="00D1286B">
        <w:rPr>
          <w:noProof/>
          <w:color w:val="4D4D4D"/>
          <w:sz w:val="16"/>
        </w:rPr>
        <w:t>20</w:t>
      </w:r>
      <w:r w:rsidRPr="00612D3A">
        <w:rPr>
          <w:color w:val="4D4D4D"/>
          <w:sz w:val="16"/>
        </w:rPr>
        <w:fldChar w:fldCharType="end"/>
      </w:r>
      <w:r w:rsidRPr="00612D3A">
        <w:rPr>
          <w:color w:val="4D4D4D"/>
          <w:sz w:val="16"/>
        </w:rPr>
        <w:t xml:space="preserve">. Categorías recurrentes para el eje de Revitalización. </w:t>
      </w:r>
      <w:r w:rsidRPr="00DF44EB">
        <w:rPr>
          <w:color w:val="4D4D4D"/>
          <w:sz w:val="16"/>
          <w:szCs w:val="16"/>
        </w:rPr>
        <w:t>Fuente: Subsecretaria de Planeación Territorial.</w:t>
      </w:r>
      <w:bookmarkEnd w:id="65"/>
      <w:r w:rsidRPr="00DF44EB">
        <w:rPr>
          <w:color w:val="4D4D4D"/>
          <w:sz w:val="16"/>
          <w:szCs w:val="16"/>
        </w:rPr>
        <w:t xml:space="preserve"> </w:t>
      </w:r>
    </w:p>
    <w:p w14:paraId="14CBD7B1" w14:textId="77777777" w:rsidR="00AB1E37" w:rsidRPr="00A74CC1" w:rsidRDefault="00AB1E37" w:rsidP="00AB1E37">
      <w:pPr>
        <w:pStyle w:val="Descripcin"/>
        <w:spacing w:after="0"/>
        <w:jc w:val="center"/>
        <w:rPr>
          <w:color w:val="4D4D4D"/>
          <w:sz w:val="16"/>
          <w:szCs w:val="16"/>
          <w:highlight w:val="white"/>
        </w:rPr>
      </w:pPr>
      <w:r w:rsidRPr="00DF44EB">
        <w:rPr>
          <w:color w:val="4D4D4D"/>
          <w:sz w:val="16"/>
          <w:szCs w:val="16"/>
        </w:rPr>
        <w:t xml:space="preserve">* Información de la Dirección Participación y Comunicación para la </w:t>
      </w:r>
      <w:r w:rsidRPr="00A74CC1">
        <w:rPr>
          <w:color w:val="4D4D4D"/>
          <w:sz w:val="16"/>
          <w:szCs w:val="16"/>
        </w:rPr>
        <w:t>Planeación (SDP)</w:t>
      </w:r>
    </w:p>
    <w:p w14:paraId="1B6711A6" w14:textId="740AB894" w:rsidR="0020206A" w:rsidRDefault="0020206A" w:rsidP="0020206A">
      <w:pPr>
        <w:spacing w:line="276" w:lineRule="auto"/>
        <w:rPr>
          <w:color w:val="4D4D4D"/>
          <w:highlight w:val="white"/>
        </w:rPr>
      </w:pPr>
    </w:p>
    <w:p w14:paraId="55BC1D82" w14:textId="77777777" w:rsidR="0020206A" w:rsidRDefault="0020206A" w:rsidP="0020206A">
      <w:pPr>
        <w:rPr>
          <w:rFonts w:ascii="Arial" w:hAnsi="Arial" w:cs="Arial"/>
          <w:shd w:val="clear" w:color="auto" w:fill="FFFFFF"/>
        </w:rPr>
      </w:pPr>
      <w:r>
        <w:rPr>
          <w:rFonts w:ascii="Arial" w:hAnsi="Arial" w:cs="Arial"/>
          <w:shd w:val="clear" w:color="auto" w:fill="FFFFFF"/>
        </w:rPr>
        <w:t>Las cinco localidades que hicieron mayor número de aportes para la categoría revitalización fueron Usaquén, Barrios Unidos, Suba y Teusaquillo. Las localidades en las que más preocupa el tema de tratamientos urbanísticos son principalmente Barrios Unidos y en segundo lugar Usaquén, Chapinero y Teusaquillo. En las que más se discutió frente al tema de conflictos de uso del suelo fueron Teusaquillo, Usaquén y Fontibón. El tema de densificación tiene una alta recurrencia en las localidades de Usaquén y Suba. Por último, los impactos negativos de algunas intervenciones son un tema de interés entre los ciudadanos de las localidades de los Teusaquillo, Suba y Barrios Unidos.</w:t>
      </w:r>
    </w:p>
    <w:p w14:paraId="24442DED" w14:textId="77777777" w:rsidR="00AB1E37" w:rsidRDefault="00AB1E37" w:rsidP="00AB1E37">
      <w:pPr>
        <w:rPr>
          <w:b/>
          <w:bCs/>
          <w:shd w:val="clear" w:color="auto" w:fill="FFFFFF"/>
        </w:rPr>
      </w:pPr>
    </w:p>
    <w:p w14:paraId="43AB0D6F" w14:textId="5DD7EBBD" w:rsidR="00AB1E37" w:rsidRDefault="0020206A" w:rsidP="00AB1E37">
      <w:pPr>
        <w:keepNext/>
        <w:spacing w:before="0" w:line="240" w:lineRule="auto"/>
      </w:pPr>
      <w:r w:rsidRPr="0020206A">
        <w:rPr>
          <w:noProof/>
        </w:rPr>
        <w:drawing>
          <wp:inline distT="0" distB="0" distL="0" distR="0" wp14:anchorId="3F7B9936" wp14:editId="3596C3C1">
            <wp:extent cx="5943600" cy="3665220"/>
            <wp:effectExtent l="0" t="0" r="0" b="0"/>
            <wp:docPr id="16" name="Imagen 7">
              <a:extLst xmlns:a="http://schemas.openxmlformats.org/drawingml/2006/main">
                <a:ext uri="{FF2B5EF4-FFF2-40B4-BE49-F238E27FC236}">
                  <a16:creationId xmlns:a16="http://schemas.microsoft.com/office/drawing/2014/main" id="{BCC49660-408E-4465-8FC4-3E0198636F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BCC49660-408E-4465-8FC4-3E0198636FCE}"/>
                        </a:ext>
                      </a:extLst>
                    </pic:cNvPr>
                    <pic:cNvPicPr>
                      <a:picLocks noChangeAspect="1"/>
                    </pic:cNvPicPr>
                  </pic:nvPicPr>
                  <pic:blipFill>
                    <a:blip r:embed="rId32"/>
                    <a:stretch>
                      <a:fillRect/>
                    </a:stretch>
                  </pic:blipFill>
                  <pic:spPr>
                    <a:xfrm>
                      <a:off x="0" y="0"/>
                      <a:ext cx="5943600" cy="3665220"/>
                    </a:xfrm>
                    <a:prstGeom prst="rect">
                      <a:avLst/>
                    </a:prstGeom>
                  </pic:spPr>
                </pic:pic>
              </a:graphicData>
            </a:graphic>
          </wp:inline>
        </w:drawing>
      </w:r>
    </w:p>
    <w:p w14:paraId="142F3AA3" w14:textId="3074E719" w:rsidR="00AB1E37" w:rsidRPr="00DF44EB" w:rsidRDefault="00AB1E37" w:rsidP="00AB1E37">
      <w:pPr>
        <w:pStyle w:val="Descripcin"/>
        <w:spacing w:after="0"/>
        <w:jc w:val="center"/>
        <w:rPr>
          <w:color w:val="4D4D4D"/>
          <w:sz w:val="16"/>
          <w:szCs w:val="16"/>
        </w:rPr>
      </w:pPr>
      <w:bookmarkStart w:id="66" w:name="_Toc59011687"/>
      <w:r w:rsidRPr="00612D3A">
        <w:rPr>
          <w:color w:val="4D4D4D"/>
          <w:sz w:val="16"/>
        </w:rPr>
        <w:t xml:space="preserve">Ilustración </w:t>
      </w:r>
      <w:r w:rsidRPr="00612D3A">
        <w:rPr>
          <w:color w:val="4D4D4D"/>
          <w:sz w:val="16"/>
        </w:rPr>
        <w:fldChar w:fldCharType="begin"/>
      </w:r>
      <w:r w:rsidRPr="00612D3A">
        <w:rPr>
          <w:color w:val="4D4D4D"/>
          <w:sz w:val="16"/>
        </w:rPr>
        <w:instrText xml:space="preserve"> SEQ Ilustración \* ARABIC </w:instrText>
      </w:r>
      <w:r w:rsidRPr="00612D3A">
        <w:rPr>
          <w:color w:val="4D4D4D"/>
          <w:sz w:val="16"/>
        </w:rPr>
        <w:fldChar w:fldCharType="separate"/>
      </w:r>
      <w:r w:rsidR="00D1286B">
        <w:rPr>
          <w:noProof/>
          <w:color w:val="4D4D4D"/>
          <w:sz w:val="16"/>
        </w:rPr>
        <w:t>21</w:t>
      </w:r>
      <w:r w:rsidRPr="00612D3A">
        <w:rPr>
          <w:color w:val="4D4D4D"/>
          <w:sz w:val="16"/>
        </w:rPr>
        <w:fldChar w:fldCharType="end"/>
      </w:r>
      <w:r w:rsidRPr="00612D3A">
        <w:rPr>
          <w:color w:val="4D4D4D"/>
          <w:sz w:val="16"/>
        </w:rPr>
        <w:t>. Categorías recurrentes por localidad</w:t>
      </w:r>
      <w:r w:rsidR="0020206A">
        <w:rPr>
          <w:color w:val="4D4D4D"/>
          <w:sz w:val="16"/>
        </w:rPr>
        <w:t xml:space="preserve"> y Bogotá</w:t>
      </w:r>
      <w:r w:rsidRPr="00612D3A">
        <w:rPr>
          <w:color w:val="4D4D4D"/>
          <w:sz w:val="16"/>
        </w:rPr>
        <w:t xml:space="preserve"> para el eje Revitalización. </w:t>
      </w:r>
      <w:r w:rsidRPr="00612D3A">
        <w:rPr>
          <w:color w:val="4D4D4D"/>
          <w:sz w:val="14"/>
          <w:szCs w:val="16"/>
        </w:rPr>
        <w:t xml:space="preserve"> </w:t>
      </w:r>
      <w:r w:rsidRPr="00DF44EB">
        <w:rPr>
          <w:color w:val="4D4D4D"/>
          <w:sz w:val="16"/>
          <w:szCs w:val="16"/>
        </w:rPr>
        <w:t>Fuente: Subsecretaria de Planeación Territorial.</w:t>
      </w:r>
      <w:bookmarkEnd w:id="66"/>
      <w:r w:rsidRPr="00DF44EB">
        <w:rPr>
          <w:color w:val="4D4D4D"/>
          <w:sz w:val="16"/>
          <w:szCs w:val="16"/>
        </w:rPr>
        <w:t xml:space="preserve"> </w:t>
      </w:r>
    </w:p>
    <w:p w14:paraId="72E9347C" w14:textId="77777777" w:rsidR="00AB1E37" w:rsidRPr="00A74CC1" w:rsidRDefault="00AB1E37" w:rsidP="00AB1E37">
      <w:pPr>
        <w:pStyle w:val="Descripcin"/>
        <w:spacing w:after="0"/>
        <w:jc w:val="center"/>
        <w:rPr>
          <w:color w:val="4D4D4D"/>
          <w:sz w:val="16"/>
          <w:szCs w:val="16"/>
          <w:highlight w:val="white"/>
        </w:rPr>
      </w:pPr>
      <w:r w:rsidRPr="00DF44EB">
        <w:rPr>
          <w:color w:val="4D4D4D"/>
          <w:sz w:val="16"/>
          <w:szCs w:val="16"/>
        </w:rPr>
        <w:t xml:space="preserve">* Información de la Dirección Participación y Comunicación para la </w:t>
      </w:r>
      <w:r w:rsidRPr="00A74CC1">
        <w:rPr>
          <w:color w:val="4D4D4D"/>
          <w:sz w:val="16"/>
          <w:szCs w:val="16"/>
        </w:rPr>
        <w:t>Planeación (SDP)</w:t>
      </w:r>
    </w:p>
    <w:p w14:paraId="0A9EAEE2" w14:textId="77777777" w:rsidR="00AB1E37" w:rsidRDefault="00AB1E37" w:rsidP="00AB1E37">
      <w:pPr>
        <w:rPr>
          <w:b/>
          <w:bCs/>
          <w:shd w:val="clear" w:color="auto" w:fill="FFFFFF"/>
        </w:rPr>
      </w:pPr>
    </w:p>
    <w:p w14:paraId="5B23DDEE" w14:textId="77777777" w:rsidR="00AB1E37" w:rsidRPr="00612D3A" w:rsidRDefault="00AB1E37" w:rsidP="00AB1E37">
      <w:pPr>
        <w:spacing w:before="0" w:line="240" w:lineRule="auto"/>
        <w:rPr>
          <w:rFonts w:eastAsia="Times New Roman" w:cs="Times New Roman"/>
          <w:b/>
          <w:color w:val="4D4D4D"/>
          <w:shd w:val="clear" w:color="auto" w:fill="FFFFFF"/>
        </w:rPr>
      </w:pPr>
      <w:r w:rsidRPr="00612D3A">
        <w:rPr>
          <w:rFonts w:eastAsia="Times New Roman" w:cs="Times New Roman"/>
          <w:b/>
          <w:color w:val="4D4D4D"/>
          <w:shd w:val="clear" w:color="auto" w:fill="FFFFFF"/>
        </w:rPr>
        <w:t xml:space="preserve">Temáticas recurrentes </w:t>
      </w:r>
    </w:p>
    <w:p w14:paraId="319AE1B8" w14:textId="16D85B78" w:rsidR="00AB1E37" w:rsidRDefault="00AB1E37" w:rsidP="00AB1E37">
      <w:pPr>
        <w:rPr>
          <w:b/>
          <w:bCs/>
          <w:shd w:val="clear" w:color="auto" w:fill="FFFFFF"/>
        </w:rPr>
      </w:pPr>
      <w:r w:rsidRPr="00612D3A">
        <w:rPr>
          <w:rFonts w:eastAsia="Times New Roman" w:cs="Times New Roman"/>
          <w:color w:val="4D4D4D"/>
          <w:shd w:val="clear" w:color="auto" w:fill="FFFFFF"/>
        </w:rPr>
        <w:t>A continuación, se muestran algunas temáticas recurrentes específicas para el eje revitalización:</w:t>
      </w:r>
    </w:p>
    <w:p w14:paraId="42BCDC1D" w14:textId="77777777" w:rsidR="00AB1E37" w:rsidRPr="00C02DE3" w:rsidRDefault="00AB1E37" w:rsidP="00AB1E37">
      <w:pPr>
        <w:pStyle w:val="Prrafodelista"/>
        <w:numPr>
          <w:ilvl w:val="0"/>
          <w:numId w:val="15"/>
        </w:numPr>
        <w:spacing w:before="240" w:after="240" w:line="276" w:lineRule="auto"/>
        <w:rPr>
          <w:rFonts w:eastAsia="Times New Roman" w:cs="Times New Roman"/>
          <w:color w:val="4D4D4D"/>
        </w:rPr>
      </w:pPr>
      <w:r w:rsidRPr="00C02DE3">
        <w:rPr>
          <w:rFonts w:eastAsia="Times New Roman" w:cs="Times New Roman"/>
          <w:color w:val="4D4D4D"/>
        </w:rPr>
        <w:t>El Plan Parcial es hoy en día el único instrumento permitido para desarrollar proyectos en áreas de expansión. El instrumento ha llevado a proyectos de gran escala, en su mayoría enrejados. Además de incluir exigencias que activen los primeros pisos, se sugiere incluir otros tratamientos (D2) que permitan proyectos de menor tamaño que lleven a intervenciones urbanísticas que respondan a la escala humana.</w:t>
      </w:r>
    </w:p>
    <w:p w14:paraId="62552318" w14:textId="77777777" w:rsidR="00AB1E37" w:rsidRPr="00C02DE3" w:rsidRDefault="00AB1E37" w:rsidP="00AB1E37">
      <w:pPr>
        <w:pStyle w:val="Prrafodelista"/>
        <w:numPr>
          <w:ilvl w:val="0"/>
          <w:numId w:val="15"/>
        </w:numPr>
        <w:spacing w:before="240" w:after="240" w:line="276" w:lineRule="auto"/>
        <w:rPr>
          <w:rFonts w:eastAsia="Times New Roman" w:cs="Times New Roman"/>
          <w:color w:val="4D4D4D"/>
        </w:rPr>
      </w:pPr>
      <w:r w:rsidRPr="00C02DE3">
        <w:rPr>
          <w:rFonts w:eastAsia="Times New Roman" w:cs="Times New Roman"/>
          <w:color w:val="4D4D4D"/>
        </w:rPr>
        <w:t>El documento de diagnóstico en el tema de revitalización básicamente lo que hace es un análisis del modelo de ocupación territorial y hace una revisión de las tres estructuras del Plan: Estructura Ecológica principal, Estructura Funcional y de Servicios y la Estructura Socio Económica y Espacial haciendo énfasis en las centralidades y operaciones estratégicas propuestas en el POT vigente. Se enfoca en la idea de Revitalización como un concepto integral que busca devolver esa vitalidad urbana a sectores que la han perdido bien sea por cambios urbanísticos o ausencia de ciertos servicios y esto de alguna forma resulta siendo la estrategia central para lograr esa ciudad de muchas centralidades.</w:t>
      </w:r>
    </w:p>
    <w:p w14:paraId="77303265" w14:textId="18FC5357" w:rsidR="00AB1E37" w:rsidRPr="00C02DE3" w:rsidRDefault="00AB1E37" w:rsidP="00AB1E37">
      <w:pPr>
        <w:pStyle w:val="Prrafodelista"/>
        <w:numPr>
          <w:ilvl w:val="0"/>
          <w:numId w:val="15"/>
        </w:numPr>
        <w:spacing w:before="240" w:after="240" w:line="276" w:lineRule="auto"/>
        <w:rPr>
          <w:rFonts w:eastAsia="Times New Roman" w:cs="Times New Roman"/>
          <w:color w:val="4D4D4D"/>
        </w:rPr>
      </w:pPr>
      <w:r w:rsidRPr="00C02DE3">
        <w:rPr>
          <w:rFonts w:eastAsia="Times New Roman" w:cs="Times New Roman"/>
          <w:color w:val="4D4D4D"/>
        </w:rPr>
        <w:t>Otra propuesta es que se efectúe la renovación urbana, son muchos los predios que se encuentran en muy mal estado, que pueden ser recuperado</w:t>
      </w:r>
      <w:r>
        <w:rPr>
          <w:rFonts w:eastAsia="Times New Roman" w:cs="Times New Roman"/>
          <w:color w:val="4D4D4D"/>
        </w:rPr>
        <w:t>s con una bonita arquitectura (</w:t>
      </w:r>
      <w:r w:rsidR="0020206A" w:rsidRPr="00C02DE3">
        <w:rPr>
          <w:rFonts w:eastAsia="Times New Roman" w:cs="Times New Roman"/>
          <w:color w:val="4D4D4D"/>
        </w:rPr>
        <w:t>ojalá</w:t>
      </w:r>
      <w:r w:rsidRPr="00C02DE3">
        <w:rPr>
          <w:rFonts w:eastAsia="Times New Roman" w:cs="Times New Roman"/>
          <w:color w:val="4D4D4D"/>
        </w:rPr>
        <w:t xml:space="preserve"> ambiental como muros verticales, cubiertas verdes, terrazas con espacios para jardines con posibilidad de habilitarlos como huertas si es el caso). pero se necesita una legislación al respecto para evitar litigios innecesarios sobre todo en propiedad horizontal ya que como sabemos cada conjunto tiene sus propias.</w:t>
      </w:r>
    </w:p>
    <w:p w14:paraId="0F0A555D" w14:textId="77777777" w:rsidR="00AB1E37" w:rsidRPr="00C02DE3" w:rsidRDefault="00AB1E37" w:rsidP="00AB1E37">
      <w:pPr>
        <w:pStyle w:val="Prrafodelista"/>
        <w:numPr>
          <w:ilvl w:val="0"/>
          <w:numId w:val="15"/>
        </w:numPr>
        <w:spacing w:before="240" w:after="240" w:line="276" w:lineRule="auto"/>
        <w:rPr>
          <w:rFonts w:eastAsia="Times New Roman" w:cs="Times New Roman"/>
          <w:color w:val="4D4D4D"/>
        </w:rPr>
      </w:pPr>
      <w:r w:rsidRPr="00C02DE3">
        <w:rPr>
          <w:rFonts w:eastAsia="Times New Roman" w:cs="Times New Roman"/>
          <w:color w:val="4D4D4D"/>
        </w:rPr>
        <w:t>Realizar una visita completa al barrio para conocer la dinámica de uso de los suelos para declarar las partes que sean consideradas como residenciales, y discriminar los usos y la intensidad de las industrias que se puedan desarrollar. Particularmente debido a que los habitantes de la zona ya conviven con malos olores y la delincuencia atraída por el descuido de la ronda del Rio Fucha, mermando drásticamente su calidad de vida, no consideran que ningún tipo de industria debiera convivir con ellos en la parte residencial.</w:t>
      </w:r>
    </w:p>
    <w:p w14:paraId="01A7D7AA" w14:textId="77777777" w:rsidR="00AB1E37" w:rsidRPr="00C02DE3" w:rsidRDefault="00AB1E37" w:rsidP="0020206A">
      <w:pPr>
        <w:pStyle w:val="Prrafodelista"/>
        <w:numPr>
          <w:ilvl w:val="0"/>
          <w:numId w:val="15"/>
        </w:numPr>
        <w:tabs>
          <w:tab w:val="left" w:pos="567"/>
        </w:tabs>
        <w:spacing w:before="240" w:after="240" w:line="276" w:lineRule="auto"/>
        <w:rPr>
          <w:rFonts w:eastAsia="Times New Roman" w:cs="Times New Roman"/>
          <w:color w:val="4D4D4D"/>
        </w:rPr>
      </w:pPr>
      <w:r w:rsidRPr="00C02DE3">
        <w:rPr>
          <w:rFonts w:eastAsia="Times New Roman" w:cs="Times New Roman"/>
          <w:color w:val="4D4D4D"/>
        </w:rPr>
        <w:t>Complementariedad uso de suelo residencial y no residencial: Cualquier ejercicio dirigido a estimar la cantidad de suelo que requiere una ciudad para ubicar a su población futura, debe tener en cuenta también la necesidad de suelo para usos complementarios En efecto, actividades como lo son el comercio, la industria, los servicios logísticos y los servicios financieros, de salud, de educación, entre otros, deben ser tenidas en cuenta en la gestión de suelo al momento de planificar la ciudad. El equilibrio entre la producción de vivienda y la generación de usos complementarios que permitan prestar servicios urbanos a la ciudadanía se traducirá en una ciudad más dinámica.</w:t>
      </w:r>
    </w:p>
    <w:p w14:paraId="1A30FB7C" w14:textId="77777777" w:rsidR="00AB1E37" w:rsidRDefault="00AB1E37" w:rsidP="00AB1E37">
      <w:pPr>
        <w:spacing w:line="276" w:lineRule="auto"/>
        <w:rPr>
          <w:b/>
          <w:bCs/>
          <w:color w:val="4D4D4D"/>
          <w:highlight w:val="white"/>
        </w:rPr>
      </w:pPr>
    </w:p>
    <w:p w14:paraId="649B735E" w14:textId="77777777" w:rsidR="003D3BAD" w:rsidRDefault="003D3BAD" w:rsidP="00AB1E37">
      <w:pPr>
        <w:spacing w:line="276" w:lineRule="auto"/>
        <w:rPr>
          <w:b/>
          <w:bCs/>
          <w:color w:val="4D4D4D"/>
          <w:highlight w:val="white"/>
        </w:rPr>
      </w:pPr>
    </w:p>
    <w:p w14:paraId="03EB0842" w14:textId="77777777" w:rsidR="003D3BAD" w:rsidRDefault="003D3BAD" w:rsidP="00AB1E37">
      <w:pPr>
        <w:spacing w:line="276" w:lineRule="auto"/>
        <w:rPr>
          <w:b/>
          <w:bCs/>
          <w:color w:val="4D4D4D"/>
          <w:highlight w:val="white"/>
        </w:rPr>
      </w:pPr>
    </w:p>
    <w:p w14:paraId="5AD871B6" w14:textId="77777777" w:rsidR="003D3BAD" w:rsidRDefault="003D3BAD" w:rsidP="00AB1E37">
      <w:pPr>
        <w:spacing w:line="276" w:lineRule="auto"/>
        <w:rPr>
          <w:b/>
          <w:bCs/>
          <w:color w:val="4D4D4D"/>
          <w:highlight w:val="white"/>
        </w:rPr>
      </w:pPr>
    </w:p>
    <w:p w14:paraId="5DA52EB0" w14:textId="77777777" w:rsidR="003D3BAD" w:rsidRDefault="003D3BAD" w:rsidP="00AB1E37">
      <w:pPr>
        <w:spacing w:line="276" w:lineRule="auto"/>
        <w:rPr>
          <w:b/>
          <w:bCs/>
          <w:color w:val="4D4D4D"/>
          <w:highlight w:val="white"/>
        </w:rPr>
      </w:pPr>
    </w:p>
    <w:p w14:paraId="1AB4C6DC" w14:textId="77777777" w:rsidR="003D3BAD" w:rsidRDefault="003D3BAD" w:rsidP="00AB1E37">
      <w:pPr>
        <w:spacing w:line="276" w:lineRule="auto"/>
        <w:rPr>
          <w:b/>
          <w:bCs/>
          <w:color w:val="4D4D4D"/>
          <w:highlight w:val="white"/>
        </w:rPr>
      </w:pPr>
    </w:p>
    <w:p w14:paraId="6A5AEDEA" w14:textId="77777777" w:rsidR="003D3BAD" w:rsidRDefault="003D3BAD" w:rsidP="00AB1E37">
      <w:pPr>
        <w:spacing w:line="276" w:lineRule="auto"/>
        <w:rPr>
          <w:b/>
          <w:bCs/>
          <w:color w:val="4D4D4D"/>
          <w:highlight w:val="white"/>
        </w:rPr>
      </w:pPr>
    </w:p>
    <w:p w14:paraId="10774D6F" w14:textId="77777777" w:rsidR="003D3BAD" w:rsidRDefault="003D3BAD" w:rsidP="00AB1E37">
      <w:pPr>
        <w:spacing w:line="276" w:lineRule="auto"/>
        <w:rPr>
          <w:b/>
          <w:bCs/>
          <w:color w:val="4D4D4D"/>
          <w:highlight w:val="white"/>
        </w:rPr>
      </w:pPr>
    </w:p>
    <w:p w14:paraId="45F58920" w14:textId="77777777" w:rsidR="003D3BAD" w:rsidRDefault="003D3BAD" w:rsidP="00AB1E37">
      <w:pPr>
        <w:spacing w:line="276" w:lineRule="auto"/>
        <w:rPr>
          <w:b/>
          <w:bCs/>
          <w:color w:val="4D4D4D"/>
          <w:highlight w:val="white"/>
        </w:rPr>
      </w:pPr>
    </w:p>
    <w:p w14:paraId="792FB1B1" w14:textId="77777777" w:rsidR="003D3BAD" w:rsidRDefault="003D3BAD" w:rsidP="00AB1E37">
      <w:pPr>
        <w:spacing w:line="276" w:lineRule="auto"/>
        <w:rPr>
          <w:b/>
          <w:bCs/>
          <w:color w:val="4D4D4D"/>
          <w:highlight w:val="white"/>
        </w:rPr>
      </w:pPr>
    </w:p>
    <w:p w14:paraId="4333B9F4" w14:textId="77777777" w:rsidR="003D3BAD" w:rsidRDefault="003D3BAD" w:rsidP="00AB1E37">
      <w:pPr>
        <w:spacing w:line="276" w:lineRule="auto"/>
        <w:rPr>
          <w:b/>
          <w:bCs/>
          <w:color w:val="4D4D4D"/>
          <w:highlight w:val="white"/>
        </w:rPr>
      </w:pPr>
    </w:p>
    <w:p w14:paraId="4B172DD5" w14:textId="77777777" w:rsidR="003D3BAD" w:rsidRDefault="003D3BAD" w:rsidP="00AB1E37">
      <w:pPr>
        <w:spacing w:line="276" w:lineRule="auto"/>
        <w:rPr>
          <w:b/>
          <w:bCs/>
          <w:color w:val="4D4D4D"/>
          <w:highlight w:val="white"/>
        </w:rPr>
      </w:pPr>
    </w:p>
    <w:p w14:paraId="42391094" w14:textId="77777777" w:rsidR="003D3BAD" w:rsidRDefault="003D3BAD" w:rsidP="00AB1E37">
      <w:pPr>
        <w:spacing w:line="276" w:lineRule="auto"/>
        <w:rPr>
          <w:b/>
          <w:bCs/>
          <w:color w:val="4D4D4D"/>
          <w:highlight w:val="white"/>
        </w:rPr>
      </w:pPr>
    </w:p>
    <w:p w14:paraId="39E9C274" w14:textId="77777777" w:rsidR="003D3BAD" w:rsidRDefault="003D3BAD" w:rsidP="00AB1E37">
      <w:pPr>
        <w:spacing w:line="276" w:lineRule="auto"/>
        <w:rPr>
          <w:b/>
          <w:bCs/>
          <w:color w:val="4D4D4D"/>
          <w:highlight w:val="white"/>
        </w:rPr>
      </w:pPr>
    </w:p>
    <w:p w14:paraId="3E0380BA" w14:textId="77777777" w:rsidR="003D3BAD" w:rsidRDefault="003D3BAD" w:rsidP="00AB1E37">
      <w:pPr>
        <w:spacing w:line="276" w:lineRule="auto"/>
        <w:rPr>
          <w:b/>
          <w:bCs/>
          <w:color w:val="4D4D4D"/>
          <w:highlight w:val="white"/>
        </w:rPr>
      </w:pPr>
    </w:p>
    <w:p w14:paraId="1C6642C5" w14:textId="276E2328" w:rsidR="00AB1E37" w:rsidRPr="00AB1E37" w:rsidRDefault="00AB1E37" w:rsidP="00AB1E37">
      <w:pPr>
        <w:spacing w:line="276" w:lineRule="auto"/>
        <w:rPr>
          <w:b/>
          <w:bCs/>
          <w:color w:val="4D4D4D"/>
          <w:highlight w:val="white"/>
        </w:rPr>
      </w:pPr>
      <w:r w:rsidRPr="00AB1E37">
        <w:rPr>
          <w:b/>
          <w:bCs/>
          <w:color w:val="4D4D4D"/>
          <w:highlight w:val="white"/>
        </w:rPr>
        <w:t xml:space="preserve">Caracterización de actores por causa indirecta </w:t>
      </w:r>
    </w:p>
    <w:p w14:paraId="65BEBCFD" w14:textId="77777777" w:rsidR="00AB1E37" w:rsidRDefault="00AB1E37" w:rsidP="00AB1E37">
      <w:pPr>
        <w:pStyle w:val="Prrafodelista"/>
        <w:keepNext/>
        <w:spacing w:line="276" w:lineRule="auto"/>
        <w:ind w:left="360"/>
      </w:pPr>
      <w:r w:rsidRPr="00C02DE3">
        <w:rPr>
          <w:noProof/>
          <w:highlight w:val="white"/>
        </w:rPr>
        <w:drawing>
          <wp:inline distT="0" distB="0" distL="0" distR="0" wp14:anchorId="610FC1E0" wp14:editId="348D9AA6">
            <wp:extent cx="5943600" cy="5356860"/>
            <wp:effectExtent l="0" t="0" r="0" b="0"/>
            <wp:docPr id="9" name="Imagen 1">
              <a:extLst xmlns:a="http://schemas.openxmlformats.org/drawingml/2006/main">
                <a:ext uri="{FF2B5EF4-FFF2-40B4-BE49-F238E27FC236}">
                  <a16:creationId xmlns:a16="http://schemas.microsoft.com/office/drawing/2014/main" id="{B1394146-0249-4557-9E11-C3165B3714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B1394146-0249-4557-9E11-C3165B371473}"/>
                        </a:ext>
                      </a:extLst>
                    </pic:cNvPr>
                    <pic:cNvPicPr>
                      <a:picLocks noChangeAspect="1"/>
                    </pic:cNvPicPr>
                  </pic:nvPicPr>
                  <pic:blipFill>
                    <a:blip r:embed="rId33" cstate="hqprint">
                      <a:extLst>
                        <a:ext uri="{28A0092B-C50C-407E-A947-70E740481C1C}">
                          <a14:useLocalDpi xmlns:a14="http://schemas.microsoft.com/office/drawing/2010/main"/>
                        </a:ext>
                      </a:extLst>
                    </a:blip>
                    <a:stretch>
                      <a:fillRect/>
                    </a:stretch>
                  </pic:blipFill>
                  <pic:spPr>
                    <a:xfrm>
                      <a:off x="0" y="0"/>
                      <a:ext cx="5943600" cy="5356860"/>
                    </a:xfrm>
                    <a:prstGeom prst="rect">
                      <a:avLst/>
                    </a:prstGeom>
                  </pic:spPr>
                </pic:pic>
              </a:graphicData>
            </a:graphic>
          </wp:inline>
        </w:drawing>
      </w:r>
    </w:p>
    <w:p w14:paraId="616515BE" w14:textId="13393BEE" w:rsidR="00AB1E37" w:rsidRPr="00C02DE3" w:rsidRDefault="00AB1E37" w:rsidP="00AB1E37">
      <w:pPr>
        <w:pStyle w:val="Descripcin"/>
        <w:spacing w:after="0"/>
        <w:jc w:val="center"/>
        <w:rPr>
          <w:color w:val="4D4D4D"/>
          <w:sz w:val="16"/>
          <w:szCs w:val="16"/>
        </w:rPr>
      </w:pPr>
      <w:bookmarkStart w:id="67" w:name="_Toc59011688"/>
      <w:r w:rsidRPr="00C02DE3">
        <w:rPr>
          <w:color w:val="4D4D4D"/>
          <w:sz w:val="16"/>
          <w:szCs w:val="16"/>
        </w:rPr>
        <w:t xml:space="preserve">Ilustración </w:t>
      </w:r>
      <w:r w:rsidRPr="00C02DE3">
        <w:rPr>
          <w:color w:val="4D4D4D"/>
          <w:sz w:val="16"/>
          <w:szCs w:val="16"/>
        </w:rPr>
        <w:fldChar w:fldCharType="begin"/>
      </w:r>
      <w:r w:rsidRPr="00C02DE3">
        <w:rPr>
          <w:color w:val="4D4D4D"/>
          <w:sz w:val="16"/>
          <w:szCs w:val="16"/>
        </w:rPr>
        <w:instrText xml:space="preserve"> SEQ Ilustración \* ARABIC </w:instrText>
      </w:r>
      <w:r w:rsidRPr="00C02DE3">
        <w:rPr>
          <w:color w:val="4D4D4D"/>
          <w:sz w:val="16"/>
          <w:szCs w:val="16"/>
        </w:rPr>
        <w:fldChar w:fldCharType="separate"/>
      </w:r>
      <w:r w:rsidR="00D1286B">
        <w:rPr>
          <w:noProof/>
          <w:color w:val="4D4D4D"/>
          <w:sz w:val="16"/>
          <w:szCs w:val="16"/>
        </w:rPr>
        <w:t>22</w:t>
      </w:r>
      <w:r w:rsidRPr="00C02DE3">
        <w:rPr>
          <w:color w:val="4D4D4D"/>
          <w:sz w:val="16"/>
          <w:szCs w:val="16"/>
        </w:rPr>
        <w:fldChar w:fldCharType="end"/>
      </w:r>
      <w:r w:rsidRPr="00C02DE3">
        <w:rPr>
          <w:color w:val="4D4D4D"/>
          <w:sz w:val="16"/>
          <w:szCs w:val="16"/>
        </w:rPr>
        <w:t>. Caracterización de actores por causa indirecta para el eje de Revitalización.   Fuente: Subsecretaria de Planeación Territorial.</w:t>
      </w:r>
      <w:bookmarkEnd w:id="67"/>
      <w:r w:rsidRPr="00C02DE3">
        <w:rPr>
          <w:color w:val="4D4D4D"/>
          <w:sz w:val="16"/>
          <w:szCs w:val="16"/>
        </w:rPr>
        <w:t xml:space="preserve"> </w:t>
      </w:r>
    </w:p>
    <w:p w14:paraId="7E000013" w14:textId="5F9329AB" w:rsidR="00AB1E37" w:rsidRDefault="00AB1E37" w:rsidP="00AB1E37">
      <w:pPr>
        <w:pStyle w:val="Descripcin"/>
        <w:spacing w:after="0"/>
        <w:jc w:val="center"/>
        <w:rPr>
          <w:color w:val="4D4D4D"/>
          <w:sz w:val="16"/>
          <w:szCs w:val="16"/>
        </w:rPr>
      </w:pPr>
      <w:r w:rsidRPr="00DF44EB">
        <w:rPr>
          <w:color w:val="4D4D4D"/>
          <w:sz w:val="16"/>
          <w:szCs w:val="16"/>
        </w:rPr>
        <w:t xml:space="preserve">* Información de la Dirección Participación y Comunicación para la </w:t>
      </w:r>
      <w:r w:rsidRPr="00A74CC1">
        <w:rPr>
          <w:color w:val="4D4D4D"/>
          <w:sz w:val="16"/>
          <w:szCs w:val="16"/>
        </w:rPr>
        <w:t>Planeación (SDP)</w:t>
      </w:r>
    </w:p>
    <w:p w14:paraId="2BB26E9F" w14:textId="774A9A02" w:rsidR="00AB1E37" w:rsidRDefault="00AB1E37" w:rsidP="00AB1E37">
      <w:pPr>
        <w:rPr>
          <w:highlight w:val="white"/>
        </w:rPr>
      </w:pPr>
    </w:p>
    <w:p w14:paraId="04032D2D" w14:textId="77777777" w:rsidR="00AB1E37" w:rsidRPr="00AB1E37" w:rsidRDefault="00AB1E37" w:rsidP="00AB1E37">
      <w:pPr>
        <w:rPr>
          <w:highlight w:val="white"/>
        </w:rPr>
      </w:pPr>
    </w:p>
    <w:p w14:paraId="690516B8" w14:textId="13323707" w:rsidR="00AB1E37" w:rsidRDefault="00AB1E37" w:rsidP="00AB1E37">
      <w:pPr>
        <w:pStyle w:val="Ttulo3"/>
        <w:numPr>
          <w:ilvl w:val="2"/>
          <w:numId w:val="6"/>
        </w:numPr>
        <w:rPr>
          <w:rFonts w:ascii="Open Sans" w:eastAsia="Open Sans" w:hAnsi="Open Sans" w:cs="Open Sans"/>
          <w:b/>
          <w:color w:val="4D4D4D"/>
          <w:sz w:val="22"/>
          <w:szCs w:val="22"/>
        </w:rPr>
      </w:pPr>
      <w:bookmarkStart w:id="68" w:name="_Toc59011544"/>
      <w:r>
        <w:rPr>
          <w:rFonts w:ascii="Open Sans" w:eastAsia="Open Sans" w:hAnsi="Open Sans" w:cs="Open Sans"/>
          <w:b/>
          <w:color w:val="4D4D4D"/>
          <w:sz w:val="22"/>
          <w:szCs w:val="22"/>
        </w:rPr>
        <w:t>Sistema de cuidado</w:t>
      </w:r>
      <w:bookmarkEnd w:id="68"/>
    </w:p>
    <w:p w14:paraId="1DD8C556" w14:textId="77777777" w:rsidR="00AB1E37" w:rsidRPr="008321FE" w:rsidRDefault="00AB1E37" w:rsidP="008321FE">
      <w:pPr>
        <w:rPr>
          <w:b/>
          <w:bCs/>
        </w:rPr>
      </w:pPr>
      <w:r w:rsidRPr="008321FE">
        <w:rPr>
          <w:b/>
          <w:bCs/>
        </w:rPr>
        <w:t>Categorías recurrentes general</w:t>
      </w:r>
    </w:p>
    <w:p w14:paraId="20173F79" w14:textId="77777777" w:rsidR="00AB1E37" w:rsidRPr="00C02DE3" w:rsidRDefault="00AB1E37" w:rsidP="00AB1E37">
      <w:pPr>
        <w:spacing w:before="0" w:after="240" w:line="276" w:lineRule="auto"/>
        <w:rPr>
          <w:rFonts w:ascii="Times New Roman" w:eastAsia="Times New Roman" w:hAnsi="Times New Roman" w:cs="Times New Roman"/>
          <w:color w:val="4D4D4D"/>
          <w:sz w:val="24"/>
          <w:szCs w:val="24"/>
        </w:rPr>
      </w:pPr>
      <w:r w:rsidRPr="00C02DE3">
        <w:rPr>
          <w:rFonts w:eastAsia="Times New Roman" w:cs="Times New Roman"/>
          <w:color w:val="4D4D4D"/>
          <w:shd w:val="clear" w:color="auto" w:fill="FFFFFF"/>
        </w:rPr>
        <w:t>Las categorías de análisis que tuvieron mayor recurrencia en los aportes de los encuentros ciudadanos en el eje sistema de cuidado, se encuentran: En primer lugar el déficit de equipamientos colectivos de educación, salud, bienestar y cultura con un 40% de los aportes del eje , en segundo lugar déficit de equipamientos de recreación y deporte con el 18% de los aportes, en tercer lugar inseguridad en el espacio público con el 17% de los aportes, en cuarto lugar el déficit cualitativo y cuantitativo de espacio público con el 15% de los aportes y en quinto lugar los equipamientos para acopio y recuperación de residuos con el 11%.</w:t>
      </w:r>
    </w:p>
    <w:p w14:paraId="5667D6D1" w14:textId="77777777" w:rsidR="00AB1E37" w:rsidRDefault="00AB1E37" w:rsidP="00AB1E37">
      <w:pPr>
        <w:keepNext/>
        <w:spacing w:before="0" w:line="276" w:lineRule="auto"/>
        <w:jc w:val="center"/>
      </w:pPr>
      <w:r w:rsidRPr="00C02DE3">
        <w:rPr>
          <w:noProof/>
          <w:bdr w:val="none" w:sz="0" w:space="0" w:color="auto" w:frame="1"/>
          <w:shd w:val="clear" w:color="auto" w:fill="FFFFFF"/>
        </w:rPr>
        <w:drawing>
          <wp:inline distT="0" distB="0" distL="0" distR="0" wp14:anchorId="239EC4CC" wp14:editId="1CF0831A">
            <wp:extent cx="3971925" cy="23907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1925" cy="2390775"/>
                    </a:xfrm>
                    <a:prstGeom prst="rect">
                      <a:avLst/>
                    </a:prstGeom>
                    <a:noFill/>
                    <a:ln>
                      <a:noFill/>
                    </a:ln>
                  </pic:spPr>
                </pic:pic>
              </a:graphicData>
            </a:graphic>
          </wp:inline>
        </w:drawing>
      </w:r>
    </w:p>
    <w:p w14:paraId="68A8E651" w14:textId="17381048" w:rsidR="00AB1E37" w:rsidRPr="00C02DE3" w:rsidRDefault="00AB1E37" w:rsidP="00AB1E37">
      <w:pPr>
        <w:pStyle w:val="Descripcin"/>
        <w:spacing w:after="0"/>
        <w:jc w:val="center"/>
        <w:rPr>
          <w:color w:val="4D4D4D"/>
          <w:sz w:val="16"/>
          <w:szCs w:val="16"/>
        </w:rPr>
      </w:pPr>
      <w:bookmarkStart w:id="69" w:name="_Toc59011689"/>
      <w:r w:rsidRPr="00C02DE3">
        <w:rPr>
          <w:color w:val="4D4D4D"/>
          <w:sz w:val="16"/>
        </w:rPr>
        <w:t xml:space="preserve">Ilustración </w:t>
      </w:r>
      <w:r w:rsidRPr="00C02DE3">
        <w:rPr>
          <w:color w:val="4D4D4D"/>
          <w:sz w:val="16"/>
        </w:rPr>
        <w:fldChar w:fldCharType="begin"/>
      </w:r>
      <w:r w:rsidRPr="00C02DE3">
        <w:rPr>
          <w:color w:val="4D4D4D"/>
          <w:sz w:val="16"/>
        </w:rPr>
        <w:instrText xml:space="preserve"> SEQ Ilustración \* ARABIC </w:instrText>
      </w:r>
      <w:r w:rsidRPr="00C02DE3">
        <w:rPr>
          <w:color w:val="4D4D4D"/>
          <w:sz w:val="16"/>
        </w:rPr>
        <w:fldChar w:fldCharType="separate"/>
      </w:r>
      <w:r w:rsidR="00D1286B">
        <w:rPr>
          <w:noProof/>
          <w:color w:val="4D4D4D"/>
          <w:sz w:val="16"/>
        </w:rPr>
        <w:t>23</w:t>
      </w:r>
      <w:r w:rsidRPr="00C02DE3">
        <w:rPr>
          <w:color w:val="4D4D4D"/>
          <w:sz w:val="16"/>
        </w:rPr>
        <w:fldChar w:fldCharType="end"/>
      </w:r>
      <w:r w:rsidRPr="00C02DE3">
        <w:rPr>
          <w:color w:val="4D4D4D"/>
          <w:sz w:val="16"/>
        </w:rPr>
        <w:t xml:space="preserve">. Categorías recurrentes para el eje Sistema de Cuidado. </w:t>
      </w:r>
      <w:r w:rsidRPr="00C02DE3">
        <w:rPr>
          <w:color w:val="4D4D4D"/>
          <w:sz w:val="16"/>
          <w:szCs w:val="16"/>
        </w:rPr>
        <w:t>Fuente: Subsecretaria de Planeación Territorial.</w:t>
      </w:r>
      <w:bookmarkEnd w:id="69"/>
      <w:r w:rsidRPr="00C02DE3">
        <w:rPr>
          <w:color w:val="4D4D4D"/>
          <w:sz w:val="16"/>
          <w:szCs w:val="16"/>
        </w:rPr>
        <w:t xml:space="preserve"> </w:t>
      </w:r>
    </w:p>
    <w:p w14:paraId="32989BD3" w14:textId="77777777" w:rsidR="00AB1E37" w:rsidRPr="00A74CC1" w:rsidRDefault="00AB1E37" w:rsidP="00AB1E37">
      <w:pPr>
        <w:pStyle w:val="Descripcin"/>
        <w:spacing w:after="0"/>
        <w:jc w:val="center"/>
        <w:rPr>
          <w:color w:val="4D4D4D"/>
          <w:sz w:val="16"/>
          <w:szCs w:val="16"/>
          <w:highlight w:val="white"/>
        </w:rPr>
      </w:pPr>
      <w:r w:rsidRPr="00DF44EB">
        <w:rPr>
          <w:color w:val="4D4D4D"/>
          <w:sz w:val="16"/>
          <w:szCs w:val="16"/>
        </w:rPr>
        <w:t xml:space="preserve">* Información de la Dirección Participación y Comunicación para la </w:t>
      </w:r>
      <w:r w:rsidRPr="00A74CC1">
        <w:rPr>
          <w:color w:val="4D4D4D"/>
          <w:sz w:val="16"/>
          <w:szCs w:val="16"/>
        </w:rPr>
        <w:t>Planeación (SDP)</w:t>
      </w:r>
    </w:p>
    <w:p w14:paraId="06F26496" w14:textId="77777777" w:rsidR="00AB1E37" w:rsidRDefault="00AB1E37" w:rsidP="00AB1E37">
      <w:pPr>
        <w:rPr>
          <w:rFonts w:eastAsia="Times New Roman" w:cs="Times New Roman"/>
          <w:b/>
          <w:bCs/>
          <w:color w:val="4D4D4D"/>
          <w:shd w:val="clear" w:color="auto" w:fill="FFFFFF"/>
        </w:rPr>
      </w:pPr>
    </w:p>
    <w:p w14:paraId="1EB35CFF" w14:textId="501D166E" w:rsidR="00AB1E37" w:rsidRDefault="00AB1E37" w:rsidP="00AB1E37">
      <w:pPr>
        <w:rPr>
          <w:b/>
          <w:bCs/>
          <w:shd w:val="clear" w:color="auto" w:fill="FFFFFF"/>
        </w:rPr>
      </w:pPr>
      <w:r w:rsidRPr="00C02DE3">
        <w:rPr>
          <w:rFonts w:eastAsia="Times New Roman" w:cs="Times New Roman"/>
          <w:b/>
          <w:bCs/>
          <w:color w:val="4D4D4D"/>
          <w:shd w:val="clear" w:color="auto" w:fill="FFFFFF"/>
        </w:rPr>
        <w:t>Categorías recurrentes localidades</w:t>
      </w:r>
    </w:p>
    <w:p w14:paraId="5B1E3406" w14:textId="77777777" w:rsidR="00AB1E37" w:rsidRPr="00C02DE3" w:rsidRDefault="00AB1E37" w:rsidP="00AB1E37">
      <w:pPr>
        <w:spacing w:before="240" w:after="240" w:line="276" w:lineRule="auto"/>
        <w:rPr>
          <w:rFonts w:eastAsia="Times New Roman" w:cs="Times New Roman"/>
          <w:color w:val="4D4D4D"/>
          <w:shd w:val="clear" w:color="auto" w:fill="FFFFFF"/>
        </w:rPr>
      </w:pPr>
      <w:r w:rsidRPr="00C02DE3">
        <w:rPr>
          <w:rFonts w:eastAsia="Times New Roman" w:cs="Times New Roman"/>
          <w:color w:val="4D4D4D"/>
          <w:shd w:val="clear" w:color="auto" w:fill="FFFFFF"/>
        </w:rPr>
        <w:t>Las cinco localidades que hicieron mayor número de aportes para la categoría sistema de cuidado fueron Suba, Kennedy, Bosa y Ciudad Bolívar. Las localidades en las que más preocupa el déficit de equipamientos colectivos de salud, educación, bienestar y cultura son principalmente Suba, Bosa y San Cristóbal. En las que más se discutió frente al tema de déficit de equipamientos de recreación y deporte fueron Suba, Kennedy y Ciudad Bolívar. El tema de inseguridad en el espacio público tiene una alta recurrencia en las localidades de Suba, Kennedy y Usaquén. Por último, el déficit cuantitativo y cualitativo de espacio público son un tema de interés entre los ciudadanos de las localidades de Kennedy y Suba.</w:t>
      </w:r>
    </w:p>
    <w:p w14:paraId="52BD8E1F" w14:textId="6545A62B" w:rsidR="00AB1E37" w:rsidRDefault="0020206A" w:rsidP="0020206A">
      <w:pPr>
        <w:pStyle w:val="Prrafodelista"/>
        <w:keepNext/>
        <w:spacing w:before="0" w:line="276" w:lineRule="auto"/>
        <w:ind w:left="360"/>
        <w:jc w:val="center"/>
      </w:pPr>
      <w:r w:rsidRPr="0020206A">
        <w:rPr>
          <w:noProof/>
        </w:rPr>
        <w:drawing>
          <wp:inline distT="0" distB="0" distL="0" distR="0" wp14:anchorId="3C04A47A" wp14:editId="41A8A301">
            <wp:extent cx="5273830" cy="3067050"/>
            <wp:effectExtent l="0" t="0" r="3175" b="0"/>
            <wp:docPr id="17" name="Imagen 5">
              <a:extLst xmlns:a="http://schemas.openxmlformats.org/drawingml/2006/main">
                <a:ext uri="{FF2B5EF4-FFF2-40B4-BE49-F238E27FC236}">
                  <a16:creationId xmlns:a16="http://schemas.microsoft.com/office/drawing/2014/main" id="{6DC59E3B-4D8D-4BA1-BDEE-9691ADA1F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a:extLst>
                        <a:ext uri="{FF2B5EF4-FFF2-40B4-BE49-F238E27FC236}">
                          <a16:creationId xmlns:a16="http://schemas.microsoft.com/office/drawing/2014/main" id="{6DC59E3B-4D8D-4BA1-BDEE-9691ADA1F2E5}"/>
                        </a:ext>
                      </a:extLst>
                    </pic:cNvPr>
                    <pic:cNvPicPr>
                      <a:picLocks noChangeAspect="1"/>
                    </pic:cNvPicPr>
                  </pic:nvPicPr>
                  <pic:blipFill>
                    <a:blip r:embed="rId35"/>
                    <a:stretch>
                      <a:fillRect/>
                    </a:stretch>
                  </pic:blipFill>
                  <pic:spPr>
                    <a:xfrm>
                      <a:off x="0" y="0"/>
                      <a:ext cx="5279255" cy="3070205"/>
                    </a:xfrm>
                    <a:prstGeom prst="rect">
                      <a:avLst/>
                    </a:prstGeom>
                  </pic:spPr>
                </pic:pic>
              </a:graphicData>
            </a:graphic>
          </wp:inline>
        </w:drawing>
      </w:r>
    </w:p>
    <w:p w14:paraId="4D022463" w14:textId="2ED0E1B8" w:rsidR="00AB1E37" w:rsidRPr="00C02DE3" w:rsidRDefault="00AB1E37" w:rsidP="00AB1E37">
      <w:pPr>
        <w:pStyle w:val="Descripcin"/>
        <w:spacing w:after="0"/>
        <w:jc w:val="center"/>
        <w:rPr>
          <w:color w:val="4D4D4D"/>
          <w:sz w:val="16"/>
          <w:szCs w:val="16"/>
        </w:rPr>
      </w:pPr>
      <w:bookmarkStart w:id="70" w:name="_Toc59011690"/>
      <w:r w:rsidRPr="00C02DE3">
        <w:rPr>
          <w:color w:val="4D4D4D"/>
          <w:sz w:val="16"/>
          <w:szCs w:val="16"/>
        </w:rPr>
        <w:t xml:space="preserve">Ilustración </w:t>
      </w:r>
      <w:r w:rsidRPr="00C02DE3">
        <w:rPr>
          <w:color w:val="4D4D4D"/>
          <w:sz w:val="16"/>
          <w:szCs w:val="16"/>
        </w:rPr>
        <w:fldChar w:fldCharType="begin"/>
      </w:r>
      <w:r w:rsidRPr="00C02DE3">
        <w:rPr>
          <w:color w:val="4D4D4D"/>
          <w:sz w:val="16"/>
          <w:szCs w:val="16"/>
        </w:rPr>
        <w:instrText xml:space="preserve"> SEQ Ilustración \* ARABIC </w:instrText>
      </w:r>
      <w:r w:rsidRPr="00C02DE3">
        <w:rPr>
          <w:color w:val="4D4D4D"/>
          <w:sz w:val="16"/>
          <w:szCs w:val="16"/>
        </w:rPr>
        <w:fldChar w:fldCharType="separate"/>
      </w:r>
      <w:r w:rsidR="00D1286B">
        <w:rPr>
          <w:noProof/>
          <w:color w:val="4D4D4D"/>
          <w:sz w:val="16"/>
          <w:szCs w:val="16"/>
        </w:rPr>
        <w:t>24</w:t>
      </w:r>
      <w:r w:rsidRPr="00C02DE3">
        <w:rPr>
          <w:color w:val="4D4D4D"/>
          <w:sz w:val="16"/>
          <w:szCs w:val="16"/>
        </w:rPr>
        <w:fldChar w:fldCharType="end"/>
      </w:r>
      <w:r w:rsidRPr="00C02DE3">
        <w:rPr>
          <w:color w:val="4D4D4D"/>
          <w:sz w:val="16"/>
          <w:szCs w:val="16"/>
        </w:rPr>
        <w:t>. Categorías recurrentes por localidad</w:t>
      </w:r>
      <w:r w:rsidR="00A30F2B">
        <w:rPr>
          <w:color w:val="4D4D4D"/>
          <w:sz w:val="16"/>
          <w:szCs w:val="16"/>
        </w:rPr>
        <w:t xml:space="preserve"> y Bogotá</w:t>
      </w:r>
      <w:r w:rsidRPr="00C02DE3">
        <w:rPr>
          <w:color w:val="4D4D4D"/>
          <w:sz w:val="16"/>
          <w:szCs w:val="16"/>
        </w:rPr>
        <w:t xml:space="preserve"> para el eje Sistema de Cuidado</w:t>
      </w:r>
      <w:r>
        <w:t xml:space="preserve">. </w:t>
      </w:r>
      <w:r w:rsidRPr="00C02DE3">
        <w:rPr>
          <w:color w:val="4D4D4D"/>
          <w:sz w:val="16"/>
          <w:szCs w:val="16"/>
        </w:rPr>
        <w:t>Fuente: Subsecretaria de Planeación Territorial.</w:t>
      </w:r>
      <w:bookmarkEnd w:id="70"/>
      <w:r w:rsidRPr="00C02DE3">
        <w:rPr>
          <w:color w:val="4D4D4D"/>
          <w:sz w:val="16"/>
          <w:szCs w:val="16"/>
        </w:rPr>
        <w:t xml:space="preserve"> </w:t>
      </w:r>
    </w:p>
    <w:p w14:paraId="663ABDBC" w14:textId="77777777" w:rsidR="00AB1E37" w:rsidRPr="00A74CC1" w:rsidRDefault="00AB1E37" w:rsidP="00AB1E37">
      <w:pPr>
        <w:pStyle w:val="Descripcin"/>
        <w:spacing w:after="0"/>
        <w:jc w:val="center"/>
        <w:rPr>
          <w:color w:val="4D4D4D"/>
          <w:sz w:val="16"/>
          <w:szCs w:val="16"/>
          <w:highlight w:val="white"/>
        </w:rPr>
      </w:pPr>
      <w:r w:rsidRPr="00DF44EB">
        <w:rPr>
          <w:color w:val="4D4D4D"/>
          <w:sz w:val="16"/>
          <w:szCs w:val="16"/>
        </w:rPr>
        <w:t xml:space="preserve">* Información de la Dirección Participación y Comunicación para la </w:t>
      </w:r>
      <w:r w:rsidRPr="00A74CC1">
        <w:rPr>
          <w:color w:val="4D4D4D"/>
          <w:sz w:val="16"/>
          <w:szCs w:val="16"/>
        </w:rPr>
        <w:t>Planeación (SDP)</w:t>
      </w:r>
    </w:p>
    <w:p w14:paraId="35F15DDD" w14:textId="100C81D8" w:rsidR="00AB1E37" w:rsidRDefault="00AB1E37" w:rsidP="00AB1E37">
      <w:pPr>
        <w:rPr>
          <w:b/>
          <w:bCs/>
          <w:shd w:val="clear" w:color="auto" w:fill="FFFFFF"/>
        </w:rPr>
      </w:pPr>
    </w:p>
    <w:p w14:paraId="3EBD103E" w14:textId="77777777" w:rsidR="00AB1E37" w:rsidRPr="00AB1E37" w:rsidRDefault="00AB1E37" w:rsidP="00AB1E37">
      <w:pPr>
        <w:rPr>
          <w:b/>
          <w:bCs/>
          <w:shd w:val="clear" w:color="auto" w:fill="FFFFFF"/>
        </w:rPr>
      </w:pPr>
      <w:r w:rsidRPr="00AB1E37">
        <w:rPr>
          <w:b/>
          <w:bCs/>
          <w:shd w:val="clear" w:color="auto" w:fill="FFFFFF"/>
        </w:rPr>
        <w:t>Temáticas recurrentes</w:t>
      </w:r>
    </w:p>
    <w:p w14:paraId="01EAAF08" w14:textId="77777777" w:rsidR="00AB1E37" w:rsidRDefault="00AB1E37" w:rsidP="00AB1E37">
      <w:pPr>
        <w:spacing w:before="240" w:after="240"/>
        <w:rPr>
          <w:rFonts w:eastAsia="Times New Roman" w:cs="Times New Roman"/>
          <w:color w:val="4D4D4D"/>
          <w:shd w:val="clear" w:color="auto" w:fill="FFFFFF"/>
        </w:rPr>
      </w:pPr>
      <w:r w:rsidRPr="00911F21">
        <w:rPr>
          <w:rFonts w:eastAsia="Times New Roman" w:cs="Times New Roman"/>
          <w:color w:val="4D4D4D"/>
          <w:shd w:val="clear" w:color="auto" w:fill="FFFFFF"/>
        </w:rPr>
        <w:t>A continuación, se muestran algunas temáticas recurrentes específicas para el eje Sistema de Cuidado</w:t>
      </w:r>
      <w:r w:rsidRPr="00C02DE3">
        <w:rPr>
          <w:rFonts w:eastAsia="Times New Roman" w:cs="Times New Roman"/>
          <w:color w:val="4D4D4D"/>
          <w:shd w:val="clear" w:color="auto" w:fill="FFFFFF"/>
        </w:rPr>
        <w:t>:</w:t>
      </w:r>
    </w:p>
    <w:p w14:paraId="234976FD"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rPr>
        <w:t>Que los equipamientos como biblioteca, CAI, Hospital nos queden más cerca a la casa. Que en cada barrio hubiera una casa de cultura.</w:t>
      </w:r>
    </w:p>
    <w:p w14:paraId="54667A6A"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rPr>
        <w:t>No son suficientes los equipamientos de salud. Todas las localidades deben contar con redes hospitalarias y redes de atención para recibir un servicio especializado. Hospital de Bosa, Usme y Santa Clara deben poder concluirse esas obras.</w:t>
      </w:r>
    </w:p>
    <w:p w14:paraId="7A730F51"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rPr>
        <w:t>El equipamiento social debe ser una prioridad para el bienestar de la comunidad. Centros cívicos, centros sociales, centros de formación no formal subvencionada por el distrito. Importante incrementar este porcentaje.</w:t>
      </w:r>
    </w:p>
    <w:p w14:paraId="2B1F9C53"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rPr>
        <w:t>Sorprende la oferta de equipamiento donde el 63% es privado y el 31% público. Vale la pena replantearse este porcentaje para que más personas tengan acceso a equipamientos accesibles, y asequibles.</w:t>
      </w:r>
    </w:p>
    <w:p w14:paraId="76BCE667"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rPr>
        <w:t>No hay infraestructuras para la población con discapacidad. Necesitamos unos centros de desarrollo para las personas con discapacidad y los cuidadores y deben ser en todas las localidades.</w:t>
      </w:r>
    </w:p>
    <w:p w14:paraId="47DFFDD8"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rPr>
        <w:t>Centros de acop</w:t>
      </w:r>
      <w:r>
        <w:rPr>
          <w:rFonts w:eastAsia="Times New Roman" w:cs="Times New Roman"/>
          <w:color w:val="4D4D4D"/>
        </w:rPr>
        <w:t xml:space="preserve">io y mercados campesinos donde </w:t>
      </w:r>
      <w:r w:rsidRPr="00911F21">
        <w:rPr>
          <w:rFonts w:eastAsia="Times New Roman" w:cs="Times New Roman"/>
          <w:color w:val="4D4D4D"/>
        </w:rPr>
        <w:t>las mujeres puedan comercializar sus productos.</w:t>
      </w:r>
    </w:p>
    <w:p w14:paraId="771A2E31"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lang w:val="es-ES"/>
        </w:rPr>
      </w:pPr>
      <w:r w:rsidRPr="00911F21">
        <w:rPr>
          <w:rFonts w:eastAsia="Times New Roman" w:cs="Times New Roman"/>
          <w:color w:val="4D4D4D"/>
          <w:lang w:val="es-ES"/>
        </w:rPr>
        <w:t>Espacio público que responda a las nuevas necesidades, espacio público seguro y productivo, con servicios complementarios. “Ciudades de 15 minutos (cercanía).”</w:t>
      </w:r>
    </w:p>
    <w:p w14:paraId="426B0F21"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lang w:val="es-ES"/>
        </w:rPr>
      </w:pPr>
      <w:r w:rsidRPr="00911F21">
        <w:rPr>
          <w:rFonts w:eastAsia="Times New Roman" w:cs="Times New Roman"/>
          <w:color w:val="4D4D4D"/>
          <w:lang w:val="es-ES"/>
        </w:rPr>
        <w:t>Se ha tenido en cuenta en el POT este tema de distanciamiento que muy seguramente va a cambiar la forma de vivir en esta ciudad, la forma de hacer nuestra economía en diferentes sitios, y va a poner en un reto más interesante aun lo que veníamos planificando en el POT.</w:t>
      </w:r>
    </w:p>
    <w:p w14:paraId="20302C3F"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lang w:val="es-ES"/>
        </w:rPr>
      </w:pPr>
      <w:r w:rsidRPr="00911F21">
        <w:rPr>
          <w:rFonts w:eastAsia="Times New Roman" w:cs="Times New Roman"/>
          <w:color w:val="4D4D4D"/>
          <w:lang w:val="es-ES"/>
        </w:rPr>
        <w:t>Gobernanza del espacio público. Los espacios públicos, no puede ser explotados para beneficios particulares.</w:t>
      </w:r>
    </w:p>
    <w:p w14:paraId="731E3CC2"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rPr>
        <w:t>Diseño del espacio público desarrollado por comunidades barriales y de localidades, generando sentido de pertenencia.</w:t>
      </w:r>
    </w:p>
    <w:p w14:paraId="6A0DD071"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lang w:val="es-ES"/>
        </w:rPr>
        <w:t xml:space="preserve">Para mis los espacios públicos para niños y niñas deberían tener más ciclovías, para que los niños se puedan divertir montando en bicicleta y hacer ejercicio. </w:t>
      </w:r>
      <w:r w:rsidRPr="00911F21">
        <w:rPr>
          <w:rFonts w:eastAsia="Times New Roman" w:cs="Times New Roman"/>
          <w:color w:val="4D4D4D"/>
        </w:rPr>
        <w:t>Los parques no sólo como espacio de inclusión para los niños y niñas, sino también para las personas de la tercera edad.</w:t>
      </w:r>
    </w:p>
    <w:p w14:paraId="2F026388"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rPr>
        <w:t>Preocupan temas de densidad poblacional y espacio público.</w:t>
      </w:r>
    </w:p>
    <w:p w14:paraId="09B12224"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lang w:val="es-ES"/>
        </w:rPr>
      </w:pPr>
      <w:r w:rsidRPr="00911F21">
        <w:rPr>
          <w:rFonts w:eastAsia="Times New Roman" w:cs="Times New Roman"/>
          <w:color w:val="4D4D4D"/>
        </w:rPr>
        <w:t xml:space="preserve">El espacio público concebido como espacio político donde sea posible desarrollar </w:t>
      </w:r>
      <w:r w:rsidRPr="00911F21">
        <w:rPr>
          <w:rFonts w:eastAsia="Times New Roman" w:cs="Times New Roman"/>
          <w:color w:val="4D4D4D"/>
          <w:lang w:val="es-ES"/>
        </w:rPr>
        <w:t>procesos pedagógicos de distintas ramas del conocimiento “clase a la calle.”</w:t>
      </w:r>
    </w:p>
    <w:p w14:paraId="6B77685C" w14:textId="77777777" w:rsidR="00AB1E37" w:rsidRPr="00911F21" w:rsidRDefault="00AB1E37" w:rsidP="00AB1E37">
      <w:pPr>
        <w:pStyle w:val="Prrafodelista"/>
        <w:numPr>
          <w:ilvl w:val="0"/>
          <w:numId w:val="16"/>
        </w:numPr>
        <w:spacing w:before="240" w:after="240" w:line="276" w:lineRule="auto"/>
        <w:rPr>
          <w:rFonts w:eastAsia="Times New Roman" w:cs="Times New Roman"/>
          <w:color w:val="4D4D4D"/>
        </w:rPr>
      </w:pPr>
      <w:r w:rsidRPr="00911F21">
        <w:rPr>
          <w:rFonts w:eastAsia="Times New Roman" w:cs="Times New Roman"/>
          <w:color w:val="4D4D4D"/>
          <w:lang w:val="es-ES"/>
        </w:rPr>
        <w:t>El encerramiento de los parques y sus zonas verdes limitan la conectividad ecológica, siendo difícil el traslado de una zona a otra de animales terrestres.</w:t>
      </w:r>
    </w:p>
    <w:p w14:paraId="7A45EA3A" w14:textId="77777777" w:rsidR="003D3BAD" w:rsidRDefault="003D3BAD" w:rsidP="00AB1E37">
      <w:pPr>
        <w:rPr>
          <w:b/>
          <w:bCs/>
          <w:shd w:val="clear" w:color="auto" w:fill="FFFFFF"/>
        </w:rPr>
      </w:pPr>
    </w:p>
    <w:p w14:paraId="48085989" w14:textId="08ECAA17" w:rsidR="00AB1E37" w:rsidRPr="00D93EDC" w:rsidRDefault="00AB1E37" w:rsidP="00AB1E37">
      <w:pPr>
        <w:rPr>
          <w:b/>
          <w:bCs/>
          <w:shd w:val="clear" w:color="auto" w:fill="FFFFFF"/>
        </w:rPr>
      </w:pPr>
      <w:r w:rsidRPr="003D3BAD">
        <w:rPr>
          <w:b/>
          <w:bCs/>
          <w:shd w:val="clear" w:color="auto" w:fill="FFFFFF"/>
        </w:rPr>
        <w:t>Categorías recurrentes localidades</w:t>
      </w:r>
    </w:p>
    <w:p w14:paraId="7E791BFC" w14:textId="035FB7E3" w:rsidR="00AB1E37" w:rsidRDefault="00AB1E37" w:rsidP="00AB1E37">
      <w:pPr>
        <w:rPr>
          <w:b/>
          <w:highlight w:val="white"/>
        </w:rPr>
      </w:pPr>
      <w:r w:rsidRPr="00612D3A">
        <w:rPr>
          <w:rFonts w:eastAsia="Times New Roman" w:cs="Times New Roman"/>
          <w:color w:val="4D4D4D"/>
          <w:shd w:val="clear" w:color="auto" w:fill="FFFFFF"/>
        </w:rPr>
        <w:t>Las cinco localidades que hicieron mayor número de aportes para la categoría revitalización fueron Usaquén, Barrios Unidos, Suba y Teusaquillo. Las localidades en las que más preocupa el tema de tratamientos urbanísticos son principalmente Barrios Unidos y en segundo lugar Usaquén, Chapinero y Teusaquillo. En las que más se discutió frente al tema de conflictos de uso del suelo fueron Teusaquillo, Usaquén y Fontibón. El tema de densificación tiene una alta recurrencia en las localidades de Usaquén y Suba. Por último, los impactos negativos de algunas intervenciones son un tema de interés entre los ciudadanos de las localidades de los Teusaquillo, Suba y Barrios Unidos.</w:t>
      </w:r>
    </w:p>
    <w:p w14:paraId="192A0233" w14:textId="77777777" w:rsidR="00A30F2B" w:rsidRDefault="00A30F2B" w:rsidP="00AB1E37">
      <w:pPr>
        <w:rPr>
          <w:b/>
          <w:bCs/>
          <w:highlight w:val="white"/>
        </w:rPr>
      </w:pPr>
    </w:p>
    <w:p w14:paraId="3B8EAFAC" w14:textId="77777777" w:rsidR="00A30F2B" w:rsidRDefault="00A30F2B" w:rsidP="00AB1E37">
      <w:pPr>
        <w:rPr>
          <w:b/>
          <w:bCs/>
          <w:highlight w:val="white"/>
        </w:rPr>
      </w:pPr>
    </w:p>
    <w:p w14:paraId="5D94DA69" w14:textId="77777777" w:rsidR="00A30F2B" w:rsidRDefault="00A30F2B" w:rsidP="00AB1E37">
      <w:pPr>
        <w:rPr>
          <w:b/>
          <w:bCs/>
          <w:highlight w:val="white"/>
        </w:rPr>
      </w:pPr>
    </w:p>
    <w:p w14:paraId="3AF93863" w14:textId="77777777" w:rsidR="00A30F2B" w:rsidRDefault="00A30F2B" w:rsidP="00AB1E37">
      <w:pPr>
        <w:rPr>
          <w:b/>
          <w:bCs/>
          <w:highlight w:val="white"/>
        </w:rPr>
      </w:pPr>
    </w:p>
    <w:p w14:paraId="23A981FA" w14:textId="77777777" w:rsidR="00A30F2B" w:rsidRDefault="00A30F2B" w:rsidP="00AB1E37">
      <w:pPr>
        <w:rPr>
          <w:b/>
          <w:bCs/>
          <w:highlight w:val="white"/>
        </w:rPr>
      </w:pPr>
    </w:p>
    <w:p w14:paraId="5D500700" w14:textId="05F50410" w:rsidR="00AB1E37" w:rsidRDefault="00AB1E37" w:rsidP="00AB1E37">
      <w:pPr>
        <w:rPr>
          <w:b/>
          <w:bCs/>
          <w:highlight w:val="white"/>
        </w:rPr>
      </w:pPr>
      <w:r w:rsidRPr="0020478D">
        <w:rPr>
          <w:b/>
          <w:bCs/>
          <w:highlight w:val="white"/>
        </w:rPr>
        <w:t xml:space="preserve">Caracterización de actores por </w:t>
      </w:r>
      <w:r w:rsidRPr="00911F21">
        <w:rPr>
          <w:b/>
          <w:bCs/>
          <w:color w:val="4D4D4D"/>
          <w:highlight w:val="white"/>
        </w:rPr>
        <w:t>causa</w:t>
      </w:r>
      <w:r w:rsidRPr="0020478D">
        <w:rPr>
          <w:b/>
          <w:bCs/>
          <w:highlight w:val="white"/>
        </w:rPr>
        <w:t xml:space="preserve"> indirecta</w:t>
      </w:r>
      <w:r>
        <w:rPr>
          <w:b/>
          <w:bCs/>
          <w:highlight w:val="white"/>
        </w:rPr>
        <w:t xml:space="preserve"> </w:t>
      </w:r>
    </w:p>
    <w:p w14:paraId="62297133" w14:textId="77777777" w:rsidR="00AB1E37" w:rsidRDefault="00AB1E37" w:rsidP="00AB1E37">
      <w:pPr>
        <w:keepNext/>
      </w:pPr>
      <w:r w:rsidRPr="00C0515F">
        <w:rPr>
          <w:b/>
          <w:bCs/>
          <w:noProof/>
          <w:highlight w:val="white"/>
        </w:rPr>
        <w:drawing>
          <wp:inline distT="0" distB="0" distL="0" distR="0" wp14:anchorId="0F611A6A" wp14:editId="1B3F0836">
            <wp:extent cx="6187374" cy="6124575"/>
            <wp:effectExtent l="0" t="0" r="4445" b="0"/>
            <wp:docPr id="10" name="Imagen 1">
              <a:extLst xmlns:a="http://schemas.openxmlformats.org/drawingml/2006/main">
                <a:ext uri="{FF2B5EF4-FFF2-40B4-BE49-F238E27FC236}">
                  <a16:creationId xmlns:a16="http://schemas.microsoft.com/office/drawing/2014/main" id="{57C1338B-5A00-432D-9B8C-44D8F3B066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57C1338B-5A00-432D-9B8C-44D8F3B0662A}"/>
                        </a:ext>
                      </a:extLst>
                    </pic:cNvPr>
                    <pic:cNvPicPr>
                      <a:picLocks noChangeAspect="1"/>
                    </pic:cNvPicPr>
                  </pic:nvPicPr>
                  <pic:blipFill>
                    <a:blip r:embed="rId36" cstate="hqprint">
                      <a:extLst>
                        <a:ext uri="{28A0092B-C50C-407E-A947-70E740481C1C}">
                          <a14:useLocalDpi xmlns:a14="http://schemas.microsoft.com/office/drawing/2010/main"/>
                        </a:ext>
                      </a:extLst>
                    </a:blip>
                    <a:stretch>
                      <a:fillRect/>
                    </a:stretch>
                  </pic:blipFill>
                  <pic:spPr>
                    <a:xfrm>
                      <a:off x="0" y="0"/>
                      <a:ext cx="6188700" cy="6125888"/>
                    </a:xfrm>
                    <a:prstGeom prst="rect">
                      <a:avLst/>
                    </a:prstGeom>
                  </pic:spPr>
                </pic:pic>
              </a:graphicData>
            </a:graphic>
          </wp:inline>
        </w:drawing>
      </w:r>
    </w:p>
    <w:p w14:paraId="6AE8A870" w14:textId="41375D14" w:rsidR="00AB1E37" w:rsidRPr="00C02DE3" w:rsidRDefault="00AB1E37" w:rsidP="00AB1E37">
      <w:pPr>
        <w:pStyle w:val="Descripcin"/>
        <w:spacing w:after="0"/>
        <w:jc w:val="center"/>
        <w:rPr>
          <w:color w:val="4D4D4D"/>
          <w:sz w:val="16"/>
          <w:szCs w:val="16"/>
        </w:rPr>
      </w:pPr>
      <w:bookmarkStart w:id="71" w:name="_Toc59011691"/>
      <w:r w:rsidRPr="00911F21">
        <w:rPr>
          <w:color w:val="4D4D4D"/>
          <w:sz w:val="16"/>
        </w:rPr>
        <w:t xml:space="preserve">Ilustración </w:t>
      </w:r>
      <w:r w:rsidRPr="00911F21">
        <w:rPr>
          <w:color w:val="4D4D4D"/>
          <w:sz w:val="16"/>
        </w:rPr>
        <w:fldChar w:fldCharType="begin"/>
      </w:r>
      <w:r w:rsidRPr="00911F21">
        <w:rPr>
          <w:color w:val="4D4D4D"/>
          <w:sz w:val="16"/>
        </w:rPr>
        <w:instrText xml:space="preserve"> SEQ Ilustración \* ARABIC </w:instrText>
      </w:r>
      <w:r w:rsidRPr="00911F21">
        <w:rPr>
          <w:color w:val="4D4D4D"/>
          <w:sz w:val="16"/>
        </w:rPr>
        <w:fldChar w:fldCharType="separate"/>
      </w:r>
      <w:r w:rsidR="00D1286B">
        <w:rPr>
          <w:noProof/>
          <w:color w:val="4D4D4D"/>
          <w:sz w:val="16"/>
        </w:rPr>
        <w:t>25</w:t>
      </w:r>
      <w:r w:rsidRPr="00911F21">
        <w:rPr>
          <w:color w:val="4D4D4D"/>
          <w:sz w:val="16"/>
        </w:rPr>
        <w:fldChar w:fldCharType="end"/>
      </w:r>
      <w:r w:rsidRPr="00911F21">
        <w:rPr>
          <w:color w:val="4D4D4D"/>
          <w:sz w:val="16"/>
        </w:rPr>
        <w:t xml:space="preserve">. Caracterización de actores por causa indirecta para el eje Sistema de Cuidado. </w:t>
      </w:r>
      <w:r w:rsidRPr="00911F21">
        <w:rPr>
          <w:color w:val="4D4D4D"/>
          <w:sz w:val="14"/>
          <w:szCs w:val="16"/>
        </w:rPr>
        <w:t>Fuente</w:t>
      </w:r>
      <w:r w:rsidRPr="00C02DE3">
        <w:rPr>
          <w:color w:val="4D4D4D"/>
          <w:sz w:val="16"/>
          <w:szCs w:val="16"/>
        </w:rPr>
        <w:t>: Subsecretaria de Planeación Territorial.</w:t>
      </w:r>
      <w:bookmarkEnd w:id="71"/>
      <w:r w:rsidRPr="00C02DE3">
        <w:rPr>
          <w:color w:val="4D4D4D"/>
          <w:sz w:val="16"/>
          <w:szCs w:val="16"/>
        </w:rPr>
        <w:t xml:space="preserve"> </w:t>
      </w:r>
    </w:p>
    <w:p w14:paraId="7A92B4A3" w14:textId="77777777" w:rsidR="00AB1E37" w:rsidRDefault="00AB1E37" w:rsidP="00AB1E37">
      <w:pPr>
        <w:pStyle w:val="Descripcin"/>
        <w:spacing w:after="0"/>
        <w:jc w:val="center"/>
        <w:rPr>
          <w:color w:val="4D4D4D"/>
          <w:sz w:val="16"/>
          <w:szCs w:val="16"/>
        </w:rPr>
      </w:pPr>
      <w:r w:rsidRPr="00DF44EB">
        <w:rPr>
          <w:color w:val="4D4D4D"/>
          <w:sz w:val="16"/>
          <w:szCs w:val="16"/>
        </w:rPr>
        <w:t xml:space="preserve">* Información de la Dirección Participación y Comunicación para la </w:t>
      </w:r>
      <w:r w:rsidRPr="00A74CC1">
        <w:rPr>
          <w:color w:val="4D4D4D"/>
          <w:sz w:val="16"/>
          <w:szCs w:val="16"/>
        </w:rPr>
        <w:t>Planeación (SDP)</w:t>
      </w:r>
    </w:p>
    <w:p w14:paraId="6928DD67" w14:textId="77777777" w:rsidR="00AB1E37" w:rsidRPr="00911F21" w:rsidRDefault="00AB1E37" w:rsidP="00AB1E37">
      <w:pPr>
        <w:rPr>
          <w:highlight w:val="white"/>
        </w:rPr>
      </w:pPr>
    </w:p>
    <w:p w14:paraId="5FC2B2ED" w14:textId="77777777" w:rsidR="00AB1E37" w:rsidRPr="00911F21" w:rsidRDefault="00AB1E37" w:rsidP="00AB1E37">
      <w:pPr>
        <w:pStyle w:val="Ttulo3"/>
        <w:numPr>
          <w:ilvl w:val="1"/>
          <w:numId w:val="6"/>
        </w:numPr>
        <w:rPr>
          <w:rFonts w:ascii="Open Sans" w:eastAsia="Open Sans" w:hAnsi="Open Sans" w:cs="Open Sans"/>
          <w:b/>
          <w:color w:val="4D4D4D"/>
          <w:sz w:val="22"/>
          <w:szCs w:val="22"/>
        </w:rPr>
      </w:pPr>
      <w:bookmarkStart w:id="72" w:name="_Toc59011545"/>
      <w:r w:rsidRPr="00911F21">
        <w:rPr>
          <w:rFonts w:ascii="Open Sans" w:eastAsia="Open Sans" w:hAnsi="Open Sans" w:cs="Open Sans"/>
          <w:b/>
          <w:color w:val="4D4D4D"/>
          <w:sz w:val="22"/>
          <w:szCs w:val="22"/>
        </w:rPr>
        <w:t>Síntesis de resultados por eje</w:t>
      </w:r>
      <w:bookmarkEnd w:id="72"/>
    </w:p>
    <w:p w14:paraId="4B570743" w14:textId="1E701FA5" w:rsidR="00AB1E37" w:rsidRDefault="00AB1E37" w:rsidP="00AB1E37">
      <w:pPr>
        <w:spacing w:line="276" w:lineRule="auto"/>
        <w:rPr>
          <w:color w:val="4D4D4D"/>
          <w:highlight w:val="white"/>
        </w:rPr>
      </w:pPr>
      <w:r>
        <w:rPr>
          <w:color w:val="4D4D4D"/>
          <w:highlight w:val="white"/>
        </w:rPr>
        <w:t>A continuación, se presentan una síntesis de los resultados</w:t>
      </w:r>
      <w:r w:rsidRPr="00911F21">
        <w:rPr>
          <w:color w:val="4D4D4D"/>
          <w:highlight w:val="white"/>
        </w:rPr>
        <w:t xml:space="preserve"> por Eje Estructurante de la Revisión del POT y por Localidad,</w:t>
      </w:r>
      <w:r>
        <w:rPr>
          <w:color w:val="4D4D4D"/>
          <w:highlight w:val="white"/>
        </w:rPr>
        <w:t xml:space="preserve"> que</w:t>
      </w:r>
      <w:r w:rsidRPr="00911F21">
        <w:rPr>
          <w:color w:val="4D4D4D"/>
          <w:highlight w:val="white"/>
        </w:rPr>
        <w:t xml:space="preserve"> fueron incluidos en los análisis y resultados presentados en los siguientes capítulos.</w:t>
      </w:r>
    </w:p>
    <w:p w14:paraId="4E7AC193" w14:textId="77777777" w:rsidR="00A30F2B" w:rsidRPr="00911F21" w:rsidRDefault="00A30F2B" w:rsidP="00AB1E37">
      <w:pPr>
        <w:spacing w:line="276" w:lineRule="auto"/>
        <w:rPr>
          <w:color w:val="4D4D4D"/>
          <w:highlight w:val="white"/>
        </w:rPr>
      </w:pPr>
    </w:p>
    <w:p w14:paraId="1798294B" w14:textId="479CBE49" w:rsidR="00911F21" w:rsidRPr="00911F21" w:rsidRDefault="00911F21" w:rsidP="00911F21">
      <w:pPr>
        <w:pStyle w:val="Descripcin"/>
        <w:spacing w:after="0"/>
        <w:jc w:val="center"/>
        <w:rPr>
          <w:color w:val="4D4D4D"/>
          <w:sz w:val="16"/>
          <w:szCs w:val="16"/>
        </w:rPr>
      </w:pPr>
      <w:bookmarkStart w:id="73" w:name="_Toc59011615"/>
      <w:r w:rsidRPr="00911F21">
        <w:rPr>
          <w:color w:val="4D4D4D"/>
          <w:sz w:val="16"/>
          <w:szCs w:val="16"/>
        </w:rPr>
        <w:t xml:space="preserve">Tabla </w:t>
      </w:r>
      <w:r w:rsidRPr="00911F21">
        <w:rPr>
          <w:color w:val="4D4D4D"/>
          <w:sz w:val="16"/>
          <w:szCs w:val="16"/>
        </w:rPr>
        <w:fldChar w:fldCharType="begin"/>
      </w:r>
      <w:r w:rsidRPr="00911F21">
        <w:rPr>
          <w:color w:val="4D4D4D"/>
          <w:sz w:val="16"/>
          <w:szCs w:val="16"/>
        </w:rPr>
        <w:instrText xml:space="preserve"> SEQ Tabla \* ARABIC </w:instrText>
      </w:r>
      <w:r w:rsidRPr="00911F21">
        <w:rPr>
          <w:color w:val="4D4D4D"/>
          <w:sz w:val="16"/>
          <w:szCs w:val="16"/>
        </w:rPr>
        <w:fldChar w:fldCharType="separate"/>
      </w:r>
      <w:r w:rsidR="00D1286B">
        <w:rPr>
          <w:noProof/>
          <w:color w:val="4D4D4D"/>
          <w:sz w:val="16"/>
          <w:szCs w:val="16"/>
        </w:rPr>
        <w:t>10</w:t>
      </w:r>
      <w:r w:rsidRPr="00911F21">
        <w:rPr>
          <w:color w:val="4D4D4D"/>
          <w:sz w:val="16"/>
          <w:szCs w:val="16"/>
        </w:rPr>
        <w:fldChar w:fldCharType="end"/>
      </w:r>
      <w:r w:rsidRPr="00911F21">
        <w:rPr>
          <w:color w:val="4D4D4D"/>
          <w:sz w:val="16"/>
          <w:szCs w:val="16"/>
        </w:rPr>
        <w:t>. Total de aportes de la matriz de participación SDP por ejes que sí corresponden al alcance del POT y que se incluyeron en el proceso de sistematización. Fuente: Subsecreta</w:t>
      </w:r>
      <w:r>
        <w:rPr>
          <w:color w:val="4D4D4D"/>
          <w:sz w:val="16"/>
          <w:szCs w:val="16"/>
        </w:rPr>
        <w:t>ria de Planeación Territorial.</w:t>
      </w:r>
      <w:bookmarkEnd w:id="73"/>
      <w:r>
        <w:rPr>
          <w:color w:val="4D4D4D"/>
          <w:sz w:val="16"/>
          <w:szCs w:val="16"/>
        </w:rPr>
        <w:t xml:space="preserve"> </w:t>
      </w:r>
    </w:p>
    <w:p w14:paraId="5067C645" w14:textId="0DEBAA40" w:rsidR="00E82C95" w:rsidRDefault="00DC178F" w:rsidP="00911F21">
      <w:pPr>
        <w:spacing w:line="240" w:lineRule="auto"/>
        <w:jc w:val="center"/>
        <w:rPr>
          <w:highlight w:val="white"/>
        </w:rPr>
      </w:pPr>
      <w:r>
        <w:rPr>
          <w:noProof/>
          <w:sz w:val="20"/>
          <w:szCs w:val="20"/>
          <w:highlight w:val="white"/>
        </w:rPr>
        <w:drawing>
          <wp:inline distT="114300" distB="114300" distL="114300" distR="114300" wp14:anchorId="6DE05E2E" wp14:editId="5389F9C1">
            <wp:extent cx="5943600" cy="1701800"/>
            <wp:effectExtent l="0" t="0" r="0" b="0"/>
            <wp:docPr id="120"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37"/>
                    <a:srcRect/>
                    <a:stretch>
                      <a:fillRect/>
                    </a:stretch>
                  </pic:blipFill>
                  <pic:spPr>
                    <a:xfrm>
                      <a:off x="0" y="0"/>
                      <a:ext cx="5943600" cy="1701800"/>
                    </a:xfrm>
                    <a:prstGeom prst="rect">
                      <a:avLst/>
                    </a:prstGeom>
                    <a:ln/>
                  </pic:spPr>
                </pic:pic>
              </a:graphicData>
            </a:graphic>
          </wp:inline>
        </w:drawing>
      </w:r>
    </w:p>
    <w:p w14:paraId="5C0E3FD5" w14:textId="4233E9DA" w:rsidR="00E82C95" w:rsidRDefault="00911F21" w:rsidP="00911F21">
      <w:pPr>
        <w:pStyle w:val="Descripcin"/>
        <w:spacing w:after="0"/>
        <w:jc w:val="center"/>
        <w:rPr>
          <w:color w:val="4D4D4D"/>
          <w:sz w:val="16"/>
          <w:szCs w:val="16"/>
        </w:rPr>
      </w:pPr>
      <w:r w:rsidRPr="00911F21">
        <w:rPr>
          <w:color w:val="4D4D4D"/>
          <w:sz w:val="16"/>
          <w:szCs w:val="16"/>
        </w:rPr>
        <w:t>* Información de la Dirección Participación y Comunicación para la Planeación (SDP)</w:t>
      </w:r>
    </w:p>
    <w:p w14:paraId="5C9F3114" w14:textId="77777777" w:rsidR="00911F21" w:rsidRPr="00911F21" w:rsidRDefault="00911F21" w:rsidP="00911F21">
      <w:pPr>
        <w:rPr>
          <w:highlight w:val="white"/>
        </w:rPr>
      </w:pPr>
    </w:p>
    <w:p w14:paraId="033FAC3D" w14:textId="6B9D26B4" w:rsidR="00911F21" w:rsidRPr="00911F21" w:rsidRDefault="00911F21" w:rsidP="00911F21">
      <w:pPr>
        <w:pStyle w:val="Descripcin"/>
        <w:keepNext/>
        <w:jc w:val="center"/>
        <w:rPr>
          <w:color w:val="4D4D4D"/>
          <w:sz w:val="16"/>
          <w:szCs w:val="16"/>
        </w:rPr>
      </w:pPr>
      <w:bookmarkStart w:id="74" w:name="_Toc59011616"/>
      <w:r w:rsidRPr="00911F21">
        <w:rPr>
          <w:color w:val="4D4D4D"/>
          <w:sz w:val="16"/>
          <w:szCs w:val="16"/>
        </w:rPr>
        <w:t xml:space="preserve">Tabla </w:t>
      </w:r>
      <w:r w:rsidRPr="00911F21">
        <w:rPr>
          <w:color w:val="4D4D4D"/>
          <w:sz w:val="16"/>
          <w:szCs w:val="16"/>
        </w:rPr>
        <w:fldChar w:fldCharType="begin"/>
      </w:r>
      <w:r w:rsidRPr="00911F21">
        <w:rPr>
          <w:color w:val="4D4D4D"/>
          <w:sz w:val="16"/>
          <w:szCs w:val="16"/>
        </w:rPr>
        <w:instrText xml:space="preserve"> SEQ Tabla \* ARABIC </w:instrText>
      </w:r>
      <w:r w:rsidRPr="00911F21">
        <w:rPr>
          <w:color w:val="4D4D4D"/>
          <w:sz w:val="16"/>
          <w:szCs w:val="16"/>
        </w:rPr>
        <w:fldChar w:fldCharType="separate"/>
      </w:r>
      <w:r w:rsidR="00D1286B">
        <w:rPr>
          <w:noProof/>
          <w:color w:val="4D4D4D"/>
          <w:sz w:val="16"/>
          <w:szCs w:val="16"/>
        </w:rPr>
        <w:t>11</w:t>
      </w:r>
      <w:r w:rsidRPr="00911F21">
        <w:rPr>
          <w:color w:val="4D4D4D"/>
          <w:sz w:val="16"/>
          <w:szCs w:val="16"/>
        </w:rPr>
        <w:fldChar w:fldCharType="end"/>
      </w:r>
      <w:r w:rsidRPr="00911F21">
        <w:rPr>
          <w:color w:val="4D4D4D"/>
          <w:sz w:val="16"/>
          <w:szCs w:val="16"/>
        </w:rPr>
        <w:t>. Total de aportes que se incluyeron en el proceso de sistematización por localidad. Fuente: Subsecretaria de Planeación Territorial.</w:t>
      </w:r>
      <w:bookmarkEnd w:id="74"/>
    </w:p>
    <w:p w14:paraId="6D7FB00C" w14:textId="12543C96" w:rsidR="00E82C95" w:rsidRDefault="00DC178F">
      <w:pPr>
        <w:jc w:val="center"/>
        <w:rPr>
          <w:highlight w:val="white"/>
        </w:rPr>
      </w:pPr>
      <w:r>
        <w:rPr>
          <w:noProof/>
          <w:highlight w:val="white"/>
        </w:rPr>
        <w:drawing>
          <wp:inline distT="114300" distB="114300" distL="114300" distR="114300" wp14:anchorId="6F3F4271" wp14:editId="68E4E761">
            <wp:extent cx="4972050" cy="4533900"/>
            <wp:effectExtent l="0" t="0" r="0" b="0"/>
            <wp:docPr id="9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8"/>
                    <a:srcRect/>
                    <a:stretch>
                      <a:fillRect/>
                    </a:stretch>
                  </pic:blipFill>
                  <pic:spPr>
                    <a:xfrm>
                      <a:off x="0" y="0"/>
                      <a:ext cx="4972050" cy="4533900"/>
                    </a:xfrm>
                    <a:prstGeom prst="rect">
                      <a:avLst/>
                    </a:prstGeom>
                    <a:ln/>
                  </pic:spPr>
                </pic:pic>
              </a:graphicData>
            </a:graphic>
          </wp:inline>
        </w:drawing>
      </w:r>
    </w:p>
    <w:p w14:paraId="44A4FD91" w14:textId="394FD29B" w:rsidR="00911F21" w:rsidRDefault="00911F21">
      <w:pPr>
        <w:jc w:val="center"/>
        <w:rPr>
          <w:highlight w:val="white"/>
        </w:rPr>
      </w:pPr>
      <w:r w:rsidRPr="00911F21">
        <w:rPr>
          <w:color w:val="4D4D4D"/>
          <w:sz w:val="16"/>
          <w:szCs w:val="16"/>
        </w:rPr>
        <w:t>* Información de la Dirección Participación y Comunicación para la Planeación (SDP)</w:t>
      </w:r>
    </w:p>
    <w:p w14:paraId="5691A508" w14:textId="77777777" w:rsidR="00E82C95" w:rsidRDefault="00E82C95">
      <w:pPr>
        <w:rPr>
          <w:highlight w:val="white"/>
        </w:rPr>
      </w:pPr>
    </w:p>
    <w:p w14:paraId="2C751AAB" w14:textId="77777777" w:rsidR="00E82C95" w:rsidRDefault="00E82C95">
      <w:pPr>
        <w:rPr>
          <w:highlight w:val="white"/>
        </w:rPr>
      </w:pPr>
    </w:p>
    <w:p w14:paraId="238CE824" w14:textId="77777777" w:rsidR="00E82C95" w:rsidRDefault="00DC178F" w:rsidP="00AB1E37">
      <w:pPr>
        <w:pStyle w:val="Ttulo2"/>
        <w:numPr>
          <w:ilvl w:val="0"/>
          <w:numId w:val="6"/>
        </w:numPr>
      </w:pPr>
      <w:bookmarkStart w:id="75" w:name="_Toc59011546"/>
      <w:r>
        <w:t>Resultados</w:t>
      </w:r>
      <w:bookmarkEnd w:id="75"/>
    </w:p>
    <w:p w14:paraId="110BC476" w14:textId="6D3F6C65" w:rsidR="00E82C95" w:rsidRDefault="00DC178F" w:rsidP="00911F21">
      <w:pPr>
        <w:pBdr>
          <w:top w:val="nil"/>
          <w:left w:val="nil"/>
          <w:bottom w:val="nil"/>
          <w:right w:val="nil"/>
          <w:between w:val="nil"/>
        </w:pBdr>
        <w:spacing w:line="276" w:lineRule="auto"/>
        <w:rPr>
          <w:color w:val="4D4D4D"/>
        </w:rPr>
      </w:pPr>
      <w:r w:rsidRPr="00911F21">
        <w:rPr>
          <w:color w:val="4D4D4D"/>
        </w:rPr>
        <w:t>En la matriz definitiva, de los 7.429 aportes, 5.817 (78.3%) se consideraron dentro del alcance del POT y de ellos 5.687 se incluyeron en el árbol de problemas por encontrarse dentro de las temáticas de los 6 ejes estructurantes de la revisión; los 1.363 aportes restantes, se clasificaron como relativos a: 1) Atención Covid-19, 2) Participación 3) General y 4) Otros.</w:t>
      </w:r>
    </w:p>
    <w:p w14:paraId="352E3EAD" w14:textId="77777777" w:rsidR="00911F21" w:rsidRPr="00911F21" w:rsidRDefault="00911F21" w:rsidP="00911F21">
      <w:pPr>
        <w:pBdr>
          <w:top w:val="nil"/>
          <w:left w:val="nil"/>
          <w:bottom w:val="nil"/>
          <w:right w:val="nil"/>
          <w:between w:val="nil"/>
        </w:pBdr>
        <w:spacing w:line="276" w:lineRule="auto"/>
        <w:rPr>
          <w:color w:val="4D4D4D"/>
        </w:rPr>
      </w:pPr>
    </w:p>
    <w:p w14:paraId="0B7C8F74" w14:textId="596F4080" w:rsidR="00E82C95" w:rsidRDefault="00DC178F" w:rsidP="00AB1E37">
      <w:pPr>
        <w:pStyle w:val="Ttulo3"/>
        <w:numPr>
          <w:ilvl w:val="1"/>
          <w:numId w:val="6"/>
        </w:numPr>
        <w:rPr>
          <w:rFonts w:ascii="Open Sans" w:eastAsia="Open Sans" w:hAnsi="Open Sans" w:cs="Open Sans"/>
          <w:b/>
          <w:color w:val="4D4D4D"/>
          <w:sz w:val="22"/>
          <w:szCs w:val="22"/>
        </w:rPr>
      </w:pPr>
      <w:bookmarkStart w:id="76" w:name="_Toc59011547"/>
      <w:r w:rsidRPr="00911F21">
        <w:rPr>
          <w:rFonts w:ascii="Open Sans" w:eastAsia="Open Sans" w:hAnsi="Open Sans" w:cs="Open Sans"/>
          <w:b/>
          <w:color w:val="4D4D4D"/>
          <w:sz w:val="22"/>
          <w:szCs w:val="22"/>
        </w:rPr>
        <w:t>Análisis de resultados de aportes en los seis ejes</w:t>
      </w:r>
      <w:bookmarkEnd w:id="76"/>
    </w:p>
    <w:p w14:paraId="1C0A5EF8" w14:textId="77777777" w:rsidR="00911F21" w:rsidRPr="00911F21" w:rsidRDefault="00911F21" w:rsidP="00911F21"/>
    <w:p w14:paraId="44980B8A" w14:textId="476A5318" w:rsidR="00E82C95" w:rsidRPr="00911F21" w:rsidRDefault="00DC178F" w:rsidP="00AB1E37">
      <w:pPr>
        <w:pStyle w:val="Ttulo3"/>
        <w:numPr>
          <w:ilvl w:val="2"/>
          <w:numId w:val="6"/>
        </w:numPr>
        <w:rPr>
          <w:rFonts w:ascii="Open Sans" w:eastAsia="Open Sans" w:hAnsi="Open Sans" w:cs="Open Sans"/>
          <w:b/>
          <w:color w:val="4D4D4D"/>
          <w:sz w:val="22"/>
          <w:szCs w:val="22"/>
        </w:rPr>
      </w:pPr>
      <w:bookmarkStart w:id="77" w:name="_Toc59011548"/>
      <w:r w:rsidRPr="00911F21">
        <w:rPr>
          <w:rFonts w:ascii="Open Sans" w:eastAsia="Open Sans" w:hAnsi="Open Sans" w:cs="Open Sans"/>
          <w:b/>
          <w:color w:val="4D4D4D"/>
          <w:sz w:val="22"/>
          <w:szCs w:val="22"/>
        </w:rPr>
        <w:t>Bogotá</w:t>
      </w:r>
      <w:bookmarkEnd w:id="77"/>
      <w:r w:rsidRPr="00911F21">
        <w:rPr>
          <w:rFonts w:ascii="Open Sans" w:eastAsia="Open Sans" w:hAnsi="Open Sans" w:cs="Open Sans"/>
          <w:b/>
          <w:color w:val="4D4D4D"/>
          <w:sz w:val="22"/>
          <w:szCs w:val="22"/>
        </w:rPr>
        <w:t xml:space="preserve"> </w:t>
      </w:r>
    </w:p>
    <w:p w14:paraId="21E3D10F" w14:textId="77777777" w:rsidR="00911F21" w:rsidRDefault="00DC178F" w:rsidP="00911F21">
      <w:pPr>
        <w:keepNext/>
      </w:pPr>
      <w:r>
        <w:rPr>
          <w:b/>
          <w:noProof/>
        </w:rPr>
        <w:drawing>
          <wp:inline distT="114300" distB="114300" distL="114300" distR="114300" wp14:anchorId="308D57AB" wp14:editId="39691662">
            <wp:extent cx="5943600" cy="3276600"/>
            <wp:effectExtent l="0" t="0" r="0" b="0"/>
            <wp:docPr id="13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39"/>
                    <a:srcRect/>
                    <a:stretch>
                      <a:fillRect/>
                    </a:stretch>
                  </pic:blipFill>
                  <pic:spPr>
                    <a:xfrm>
                      <a:off x="0" y="0"/>
                      <a:ext cx="5943600" cy="3276600"/>
                    </a:xfrm>
                    <a:prstGeom prst="rect">
                      <a:avLst/>
                    </a:prstGeom>
                    <a:ln/>
                  </pic:spPr>
                </pic:pic>
              </a:graphicData>
            </a:graphic>
          </wp:inline>
        </w:drawing>
      </w:r>
    </w:p>
    <w:p w14:paraId="736E3528" w14:textId="0E3E4574" w:rsidR="00C8742E" w:rsidRDefault="00911F21" w:rsidP="00C8742E">
      <w:pPr>
        <w:spacing w:before="0" w:line="240" w:lineRule="auto"/>
        <w:jc w:val="center"/>
        <w:rPr>
          <w:color w:val="4D4D4D"/>
          <w:sz w:val="16"/>
          <w:szCs w:val="16"/>
        </w:rPr>
      </w:pPr>
      <w:bookmarkStart w:id="78" w:name="_Toc59011692"/>
      <w:r w:rsidRPr="00911F21">
        <w:rPr>
          <w:color w:val="4D4D4D"/>
          <w:sz w:val="16"/>
          <w:szCs w:val="16"/>
        </w:rPr>
        <w:t xml:space="preserve">Ilustración </w:t>
      </w:r>
      <w:r w:rsidRPr="00911F21">
        <w:rPr>
          <w:color w:val="4D4D4D"/>
          <w:sz w:val="16"/>
          <w:szCs w:val="16"/>
        </w:rPr>
        <w:fldChar w:fldCharType="begin"/>
      </w:r>
      <w:r w:rsidRPr="00911F21">
        <w:rPr>
          <w:color w:val="4D4D4D"/>
          <w:sz w:val="16"/>
          <w:szCs w:val="16"/>
        </w:rPr>
        <w:instrText xml:space="preserve"> SEQ Ilustración \* ARABIC </w:instrText>
      </w:r>
      <w:r w:rsidRPr="00911F21">
        <w:rPr>
          <w:color w:val="4D4D4D"/>
          <w:sz w:val="16"/>
          <w:szCs w:val="16"/>
        </w:rPr>
        <w:fldChar w:fldCharType="separate"/>
      </w:r>
      <w:r w:rsidR="00D1286B">
        <w:rPr>
          <w:noProof/>
          <w:color w:val="4D4D4D"/>
          <w:sz w:val="16"/>
          <w:szCs w:val="16"/>
        </w:rPr>
        <w:t>26</w:t>
      </w:r>
      <w:r w:rsidRPr="00911F21">
        <w:rPr>
          <w:color w:val="4D4D4D"/>
          <w:sz w:val="16"/>
          <w:szCs w:val="16"/>
        </w:rPr>
        <w:fldChar w:fldCharType="end"/>
      </w:r>
      <w:r w:rsidRPr="00911F21">
        <w:rPr>
          <w:color w:val="4D4D4D"/>
          <w:sz w:val="16"/>
          <w:szCs w:val="16"/>
        </w:rPr>
        <w:t>.  Categorías de los ejes del POT con mayores aportes para Bogotá. Fuente: Subsecretaria de Planeación Territorial.</w:t>
      </w:r>
      <w:bookmarkEnd w:id="78"/>
      <w:r w:rsidRPr="00911F21">
        <w:rPr>
          <w:color w:val="4D4D4D"/>
          <w:sz w:val="16"/>
          <w:szCs w:val="16"/>
        </w:rPr>
        <w:t xml:space="preserve"> </w:t>
      </w:r>
    </w:p>
    <w:p w14:paraId="0B611678" w14:textId="1D6CD684" w:rsidR="00911F21" w:rsidRPr="00911F21" w:rsidRDefault="00911F21" w:rsidP="00C8742E">
      <w:pPr>
        <w:spacing w:before="0" w:line="240" w:lineRule="auto"/>
        <w:jc w:val="center"/>
        <w:rPr>
          <w:color w:val="4D4D4D"/>
          <w:sz w:val="16"/>
          <w:szCs w:val="16"/>
        </w:rPr>
      </w:pPr>
      <w:r w:rsidRPr="00911F21">
        <w:rPr>
          <w:color w:val="4D4D4D"/>
          <w:sz w:val="16"/>
          <w:szCs w:val="16"/>
        </w:rPr>
        <w:t>* Información de la Dirección Participación y Comunicación para la Planeación (SDP)</w:t>
      </w:r>
    </w:p>
    <w:p w14:paraId="796746B7" w14:textId="6DF51340" w:rsidR="00911F21" w:rsidRPr="00911F21" w:rsidRDefault="00911F21" w:rsidP="00911F21">
      <w:pPr>
        <w:rPr>
          <w:color w:val="4D4D4D"/>
          <w:sz w:val="16"/>
        </w:rPr>
      </w:pPr>
    </w:p>
    <w:p w14:paraId="19714095" w14:textId="6B2914EC" w:rsidR="00911F21" w:rsidRPr="00911F21" w:rsidRDefault="00911F21" w:rsidP="00911F21">
      <w:pPr>
        <w:spacing w:before="0" w:line="240" w:lineRule="auto"/>
        <w:jc w:val="center"/>
        <w:rPr>
          <w:color w:val="4D4D4D"/>
          <w:sz w:val="16"/>
          <w:szCs w:val="16"/>
        </w:rPr>
      </w:pPr>
      <w:bookmarkStart w:id="79" w:name="_Toc59011617"/>
      <w:r w:rsidRPr="00911F21">
        <w:rPr>
          <w:color w:val="4D4D4D"/>
          <w:sz w:val="16"/>
        </w:rPr>
        <w:t xml:space="preserve">Tabla </w:t>
      </w:r>
      <w:r w:rsidRPr="00911F21">
        <w:rPr>
          <w:color w:val="4D4D4D"/>
          <w:sz w:val="16"/>
        </w:rPr>
        <w:fldChar w:fldCharType="begin"/>
      </w:r>
      <w:r w:rsidRPr="00911F21">
        <w:rPr>
          <w:color w:val="4D4D4D"/>
          <w:sz w:val="16"/>
        </w:rPr>
        <w:instrText xml:space="preserve"> SEQ Tabla \* ARABIC </w:instrText>
      </w:r>
      <w:r w:rsidRPr="00911F21">
        <w:rPr>
          <w:color w:val="4D4D4D"/>
          <w:sz w:val="16"/>
        </w:rPr>
        <w:fldChar w:fldCharType="separate"/>
      </w:r>
      <w:r w:rsidR="00D1286B">
        <w:rPr>
          <w:noProof/>
          <w:color w:val="4D4D4D"/>
          <w:sz w:val="16"/>
        </w:rPr>
        <w:t>12</w:t>
      </w:r>
      <w:r w:rsidRPr="00911F21">
        <w:rPr>
          <w:color w:val="4D4D4D"/>
          <w:sz w:val="16"/>
        </w:rPr>
        <w:fldChar w:fldCharType="end"/>
      </w:r>
      <w:r w:rsidRPr="00911F21">
        <w:rPr>
          <w:color w:val="4D4D4D"/>
          <w:sz w:val="16"/>
        </w:rPr>
        <w:t xml:space="preserve">. Total de aportes por localidad y para Bogotá. </w:t>
      </w:r>
      <w:r w:rsidRPr="00911F21">
        <w:rPr>
          <w:color w:val="4D4D4D"/>
          <w:sz w:val="16"/>
          <w:szCs w:val="16"/>
        </w:rPr>
        <w:t>Fuente: Subsecretaria de Planeación Territorial.</w:t>
      </w:r>
      <w:bookmarkEnd w:id="79"/>
      <w:r w:rsidRPr="00911F21">
        <w:rPr>
          <w:color w:val="4D4D4D"/>
          <w:sz w:val="16"/>
          <w:szCs w:val="16"/>
        </w:rPr>
        <w:t xml:space="preserve"> </w:t>
      </w:r>
    </w:p>
    <w:p w14:paraId="76BB0E97" w14:textId="17C27D0B" w:rsidR="00E82C95" w:rsidRDefault="00DC178F" w:rsidP="00911F21">
      <w:pPr>
        <w:spacing w:before="0" w:line="240" w:lineRule="auto"/>
        <w:jc w:val="center"/>
        <w:rPr>
          <w:b/>
        </w:rPr>
      </w:pPr>
      <w:r>
        <w:rPr>
          <w:b/>
          <w:noProof/>
        </w:rPr>
        <w:drawing>
          <wp:inline distT="114300" distB="114300" distL="114300" distR="114300" wp14:anchorId="0F8C9096" wp14:editId="1E937BF2">
            <wp:extent cx="3609975" cy="523875"/>
            <wp:effectExtent l="0" t="0" r="0" b="0"/>
            <wp:docPr id="9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0"/>
                    <a:srcRect/>
                    <a:stretch>
                      <a:fillRect/>
                    </a:stretch>
                  </pic:blipFill>
                  <pic:spPr>
                    <a:xfrm>
                      <a:off x="0" y="0"/>
                      <a:ext cx="3609975" cy="523875"/>
                    </a:xfrm>
                    <a:prstGeom prst="rect">
                      <a:avLst/>
                    </a:prstGeom>
                    <a:ln/>
                  </pic:spPr>
                </pic:pic>
              </a:graphicData>
            </a:graphic>
          </wp:inline>
        </w:drawing>
      </w:r>
    </w:p>
    <w:p w14:paraId="1B43CF70" w14:textId="1850D77F" w:rsidR="00911F21" w:rsidRDefault="00911F21" w:rsidP="00911F21">
      <w:pPr>
        <w:spacing w:before="0" w:line="240" w:lineRule="auto"/>
        <w:jc w:val="center"/>
        <w:rPr>
          <w:b/>
        </w:rPr>
      </w:pPr>
      <w:r w:rsidRPr="00911F21">
        <w:rPr>
          <w:color w:val="4D4D4D"/>
          <w:sz w:val="16"/>
          <w:szCs w:val="16"/>
        </w:rPr>
        <w:t>* Información de la Dirección Participación y Comunicación para la Planeación (SDP)</w:t>
      </w:r>
    </w:p>
    <w:p w14:paraId="24174DC6" w14:textId="77777777" w:rsidR="00C8742E" w:rsidRDefault="00C8742E" w:rsidP="00911F21">
      <w:pPr>
        <w:spacing w:line="276" w:lineRule="auto"/>
        <w:rPr>
          <w:color w:val="4D4D4D"/>
        </w:rPr>
      </w:pPr>
    </w:p>
    <w:p w14:paraId="7FABD3F7" w14:textId="77777777" w:rsidR="00C8742E" w:rsidRDefault="00C8742E" w:rsidP="00911F21">
      <w:pPr>
        <w:spacing w:line="276" w:lineRule="auto"/>
        <w:rPr>
          <w:color w:val="4D4D4D"/>
        </w:rPr>
      </w:pPr>
    </w:p>
    <w:p w14:paraId="012BB916" w14:textId="4558EDE9" w:rsidR="00E82C95" w:rsidRPr="00911F21" w:rsidRDefault="00DC178F" w:rsidP="00911F21">
      <w:pPr>
        <w:spacing w:line="276" w:lineRule="auto"/>
        <w:rPr>
          <w:color w:val="4D4D4D"/>
        </w:rPr>
      </w:pPr>
      <w:r w:rsidRPr="00911F21">
        <w:rPr>
          <w:color w:val="4D4D4D"/>
        </w:rPr>
        <w:t>De los 5.687 aportes contabilizados con alcance de POT, 1.583 (27,8%) fueron comentarios referidos a Bogotá de manera general y se clasificaron como generales sin distinción del lugar o canal mediante el cual fueron emitidos.</w:t>
      </w:r>
    </w:p>
    <w:p w14:paraId="07F14572" w14:textId="77777777" w:rsidR="00E82C95" w:rsidRPr="00C8742E" w:rsidRDefault="00DC178F" w:rsidP="00C8742E">
      <w:pPr>
        <w:rPr>
          <w:b/>
          <w:bCs/>
          <w:highlight w:val="white"/>
        </w:rPr>
      </w:pPr>
      <w:r w:rsidRPr="00C8742E">
        <w:rPr>
          <w:b/>
          <w:bCs/>
          <w:highlight w:val="white"/>
        </w:rPr>
        <w:t>Categorías y temáticas recurrentes para Bogotá</w:t>
      </w:r>
    </w:p>
    <w:p w14:paraId="4E01DBA5" w14:textId="55368C44" w:rsidR="00E82C95" w:rsidRDefault="00DC178F" w:rsidP="00C8742E">
      <w:pPr>
        <w:spacing w:line="276" w:lineRule="auto"/>
        <w:rPr>
          <w:color w:val="4D4D4D"/>
        </w:rPr>
      </w:pPr>
      <w:r w:rsidRPr="00C8742E">
        <w:rPr>
          <w:color w:val="4D4D4D"/>
        </w:rPr>
        <w:t xml:space="preserve">A </w:t>
      </w:r>
      <w:r w:rsidR="00C8742E" w:rsidRPr="00C8742E">
        <w:rPr>
          <w:color w:val="4D4D4D"/>
        </w:rPr>
        <w:t>continuación,</w:t>
      </w:r>
      <w:r w:rsidRPr="00C8742E">
        <w:rPr>
          <w:color w:val="4D4D4D"/>
        </w:rPr>
        <w:t xml:space="preserve"> se presentan las temáticas recurrentes para cada una de las categorías con mayores aportes por eje para el Distrito Capital en general:</w:t>
      </w:r>
    </w:p>
    <w:p w14:paraId="28AFF71A" w14:textId="77777777" w:rsidR="00C8742E" w:rsidRPr="00C8742E" w:rsidRDefault="00C8742E" w:rsidP="00C8742E">
      <w:pPr>
        <w:spacing w:line="276" w:lineRule="auto"/>
        <w:rPr>
          <w:color w:val="4D4D4D"/>
        </w:rPr>
      </w:pPr>
    </w:p>
    <w:p w14:paraId="6DC643EC" w14:textId="67B1BC09" w:rsidR="00C8742E" w:rsidRPr="00C8742E" w:rsidRDefault="00C8742E" w:rsidP="00C8742E">
      <w:pPr>
        <w:pStyle w:val="Descripcin"/>
        <w:keepNext/>
        <w:spacing w:after="0"/>
        <w:jc w:val="center"/>
        <w:rPr>
          <w:color w:val="4D4D4D"/>
          <w:sz w:val="16"/>
        </w:rPr>
      </w:pPr>
      <w:bookmarkStart w:id="80" w:name="_Toc59011618"/>
      <w:r w:rsidRPr="00C8742E">
        <w:rPr>
          <w:color w:val="4D4D4D"/>
          <w:sz w:val="16"/>
        </w:rPr>
        <w:t xml:space="preserve">Tabla </w:t>
      </w:r>
      <w:r w:rsidRPr="00C8742E">
        <w:rPr>
          <w:color w:val="4D4D4D"/>
          <w:sz w:val="16"/>
        </w:rPr>
        <w:fldChar w:fldCharType="begin"/>
      </w:r>
      <w:r w:rsidRPr="00C8742E">
        <w:rPr>
          <w:color w:val="4D4D4D"/>
          <w:sz w:val="16"/>
        </w:rPr>
        <w:instrText xml:space="preserve"> SEQ Tabla \* ARABIC </w:instrText>
      </w:r>
      <w:r w:rsidRPr="00C8742E">
        <w:rPr>
          <w:color w:val="4D4D4D"/>
          <w:sz w:val="16"/>
        </w:rPr>
        <w:fldChar w:fldCharType="separate"/>
      </w:r>
      <w:r w:rsidR="00D1286B">
        <w:rPr>
          <w:noProof/>
          <w:color w:val="4D4D4D"/>
          <w:sz w:val="16"/>
        </w:rPr>
        <w:t>13</w:t>
      </w:r>
      <w:r w:rsidRPr="00C8742E">
        <w:rPr>
          <w:color w:val="4D4D4D"/>
          <w:sz w:val="16"/>
        </w:rPr>
        <w:fldChar w:fldCharType="end"/>
      </w:r>
      <w:r w:rsidRPr="00C8742E">
        <w:rPr>
          <w:color w:val="4D4D4D"/>
          <w:sz w:val="16"/>
        </w:rPr>
        <w:t>. Temáticas recurrentes por categorías para Bogotá</w:t>
      </w:r>
      <w:r>
        <w:rPr>
          <w:color w:val="4D4D4D"/>
          <w:sz w:val="16"/>
        </w:rPr>
        <w:t xml:space="preserve">. </w:t>
      </w:r>
      <w:r w:rsidRPr="00911F21">
        <w:rPr>
          <w:color w:val="4D4D4D"/>
          <w:sz w:val="16"/>
          <w:szCs w:val="16"/>
        </w:rPr>
        <w:t>Fuente: Subsecretaria de Planeación Territorial.</w:t>
      </w:r>
      <w:bookmarkEnd w:id="80"/>
      <w:r w:rsidRPr="00911F21">
        <w:rPr>
          <w:color w:val="4D4D4D"/>
          <w:sz w:val="16"/>
          <w:szCs w:val="16"/>
        </w:rPr>
        <w:t xml:space="preserve"> </w:t>
      </w:r>
    </w:p>
    <w:tbl>
      <w:tblPr>
        <w:tblStyle w:val="a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C8742E" w:rsidRPr="00C8742E" w14:paraId="0C22050A" w14:textId="77777777">
        <w:trPr>
          <w:trHeight w:val="245"/>
        </w:trPr>
        <w:tc>
          <w:tcPr>
            <w:tcW w:w="1485" w:type="dxa"/>
            <w:shd w:val="clear" w:color="auto" w:fill="D9D9D9"/>
            <w:tcMar>
              <w:top w:w="100" w:type="dxa"/>
              <w:left w:w="100" w:type="dxa"/>
              <w:bottom w:w="100" w:type="dxa"/>
              <w:right w:w="100" w:type="dxa"/>
            </w:tcMar>
          </w:tcPr>
          <w:p w14:paraId="38543079" w14:textId="77777777" w:rsidR="00E82C95" w:rsidRPr="00C8742E" w:rsidRDefault="00DC178F" w:rsidP="00C8742E">
            <w:pPr>
              <w:widowControl w:val="0"/>
              <w:spacing w:before="0" w:line="240" w:lineRule="auto"/>
              <w:jc w:val="center"/>
              <w:rPr>
                <w:b/>
                <w:color w:val="4D4D4D"/>
                <w:sz w:val="18"/>
                <w:szCs w:val="18"/>
              </w:rPr>
            </w:pPr>
            <w:r w:rsidRPr="00C8742E">
              <w:rPr>
                <w:b/>
                <w:color w:val="4D4D4D"/>
                <w:sz w:val="18"/>
                <w:szCs w:val="18"/>
              </w:rPr>
              <w:t>Eje</w:t>
            </w:r>
          </w:p>
        </w:tc>
        <w:tc>
          <w:tcPr>
            <w:tcW w:w="2490" w:type="dxa"/>
            <w:shd w:val="clear" w:color="auto" w:fill="D9D9D9"/>
            <w:tcMar>
              <w:top w:w="100" w:type="dxa"/>
              <w:left w:w="100" w:type="dxa"/>
              <w:bottom w:w="100" w:type="dxa"/>
              <w:right w:w="100" w:type="dxa"/>
            </w:tcMar>
          </w:tcPr>
          <w:p w14:paraId="10D474B7" w14:textId="77777777" w:rsidR="00E82C95" w:rsidRPr="00C8742E" w:rsidRDefault="00DC178F" w:rsidP="00C8742E">
            <w:pPr>
              <w:widowControl w:val="0"/>
              <w:spacing w:before="0" w:line="240" w:lineRule="auto"/>
              <w:jc w:val="center"/>
              <w:rPr>
                <w:b/>
                <w:color w:val="4D4D4D"/>
                <w:sz w:val="18"/>
                <w:szCs w:val="18"/>
              </w:rPr>
            </w:pPr>
            <w:r w:rsidRPr="00C8742E">
              <w:rPr>
                <w:b/>
                <w:color w:val="4D4D4D"/>
                <w:sz w:val="18"/>
                <w:szCs w:val="18"/>
              </w:rPr>
              <w:t>Categorías</w:t>
            </w:r>
          </w:p>
        </w:tc>
        <w:tc>
          <w:tcPr>
            <w:tcW w:w="5385" w:type="dxa"/>
            <w:shd w:val="clear" w:color="auto" w:fill="D9D9D9"/>
            <w:tcMar>
              <w:top w:w="100" w:type="dxa"/>
              <w:left w:w="100" w:type="dxa"/>
              <w:bottom w:w="100" w:type="dxa"/>
              <w:right w:w="100" w:type="dxa"/>
            </w:tcMar>
          </w:tcPr>
          <w:p w14:paraId="418E5364" w14:textId="77777777" w:rsidR="00E82C95" w:rsidRPr="00C8742E" w:rsidRDefault="00DC178F" w:rsidP="00C8742E">
            <w:pPr>
              <w:widowControl w:val="0"/>
              <w:spacing w:before="0" w:line="240" w:lineRule="auto"/>
              <w:jc w:val="center"/>
              <w:rPr>
                <w:b/>
                <w:color w:val="4D4D4D"/>
                <w:sz w:val="18"/>
                <w:szCs w:val="18"/>
              </w:rPr>
            </w:pPr>
            <w:r w:rsidRPr="00C8742E">
              <w:rPr>
                <w:b/>
                <w:color w:val="4D4D4D"/>
                <w:sz w:val="18"/>
                <w:szCs w:val="18"/>
              </w:rPr>
              <w:t>Temáticas recurrentes</w:t>
            </w:r>
          </w:p>
        </w:tc>
      </w:tr>
      <w:tr w:rsidR="00C8742E" w:rsidRPr="00C8742E" w14:paraId="2FC8A18D" w14:textId="77777777">
        <w:trPr>
          <w:trHeight w:val="1225"/>
        </w:trPr>
        <w:tc>
          <w:tcPr>
            <w:tcW w:w="1485" w:type="dxa"/>
            <w:shd w:val="clear" w:color="auto" w:fill="auto"/>
            <w:tcMar>
              <w:top w:w="100" w:type="dxa"/>
              <w:left w:w="100" w:type="dxa"/>
              <w:bottom w:w="100" w:type="dxa"/>
              <w:right w:w="100" w:type="dxa"/>
            </w:tcMar>
          </w:tcPr>
          <w:p w14:paraId="1027FEB8" w14:textId="77777777" w:rsidR="00E82C95" w:rsidRPr="00C8742E" w:rsidRDefault="00DC178F" w:rsidP="00C8742E">
            <w:pPr>
              <w:spacing w:before="0" w:line="240" w:lineRule="auto"/>
              <w:jc w:val="center"/>
              <w:rPr>
                <w:color w:val="4D4D4D"/>
                <w:sz w:val="18"/>
                <w:szCs w:val="18"/>
              </w:rPr>
            </w:pPr>
            <w:r w:rsidRPr="00C8742E">
              <w:rPr>
                <w:color w:val="4D4D4D"/>
                <w:sz w:val="18"/>
                <w:szCs w:val="18"/>
              </w:rPr>
              <w:t>Sistema de cuidado</w:t>
            </w:r>
          </w:p>
        </w:tc>
        <w:tc>
          <w:tcPr>
            <w:tcW w:w="2490" w:type="dxa"/>
            <w:shd w:val="clear" w:color="auto" w:fill="auto"/>
            <w:tcMar>
              <w:top w:w="100" w:type="dxa"/>
              <w:left w:w="100" w:type="dxa"/>
              <w:bottom w:w="100" w:type="dxa"/>
              <w:right w:w="100" w:type="dxa"/>
            </w:tcMar>
          </w:tcPr>
          <w:p w14:paraId="69638127" w14:textId="77777777" w:rsidR="00E82C95" w:rsidRPr="00C8742E" w:rsidRDefault="00DC178F" w:rsidP="00C8742E">
            <w:pPr>
              <w:spacing w:before="0" w:line="240" w:lineRule="auto"/>
              <w:jc w:val="center"/>
              <w:rPr>
                <w:color w:val="4D4D4D"/>
                <w:sz w:val="18"/>
                <w:szCs w:val="18"/>
              </w:rPr>
            </w:pPr>
            <w:r w:rsidRPr="00C8742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295EAABB" w14:textId="77777777" w:rsidR="00E82C95" w:rsidRPr="00C8742E" w:rsidRDefault="00DC178F" w:rsidP="00C8742E">
            <w:pPr>
              <w:spacing w:before="0" w:line="240" w:lineRule="auto"/>
              <w:rPr>
                <w:color w:val="4D4D4D"/>
                <w:sz w:val="18"/>
                <w:szCs w:val="18"/>
              </w:rPr>
            </w:pPr>
            <w:r w:rsidRPr="00C8742E">
              <w:rPr>
                <w:color w:val="4D4D4D"/>
                <w:sz w:val="18"/>
                <w:szCs w:val="18"/>
              </w:rPr>
              <w:t>Los ciudadanos evidencian la necesidad de equipamientos de salud cercanos, de la construcción de equipamientos educativos como colegios, universidades y bibliotecas, espacios de recreación y de cultura, ampliar capacidad hospitalaria, mejoramiento del estado de parques, casas de la cultura.</w:t>
            </w:r>
          </w:p>
        </w:tc>
      </w:tr>
      <w:tr w:rsidR="00C8742E" w:rsidRPr="00C8742E" w14:paraId="7414853D" w14:textId="77777777">
        <w:trPr>
          <w:trHeight w:val="1430"/>
        </w:trPr>
        <w:tc>
          <w:tcPr>
            <w:tcW w:w="1485" w:type="dxa"/>
          </w:tcPr>
          <w:p w14:paraId="3EEA5AFD" w14:textId="77777777" w:rsidR="00E82C95" w:rsidRPr="00C8742E" w:rsidRDefault="00DC178F" w:rsidP="00C8742E">
            <w:pPr>
              <w:pBdr>
                <w:top w:val="nil"/>
                <w:left w:val="nil"/>
                <w:bottom w:val="nil"/>
                <w:right w:val="nil"/>
                <w:between w:val="nil"/>
              </w:pBdr>
              <w:spacing w:line="240" w:lineRule="auto"/>
              <w:jc w:val="center"/>
              <w:rPr>
                <w:color w:val="4D4D4D"/>
                <w:sz w:val="18"/>
                <w:szCs w:val="18"/>
              </w:rPr>
            </w:pPr>
            <w:r w:rsidRPr="00C8742E">
              <w:rPr>
                <w:color w:val="4D4D4D"/>
                <w:sz w:val="18"/>
                <w:szCs w:val="18"/>
              </w:rPr>
              <w:t>Estructura Ecológica Principal</w:t>
            </w:r>
          </w:p>
        </w:tc>
        <w:tc>
          <w:tcPr>
            <w:tcW w:w="2490" w:type="dxa"/>
            <w:shd w:val="clear" w:color="auto" w:fill="auto"/>
            <w:tcMar>
              <w:top w:w="100" w:type="dxa"/>
              <w:left w:w="100" w:type="dxa"/>
              <w:bottom w:w="100" w:type="dxa"/>
              <w:right w:w="100" w:type="dxa"/>
            </w:tcMar>
          </w:tcPr>
          <w:p w14:paraId="3FB181AA" w14:textId="77777777" w:rsidR="00E82C95" w:rsidRPr="00C8742E" w:rsidRDefault="00DC178F" w:rsidP="00C8742E">
            <w:pPr>
              <w:pBdr>
                <w:top w:val="nil"/>
                <w:left w:val="nil"/>
                <w:bottom w:val="nil"/>
                <w:right w:val="nil"/>
                <w:between w:val="nil"/>
              </w:pBdr>
              <w:spacing w:line="240" w:lineRule="auto"/>
              <w:jc w:val="center"/>
              <w:rPr>
                <w:color w:val="4D4D4D"/>
                <w:sz w:val="18"/>
                <w:szCs w:val="18"/>
              </w:rPr>
            </w:pPr>
            <w:r w:rsidRPr="00C8742E">
              <w:rPr>
                <w:color w:val="4D4D4D"/>
                <w:sz w:val="18"/>
                <w:szCs w:val="18"/>
              </w:rPr>
              <w:t>Protección EEP</w:t>
            </w:r>
          </w:p>
        </w:tc>
        <w:tc>
          <w:tcPr>
            <w:tcW w:w="5385" w:type="dxa"/>
            <w:shd w:val="clear" w:color="auto" w:fill="auto"/>
            <w:tcMar>
              <w:top w:w="100" w:type="dxa"/>
              <w:left w:w="100" w:type="dxa"/>
              <w:bottom w:w="100" w:type="dxa"/>
              <w:right w:w="100" w:type="dxa"/>
            </w:tcMar>
          </w:tcPr>
          <w:p w14:paraId="17C823DD" w14:textId="77777777" w:rsidR="00E82C95" w:rsidRPr="00C8742E" w:rsidRDefault="00DC178F" w:rsidP="00C8742E">
            <w:pPr>
              <w:widowControl w:val="0"/>
              <w:spacing w:before="0" w:line="240" w:lineRule="auto"/>
              <w:rPr>
                <w:color w:val="4D4D4D"/>
                <w:sz w:val="18"/>
                <w:szCs w:val="18"/>
              </w:rPr>
            </w:pPr>
            <w:r w:rsidRPr="00C8742E">
              <w:rPr>
                <w:color w:val="4D4D4D"/>
                <w:sz w:val="18"/>
                <w:szCs w:val="18"/>
              </w:rPr>
              <w:t>Son recurrentes los comentarios relacionados con la Reserva Thomas Van Der Hammen, el fallo de los cerros orientales, humedales, áreas protegidas, bosques urbanos, quebradas y rondas hídricas, cumplimiento de la sentencia del Consejo de Estado sobre el río Bogotá, Sendero de las Mariposas, Parque Entre Nubes, corredores ambientales, proyecto Lagos de Torca.</w:t>
            </w:r>
          </w:p>
        </w:tc>
      </w:tr>
      <w:tr w:rsidR="00C8742E" w:rsidRPr="00C8742E" w14:paraId="18DDCD22" w14:textId="77777777">
        <w:tc>
          <w:tcPr>
            <w:tcW w:w="1485" w:type="dxa"/>
            <w:shd w:val="clear" w:color="auto" w:fill="auto"/>
            <w:tcMar>
              <w:top w:w="100" w:type="dxa"/>
              <w:left w:w="100" w:type="dxa"/>
              <w:bottom w:w="100" w:type="dxa"/>
              <w:right w:w="100" w:type="dxa"/>
            </w:tcMar>
          </w:tcPr>
          <w:p w14:paraId="52485897"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Movilidad</w:t>
            </w:r>
          </w:p>
        </w:tc>
        <w:tc>
          <w:tcPr>
            <w:tcW w:w="2490" w:type="dxa"/>
            <w:shd w:val="clear" w:color="auto" w:fill="auto"/>
            <w:tcMar>
              <w:top w:w="100" w:type="dxa"/>
              <w:left w:w="100" w:type="dxa"/>
              <w:bottom w:w="100" w:type="dxa"/>
              <w:right w:w="100" w:type="dxa"/>
            </w:tcMar>
          </w:tcPr>
          <w:p w14:paraId="3C7B7432"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Nuevos proyectos del sistema de transporte</w:t>
            </w:r>
          </w:p>
        </w:tc>
        <w:tc>
          <w:tcPr>
            <w:tcW w:w="5385" w:type="dxa"/>
            <w:shd w:val="clear" w:color="auto" w:fill="auto"/>
            <w:tcMar>
              <w:top w:w="100" w:type="dxa"/>
              <w:left w:w="100" w:type="dxa"/>
              <w:bottom w:w="100" w:type="dxa"/>
              <w:right w:w="100" w:type="dxa"/>
            </w:tcMar>
          </w:tcPr>
          <w:p w14:paraId="672565BF" w14:textId="77777777" w:rsidR="00E82C95" w:rsidRPr="00C8742E" w:rsidRDefault="00DC178F">
            <w:pPr>
              <w:widowControl w:val="0"/>
              <w:spacing w:before="0" w:line="240" w:lineRule="auto"/>
              <w:rPr>
                <w:color w:val="4D4D4D"/>
                <w:sz w:val="18"/>
                <w:szCs w:val="18"/>
              </w:rPr>
            </w:pPr>
            <w:r w:rsidRPr="00C8742E">
              <w:rPr>
                <w:color w:val="4D4D4D"/>
                <w:sz w:val="18"/>
                <w:szCs w:val="18"/>
              </w:rPr>
              <w:t>Las preocupaciones se relacionan principalmente con los proyectos de gran envergadura y sus impactos para zonas de borde, los barrios y la calidad de vida de los habitantes cercanos: Primera y Segunda línea de Metro (preguntan si subterráneo o elevado), Corredores Férreos, Cables Aéreos, Troncales de Transmilenio (Av.68 y Cra 7ma principalmente).</w:t>
            </w:r>
          </w:p>
          <w:p w14:paraId="20BD4A72" w14:textId="77777777" w:rsidR="00E82C95" w:rsidRPr="00C8742E" w:rsidRDefault="00DC178F">
            <w:pPr>
              <w:widowControl w:val="0"/>
              <w:spacing w:before="0" w:line="240" w:lineRule="auto"/>
              <w:rPr>
                <w:color w:val="4D4D4D"/>
                <w:sz w:val="18"/>
                <w:szCs w:val="18"/>
              </w:rPr>
            </w:pPr>
            <w:r w:rsidRPr="00C8742E">
              <w:rPr>
                <w:color w:val="4D4D4D"/>
                <w:sz w:val="18"/>
                <w:szCs w:val="18"/>
              </w:rPr>
              <w:t>Se pregunta también cómo es la integración entre los Terminales de Transporte (intermunicipal) y la red de transporte masivo de la ciudad y la respectiva mitigación de impactos para los barrios vecinos.</w:t>
            </w:r>
          </w:p>
        </w:tc>
      </w:tr>
      <w:tr w:rsidR="00C8742E" w:rsidRPr="00C8742E" w14:paraId="20AF0679" w14:textId="77777777">
        <w:tc>
          <w:tcPr>
            <w:tcW w:w="1485" w:type="dxa"/>
            <w:shd w:val="clear" w:color="auto" w:fill="auto"/>
            <w:tcMar>
              <w:top w:w="100" w:type="dxa"/>
              <w:left w:w="100" w:type="dxa"/>
              <w:bottom w:w="100" w:type="dxa"/>
              <w:right w:w="100" w:type="dxa"/>
            </w:tcMar>
          </w:tcPr>
          <w:p w14:paraId="10136367"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Población</w:t>
            </w:r>
          </w:p>
        </w:tc>
        <w:tc>
          <w:tcPr>
            <w:tcW w:w="2490" w:type="dxa"/>
            <w:shd w:val="clear" w:color="auto" w:fill="auto"/>
            <w:tcMar>
              <w:top w:w="100" w:type="dxa"/>
              <w:left w:w="100" w:type="dxa"/>
              <w:bottom w:w="100" w:type="dxa"/>
              <w:right w:w="100" w:type="dxa"/>
            </w:tcMar>
          </w:tcPr>
          <w:p w14:paraId="52D915EC"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Diversidad poblacional</w:t>
            </w:r>
          </w:p>
        </w:tc>
        <w:tc>
          <w:tcPr>
            <w:tcW w:w="5385" w:type="dxa"/>
            <w:shd w:val="clear" w:color="auto" w:fill="auto"/>
            <w:tcMar>
              <w:top w:w="100" w:type="dxa"/>
              <w:left w:w="100" w:type="dxa"/>
              <w:bottom w:w="100" w:type="dxa"/>
              <w:right w:w="100" w:type="dxa"/>
            </w:tcMar>
          </w:tcPr>
          <w:p w14:paraId="6D2ADEB7" w14:textId="77777777" w:rsidR="00E82C95" w:rsidRPr="00C8742E" w:rsidRDefault="00DC178F">
            <w:pPr>
              <w:widowControl w:val="0"/>
              <w:spacing w:before="0" w:line="240" w:lineRule="auto"/>
              <w:rPr>
                <w:color w:val="4D4D4D"/>
                <w:sz w:val="18"/>
                <w:szCs w:val="18"/>
              </w:rPr>
            </w:pPr>
            <w:r w:rsidRPr="00C8742E">
              <w:rPr>
                <w:color w:val="4D4D4D"/>
                <w:sz w:val="18"/>
                <w:szCs w:val="18"/>
              </w:rPr>
              <w:t xml:space="preserve">Se menciona que en los diagnósticos y presentaciones no se hace visible el enfoque de diversidad poblacional (y enfoque de género), al no ser claras las estadísticas (censo) y problemáticas específicas de: poblaciones Indígenas, Afrocolombianos, Raizales, Palenqueros, Rom, Mujeres, LGBTI, Víctimas, Discapacidad, población vulnerable, entre otros. Particularmente se mencionan acuerdos y trabajos previos realizados con algunos grupos indígenas y asociaciones de mujeres, para los cuales no se evidencia si están siendo contemplados. </w:t>
            </w:r>
          </w:p>
        </w:tc>
      </w:tr>
      <w:tr w:rsidR="00C8742E" w:rsidRPr="00C8742E" w14:paraId="1CC3972B" w14:textId="77777777">
        <w:tc>
          <w:tcPr>
            <w:tcW w:w="1485" w:type="dxa"/>
            <w:shd w:val="clear" w:color="auto" w:fill="auto"/>
            <w:tcMar>
              <w:top w:w="100" w:type="dxa"/>
              <w:left w:w="100" w:type="dxa"/>
              <w:bottom w:w="100" w:type="dxa"/>
              <w:right w:w="100" w:type="dxa"/>
            </w:tcMar>
          </w:tcPr>
          <w:p w14:paraId="75980A53"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Región</w:t>
            </w:r>
          </w:p>
        </w:tc>
        <w:tc>
          <w:tcPr>
            <w:tcW w:w="2490" w:type="dxa"/>
            <w:shd w:val="clear" w:color="auto" w:fill="auto"/>
            <w:tcMar>
              <w:top w:w="100" w:type="dxa"/>
              <w:left w:w="100" w:type="dxa"/>
              <w:bottom w:w="100" w:type="dxa"/>
              <w:right w:w="100" w:type="dxa"/>
            </w:tcMar>
          </w:tcPr>
          <w:p w14:paraId="64D0FF19"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Integración supramunicipal</w:t>
            </w:r>
          </w:p>
        </w:tc>
        <w:tc>
          <w:tcPr>
            <w:tcW w:w="5385" w:type="dxa"/>
            <w:shd w:val="clear" w:color="auto" w:fill="auto"/>
            <w:tcMar>
              <w:top w:w="100" w:type="dxa"/>
              <w:left w:w="100" w:type="dxa"/>
              <w:bottom w:w="100" w:type="dxa"/>
              <w:right w:w="100" w:type="dxa"/>
            </w:tcMar>
          </w:tcPr>
          <w:p w14:paraId="40D7401E" w14:textId="77777777" w:rsidR="00E82C95" w:rsidRPr="00C8742E" w:rsidRDefault="00DC178F">
            <w:pPr>
              <w:widowControl w:val="0"/>
              <w:spacing w:before="0" w:line="240" w:lineRule="auto"/>
              <w:rPr>
                <w:color w:val="4D4D4D"/>
                <w:sz w:val="18"/>
                <w:szCs w:val="18"/>
              </w:rPr>
            </w:pPr>
            <w:r w:rsidRPr="00C8742E">
              <w:rPr>
                <w:color w:val="4D4D4D"/>
                <w:sz w:val="18"/>
                <w:szCs w:val="18"/>
              </w:rPr>
              <w:t xml:space="preserve">Los ciudadanos piden conocer los planteamientos del proyecto Región Metropolitana Bogotá-Cundinamarca y los mecanismos y proyectos enfocados a la integración regional y con los municipios aledaños. Se menciona la necesidad de articulación de los POT y se pide información sobre la articulación entre el POT y la RAPE Región Central. </w:t>
            </w:r>
          </w:p>
        </w:tc>
      </w:tr>
      <w:tr w:rsidR="00C8742E" w:rsidRPr="00C8742E" w14:paraId="71666152" w14:textId="77777777">
        <w:tc>
          <w:tcPr>
            <w:tcW w:w="1485" w:type="dxa"/>
            <w:shd w:val="clear" w:color="auto" w:fill="auto"/>
            <w:tcMar>
              <w:top w:w="100" w:type="dxa"/>
              <w:left w:w="100" w:type="dxa"/>
              <w:bottom w:w="100" w:type="dxa"/>
              <w:right w:w="100" w:type="dxa"/>
            </w:tcMar>
          </w:tcPr>
          <w:p w14:paraId="168AFF0D"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Revitalización</w:t>
            </w:r>
          </w:p>
        </w:tc>
        <w:tc>
          <w:tcPr>
            <w:tcW w:w="2490" w:type="dxa"/>
            <w:shd w:val="clear" w:color="auto" w:fill="auto"/>
            <w:tcMar>
              <w:top w:w="100" w:type="dxa"/>
              <w:left w:w="100" w:type="dxa"/>
              <w:bottom w:w="100" w:type="dxa"/>
              <w:right w:w="100" w:type="dxa"/>
            </w:tcMar>
          </w:tcPr>
          <w:p w14:paraId="6D675290"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Tratamientos urbanísticos</w:t>
            </w:r>
          </w:p>
        </w:tc>
        <w:tc>
          <w:tcPr>
            <w:tcW w:w="5385" w:type="dxa"/>
            <w:shd w:val="clear" w:color="auto" w:fill="auto"/>
            <w:tcMar>
              <w:top w:w="100" w:type="dxa"/>
              <w:left w:w="100" w:type="dxa"/>
              <w:bottom w:w="100" w:type="dxa"/>
              <w:right w:w="100" w:type="dxa"/>
            </w:tcMar>
          </w:tcPr>
          <w:p w14:paraId="2FD74B09" w14:textId="5C9810C3" w:rsidR="00E82C95" w:rsidRPr="00C8742E" w:rsidRDefault="00DC178F">
            <w:pPr>
              <w:widowControl w:val="0"/>
              <w:spacing w:before="0" w:line="240" w:lineRule="auto"/>
              <w:rPr>
                <w:color w:val="4D4D4D"/>
                <w:sz w:val="18"/>
                <w:szCs w:val="18"/>
              </w:rPr>
            </w:pPr>
            <w:r w:rsidRPr="00C8742E">
              <w:rPr>
                <w:color w:val="4D4D4D"/>
                <w:sz w:val="18"/>
                <w:szCs w:val="18"/>
              </w:rPr>
              <w:t xml:space="preserve">Es recurrente la preocupación por la construcción de VIS y VIP, terminal del sur, terminal del norte, Plan Maestro de </w:t>
            </w:r>
            <w:r w:rsidR="003D3BAD" w:rsidRPr="00C8742E">
              <w:rPr>
                <w:color w:val="4D4D4D"/>
                <w:sz w:val="18"/>
                <w:szCs w:val="18"/>
              </w:rPr>
              <w:t>Transporte, instrumentos</w:t>
            </w:r>
            <w:r w:rsidRPr="00C8742E">
              <w:rPr>
                <w:color w:val="4D4D4D"/>
                <w:sz w:val="18"/>
                <w:szCs w:val="18"/>
              </w:rPr>
              <w:t xml:space="preserve"> de captura de valor, transformaciones urbanísticas del Estadio, conflictos de uso, usos de comercio y servicios y/o dotacionales deberán ser ubicados en los primeros pisos, expansión urbana, Ciudad Lagos del Tunjuelo,  análisis de Áreas de actividad predominante por manzana.</w:t>
            </w:r>
          </w:p>
        </w:tc>
      </w:tr>
    </w:tbl>
    <w:p w14:paraId="7FB08ACF" w14:textId="4A2051F6" w:rsidR="00E82C95" w:rsidRDefault="00C8742E">
      <w:pPr>
        <w:jc w:val="center"/>
        <w:rPr>
          <w:b/>
          <w:color w:val="008575"/>
        </w:rPr>
      </w:pPr>
      <w:r w:rsidRPr="00911F21">
        <w:rPr>
          <w:color w:val="4D4D4D"/>
          <w:sz w:val="16"/>
          <w:szCs w:val="16"/>
        </w:rPr>
        <w:t>* Información de la Dirección Participación y Comunicación para la Planeación (SDP)</w:t>
      </w:r>
    </w:p>
    <w:p w14:paraId="32CA2980" w14:textId="77777777" w:rsidR="00E82C95" w:rsidRDefault="00E82C95">
      <w:pPr>
        <w:jc w:val="center"/>
        <w:rPr>
          <w:sz w:val="20"/>
          <w:szCs w:val="20"/>
          <w:highlight w:val="white"/>
        </w:rPr>
      </w:pPr>
    </w:p>
    <w:p w14:paraId="10A6E88C" w14:textId="77777777" w:rsidR="00E82C95" w:rsidRPr="00C8742E" w:rsidRDefault="00DC178F">
      <w:pPr>
        <w:rPr>
          <w:b/>
          <w:bCs/>
          <w:highlight w:val="white"/>
        </w:rPr>
      </w:pPr>
      <w:r w:rsidRPr="00C8742E">
        <w:rPr>
          <w:b/>
          <w:bCs/>
          <w:highlight w:val="white"/>
        </w:rPr>
        <w:t>Tipo de actores que participaron para Bogotá</w:t>
      </w:r>
    </w:p>
    <w:p w14:paraId="6E33FC8D" w14:textId="2EB2EB7A" w:rsidR="00E82C95" w:rsidRDefault="00DC178F" w:rsidP="00C8742E">
      <w:pPr>
        <w:spacing w:line="276" w:lineRule="auto"/>
        <w:rPr>
          <w:color w:val="4D4D4D"/>
        </w:rPr>
      </w:pPr>
      <w:r w:rsidRPr="00C8742E">
        <w:rPr>
          <w:color w:val="4D4D4D"/>
        </w:rPr>
        <w:t xml:space="preserve">A </w:t>
      </w:r>
      <w:r w:rsidR="00C8742E" w:rsidRPr="00C8742E">
        <w:rPr>
          <w:color w:val="4D4D4D"/>
        </w:rPr>
        <w:t>continuación,</w:t>
      </w:r>
      <w:r w:rsidRPr="00C8742E">
        <w:rPr>
          <w:color w:val="4D4D4D"/>
        </w:rPr>
        <w:t xml:space="preserve"> se presenta el número de aportes hechos por cada tipo de actor que participó con comentarios generales sobre Bogotá: </w:t>
      </w:r>
    </w:p>
    <w:p w14:paraId="21006537" w14:textId="77777777" w:rsidR="00C8742E" w:rsidRPr="00C8742E" w:rsidRDefault="00C8742E" w:rsidP="00C8742E">
      <w:pPr>
        <w:spacing w:line="276" w:lineRule="auto"/>
        <w:rPr>
          <w:color w:val="4D4D4D"/>
        </w:rPr>
      </w:pPr>
    </w:p>
    <w:p w14:paraId="67D51125" w14:textId="7A10DD6D" w:rsidR="00C8742E" w:rsidRDefault="00C8742E" w:rsidP="00C8742E">
      <w:pPr>
        <w:pStyle w:val="Descripcin"/>
        <w:keepNext/>
        <w:jc w:val="center"/>
      </w:pPr>
      <w:bookmarkStart w:id="81" w:name="_Toc59011619"/>
      <w:r w:rsidRPr="00C8742E">
        <w:rPr>
          <w:color w:val="4D4D4D"/>
          <w:sz w:val="16"/>
        </w:rPr>
        <w:t xml:space="preserve">Tabla </w:t>
      </w:r>
      <w:r w:rsidRPr="00C8742E">
        <w:rPr>
          <w:color w:val="4D4D4D"/>
          <w:sz w:val="16"/>
        </w:rPr>
        <w:fldChar w:fldCharType="begin"/>
      </w:r>
      <w:r w:rsidRPr="00C8742E">
        <w:rPr>
          <w:color w:val="4D4D4D"/>
          <w:sz w:val="16"/>
        </w:rPr>
        <w:instrText xml:space="preserve"> SEQ Tabla \* ARABIC </w:instrText>
      </w:r>
      <w:r w:rsidRPr="00C8742E">
        <w:rPr>
          <w:color w:val="4D4D4D"/>
          <w:sz w:val="16"/>
        </w:rPr>
        <w:fldChar w:fldCharType="separate"/>
      </w:r>
      <w:r w:rsidR="00D1286B">
        <w:rPr>
          <w:noProof/>
          <w:color w:val="4D4D4D"/>
          <w:sz w:val="16"/>
        </w:rPr>
        <w:t>14</w:t>
      </w:r>
      <w:r w:rsidRPr="00C8742E">
        <w:rPr>
          <w:color w:val="4D4D4D"/>
          <w:sz w:val="16"/>
        </w:rPr>
        <w:fldChar w:fldCharType="end"/>
      </w:r>
      <w:r w:rsidRPr="00C8742E">
        <w:rPr>
          <w:color w:val="4D4D4D"/>
          <w:sz w:val="16"/>
        </w:rPr>
        <w:t xml:space="preserve">. Número de aportes por tipo de actor para Bogotá. </w:t>
      </w:r>
      <w:r w:rsidRPr="00911F21">
        <w:rPr>
          <w:color w:val="4D4D4D"/>
          <w:sz w:val="16"/>
          <w:szCs w:val="16"/>
        </w:rPr>
        <w:t>Fuente: Subsecretaria de Planeación Territorial.</w:t>
      </w:r>
      <w:bookmarkEnd w:id="81"/>
    </w:p>
    <w:p w14:paraId="5B6CA82E" w14:textId="07FCAF0F" w:rsidR="00E82C95" w:rsidRDefault="00DC178F">
      <w:pPr>
        <w:jc w:val="center"/>
        <w:rPr>
          <w:color w:val="666666"/>
        </w:rPr>
      </w:pPr>
      <w:r>
        <w:rPr>
          <w:noProof/>
          <w:color w:val="666666"/>
        </w:rPr>
        <w:drawing>
          <wp:inline distT="114300" distB="114300" distL="114300" distR="114300" wp14:anchorId="1B06C843" wp14:editId="6E3D618B">
            <wp:extent cx="4648200" cy="3657600"/>
            <wp:effectExtent l="0" t="0" r="0" b="0"/>
            <wp:docPr id="10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1"/>
                    <a:srcRect/>
                    <a:stretch>
                      <a:fillRect/>
                    </a:stretch>
                  </pic:blipFill>
                  <pic:spPr>
                    <a:xfrm>
                      <a:off x="0" y="0"/>
                      <a:ext cx="4648200" cy="3657600"/>
                    </a:xfrm>
                    <a:prstGeom prst="rect">
                      <a:avLst/>
                    </a:prstGeom>
                    <a:ln/>
                  </pic:spPr>
                </pic:pic>
              </a:graphicData>
            </a:graphic>
          </wp:inline>
        </w:drawing>
      </w:r>
    </w:p>
    <w:p w14:paraId="136EFE53" w14:textId="77777777" w:rsidR="00C8742E" w:rsidRDefault="00C8742E" w:rsidP="00C8742E">
      <w:pPr>
        <w:jc w:val="center"/>
        <w:rPr>
          <w:b/>
          <w:color w:val="008575"/>
        </w:rPr>
      </w:pPr>
      <w:r w:rsidRPr="00911F21">
        <w:rPr>
          <w:color w:val="4D4D4D"/>
          <w:sz w:val="16"/>
          <w:szCs w:val="16"/>
        </w:rPr>
        <w:t>* Información de la Dirección Participación y Comunicación para la Planeación (SDP)</w:t>
      </w:r>
    </w:p>
    <w:p w14:paraId="03D4942A" w14:textId="77777777" w:rsidR="00C8742E" w:rsidRDefault="00C8742E">
      <w:pPr>
        <w:jc w:val="center"/>
        <w:rPr>
          <w:color w:val="666666"/>
        </w:rPr>
      </w:pPr>
    </w:p>
    <w:p w14:paraId="38471BFB" w14:textId="77777777" w:rsidR="00E82C95" w:rsidRDefault="00E82C95">
      <w:pPr>
        <w:rPr>
          <w:rFonts w:ascii="Open Sans SemiBold" w:eastAsia="Open Sans SemiBold" w:hAnsi="Open Sans SemiBold" w:cs="Open Sans SemiBold"/>
        </w:rPr>
      </w:pPr>
    </w:p>
    <w:p w14:paraId="1B09426E" w14:textId="77777777" w:rsidR="00E82C95" w:rsidRPr="00C8742E" w:rsidRDefault="00DC178F">
      <w:pPr>
        <w:rPr>
          <w:b/>
          <w:bCs/>
          <w:highlight w:val="white"/>
        </w:rPr>
      </w:pPr>
      <w:r w:rsidRPr="00C8742E">
        <w:rPr>
          <w:b/>
          <w:bCs/>
          <w:highlight w:val="white"/>
        </w:rPr>
        <w:t>Categorías y temáticas recurrentes para Bogotá según la categoría de actor “Infancia y Adolescencia”</w:t>
      </w:r>
    </w:p>
    <w:p w14:paraId="4D462C0F" w14:textId="3E9D361E" w:rsidR="00E82C95" w:rsidRPr="00C8742E" w:rsidRDefault="00DC178F" w:rsidP="00C8742E">
      <w:pPr>
        <w:spacing w:line="276" w:lineRule="auto"/>
        <w:rPr>
          <w:color w:val="4D4D4D"/>
        </w:rPr>
      </w:pPr>
      <w:r w:rsidRPr="00C8742E">
        <w:rPr>
          <w:color w:val="4D4D4D"/>
        </w:rPr>
        <w:t xml:space="preserve">Ahora </w:t>
      </w:r>
      <w:r w:rsidR="00C8742E" w:rsidRPr="00C8742E">
        <w:rPr>
          <w:color w:val="4D4D4D"/>
        </w:rPr>
        <w:t>bien,</w:t>
      </w:r>
      <w:r w:rsidRPr="00C8742E">
        <w:rPr>
          <w:color w:val="4D4D4D"/>
        </w:rPr>
        <w:t xml:space="preserve"> considerando que el tipo de actor denominado “infancia y adolescencia” tiene un número representativo de aportes, con 236 en total (14,9%); en la siguiente ilustración se presentan las categorías más recurrentes por cada uno de los ejes para Bogotá del actor “infancia y adolescencia”:</w:t>
      </w:r>
    </w:p>
    <w:p w14:paraId="7CB33FFB" w14:textId="4647D592" w:rsidR="00E82C95" w:rsidRDefault="00E82C95">
      <w:pPr>
        <w:rPr>
          <w:color w:val="666666"/>
        </w:rPr>
      </w:pPr>
    </w:p>
    <w:p w14:paraId="4224F803" w14:textId="77777777" w:rsidR="00C8742E" w:rsidRDefault="00DC178F" w:rsidP="00C8742E">
      <w:pPr>
        <w:keepNext/>
        <w:jc w:val="center"/>
      </w:pPr>
      <w:r>
        <w:rPr>
          <w:noProof/>
          <w:color w:val="666666"/>
        </w:rPr>
        <w:drawing>
          <wp:inline distT="114300" distB="114300" distL="114300" distR="114300" wp14:anchorId="43D3FBF8" wp14:editId="36763748">
            <wp:extent cx="5943600" cy="2870200"/>
            <wp:effectExtent l="0" t="0" r="0" b="0"/>
            <wp:docPr id="144"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42"/>
                    <a:srcRect/>
                    <a:stretch>
                      <a:fillRect/>
                    </a:stretch>
                  </pic:blipFill>
                  <pic:spPr>
                    <a:xfrm>
                      <a:off x="0" y="0"/>
                      <a:ext cx="5943600" cy="2870200"/>
                    </a:xfrm>
                    <a:prstGeom prst="rect">
                      <a:avLst/>
                    </a:prstGeom>
                    <a:ln/>
                  </pic:spPr>
                </pic:pic>
              </a:graphicData>
            </a:graphic>
          </wp:inline>
        </w:drawing>
      </w:r>
    </w:p>
    <w:p w14:paraId="7B77F0F9" w14:textId="11094DE9" w:rsidR="00C8742E" w:rsidRPr="00C8742E" w:rsidRDefault="00C8742E" w:rsidP="00C8742E">
      <w:pPr>
        <w:pStyle w:val="Descripcin"/>
        <w:keepNext/>
        <w:spacing w:after="0"/>
        <w:jc w:val="center"/>
        <w:rPr>
          <w:color w:val="4D4D4D"/>
          <w:sz w:val="16"/>
          <w:szCs w:val="16"/>
        </w:rPr>
      </w:pPr>
      <w:bookmarkStart w:id="82" w:name="_Toc59011693"/>
      <w:r w:rsidRPr="00C8742E">
        <w:rPr>
          <w:color w:val="4D4D4D"/>
          <w:sz w:val="16"/>
          <w:szCs w:val="16"/>
        </w:rPr>
        <w:t xml:space="preserve">Ilustración </w:t>
      </w:r>
      <w:r w:rsidRPr="00C8742E">
        <w:rPr>
          <w:color w:val="4D4D4D"/>
          <w:sz w:val="16"/>
          <w:szCs w:val="16"/>
        </w:rPr>
        <w:fldChar w:fldCharType="begin"/>
      </w:r>
      <w:r w:rsidRPr="00C8742E">
        <w:rPr>
          <w:color w:val="4D4D4D"/>
          <w:sz w:val="16"/>
          <w:szCs w:val="16"/>
        </w:rPr>
        <w:instrText xml:space="preserve"> SEQ Ilustración \* ARABIC </w:instrText>
      </w:r>
      <w:r w:rsidRPr="00C8742E">
        <w:rPr>
          <w:color w:val="4D4D4D"/>
          <w:sz w:val="16"/>
          <w:szCs w:val="16"/>
        </w:rPr>
        <w:fldChar w:fldCharType="separate"/>
      </w:r>
      <w:r w:rsidR="00D1286B">
        <w:rPr>
          <w:noProof/>
          <w:color w:val="4D4D4D"/>
          <w:sz w:val="16"/>
          <w:szCs w:val="16"/>
        </w:rPr>
        <w:t>27</w:t>
      </w:r>
      <w:r w:rsidRPr="00C8742E">
        <w:rPr>
          <w:color w:val="4D4D4D"/>
          <w:sz w:val="16"/>
          <w:szCs w:val="16"/>
        </w:rPr>
        <w:fldChar w:fldCharType="end"/>
      </w:r>
      <w:r w:rsidRPr="00C8742E">
        <w:rPr>
          <w:color w:val="4D4D4D"/>
          <w:sz w:val="16"/>
          <w:szCs w:val="16"/>
        </w:rPr>
        <w:t>. Top 3 de categorías de los ejes del POT con mayores aportes para Bogotá del actor “Infancia y adolescencia”. Fuente: Subsecretaria de Planeación Territorial.</w:t>
      </w:r>
      <w:bookmarkEnd w:id="82"/>
    </w:p>
    <w:p w14:paraId="03AA81E3" w14:textId="378E6A9A" w:rsidR="00E82C95" w:rsidRPr="00C8742E" w:rsidRDefault="00C8742E" w:rsidP="00C8742E">
      <w:pPr>
        <w:pStyle w:val="Descripcin"/>
        <w:spacing w:after="0"/>
        <w:jc w:val="center"/>
        <w:rPr>
          <w:color w:val="4D4D4D"/>
          <w:sz w:val="16"/>
          <w:szCs w:val="16"/>
        </w:rPr>
      </w:pPr>
      <w:r w:rsidRPr="00C8742E">
        <w:rPr>
          <w:color w:val="4D4D4D"/>
          <w:sz w:val="16"/>
          <w:szCs w:val="16"/>
        </w:rPr>
        <w:t xml:space="preserve"> * Información de la Dirección Participación y Comunicación para la Planeación (SDP)</w:t>
      </w:r>
    </w:p>
    <w:p w14:paraId="158DA839" w14:textId="77777777" w:rsidR="00C8742E" w:rsidRDefault="00C8742E"/>
    <w:p w14:paraId="6DDC9749" w14:textId="29B1B21F" w:rsidR="00E82C95" w:rsidRPr="00C8742E" w:rsidRDefault="00DC178F" w:rsidP="00C8742E">
      <w:pPr>
        <w:spacing w:line="276" w:lineRule="auto"/>
        <w:rPr>
          <w:color w:val="4D4D4D"/>
        </w:rPr>
      </w:pPr>
      <w:r w:rsidRPr="00C8742E">
        <w:rPr>
          <w:color w:val="4D4D4D"/>
        </w:rPr>
        <w:t xml:space="preserve">A </w:t>
      </w:r>
      <w:r w:rsidR="00C8742E" w:rsidRPr="00C8742E">
        <w:rPr>
          <w:color w:val="4D4D4D"/>
        </w:rPr>
        <w:t>continuación,</w:t>
      </w:r>
      <w:r w:rsidRPr="00C8742E">
        <w:rPr>
          <w:color w:val="4D4D4D"/>
        </w:rPr>
        <w:t xml:space="preserve"> se presentan las temáticas recurrentes del actor </w:t>
      </w:r>
      <w:r w:rsidRPr="00C8742E">
        <w:rPr>
          <w:rFonts w:ascii="Open Sans SemiBold" w:eastAsia="Open Sans SemiBold" w:hAnsi="Open Sans SemiBold" w:cs="Open Sans SemiBold"/>
          <w:color w:val="4D4D4D"/>
        </w:rPr>
        <w:t xml:space="preserve">“Infancia y adolescencia” </w:t>
      </w:r>
      <w:r w:rsidRPr="00C8742E">
        <w:rPr>
          <w:color w:val="4D4D4D"/>
        </w:rPr>
        <w:t>para las tres categorías con mayores aportes para Bogotá:</w:t>
      </w:r>
    </w:p>
    <w:p w14:paraId="42A4C37B" w14:textId="77777777" w:rsidR="00E82C95" w:rsidRDefault="00E82C95"/>
    <w:p w14:paraId="613124CB" w14:textId="5DF8F939" w:rsidR="00C8742E" w:rsidRPr="00C8742E" w:rsidRDefault="00C8742E" w:rsidP="00C8742E">
      <w:pPr>
        <w:pStyle w:val="Descripcin"/>
        <w:keepNext/>
        <w:spacing w:after="0"/>
        <w:jc w:val="center"/>
        <w:rPr>
          <w:color w:val="4D4D4D"/>
          <w:sz w:val="16"/>
          <w:szCs w:val="16"/>
        </w:rPr>
      </w:pPr>
      <w:bookmarkStart w:id="83" w:name="_Toc59011620"/>
      <w:r w:rsidRPr="00C8742E">
        <w:rPr>
          <w:color w:val="4D4D4D"/>
          <w:sz w:val="16"/>
          <w:szCs w:val="16"/>
        </w:rPr>
        <w:t xml:space="preserve">Tabla </w:t>
      </w:r>
      <w:r w:rsidRPr="00C8742E">
        <w:rPr>
          <w:color w:val="4D4D4D"/>
          <w:sz w:val="16"/>
          <w:szCs w:val="16"/>
        </w:rPr>
        <w:fldChar w:fldCharType="begin"/>
      </w:r>
      <w:r w:rsidRPr="00C8742E">
        <w:rPr>
          <w:color w:val="4D4D4D"/>
          <w:sz w:val="16"/>
          <w:szCs w:val="16"/>
        </w:rPr>
        <w:instrText xml:space="preserve"> SEQ Tabla \* ARABIC </w:instrText>
      </w:r>
      <w:r w:rsidRPr="00C8742E">
        <w:rPr>
          <w:color w:val="4D4D4D"/>
          <w:sz w:val="16"/>
          <w:szCs w:val="16"/>
        </w:rPr>
        <w:fldChar w:fldCharType="separate"/>
      </w:r>
      <w:r w:rsidR="00D1286B">
        <w:rPr>
          <w:noProof/>
          <w:color w:val="4D4D4D"/>
          <w:sz w:val="16"/>
          <w:szCs w:val="16"/>
        </w:rPr>
        <w:t>15</w:t>
      </w:r>
      <w:r w:rsidRPr="00C8742E">
        <w:rPr>
          <w:color w:val="4D4D4D"/>
          <w:sz w:val="16"/>
          <w:szCs w:val="16"/>
        </w:rPr>
        <w:fldChar w:fldCharType="end"/>
      </w:r>
      <w:r w:rsidRPr="00C8742E">
        <w:rPr>
          <w:color w:val="4D4D4D"/>
          <w:sz w:val="16"/>
          <w:szCs w:val="16"/>
        </w:rPr>
        <w:t>.. Temáticas recurrentes para el actor “Infancia y adolescencia” por categorías para Bogotá. Fuente: Subsecretaria de Planeación Territorial.</w:t>
      </w:r>
      <w:bookmarkEnd w:id="83"/>
    </w:p>
    <w:tbl>
      <w:tblPr>
        <w:tblStyle w:val="a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C8742E" w:rsidRPr="00C8742E" w14:paraId="2CA5D559" w14:textId="77777777">
        <w:trPr>
          <w:trHeight w:val="245"/>
        </w:trPr>
        <w:tc>
          <w:tcPr>
            <w:tcW w:w="1485" w:type="dxa"/>
            <w:shd w:val="clear" w:color="auto" w:fill="D9D9D9"/>
            <w:tcMar>
              <w:top w:w="100" w:type="dxa"/>
              <w:left w:w="100" w:type="dxa"/>
              <w:bottom w:w="100" w:type="dxa"/>
              <w:right w:w="100" w:type="dxa"/>
            </w:tcMar>
          </w:tcPr>
          <w:p w14:paraId="45EC182E" w14:textId="77777777" w:rsidR="00E82C95" w:rsidRPr="00C8742E" w:rsidRDefault="00DC178F" w:rsidP="00C8742E">
            <w:pPr>
              <w:widowControl w:val="0"/>
              <w:spacing w:before="0" w:line="240" w:lineRule="auto"/>
              <w:jc w:val="center"/>
              <w:rPr>
                <w:b/>
                <w:color w:val="4D4D4D"/>
                <w:sz w:val="18"/>
                <w:szCs w:val="18"/>
              </w:rPr>
            </w:pPr>
            <w:r w:rsidRPr="00C8742E">
              <w:rPr>
                <w:b/>
                <w:color w:val="4D4D4D"/>
                <w:sz w:val="18"/>
                <w:szCs w:val="18"/>
              </w:rPr>
              <w:t>Eje</w:t>
            </w:r>
          </w:p>
        </w:tc>
        <w:tc>
          <w:tcPr>
            <w:tcW w:w="2490" w:type="dxa"/>
            <w:shd w:val="clear" w:color="auto" w:fill="D9D9D9"/>
            <w:tcMar>
              <w:top w:w="100" w:type="dxa"/>
              <w:left w:w="100" w:type="dxa"/>
              <w:bottom w:w="100" w:type="dxa"/>
              <w:right w:w="100" w:type="dxa"/>
            </w:tcMar>
          </w:tcPr>
          <w:p w14:paraId="0D687607" w14:textId="77777777" w:rsidR="00E82C95" w:rsidRPr="00C8742E" w:rsidRDefault="00DC178F" w:rsidP="00C8742E">
            <w:pPr>
              <w:widowControl w:val="0"/>
              <w:spacing w:before="0" w:line="240" w:lineRule="auto"/>
              <w:jc w:val="center"/>
              <w:rPr>
                <w:b/>
                <w:color w:val="4D4D4D"/>
                <w:sz w:val="18"/>
                <w:szCs w:val="18"/>
              </w:rPr>
            </w:pPr>
            <w:r w:rsidRPr="00C8742E">
              <w:rPr>
                <w:b/>
                <w:color w:val="4D4D4D"/>
                <w:sz w:val="18"/>
                <w:szCs w:val="18"/>
              </w:rPr>
              <w:t>Categorías</w:t>
            </w:r>
          </w:p>
        </w:tc>
        <w:tc>
          <w:tcPr>
            <w:tcW w:w="5385" w:type="dxa"/>
            <w:shd w:val="clear" w:color="auto" w:fill="D9D9D9"/>
            <w:tcMar>
              <w:top w:w="100" w:type="dxa"/>
              <w:left w:w="100" w:type="dxa"/>
              <w:bottom w:w="100" w:type="dxa"/>
              <w:right w:w="100" w:type="dxa"/>
            </w:tcMar>
          </w:tcPr>
          <w:p w14:paraId="7B84B1CC" w14:textId="77777777" w:rsidR="00E82C95" w:rsidRPr="00C8742E" w:rsidRDefault="00DC178F" w:rsidP="00C8742E">
            <w:pPr>
              <w:widowControl w:val="0"/>
              <w:spacing w:before="0" w:line="240" w:lineRule="auto"/>
              <w:jc w:val="center"/>
              <w:rPr>
                <w:b/>
                <w:color w:val="4D4D4D"/>
                <w:sz w:val="18"/>
                <w:szCs w:val="18"/>
              </w:rPr>
            </w:pPr>
            <w:r w:rsidRPr="00C8742E">
              <w:rPr>
                <w:b/>
                <w:color w:val="4D4D4D"/>
                <w:sz w:val="18"/>
                <w:szCs w:val="18"/>
              </w:rPr>
              <w:t>Temáticas recurrentes</w:t>
            </w:r>
          </w:p>
        </w:tc>
      </w:tr>
      <w:tr w:rsidR="00C8742E" w:rsidRPr="00C8742E" w14:paraId="77A74B14" w14:textId="77777777">
        <w:trPr>
          <w:trHeight w:val="1225"/>
        </w:trPr>
        <w:tc>
          <w:tcPr>
            <w:tcW w:w="1485" w:type="dxa"/>
            <w:shd w:val="clear" w:color="auto" w:fill="auto"/>
            <w:tcMar>
              <w:top w:w="100" w:type="dxa"/>
              <w:left w:w="100" w:type="dxa"/>
              <w:bottom w:w="100" w:type="dxa"/>
              <w:right w:w="100" w:type="dxa"/>
            </w:tcMar>
          </w:tcPr>
          <w:p w14:paraId="70F68315" w14:textId="77777777" w:rsidR="00E82C95" w:rsidRPr="00C8742E" w:rsidRDefault="00DC178F" w:rsidP="00C8742E">
            <w:pPr>
              <w:spacing w:before="0" w:line="240" w:lineRule="auto"/>
              <w:jc w:val="center"/>
              <w:rPr>
                <w:color w:val="4D4D4D"/>
                <w:sz w:val="18"/>
                <w:szCs w:val="18"/>
              </w:rPr>
            </w:pPr>
            <w:r w:rsidRPr="00C8742E">
              <w:rPr>
                <w:color w:val="4D4D4D"/>
                <w:sz w:val="18"/>
                <w:szCs w:val="18"/>
              </w:rPr>
              <w:t>Sistema de cuidado</w:t>
            </w:r>
          </w:p>
        </w:tc>
        <w:tc>
          <w:tcPr>
            <w:tcW w:w="2490" w:type="dxa"/>
            <w:shd w:val="clear" w:color="auto" w:fill="auto"/>
            <w:tcMar>
              <w:top w:w="100" w:type="dxa"/>
              <w:left w:w="100" w:type="dxa"/>
              <w:bottom w:w="100" w:type="dxa"/>
              <w:right w:w="100" w:type="dxa"/>
            </w:tcMar>
          </w:tcPr>
          <w:p w14:paraId="3C0FAEF8" w14:textId="77777777" w:rsidR="00E82C95" w:rsidRPr="00C8742E" w:rsidRDefault="00DC178F" w:rsidP="00C8742E">
            <w:pPr>
              <w:spacing w:before="0" w:line="240" w:lineRule="auto"/>
              <w:jc w:val="center"/>
              <w:rPr>
                <w:color w:val="4D4D4D"/>
                <w:sz w:val="18"/>
                <w:szCs w:val="18"/>
              </w:rPr>
            </w:pPr>
            <w:r w:rsidRPr="00C8742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40B84120" w14:textId="77777777" w:rsidR="00E82C95" w:rsidRPr="00C8742E" w:rsidRDefault="00DC178F" w:rsidP="00C8742E">
            <w:pPr>
              <w:spacing w:before="0" w:line="240" w:lineRule="auto"/>
              <w:rPr>
                <w:color w:val="4D4D4D"/>
                <w:sz w:val="18"/>
                <w:szCs w:val="18"/>
              </w:rPr>
            </w:pPr>
            <w:r w:rsidRPr="00C8742E">
              <w:rPr>
                <w:color w:val="4D4D4D"/>
                <w:sz w:val="18"/>
                <w:szCs w:val="18"/>
              </w:rPr>
              <w:t>Los niños, niñas y adolescentes manifiestan la necesidad de colegios, universidades, centros de formación, ludotecas y bibliotecas en sus barrios y/o cerca de sus casas.  Igualmente les gustaría contar con más espacios e instalaciones deportivas, recreativas y culturales, accesibles y cercanos.</w:t>
            </w:r>
          </w:p>
        </w:tc>
      </w:tr>
      <w:tr w:rsidR="00C8742E" w:rsidRPr="00C8742E" w14:paraId="65223F9D" w14:textId="77777777">
        <w:trPr>
          <w:trHeight w:val="1430"/>
        </w:trPr>
        <w:tc>
          <w:tcPr>
            <w:tcW w:w="1485" w:type="dxa"/>
          </w:tcPr>
          <w:p w14:paraId="67F83207" w14:textId="77777777" w:rsidR="00E82C95" w:rsidRPr="00C8742E" w:rsidRDefault="00DC178F">
            <w:pPr>
              <w:spacing w:before="0" w:line="240" w:lineRule="auto"/>
              <w:jc w:val="center"/>
              <w:rPr>
                <w:color w:val="4D4D4D"/>
                <w:sz w:val="18"/>
                <w:szCs w:val="18"/>
              </w:rPr>
            </w:pPr>
            <w:r w:rsidRPr="00C8742E">
              <w:rPr>
                <w:color w:val="4D4D4D"/>
                <w:sz w:val="18"/>
                <w:szCs w:val="18"/>
              </w:rPr>
              <w:t>Estructura Ecológica Principal</w:t>
            </w:r>
          </w:p>
        </w:tc>
        <w:tc>
          <w:tcPr>
            <w:tcW w:w="2490" w:type="dxa"/>
            <w:shd w:val="clear" w:color="auto" w:fill="auto"/>
            <w:tcMar>
              <w:top w:w="100" w:type="dxa"/>
              <w:left w:w="100" w:type="dxa"/>
              <w:bottom w:w="100" w:type="dxa"/>
              <w:right w:w="100" w:type="dxa"/>
            </w:tcMar>
          </w:tcPr>
          <w:p w14:paraId="37A428CF" w14:textId="77777777" w:rsidR="00E82C95" w:rsidRPr="00C8742E" w:rsidRDefault="00DC178F">
            <w:pPr>
              <w:spacing w:before="0" w:line="240" w:lineRule="auto"/>
              <w:jc w:val="center"/>
              <w:rPr>
                <w:color w:val="4D4D4D"/>
                <w:sz w:val="18"/>
                <w:szCs w:val="18"/>
              </w:rPr>
            </w:pPr>
            <w:r w:rsidRPr="00C8742E">
              <w:rPr>
                <w:color w:val="4D4D4D"/>
                <w:sz w:val="18"/>
                <w:szCs w:val="18"/>
              </w:rPr>
              <w:t>Protección EEP</w:t>
            </w:r>
            <w:r w:rsidRPr="00C8742E">
              <w:rPr>
                <w:color w:val="4D4D4D"/>
                <w:sz w:val="18"/>
                <w:szCs w:val="18"/>
              </w:rPr>
              <w:br/>
              <w:t>Residuos sólidos</w:t>
            </w:r>
            <w:r w:rsidRPr="00C8742E">
              <w:rPr>
                <w:color w:val="4D4D4D"/>
                <w:sz w:val="18"/>
                <w:szCs w:val="18"/>
              </w:rPr>
              <w:br/>
              <w:t>Calidad del Aire</w:t>
            </w:r>
          </w:p>
        </w:tc>
        <w:tc>
          <w:tcPr>
            <w:tcW w:w="5385" w:type="dxa"/>
            <w:shd w:val="clear" w:color="auto" w:fill="auto"/>
            <w:tcMar>
              <w:top w:w="100" w:type="dxa"/>
              <w:left w:w="100" w:type="dxa"/>
              <w:bottom w:w="100" w:type="dxa"/>
              <w:right w:w="100" w:type="dxa"/>
            </w:tcMar>
          </w:tcPr>
          <w:p w14:paraId="2FBE671D" w14:textId="77777777" w:rsidR="00E82C95" w:rsidRPr="00C8742E" w:rsidRDefault="00DC178F">
            <w:pPr>
              <w:widowControl w:val="0"/>
              <w:spacing w:before="0" w:line="240" w:lineRule="auto"/>
              <w:rPr>
                <w:color w:val="4D4D4D"/>
                <w:sz w:val="18"/>
                <w:szCs w:val="18"/>
              </w:rPr>
            </w:pPr>
            <w:r w:rsidRPr="00C8742E">
              <w:rPr>
                <w:color w:val="4D4D4D"/>
                <w:sz w:val="18"/>
                <w:szCs w:val="18"/>
              </w:rPr>
              <w:t xml:space="preserve">Los niños, niñas y adolescentes consideran necesario que se fortalezca el sistema de reciclaje, proponen la creación de sitios para compostaje y adecuada disposición y acopio de residuos. Mencionan igualmente la importancia del aprovechamiento de los residuos y la necesidad de uso de energías limpias. </w:t>
            </w:r>
          </w:p>
          <w:p w14:paraId="36869C2D" w14:textId="77777777" w:rsidR="00E82C95" w:rsidRPr="00C8742E" w:rsidRDefault="00DC178F">
            <w:pPr>
              <w:widowControl w:val="0"/>
              <w:spacing w:before="0" w:line="240" w:lineRule="auto"/>
              <w:rPr>
                <w:color w:val="4D4D4D"/>
                <w:sz w:val="18"/>
                <w:szCs w:val="18"/>
              </w:rPr>
            </w:pPr>
            <w:r w:rsidRPr="00C8742E">
              <w:rPr>
                <w:color w:val="4D4D4D"/>
                <w:sz w:val="18"/>
                <w:szCs w:val="18"/>
              </w:rPr>
              <w:t>Se preocupan igualmente por la contaminación del aire y de las áreas naturales en muchos sitios de la ciudad, particularmente los ríos, bosques y parques.</w:t>
            </w:r>
          </w:p>
        </w:tc>
      </w:tr>
      <w:tr w:rsidR="00C8742E" w:rsidRPr="00C8742E" w14:paraId="0469F861" w14:textId="77777777">
        <w:tc>
          <w:tcPr>
            <w:tcW w:w="1485" w:type="dxa"/>
            <w:shd w:val="clear" w:color="auto" w:fill="auto"/>
            <w:tcMar>
              <w:top w:w="100" w:type="dxa"/>
              <w:left w:w="100" w:type="dxa"/>
              <w:bottom w:w="100" w:type="dxa"/>
              <w:right w:w="100" w:type="dxa"/>
            </w:tcMar>
          </w:tcPr>
          <w:p w14:paraId="6DEF5EFF"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Movilidad</w:t>
            </w:r>
          </w:p>
        </w:tc>
        <w:tc>
          <w:tcPr>
            <w:tcW w:w="2490" w:type="dxa"/>
            <w:shd w:val="clear" w:color="auto" w:fill="auto"/>
            <w:tcMar>
              <w:top w:w="100" w:type="dxa"/>
              <w:left w:w="100" w:type="dxa"/>
              <w:bottom w:w="100" w:type="dxa"/>
              <w:right w:w="100" w:type="dxa"/>
            </w:tcMar>
          </w:tcPr>
          <w:p w14:paraId="131C4B3C" w14:textId="77777777" w:rsidR="00E82C95" w:rsidRPr="00C8742E" w:rsidRDefault="00DC178F">
            <w:pPr>
              <w:widowControl w:val="0"/>
              <w:spacing w:before="0" w:line="240" w:lineRule="auto"/>
              <w:jc w:val="center"/>
              <w:rPr>
                <w:color w:val="4D4D4D"/>
                <w:sz w:val="18"/>
                <w:szCs w:val="18"/>
              </w:rPr>
            </w:pPr>
            <w:r w:rsidRPr="00C8742E">
              <w:rPr>
                <w:color w:val="4D4D4D"/>
                <w:sz w:val="18"/>
                <w:szCs w:val="18"/>
              </w:rPr>
              <w:t>Red de Ciclorrutas</w:t>
            </w:r>
          </w:p>
        </w:tc>
        <w:tc>
          <w:tcPr>
            <w:tcW w:w="5385" w:type="dxa"/>
            <w:shd w:val="clear" w:color="auto" w:fill="auto"/>
            <w:tcMar>
              <w:top w:w="100" w:type="dxa"/>
              <w:left w:w="100" w:type="dxa"/>
              <w:bottom w:w="100" w:type="dxa"/>
              <w:right w:w="100" w:type="dxa"/>
            </w:tcMar>
          </w:tcPr>
          <w:p w14:paraId="3F7EF42B" w14:textId="77777777" w:rsidR="00E82C95" w:rsidRPr="00C8742E" w:rsidRDefault="00DC178F">
            <w:pPr>
              <w:spacing w:before="0" w:line="240" w:lineRule="auto"/>
              <w:rPr>
                <w:color w:val="4D4D4D"/>
                <w:sz w:val="18"/>
                <w:szCs w:val="18"/>
              </w:rPr>
            </w:pPr>
            <w:r w:rsidRPr="00C8742E">
              <w:rPr>
                <w:color w:val="4D4D4D"/>
                <w:sz w:val="18"/>
                <w:szCs w:val="18"/>
              </w:rPr>
              <w:t>Los niños, niñas y adolescentes manifiestan que hay muy pocas ciclorrutas en sus barrios y sobre las grandes vías de la ciudad, ellos quisieran poder ir al colegio y a los parques en bicicleta y que esto fuera seguro. Consideran que esto podría contribuir a mejorar la calidad del aire y al cuidado del medio ambiente.</w:t>
            </w:r>
          </w:p>
        </w:tc>
      </w:tr>
    </w:tbl>
    <w:p w14:paraId="7F1505EE" w14:textId="77777777" w:rsidR="00C8742E" w:rsidRPr="00C8742E" w:rsidRDefault="00C8742E" w:rsidP="00C8742E">
      <w:pPr>
        <w:pStyle w:val="Descripcin"/>
        <w:spacing w:after="0"/>
        <w:ind w:left="1440"/>
        <w:rPr>
          <w:color w:val="4D4D4D"/>
          <w:sz w:val="16"/>
          <w:szCs w:val="16"/>
        </w:rPr>
      </w:pPr>
      <w:r w:rsidRPr="00C8742E">
        <w:rPr>
          <w:color w:val="4D4D4D"/>
          <w:sz w:val="16"/>
          <w:szCs w:val="16"/>
        </w:rPr>
        <w:t>* Información de la Dirección Participación y Comunicación para la Planeación (SDP)</w:t>
      </w:r>
    </w:p>
    <w:p w14:paraId="3C90E783" w14:textId="77777777" w:rsidR="00E82C95" w:rsidRPr="00C8742E" w:rsidRDefault="00E82C95" w:rsidP="00C8742E">
      <w:pPr>
        <w:pStyle w:val="Prrafodelista"/>
        <w:ind w:left="1440"/>
        <w:rPr>
          <w:sz w:val="20"/>
          <w:szCs w:val="20"/>
          <w:highlight w:val="white"/>
        </w:rPr>
      </w:pPr>
    </w:p>
    <w:p w14:paraId="1E0E6109" w14:textId="77777777" w:rsidR="00E82C95" w:rsidRPr="00C8742E" w:rsidRDefault="00DC178F" w:rsidP="00AB1E37">
      <w:pPr>
        <w:pStyle w:val="Ttulo3"/>
        <w:numPr>
          <w:ilvl w:val="1"/>
          <w:numId w:val="6"/>
        </w:numPr>
        <w:rPr>
          <w:rFonts w:ascii="Open Sans" w:eastAsia="Open Sans" w:hAnsi="Open Sans" w:cs="Open Sans"/>
          <w:b/>
          <w:color w:val="4D4D4D"/>
          <w:sz w:val="22"/>
          <w:szCs w:val="22"/>
        </w:rPr>
      </w:pPr>
      <w:bookmarkStart w:id="84" w:name="_Toc59011549"/>
      <w:r w:rsidRPr="00C8742E">
        <w:rPr>
          <w:rFonts w:ascii="Open Sans" w:eastAsia="Open Sans" w:hAnsi="Open Sans" w:cs="Open Sans"/>
          <w:b/>
          <w:color w:val="4D4D4D"/>
          <w:sz w:val="22"/>
          <w:szCs w:val="22"/>
        </w:rPr>
        <w:t>Aportes en las 20 Localidades</w:t>
      </w:r>
      <w:bookmarkEnd w:id="84"/>
    </w:p>
    <w:p w14:paraId="28AD64F2" w14:textId="77777777" w:rsidR="00E82C95" w:rsidRDefault="00E82C95"/>
    <w:p w14:paraId="1F06671E" w14:textId="08630A25" w:rsidR="00E82C95" w:rsidRDefault="00DC178F" w:rsidP="00C8742E">
      <w:pPr>
        <w:pBdr>
          <w:top w:val="nil"/>
          <w:left w:val="nil"/>
          <w:bottom w:val="nil"/>
          <w:right w:val="nil"/>
          <w:between w:val="nil"/>
        </w:pBdr>
        <w:spacing w:line="276" w:lineRule="auto"/>
        <w:rPr>
          <w:color w:val="4D4D4D"/>
        </w:rPr>
      </w:pPr>
      <w:r w:rsidRPr="00C8742E">
        <w:rPr>
          <w:color w:val="4D4D4D"/>
        </w:rPr>
        <w:t xml:space="preserve">De los 5.687 aportes considerados dentro del alcance del POT, 4.104 (72,1%) se refirieron a alguna de las 20 localidades en particular, con la siguiente distribución: </w:t>
      </w:r>
    </w:p>
    <w:p w14:paraId="5A88D261" w14:textId="77777777" w:rsidR="00C8742E" w:rsidRPr="00C8742E" w:rsidRDefault="00C8742E" w:rsidP="00C8742E">
      <w:pPr>
        <w:pBdr>
          <w:top w:val="nil"/>
          <w:left w:val="nil"/>
          <w:bottom w:val="nil"/>
          <w:right w:val="nil"/>
          <w:between w:val="nil"/>
        </w:pBdr>
        <w:spacing w:line="276" w:lineRule="auto"/>
        <w:rPr>
          <w:color w:val="4D4D4D"/>
        </w:rPr>
      </w:pPr>
    </w:p>
    <w:p w14:paraId="12BF2CDD" w14:textId="77777777" w:rsidR="00C8742E" w:rsidRDefault="00DC178F" w:rsidP="00C8742E">
      <w:pPr>
        <w:keepNext/>
        <w:pBdr>
          <w:top w:val="nil"/>
          <w:left w:val="nil"/>
          <w:bottom w:val="nil"/>
          <w:right w:val="nil"/>
          <w:between w:val="nil"/>
        </w:pBdr>
        <w:jc w:val="center"/>
      </w:pPr>
      <w:r>
        <w:rPr>
          <w:noProof/>
        </w:rPr>
        <w:drawing>
          <wp:inline distT="114300" distB="114300" distL="114300" distR="114300" wp14:anchorId="703384FE" wp14:editId="0381FB30">
            <wp:extent cx="5448300" cy="3657600"/>
            <wp:effectExtent l="0" t="0" r="0" b="0"/>
            <wp:docPr id="8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43"/>
                    <a:srcRect/>
                    <a:stretch>
                      <a:fillRect/>
                    </a:stretch>
                  </pic:blipFill>
                  <pic:spPr>
                    <a:xfrm>
                      <a:off x="0" y="0"/>
                      <a:ext cx="5448300" cy="3657600"/>
                    </a:xfrm>
                    <a:prstGeom prst="rect">
                      <a:avLst/>
                    </a:prstGeom>
                    <a:ln/>
                  </pic:spPr>
                </pic:pic>
              </a:graphicData>
            </a:graphic>
          </wp:inline>
        </w:drawing>
      </w:r>
    </w:p>
    <w:p w14:paraId="3FEA9EFC" w14:textId="374084A4" w:rsidR="00C8742E" w:rsidRPr="00C8742E" w:rsidRDefault="00C8742E" w:rsidP="00C8742E">
      <w:pPr>
        <w:pStyle w:val="Descripcin"/>
        <w:keepNext/>
        <w:spacing w:after="0"/>
        <w:jc w:val="center"/>
        <w:rPr>
          <w:color w:val="4D4D4D"/>
          <w:sz w:val="16"/>
          <w:szCs w:val="16"/>
        </w:rPr>
      </w:pPr>
      <w:bookmarkStart w:id="85" w:name="_Toc59011694"/>
      <w:r w:rsidRPr="00C8742E">
        <w:rPr>
          <w:color w:val="4D4D4D"/>
        </w:rPr>
        <w:t xml:space="preserve">Ilustración </w:t>
      </w:r>
      <w:r w:rsidRPr="00C8742E">
        <w:rPr>
          <w:color w:val="4D4D4D"/>
        </w:rPr>
        <w:fldChar w:fldCharType="begin"/>
      </w:r>
      <w:r w:rsidRPr="00C8742E">
        <w:rPr>
          <w:color w:val="4D4D4D"/>
        </w:rPr>
        <w:instrText xml:space="preserve"> SEQ Ilustración \* ARABIC </w:instrText>
      </w:r>
      <w:r w:rsidRPr="00C8742E">
        <w:rPr>
          <w:color w:val="4D4D4D"/>
        </w:rPr>
        <w:fldChar w:fldCharType="separate"/>
      </w:r>
      <w:r w:rsidR="00D1286B">
        <w:rPr>
          <w:noProof/>
          <w:color w:val="4D4D4D"/>
        </w:rPr>
        <w:t>28</w:t>
      </w:r>
      <w:r w:rsidRPr="00C8742E">
        <w:rPr>
          <w:color w:val="4D4D4D"/>
        </w:rPr>
        <w:fldChar w:fldCharType="end"/>
      </w:r>
      <w:r w:rsidRPr="00C8742E">
        <w:rPr>
          <w:color w:val="4D4D4D"/>
        </w:rPr>
        <w:t>. Cantidad de aportes por localidad</w:t>
      </w:r>
      <w:r>
        <w:rPr>
          <w:color w:val="4D4D4D"/>
        </w:rPr>
        <w:t xml:space="preserve">. </w:t>
      </w:r>
      <w:r w:rsidRPr="00C8742E">
        <w:rPr>
          <w:color w:val="4D4D4D"/>
          <w:sz w:val="16"/>
          <w:szCs w:val="16"/>
        </w:rPr>
        <w:t>Fuente: Subsecretaria de Planeación Territorial.</w:t>
      </w:r>
      <w:bookmarkEnd w:id="85"/>
    </w:p>
    <w:p w14:paraId="26E20C9B" w14:textId="77777777" w:rsidR="00C8742E" w:rsidRPr="00C8742E" w:rsidRDefault="00C8742E" w:rsidP="00C8742E">
      <w:pPr>
        <w:pStyle w:val="Descripcin"/>
        <w:spacing w:after="0"/>
        <w:jc w:val="center"/>
        <w:rPr>
          <w:color w:val="4D4D4D"/>
          <w:sz w:val="16"/>
          <w:szCs w:val="16"/>
        </w:rPr>
      </w:pPr>
      <w:r w:rsidRPr="00C8742E">
        <w:rPr>
          <w:color w:val="4D4D4D"/>
          <w:sz w:val="16"/>
          <w:szCs w:val="16"/>
        </w:rPr>
        <w:t xml:space="preserve"> * Información de la Dirección Participación y Comunicación para la Planeación (SDP)</w:t>
      </w:r>
    </w:p>
    <w:p w14:paraId="53AE9D26" w14:textId="2000682B" w:rsidR="00E82C95" w:rsidRPr="00C8742E" w:rsidRDefault="00E82C95" w:rsidP="00C8742E">
      <w:pPr>
        <w:pStyle w:val="Descripcin"/>
        <w:jc w:val="center"/>
        <w:rPr>
          <w:color w:val="4D4D4D"/>
        </w:rPr>
      </w:pPr>
    </w:p>
    <w:p w14:paraId="73EABF93" w14:textId="2175062F" w:rsidR="00E82C95" w:rsidRPr="00C8742E" w:rsidRDefault="00DC178F" w:rsidP="00C8742E">
      <w:pPr>
        <w:pBdr>
          <w:top w:val="nil"/>
          <w:left w:val="nil"/>
          <w:bottom w:val="nil"/>
          <w:right w:val="nil"/>
          <w:between w:val="nil"/>
        </w:pBdr>
        <w:spacing w:line="276" w:lineRule="auto"/>
        <w:rPr>
          <w:color w:val="4D4D4D"/>
        </w:rPr>
      </w:pPr>
      <w:r w:rsidRPr="00C8742E">
        <w:rPr>
          <w:color w:val="4D4D4D"/>
        </w:rPr>
        <w:t xml:space="preserve">Sobre esta distribución se aclara que no necesariamente corresponde al lugar donde fue emitido el comentario (lugar o plataforma de la reunión), </w:t>
      </w:r>
      <w:r w:rsidR="00C8742E" w:rsidRPr="00C8742E">
        <w:rPr>
          <w:color w:val="4D4D4D"/>
        </w:rPr>
        <w:t>ya que,</w:t>
      </w:r>
      <w:r w:rsidRPr="00C8742E">
        <w:rPr>
          <w:color w:val="4D4D4D"/>
        </w:rPr>
        <w:t xml:space="preserve"> durante la revisión de cada uno de los aportes, se ubicó por localidad o de manera general para </w:t>
      </w:r>
      <w:r w:rsidR="00C8742E" w:rsidRPr="00C8742E">
        <w:rPr>
          <w:color w:val="4D4D4D"/>
        </w:rPr>
        <w:t>Bogotá</w:t>
      </w:r>
      <w:r w:rsidRPr="00C8742E">
        <w:rPr>
          <w:color w:val="4D4D4D"/>
        </w:rPr>
        <w:t xml:space="preserve">, según el alcance territorial del aporte o tema comentado. Por lo anterior se presentan diferencias en la distribución por territorios entre las estadísticas del Informe de Participación y los resultados del ejercicio de sistematización de los aportes. Igualmente es importante aclarar que la cantidad de eventos de participación no fue uniforme en todas las localidades, ya que en algunas de ellas los interesados solicitaron reuniones adicionales y específicas por territorios o temáticas. El detalle sobre esto puede ser consultado en el </w:t>
      </w:r>
      <w:r w:rsidR="003D3BAD" w:rsidRPr="00C8742E">
        <w:rPr>
          <w:color w:val="4D4D4D"/>
        </w:rPr>
        <w:t>“Cuarto</w:t>
      </w:r>
      <w:r w:rsidRPr="00C8742E">
        <w:rPr>
          <w:color w:val="4D4D4D"/>
        </w:rPr>
        <w:t xml:space="preserve"> informe de Participación 2020 - SDP”.</w:t>
      </w:r>
      <w:r w:rsidRPr="00C8742E">
        <w:rPr>
          <w:color w:val="4D4D4D"/>
          <w:vertAlign w:val="superscript"/>
        </w:rPr>
        <w:footnoteReference w:id="1"/>
      </w:r>
    </w:p>
    <w:p w14:paraId="0FC45E05" w14:textId="77777777" w:rsidR="00E82C95" w:rsidRPr="00C8742E" w:rsidRDefault="00E82C95" w:rsidP="00C8742E">
      <w:pPr>
        <w:pBdr>
          <w:top w:val="nil"/>
          <w:left w:val="nil"/>
          <w:bottom w:val="nil"/>
          <w:right w:val="nil"/>
          <w:between w:val="nil"/>
        </w:pBdr>
        <w:spacing w:line="276" w:lineRule="auto"/>
        <w:rPr>
          <w:color w:val="4D4D4D"/>
        </w:rPr>
      </w:pPr>
    </w:p>
    <w:p w14:paraId="7B57A3C7" w14:textId="23967A0A" w:rsidR="00E82C95" w:rsidRDefault="00DC178F" w:rsidP="00AB1E37">
      <w:pPr>
        <w:pStyle w:val="Ttulo3"/>
        <w:numPr>
          <w:ilvl w:val="2"/>
          <w:numId w:val="6"/>
        </w:numPr>
        <w:rPr>
          <w:rFonts w:ascii="Open Sans" w:eastAsia="Open Sans" w:hAnsi="Open Sans" w:cs="Open Sans"/>
          <w:b/>
          <w:color w:val="4D4D4D"/>
          <w:sz w:val="22"/>
          <w:szCs w:val="22"/>
        </w:rPr>
      </w:pPr>
      <w:r w:rsidRPr="00C8742E">
        <w:rPr>
          <w:rFonts w:ascii="Open Sans" w:eastAsia="Open Sans" w:hAnsi="Open Sans" w:cs="Open Sans"/>
          <w:b/>
          <w:color w:val="4D4D4D"/>
          <w:sz w:val="22"/>
          <w:szCs w:val="22"/>
        </w:rPr>
        <w:t xml:space="preserve"> </w:t>
      </w:r>
      <w:bookmarkStart w:id="86" w:name="_Toc59011550"/>
      <w:r w:rsidRPr="00C8742E">
        <w:rPr>
          <w:rFonts w:ascii="Open Sans" w:eastAsia="Open Sans" w:hAnsi="Open Sans" w:cs="Open Sans"/>
          <w:b/>
          <w:color w:val="4D4D4D"/>
          <w:sz w:val="22"/>
          <w:szCs w:val="22"/>
        </w:rPr>
        <w:t>Localidad de Usaquén</w:t>
      </w:r>
      <w:bookmarkEnd w:id="86"/>
      <w:r w:rsidRPr="00C8742E">
        <w:rPr>
          <w:rFonts w:ascii="Open Sans" w:eastAsia="Open Sans" w:hAnsi="Open Sans" w:cs="Open Sans"/>
          <w:b/>
          <w:color w:val="4D4D4D"/>
          <w:sz w:val="22"/>
          <w:szCs w:val="22"/>
        </w:rPr>
        <w:t xml:space="preserve"> </w:t>
      </w:r>
    </w:p>
    <w:p w14:paraId="5ED4A2EE" w14:textId="77777777" w:rsidR="00C8742E" w:rsidRPr="00C8742E" w:rsidRDefault="00C8742E" w:rsidP="00C8742E"/>
    <w:p w14:paraId="2F3F91A5" w14:textId="77777777" w:rsidR="00C8742E" w:rsidRDefault="00DC178F" w:rsidP="00C8742E">
      <w:pPr>
        <w:keepNext/>
        <w:pBdr>
          <w:top w:val="nil"/>
          <w:left w:val="nil"/>
          <w:bottom w:val="nil"/>
          <w:right w:val="nil"/>
          <w:between w:val="nil"/>
        </w:pBdr>
      </w:pPr>
      <w:r>
        <w:rPr>
          <w:noProof/>
        </w:rPr>
        <w:drawing>
          <wp:inline distT="114300" distB="114300" distL="114300" distR="114300" wp14:anchorId="2C8E1E1B" wp14:editId="6325B817">
            <wp:extent cx="5943600" cy="3276600"/>
            <wp:effectExtent l="0" t="0" r="0" b="0"/>
            <wp:docPr id="12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4"/>
                    <a:srcRect/>
                    <a:stretch>
                      <a:fillRect/>
                    </a:stretch>
                  </pic:blipFill>
                  <pic:spPr>
                    <a:xfrm>
                      <a:off x="0" y="0"/>
                      <a:ext cx="5943600" cy="3276600"/>
                    </a:xfrm>
                    <a:prstGeom prst="rect">
                      <a:avLst/>
                    </a:prstGeom>
                    <a:ln/>
                  </pic:spPr>
                </pic:pic>
              </a:graphicData>
            </a:graphic>
          </wp:inline>
        </w:drawing>
      </w:r>
    </w:p>
    <w:p w14:paraId="2D2FAAF3" w14:textId="2A395840" w:rsidR="00C8742E" w:rsidRPr="00C8742E" w:rsidRDefault="00C8742E" w:rsidP="00C8742E">
      <w:pPr>
        <w:pStyle w:val="Descripcin"/>
        <w:keepNext/>
        <w:spacing w:after="0"/>
        <w:jc w:val="center"/>
        <w:rPr>
          <w:color w:val="4D4D4D"/>
          <w:sz w:val="16"/>
          <w:szCs w:val="16"/>
        </w:rPr>
      </w:pPr>
      <w:bookmarkStart w:id="87" w:name="_Toc59011695"/>
      <w:r w:rsidRPr="00C8742E">
        <w:rPr>
          <w:color w:val="4D4D4D"/>
          <w:sz w:val="16"/>
        </w:rPr>
        <w:t xml:space="preserve">Ilustración </w:t>
      </w:r>
      <w:r w:rsidRPr="00C8742E">
        <w:rPr>
          <w:color w:val="4D4D4D"/>
          <w:sz w:val="16"/>
        </w:rPr>
        <w:fldChar w:fldCharType="begin"/>
      </w:r>
      <w:r w:rsidRPr="00C8742E">
        <w:rPr>
          <w:color w:val="4D4D4D"/>
          <w:sz w:val="16"/>
        </w:rPr>
        <w:instrText xml:space="preserve"> SEQ Ilustración \* ARABIC </w:instrText>
      </w:r>
      <w:r w:rsidRPr="00C8742E">
        <w:rPr>
          <w:color w:val="4D4D4D"/>
          <w:sz w:val="16"/>
        </w:rPr>
        <w:fldChar w:fldCharType="separate"/>
      </w:r>
      <w:r w:rsidR="00D1286B">
        <w:rPr>
          <w:noProof/>
          <w:color w:val="4D4D4D"/>
          <w:sz w:val="16"/>
        </w:rPr>
        <w:t>29</w:t>
      </w:r>
      <w:r w:rsidRPr="00C8742E">
        <w:rPr>
          <w:color w:val="4D4D4D"/>
          <w:sz w:val="16"/>
        </w:rPr>
        <w:fldChar w:fldCharType="end"/>
      </w:r>
      <w:r w:rsidRPr="00C8742E">
        <w:rPr>
          <w:color w:val="4D4D4D"/>
          <w:sz w:val="16"/>
        </w:rPr>
        <w:t xml:space="preserve">. Categorías de los ejes del POT con mayores aportes para la localidad de Usaquén. </w:t>
      </w:r>
      <w:r w:rsidRPr="00C8742E">
        <w:rPr>
          <w:color w:val="4D4D4D"/>
          <w:sz w:val="16"/>
          <w:szCs w:val="16"/>
        </w:rPr>
        <w:t>Fuente: Subsecretaria de Planeación Territorial.</w:t>
      </w:r>
      <w:bookmarkEnd w:id="87"/>
    </w:p>
    <w:p w14:paraId="18BE061E" w14:textId="77777777" w:rsidR="00C8742E" w:rsidRPr="00C8742E" w:rsidRDefault="00C8742E" w:rsidP="00C8742E">
      <w:pPr>
        <w:pStyle w:val="Descripcin"/>
        <w:spacing w:after="0"/>
        <w:jc w:val="center"/>
        <w:rPr>
          <w:color w:val="4D4D4D"/>
          <w:sz w:val="16"/>
          <w:szCs w:val="16"/>
        </w:rPr>
      </w:pPr>
      <w:r w:rsidRPr="00C8742E">
        <w:rPr>
          <w:color w:val="4D4D4D"/>
          <w:sz w:val="16"/>
          <w:szCs w:val="16"/>
        </w:rPr>
        <w:t xml:space="preserve"> * Información de la Dirección Participación y Comunicación para la Planeación (SDP)</w:t>
      </w:r>
    </w:p>
    <w:p w14:paraId="6C3311CF" w14:textId="343359AF" w:rsidR="00E82C95" w:rsidRDefault="00E82C95" w:rsidP="00C8742E">
      <w:pPr>
        <w:pStyle w:val="Descripcin"/>
      </w:pPr>
    </w:p>
    <w:p w14:paraId="618ABADF" w14:textId="217AFE9C" w:rsidR="00E82C95" w:rsidRDefault="00E82C95">
      <w:pPr>
        <w:rPr>
          <w:rFonts w:ascii="Open Sans SemiBold" w:eastAsia="Open Sans SemiBold" w:hAnsi="Open Sans SemiBold" w:cs="Open Sans SemiBold"/>
        </w:rPr>
      </w:pPr>
    </w:p>
    <w:p w14:paraId="06866FBB" w14:textId="6E79103A" w:rsidR="003D3BAD" w:rsidRDefault="003D3BAD">
      <w:pPr>
        <w:rPr>
          <w:rFonts w:ascii="Open Sans SemiBold" w:eastAsia="Open Sans SemiBold" w:hAnsi="Open Sans SemiBold" w:cs="Open Sans SemiBold"/>
        </w:rPr>
      </w:pPr>
    </w:p>
    <w:p w14:paraId="35708339" w14:textId="3866E8D1" w:rsidR="003D3BAD" w:rsidRDefault="003D3BAD">
      <w:pPr>
        <w:rPr>
          <w:rFonts w:ascii="Open Sans SemiBold" w:eastAsia="Open Sans SemiBold" w:hAnsi="Open Sans SemiBold" w:cs="Open Sans SemiBold"/>
        </w:rPr>
      </w:pPr>
    </w:p>
    <w:p w14:paraId="5EFE5BDC" w14:textId="77777777" w:rsidR="003D3BAD" w:rsidRDefault="003D3BAD">
      <w:pPr>
        <w:rPr>
          <w:rFonts w:ascii="Open Sans SemiBold" w:eastAsia="Open Sans SemiBold" w:hAnsi="Open Sans SemiBold" w:cs="Open Sans SemiBold"/>
        </w:rPr>
      </w:pPr>
    </w:p>
    <w:p w14:paraId="222FE5C3" w14:textId="41EF6559" w:rsidR="00E82C95" w:rsidRPr="00C8742E" w:rsidRDefault="00DC178F">
      <w:pPr>
        <w:rPr>
          <w:b/>
          <w:bCs/>
          <w:highlight w:val="white"/>
        </w:rPr>
      </w:pPr>
      <w:r w:rsidRPr="00C8742E">
        <w:rPr>
          <w:b/>
          <w:bCs/>
          <w:highlight w:val="white"/>
        </w:rPr>
        <w:t>Categorías y temáticas recurrentes para la localidad de Usaquén</w:t>
      </w:r>
    </w:p>
    <w:p w14:paraId="228E4122" w14:textId="77777777" w:rsidR="00E82C95" w:rsidRPr="00F73D78" w:rsidRDefault="00DC178F" w:rsidP="00F73D78">
      <w:pPr>
        <w:spacing w:line="276" w:lineRule="auto"/>
        <w:rPr>
          <w:color w:val="4D4D4D"/>
        </w:rPr>
      </w:pPr>
      <w:r w:rsidRPr="00F73D78">
        <w:rPr>
          <w:color w:val="4D4D4D"/>
        </w:rPr>
        <w:t>Para la localidad de Usaquén, donde hubo 429 aportes específicos sobre temas de la localidad, las categorías con mayores aportes son:</w:t>
      </w:r>
    </w:p>
    <w:p w14:paraId="46658048" w14:textId="77777777" w:rsidR="00E82C95" w:rsidRDefault="00E82C95"/>
    <w:p w14:paraId="54A1A0F5" w14:textId="1B751915" w:rsidR="00F73D78" w:rsidRPr="00F73D78" w:rsidRDefault="00F73D78" w:rsidP="00F73D78">
      <w:pPr>
        <w:pStyle w:val="Descripcin"/>
        <w:keepNext/>
        <w:spacing w:after="0"/>
        <w:jc w:val="center"/>
        <w:rPr>
          <w:color w:val="4D4D4D"/>
          <w:sz w:val="16"/>
          <w:szCs w:val="16"/>
        </w:rPr>
      </w:pPr>
      <w:bookmarkStart w:id="88" w:name="_Toc59011621"/>
      <w:r w:rsidRPr="00F73D78">
        <w:rPr>
          <w:color w:val="4D4D4D"/>
          <w:sz w:val="16"/>
        </w:rPr>
        <w:t xml:space="preserve">Tabla </w:t>
      </w:r>
      <w:r w:rsidRPr="00F73D78">
        <w:rPr>
          <w:color w:val="4D4D4D"/>
          <w:sz w:val="16"/>
        </w:rPr>
        <w:fldChar w:fldCharType="begin"/>
      </w:r>
      <w:r w:rsidRPr="00F73D78">
        <w:rPr>
          <w:color w:val="4D4D4D"/>
          <w:sz w:val="16"/>
        </w:rPr>
        <w:instrText xml:space="preserve"> SEQ Tabla \* ARABIC </w:instrText>
      </w:r>
      <w:r w:rsidRPr="00F73D78">
        <w:rPr>
          <w:color w:val="4D4D4D"/>
          <w:sz w:val="16"/>
        </w:rPr>
        <w:fldChar w:fldCharType="separate"/>
      </w:r>
      <w:r w:rsidR="00D1286B">
        <w:rPr>
          <w:noProof/>
          <w:color w:val="4D4D4D"/>
          <w:sz w:val="16"/>
        </w:rPr>
        <w:t>16</w:t>
      </w:r>
      <w:r w:rsidRPr="00F73D78">
        <w:rPr>
          <w:color w:val="4D4D4D"/>
          <w:sz w:val="16"/>
        </w:rPr>
        <w:fldChar w:fldCharType="end"/>
      </w:r>
      <w:r w:rsidRPr="00F73D78">
        <w:rPr>
          <w:color w:val="4D4D4D"/>
          <w:sz w:val="16"/>
        </w:rPr>
        <w:t>. Temáticas recurrentes por categorías para la localidad de Usaquén</w:t>
      </w:r>
      <w:r>
        <w:rPr>
          <w:color w:val="4D4D4D"/>
          <w:sz w:val="16"/>
        </w:rPr>
        <w:t xml:space="preserve">. </w:t>
      </w:r>
      <w:r w:rsidRPr="00C8742E">
        <w:rPr>
          <w:color w:val="4D4D4D"/>
          <w:sz w:val="16"/>
          <w:szCs w:val="16"/>
        </w:rPr>
        <w:t>Fuente: Subsecretaria de Planeación Territorial.</w:t>
      </w:r>
      <w:bookmarkEnd w:id="88"/>
    </w:p>
    <w:tbl>
      <w:tblPr>
        <w:tblStyle w:val="a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F73D78" w:rsidRPr="00F73D78" w14:paraId="65738245" w14:textId="77777777">
        <w:trPr>
          <w:trHeight w:val="245"/>
        </w:trPr>
        <w:tc>
          <w:tcPr>
            <w:tcW w:w="1485" w:type="dxa"/>
            <w:shd w:val="clear" w:color="auto" w:fill="D9D9D9"/>
            <w:tcMar>
              <w:top w:w="100" w:type="dxa"/>
              <w:left w:w="100" w:type="dxa"/>
              <w:bottom w:w="100" w:type="dxa"/>
              <w:right w:w="100" w:type="dxa"/>
            </w:tcMar>
          </w:tcPr>
          <w:p w14:paraId="3EF71635" w14:textId="77777777" w:rsidR="00E82C95" w:rsidRPr="00F73D78" w:rsidRDefault="00DC178F">
            <w:pPr>
              <w:widowControl w:val="0"/>
              <w:spacing w:before="0" w:line="240" w:lineRule="auto"/>
              <w:jc w:val="center"/>
              <w:rPr>
                <w:b/>
                <w:color w:val="4D4D4D"/>
                <w:sz w:val="18"/>
                <w:szCs w:val="18"/>
              </w:rPr>
            </w:pPr>
            <w:r w:rsidRPr="00F73D78">
              <w:rPr>
                <w:b/>
                <w:color w:val="4D4D4D"/>
                <w:sz w:val="18"/>
                <w:szCs w:val="18"/>
              </w:rPr>
              <w:t>Eje</w:t>
            </w:r>
          </w:p>
        </w:tc>
        <w:tc>
          <w:tcPr>
            <w:tcW w:w="2490" w:type="dxa"/>
            <w:shd w:val="clear" w:color="auto" w:fill="D9D9D9"/>
            <w:tcMar>
              <w:top w:w="100" w:type="dxa"/>
              <w:left w:w="100" w:type="dxa"/>
              <w:bottom w:w="100" w:type="dxa"/>
              <w:right w:w="100" w:type="dxa"/>
            </w:tcMar>
          </w:tcPr>
          <w:p w14:paraId="281BD71B" w14:textId="77777777" w:rsidR="00E82C95" w:rsidRPr="00F73D78" w:rsidRDefault="00DC178F">
            <w:pPr>
              <w:widowControl w:val="0"/>
              <w:spacing w:before="0" w:line="240" w:lineRule="auto"/>
              <w:jc w:val="center"/>
              <w:rPr>
                <w:b/>
                <w:color w:val="4D4D4D"/>
                <w:sz w:val="18"/>
                <w:szCs w:val="18"/>
              </w:rPr>
            </w:pPr>
            <w:r w:rsidRPr="00F73D78">
              <w:rPr>
                <w:b/>
                <w:color w:val="4D4D4D"/>
                <w:sz w:val="18"/>
                <w:szCs w:val="18"/>
              </w:rPr>
              <w:t>Categorías</w:t>
            </w:r>
          </w:p>
        </w:tc>
        <w:tc>
          <w:tcPr>
            <w:tcW w:w="5385" w:type="dxa"/>
            <w:shd w:val="clear" w:color="auto" w:fill="D9D9D9"/>
            <w:tcMar>
              <w:top w:w="100" w:type="dxa"/>
              <w:left w:w="100" w:type="dxa"/>
              <w:bottom w:w="100" w:type="dxa"/>
              <w:right w:w="100" w:type="dxa"/>
            </w:tcMar>
          </w:tcPr>
          <w:p w14:paraId="4F17F735" w14:textId="77777777" w:rsidR="00E82C95" w:rsidRPr="00F73D78" w:rsidRDefault="00DC178F">
            <w:pPr>
              <w:widowControl w:val="0"/>
              <w:spacing w:before="0" w:line="240" w:lineRule="auto"/>
              <w:jc w:val="center"/>
              <w:rPr>
                <w:b/>
                <w:color w:val="4D4D4D"/>
                <w:sz w:val="18"/>
                <w:szCs w:val="18"/>
              </w:rPr>
            </w:pPr>
            <w:r w:rsidRPr="00F73D78">
              <w:rPr>
                <w:b/>
                <w:color w:val="4D4D4D"/>
                <w:sz w:val="18"/>
                <w:szCs w:val="18"/>
              </w:rPr>
              <w:t>Temáticas recurrentes</w:t>
            </w:r>
          </w:p>
        </w:tc>
      </w:tr>
      <w:tr w:rsidR="00F73D78" w:rsidRPr="00F73D78" w14:paraId="2B8D8879" w14:textId="77777777">
        <w:trPr>
          <w:trHeight w:val="1225"/>
        </w:trPr>
        <w:tc>
          <w:tcPr>
            <w:tcW w:w="1485" w:type="dxa"/>
            <w:shd w:val="clear" w:color="auto" w:fill="auto"/>
            <w:tcMar>
              <w:top w:w="100" w:type="dxa"/>
              <w:left w:w="100" w:type="dxa"/>
              <w:bottom w:w="100" w:type="dxa"/>
              <w:right w:w="100" w:type="dxa"/>
            </w:tcMar>
          </w:tcPr>
          <w:p w14:paraId="1B597EFD" w14:textId="77777777" w:rsidR="00E82C95" w:rsidRPr="00F73D78" w:rsidRDefault="00DC178F">
            <w:pPr>
              <w:spacing w:before="0" w:line="240" w:lineRule="auto"/>
              <w:jc w:val="center"/>
              <w:rPr>
                <w:color w:val="4D4D4D"/>
                <w:sz w:val="18"/>
                <w:szCs w:val="18"/>
              </w:rPr>
            </w:pPr>
            <w:r w:rsidRPr="00F73D78">
              <w:rPr>
                <w:color w:val="4D4D4D"/>
                <w:sz w:val="18"/>
                <w:szCs w:val="18"/>
              </w:rPr>
              <w:t>Sistema de cuidado</w:t>
            </w:r>
          </w:p>
        </w:tc>
        <w:tc>
          <w:tcPr>
            <w:tcW w:w="2490" w:type="dxa"/>
            <w:shd w:val="clear" w:color="auto" w:fill="auto"/>
            <w:tcMar>
              <w:top w:w="100" w:type="dxa"/>
              <w:left w:w="100" w:type="dxa"/>
              <w:bottom w:w="100" w:type="dxa"/>
              <w:right w:w="100" w:type="dxa"/>
            </w:tcMar>
          </w:tcPr>
          <w:p w14:paraId="5369754B" w14:textId="77777777" w:rsidR="00E82C95" w:rsidRPr="00F73D78" w:rsidRDefault="00DC178F">
            <w:pPr>
              <w:spacing w:before="0" w:line="240" w:lineRule="auto"/>
              <w:jc w:val="center"/>
              <w:rPr>
                <w:color w:val="4D4D4D"/>
                <w:sz w:val="18"/>
                <w:szCs w:val="18"/>
              </w:rPr>
            </w:pPr>
            <w:r w:rsidRPr="00F73D78">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0FC59FBB" w14:textId="77777777" w:rsidR="00E82C95" w:rsidRPr="00F73D78" w:rsidRDefault="00DC178F">
            <w:pPr>
              <w:spacing w:before="0" w:line="240" w:lineRule="auto"/>
              <w:rPr>
                <w:color w:val="4D4D4D"/>
                <w:sz w:val="18"/>
                <w:szCs w:val="18"/>
              </w:rPr>
            </w:pPr>
            <w:r w:rsidRPr="00F73D78">
              <w:rPr>
                <w:color w:val="4D4D4D"/>
                <w:sz w:val="18"/>
                <w:szCs w:val="18"/>
              </w:rPr>
              <w:t>Se considera que la cantidad de equipamientos no es suficiente con respecto a la población de la localidad, en particular se manifiesta la escasez y/o lejanía de colegios, centros culturales (Casa de la Cultura), museos  y centros de atención e integración para la ciudadanía; esto integrado con el sistema de cuidado de la localidad y la red de parques y espacio público.</w:t>
            </w:r>
          </w:p>
        </w:tc>
      </w:tr>
      <w:tr w:rsidR="00F73D78" w:rsidRPr="00F73D78" w14:paraId="5D8D3860" w14:textId="77777777">
        <w:trPr>
          <w:trHeight w:val="420"/>
        </w:trPr>
        <w:tc>
          <w:tcPr>
            <w:tcW w:w="1485" w:type="dxa"/>
          </w:tcPr>
          <w:p w14:paraId="6FB964FE" w14:textId="77777777" w:rsidR="00E82C95" w:rsidRPr="00F73D78" w:rsidRDefault="00E82C95">
            <w:pPr>
              <w:widowControl w:val="0"/>
              <w:spacing w:before="0" w:line="240" w:lineRule="auto"/>
              <w:jc w:val="center"/>
              <w:rPr>
                <w:color w:val="4D4D4D"/>
                <w:sz w:val="18"/>
                <w:szCs w:val="18"/>
              </w:rPr>
            </w:pPr>
          </w:p>
          <w:p w14:paraId="366458B7"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42AC2272" w14:textId="77777777" w:rsidR="00E82C95" w:rsidRPr="00F73D78" w:rsidRDefault="00E82C95">
            <w:pPr>
              <w:widowControl w:val="0"/>
              <w:spacing w:before="0" w:line="240" w:lineRule="auto"/>
              <w:jc w:val="center"/>
              <w:rPr>
                <w:color w:val="4D4D4D"/>
                <w:sz w:val="18"/>
                <w:szCs w:val="18"/>
              </w:rPr>
            </w:pPr>
          </w:p>
          <w:p w14:paraId="60B25192"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Protección EEP</w:t>
            </w:r>
          </w:p>
        </w:tc>
        <w:tc>
          <w:tcPr>
            <w:tcW w:w="5385" w:type="dxa"/>
            <w:shd w:val="clear" w:color="auto" w:fill="auto"/>
            <w:tcMar>
              <w:top w:w="100" w:type="dxa"/>
              <w:left w:w="100" w:type="dxa"/>
              <w:bottom w:w="100" w:type="dxa"/>
              <w:right w:w="100" w:type="dxa"/>
            </w:tcMar>
          </w:tcPr>
          <w:p w14:paraId="33F025EE" w14:textId="77777777" w:rsidR="00E82C95" w:rsidRPr="00F73D78" w:rsidRDefault="00E82C95">
            <w:pPr>
              <w:widowControl w:val="0"/>
              <w:spacing w:before="0" w:line="240" w:lineRule="auto"/>
              <w:rPr>
                <w:color w:val="4D4D4D"/>
                <w:sz w:val="18"/>
                <w:szCs w:val="18"/>
              </w:rPr>
            </w:pPr>
          </w:p>
          <w:p w14:paraId="1EEBF7C6" w14:textId="7FBE2ED5" w:rsidR="00E82C95" w:rsidRPr="00F73D78" w:rsidRDefault="00DC178F">
            <w:pPr>
              <w:widowControl w:val="0"/>
              <w:spacing w:before="0" w:line="240" w:lineRule="auto"/>
              <w:rPr>
                <w:color w:val="4D4D4D"/>
                <w:sz w:val="18"/>
                <w:szCs w:val="18"/>
              </w:rPr>
            </w:pPr>
            <w:r w:rsidRPr="00F73D78">
              <w:rPr>
                <w:color w:val="4D4D4D"/>
                <w:sz w:val="18"/>
                <w:szCs w:val="18"/>
              </w:rPr>
              <w:t xml:space="preserve">Preocupación respecto a los impactos relacionados con los proyectos de Santa Ana, Santa Bárbara y Serrezuela principalmente, así como las decisiones en torno </w:t>
            </w:r>
            <w:r w:rsidR="00D13E35" w:rsidRPr="00F73D78">
              <w:rPr>
                <w:color w:val="4D4D4D"/>
                <w:sz w:val="18"/>
                <w:szCs w:val="18"/>
              </w:rPr>
              <w:t>a Lagos</w:t>
            </w:r>
            <w:r w:rsidRPr="00F73D78">
              <w:rPr>
                <w:color w:val="4D4D4D"/>
                <w:sz w:val="18"/>
                <w:szCs w:val="18"/>
              </w:rPr>
              <w:t xml:space="preserve"> de Torca y la reserva Thomas Van Der Hammen. Igualmente manifiestan preocupación por la protección de los Cerros Orientales y el impacto del proyecto del “Sendero de las Mariposas” y la necesidad de siembra de árboles nativos en varios parques y zonas verdes. Asegurar la conectividad entre los cerros y las zonas de reserva o protección ambiental.</w:t>
            </w:r>
          </w:p>
        </w:tc>
      </w:tr>
      <w:tr w:rsidR="00F73D78" w:rsidRPr="00F73D78" w14:paraId="62773933" w14:textId="77777777">
        <w:tc>
          <w:tcPr>
            <w:tcW w:w="1485" w:type="dxa"/>
            <w:shd w:val="clear" w:color="auto" w:fill="auto"/>
            <w:tcMar>
              <w:top w:w="100" w:type="dxa"/>
              <w:left w:w="100" w:type="dxa"/>
              <w:bottom w:w="100" w:type="dxa"/>
              <w:right w:w="100" w:type="dxa"/>
            </w:tcMar>
          </w:tcPr>
          <w:p w14:paraId="0DB8A5BA"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Movilidad</w:t>
            </w:r>
          </w:p>
        </w:tc>
        <w:tc>
          <w:tcPr>
            <w:tcW w:w="2490" w:type="dxa"/>
            <w:shd w:val="clear" w:color="auto" w:fill="auto"/>
            <w:tcMar>
              <w:top w:w="100" w:type="dxa"/>
              <w:left w:w="100" w:type="dxa"/>
              <w:bottom w:w="100" w:type="dxa"/>
              <w:right w:w="100" w:type="dxa"/>
            </w:tcMar>
          </w:tcPr>
          <w:p w14:paraId="7FBA84CB"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Malla vial urbana</w:t>
            </w:r>
          </w:p>
        </w:tc>
        <w:tc>
          <w:tcPr>
            <w:tcW w:w="5385" w:type="dxa"/>
            <w:shd w:val="clear" w:color="auto" w:fill="auto"/>
            <w:tcMar>
              <w:top w:w="100" w:type="dxa"/>
              <w:left w:w="100" w:type="dxa"/>
              <w:bottom w:w="100" w:type="dxa"/>
              <w:right w:w="100" w:type="dxa"/>
            </w:tcMar>
          </w:tcPr>
          <w:p w14:paraId="318550BD" w14:textId="77777777" w:rsidR="00E82C95" w:rsidRPr="00F73D78" w:rsidRDefault="00DC178F">
            <w:pPr>
              <w:widowControl w:val="0"/>
              <w:spacing w:before="0" w:line="240" w:lineRule="auto"/>
              <w:rPr>
                <w:color w:val="4D4D4D"/>
                <w:sz w:val="18"/>
                <w:szCs w:val="18"/>
              </w:rPr>
            </w:pPr>
            <w:r w:rsidRPr="00F73D78">
              <w:rPr>
                <w:color w:val="4D4D4D"/>
                <w:sz w:val="18"/>
                <w:szCs w:val="18"/>
              </w:rPr>
              <w:t>Se menciona el mal estado de las vías y andenes en varios sectores de la localidad. Se pregunta por la terminación de la CRA 15 a la altura del Club El Country y la terminación de la Avenida Jorge Uribe Botero (misma CRA 15) hasta la calle 134. Así mismo se menciona la continuidad de las calles 170 y 193 y se pregunta sobre el proyecto sobre la CRA 7ma.</w:t>
            </w:r>
          </w:p>
        </w:tc>
      </w:tr>
      <w:tr w:rsidR="00F73D78" w:rsidRPr="00F73D78" w14:paraId="295F2EF7" w14:textId="77777777">
        <w:tc>
          <w:tcPr>
            <w:tcW w:w="1485" w:type="dxa"/>
            <w:shd w:val="clear" w:color="auto" w:fill="auto"/>
            <w:tcMar>
              <w:top w:w="100" w:type="dxa"/>
              <w:left w:w="100" w:type="dxa"/>
              <w:bottom w:w="100" w:type="dxa"/>
              <w:right w:w="100" w:type="dxa"/>
            </w:tcMar>
          </w:tcPr>
          <w:p w14:paraId="12DA51DE"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Población</w:t>
            </w:r>
          </w:p>
        </w:tc>
        <w:tc>
          <w:tcPr>
            <w:tcW w:w="2490" w:type="dxa"/>
            <w:shd w:val="clear" w:color="auto" w:fill="auto"/>
            <w:tcMar>
              <w:top w:w="100" w:type="dxa"/>
              <w:left w:w="100" w:type="dxa"/>
              <w:bottom w:w="100" w:type="dxa"/>
              <w:right w:w="100" w:type="dxa"/>
            </w:tcMar>
          </w:tcPr>
          <w:p w14:paraId="5C835A2F"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Censo</w:t>
            </w:r>
          </w:p>
        </w:tc>
        <w:tc>
          <w:tcPr>
            <w:tcW w:w="5385" w:type="dxa"/>
            <w:shd w:val="clear" w:color="auto" w:fill="auto"/>
            <w:tcMar>
              <w:top w:w="100" w:type="dxa"/>
              <w:left w:w="100" w:type="dxa"/>
              <w:bottom w:w="100" w:type="dxa"/>
              <w:right w:w="100" w:type="dxa"/>
            </w:tcMar>
          </w:tcPr>
          <w:p w14:paraId="3627A12E" w14:textId="77777777" w:rsidR="00E82C95" w:rsidRPr="00F73D78" w:rsidRDefault="00DC178F">
            <w:pPr>
              <w:widowControl w:val="0"/>
              <w:spacing w:before="0" w:line="240" w:lineRule="auto"/>
              <w:rPr>
                <w:color w:val="4D4D4D"/>
                <w:sz w:val="18"/>
                <w:szCs w:val="18"/>
              </w:rPr>
            </w:pPr>
            <w:r w:rsidRPr="00F73D78">
              <w:rPr>
                <w:color w:val="4D4D4D"/>
                <w:sz w:val="18"/>
                <w:szCs w:val="18"/>
              </w:rPr>
              <w:t>Preocupación por las diferencias importantes entre las cifras del censo presentadas en 2018 y las actuales.</w:t>
            </w:r>
          </w:p>
        </w:tc>
      </w:tr>
      <w:tr w:rsidR="00F73D78" w:rsidRPr="00F73D78" w14:paraId="4E9C51D2" w14:textId="77777777">
        <w:tc>
          <w:tcPr>
            <w:tcW w:w="1485" w:type="dxa"/>
            <w:shd w:val="clear" w:color="auto" w:fill="auto"/>
            <w:tcMar>
              <w:top w:w="100" w:type="dxa"/>
              <w:left w:w="100" w:type="dxa"/>
              <w:bottom w:w="100" w:type="dxa"/>
              <w:right w:w="100" w:type="dxa"/>
            </w:tcMar>
          </w:tcPr>
          <w:p w14:paraId="4399779F"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Región</w:t>
            </w:r>
          </w:p>
        </w:tc>
        <w:tc>
          <w:tcPr>
            <w:tcW w:w="2490" w:type="dxa"/>
            <w:shd w:val="clear" w:color="auto" w:fill="auto"/>
            <w:tcMar>
              <w:top w:w="100" w:type="dxa"/>
              <w:left w:w="100" w:type="dxa"/>
              <w:bottom w:w="100" w:type="dxa"/>
              <w:right w:w="100" w:type="dxa"/>
            </w:tcMar>
          </w:tcPr>
          <w:p w14:paraId="718EE9F2"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Integración supramunicipal</w:t>
            </w:r>
          </w:p>
        </w:tc>
        <w:tc>
          <w:tcPr>
            <w:tcW w:w="5385" w:type="dxa"/>
            <w:shd w:val="clear" w:color="auto" w:fill="auto"/>
            <w:tcMar>
              <w:top w:w="100" w:type="dxa"/>
              <w:left w:w="100" w:type="dxa"/>
              <w:bottom w:w="100" w:type="dxa"/>
              <w:right w:w="100" w:type="dxa"/>
            </w:tcMar>
          </w:tcPr>
          <w:p w14:paraId="12B1EB4B" w14:textId="77777777" w:rsidR="00E82C95" w:rsidRPr="00F73D78" w:rsidRDefault="00DC178F">
            <w:pPr>
              <w:widowControl w:val="0"/>
              <w:spacing w:before="0" w:line="240" w:lineRule="auto"/>
              <w:rPr>
                <w:color w:val="4D4D4D"/>
                <w:sz w:val="18"/>
                <w:szCs w:val="18"/>
              </w:rPr>
            </w:pPr>
            <w:r w:rsidRPr="00F73D78">
              <w:rPr>
                <w:color w:val="4D4D4D"/>
                <w:sz w:val="18"/>
                <w:szCs w:val="18"/>
              </w:rPr>
              <w:t>Interés por los mecanismos de articulación entre el POT de Bogotá y los de los municipios vecinos, especialmente en las zonas de borde de la localidad.</w:t>
            </w:r>
          </w:p>
        </w:tc>
      </w:tr>
      <w:tr w:rsidR="00F73D78" w:rsidRPr="00F73D78" w14:paraId="173C6211" w14:textId="77777777">
        <w:tc>
          <w:tcPr>
            <w:tcW w:w="1485" w:type="dxa"/>
            <w:shd w:val="clear" w:color="auto" w:fill="auto"/>
            <w:tcMar>
              <w:top w:w="100" w:type="dxa"/>
              <w:left w:w="100" w:type="dxa"/>
              <w:bottom w:w="100" w:type="dxa"/>
              <w:right w:w="100" w:type="dxa"/>
            </w:tcMar>
          </w:tcPr>
          <w:p w14:paraId="5DFBBA42"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Revitalización</w:t>
            </w:r>
          </w:p>
        </w:tc>
        <w:tc>
          <w:tcPr>
            <w:tcW w:w="2490" w:type="dxa"/>
            <w:shd w:val="clear" w:color="auto" w:fill="auto"/>
            <w:tcMar>
              <w:top w:w="100" w:type="dxa"/>
              <w:left w:w="100" w:type="dxa"/>
              <w:bottom w:w="100" w:type="dxa"/>
              <w:right w:w="100" w:type="dxa"/>
            </w:tcMar>
          </w:tcPr>
          <w:p w14:paraId="1D254F12" w14:textId="77777777" w:rsidR="00E82C95" w:rsidRPr="00F73D78" w:rsidRDefault="00DC178F">
            <w:pPr>
              <w:widowControl w:val="0"/>
              <w:spacing w:before="0" w:line="240" w:lineRule="auto"/>
              <w:jc w:val="center"/>
              <w:rPr>
                <w:color w:val="4D4D4D"/>
                <w:sz w:val="18"/>
                <w:szCs w:val="18"/>
              </w:rPr>
            </w:pPr>
            <w:r w:rsidRPr="00F73D78">
              <w:rPr>
                <w:color w:val="4D4D4D"/>
                <w:sz w:val="18"/>
                <w:szCs w:val="18"/>
              </w:rPr>
              <w:t>Densificación</w:t>
            </w:r>
            <w:r w:rsidRPr="00F73D78">
              <w:rPr>
                <w:color w:val="4D4D4D"/>
                <w:sz w:val="18"/>
                <w:szCs w:val="18"/>
              </w:rPr>
              <w:br/>
              <w:t>Tratamientos urbanísticos</w:t>
            </w:r>
          </w:p>
        </w:tc>
        <w:tc>
          <w:tcPr>
            <w:tcW w:w="5385" w:type="dxa"/>
            <w:shd w:val="clear" w:color="auto" w:fill="auto"/>
            <w:tcMar>
              <w:top w:w="100" w:type="dxa"/>
              <w:left w:w="100" w:type="dxa"/>
              <w:bottom w:w="100" w:type="dxa"/>
              <w:right w:w="100" w:type="dxa"/>
            </w:tcMar>
          </w:tcPr>
          <w:p w14:paraId="3B5717E4" w14:textId="77777777" w:rsidR="00E82C95" w:rsidRPr="00F73D78" w:rsidRDefault="00DC178F">
            <w:pPr>
              <w:widowControl w:val="0"/>
              <w:spacing w:before="0" w:line="240" w:lineRule="auto"/>
              <w:rPr>
                <w:color w:val="4D4D4D"/>
                <w:sz w:val="18"/>
                <w:szCs w:val="18"/>
              </w:rPr>
            </w:pPr>
            <w:r w:rsidRPr="00F73D78">
              <w:rPr>
                <w:color w:val="4D4D4D"/>
                <w:sz w:val="18"/>
                <w:szCs w:val="18"/>
              </w:rPr>
              <w:t xml:space="preserve">Preocupación por las decisiones sobre Santa Ana, Santa Bárbara, San Antonio, Serrezuela y Lagos de Torca. Además, por construcciones en altura, edificabilidad, densificación, norma urbana y T. de consolidación y desarrollo. </w:t>
            </w:r>
          </w:p>
        </w:tc>
      </w:tr>
    </w:tbl>
    <w:p w14:paraId="60A75BB6" w14:textId="77777777" w:rsidR="00F73D78" w:rsidRPr="00C8742E" w:rsidRDefault="00F73D78" w:rsidP="00F73D78">
      <w:pPr>
        <w:pStyle w:val="Descripcin"/>
        <w:spacing w:after="0"/>
        <w:jc w:val="center"/>
        <w:rPr>
          <w:color w:val="4D4D4D"/>
          <w:sz w:val="16"/>
          <w:szCs w:val="16"/>
        </w:rPr>
      </w:pPr>
      <w:r w:rsidRPr="00C8742E">
        <w:rPr>
          <w:color w:val="4D4D4D"/>
          <w:sz w:val="16"/>
          <w:szCs w:val="16"/>
        </w:rPr>
        <w:t>* Información de la Dirección Participación y Comunicación para la Planeación (SDP)</w:t>
      </w:r>
    </w:p>
    <w:p w14:paraId="028AF0A9" w14:textId="5996AF54" w:rsidR="00E82C95" w:rsidRDefault="00E82C95" w:rsidP="00F73D78">
      <w:pPr>
        <w:jc w:val="center"/>
        <w:rPr>
          <w:b/>
          <w:color w:val="008575"/>
        </w:rPr>
      </w:pPr>
    </w:p>
    <w:p w14:paraId="273F25A3" w14:textId="77777777" w:rsidR="00E82C95" w:rsidRDefault="00E82C95"/>
    <w:p w14:paraId="3C93B86E" w14:textId="77777777" w:rsidR="00E82C95" w:rsidRPr="00D13E35" w:rsidRDefault="00DC178F">
      <w:pPr>
        <w:rPr>
          <w:b/>
          <w:color w:val="4D4D4D"/>
        </w:rPr>
      </w:pPr>
      <w:r w:rsidRPr="00D13E35">
        <w:rPr>
          <w:b/>
          <w:color w:val="4D4D4D"/>
        </w:rPr>
        <w:t>Tipo de actores que participaron para la localidad de Usaquén</w:t>
      </w:r>
    </w:p>
    <w:p w14:paraId="0A17391E" w14:textId="6D204918" w:rsidR="00E82C95" w:rsidRDefault="00DC178F" w:rsidP="00D13E35">
      <w:pPr>
        <w:spacing w:line="276" w:lineRule="auto"/>
        <w:rPr>
          <w:color w:val="4D4D4D"/>
        </w:rPr>
      </w:pPr>
      <w:r w:rsidRPr="00D13E35">
        <w:rPr>
          <w:color w:val="4D4D4D"/>
        </w:rPr>
        <w:t xml:space="preserve">A </w:t>
      </w:r>
      <w:r w:rsidR="00D13E35" w:rsidRPr="00D13E35">
        <w:rPr>
          <w:color w:val="4D4D4D"/>
        </w:rPr>
        <w:t>continuación,</w:t>
      </w:r>
      <w:r w:rsidRPr="00D13E35">
        <w:rPr>
          <w:color w:val="4D4D4D"/>
        </w:rPr>
        <w:t xml:space="preserve"> se presenta el número de aportes hechos por cada tipo de actor que participó con comentarios específicos sobre la localidad: </w:t>
      </w:r>
    </w:p>
    <w:p w14:paraId="0AA10B1E" w14:textId="77777777" w:rsidR="00D13E35" w:rsidRPr="00D13E35" w:rsidRDefault="00D13E35" w:rsidP="00D13E35">
      <w:pPr>
        <w:spacing w:before="0" w:line="240" w:lineRule="auto"/>
        <w:rPr>
          <w:color w:val="4D4D4D"/>
        </w:rPr>
      </w:pPr>
    </w:p>
    <w:p w14:paraId="4C901EA2" w14:textId="16490499" w:rsidR="00D13E35" w:rsidRDefault="00D13E35" w:rsidP="00D13E35">
      <w:pPr>
        <w:pStyle w:val="Descripcin"/>
        <w:keepNext/>
        <w:spacing w:after="0"/>
        <w:jc w:val="center"/>
      </w:pPr>
      <w:bookmarkStart w:id="89" w:name="_Toc59011622"/>
      <w:r w:rsidRPr="00D13E35">
        <w:rPr>
          <w:color w:val="4D4D4D"/>
          <w:sz w:val="16"/>
        </w:rPr>
        <w:t xml:space="preserve">Tabla </w:t>
      </w:r>
      <w:r w:rsidRPr="00D13E35">
        <w:rPr>
          <w:color w:val="4D4D4D"/>
          <w:sz w:val="16"/>
        </w:rPr>
        <w:fldChar w:fldCharType="begin"/>
      </w:r>
      <w:r w:rsidRPr="00D13E35">
        <w:rPr>
          <w:color w:val="4D4D4D"/>
          <w:sz w:val="16"/>
        </w:rPr>
        <w:instrText xml:space="preserve"> SEQ Tabla \* ARABIC </w:instrText>
      </w:r>
      <w:r w:rsidRPr="00D13E35">
        <w:rPr>
          <w:color w:val="4D4D4D"/>
          <w:sz w:val="16"/>
        </w:rPr>
        <w:fldChar w:fldCharType="separate"/>
      </w:r>
      <w:r w:rsidR="00D1286B">
        <w:rPr>
          <w:noProof/>
          <w:color w:val="4D4D4D"/>
          <w:sz w:val="16"/>
        </w:rPr>
        <w:t>17</w:t>
      </w:r>
      <w:r w:rsidRPr="00D13E35">
        <w:rPr>
          <w:color w:val="4D4D4D"/>
          <w:sz w:val="16"/>
        </w:rPr>
        <w:fldChar w:fldCharType="end"/>
      </w:r>
      <w:r w:rsidRPr="00D13E35">
        <w:rPr>
          <w:color w:val="4D4D4D"/>
          <w:sz w:val="16"/>
        </w:rPr>
        <w:t>. Número de aportes por tipo de actor para Usaquén.</w:t>
      </w:r>
      <w:bookmarkEnd w:id="89"/>
      <w:r w:rsidRPr="00D13E35">
        <w:rPr>
          <w:color w:val="4D4D4D"/>
          <w:sz w:val="14"/>
          <w:szCs w:val="16"/>
        </w:rPr>
        <w:t xml:space="preserve"> </w:t>
      </w:r>
    </w:p>
    <w:p w14:paraId="37F6EF9E" w14:textId="15B41AC2" w:rsidR="00E82C95" w:rsidRDefault="00DC178F" w:rsidP="00D13E35">
      <w:pPr>
        <w:spacing w:before="0" w:line="240" w:lineRule="auto"/>
        <w:jc w:val="center"/>
        <w:rPr>
          <w:color w:val="666666"/>
        </w:rPr>
      </w:pPr>
      <w:r>
        <w:rPr>
          <w:noProof/>
          <w:color w:val="666666"/>
        </w:rPr>
        <w:drawing>
          <wp:inline distT="114300" distB="114300" distL="114300" distR="114300" wp14:anchorId="391432BB" wp14:editId="56EB0ABF">
            <wp:extent cx="3733800" cy="2314575"/>
            <wp:effectExtent l="0" t="0" r="0" b="0"/>
            <wp:docPr id="137"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45"/>
                    <a:srcRect/>
                    <a:stretch>
                      <a:fillRect/>
                    </a:stretch>
                  </pic:blipFill>
                  <pic:spPr>
                    <a:xfrm>
                      <a:off x="0" y="0"/>
                      <a:ext cx="3733800" cy="2314575"/>
                    </a:xfrm>
                    <a:prstGeom prst="rect">
                      <a:avLst/>
                    </a:prstGeom>
                    <a:ln/>
                  </pic:spPr>
                </pic:pic>
              </a:graphicData>
            </a:graphic>
          </wp:inline>
        </w:drawing>
      </w:r>
    </w:p>
    <w:p w14:paraId="4FD303B7" w14:textId="77777777" w:rsidR="00D13E35" w:rsidRDefault="00D13E35" w:rsidP="00D13E35">
      <w:pPr>
        <w:pStyle w:val="Descripcin"/>
        <w:keepNext/>
        <w:spacing w:after="0"/>
        <w:jc w:val="center"/>
      </w:pPr>
      <w:r w:rsidRPr="00C8742E">
        <w:rPr>
          <w:color w:val="4D4D4D"/>
          <w:sz w:val="16"/>
          <w:szCs w:val="16"/>
        </w:rPr>
        <w:t>Fuente: Subsecretaria de Planeación Territorial.</w:t>
      </w:r>
    </w:p>
    <w:p w14:paraId="397347B1" w14:textId="26CAE10C" w:rsidR="00D13E35" w:rsidRDefault="00D13E35" w:rsidP="00D13E35">
      <w:pPr>
        <w:spacing w:before="0" w:line="240" w:lineRule="auto"/>
        <w:jc w:val="center"/>
        <w:rPr>
          <w:color w:val="666666"/>
        </w:rPr>
      </w:pPr>
      <w:r w:rsidRPr="00C8742E">
        <w:rPr>
          <w:color w:val="4D4D4D"/>
          <w:sz w:val="16"/>
          <w:szCs w:val="16"/>
        </w:rPr>
        <w:t>* Información de la Dirección Participación y Comunicación para la Planeación (SDP)</w:t>
      </w:r>
    </w:p>
    <w:p w14:paraId="71AD36C7" w14:textId="5367AD63" w:rsidR="00E82C95" w:rsidRDefault="00E82C95"/>
    <w:p w14:paraId="1D1B5ED1" w14:textId="0E55DF10" w:rsidR="00E82C95" w:rsidRDefault="00DC178F" w:rsidP="00AB1E37">
      <w:pPr>
        <w:pStyle w:val="Ttulo3"/>
        <w:numPr>
          <w:ilvl w:val="2"/>
          <w:numId w:val="6"/>
        </w:numPr>
        <w:rPr>
          <w:rFonts w:ascii="Open Sans" w:eastAsia="Open Sans" w:hAnsi="Open Sans" w:cs="Open Sans"/>
          <w:b/>
          <w:color w:val="4D4D4D"/>
          <w:sz w:val="22"/>
          <w:szCs w:val="22"/>
        </w:rPr>
      </w:pPr>
      <w:bookmarkStart w:id="90" w:name="_Toc59011551"/>
      <w:r w:rsidRPr="00D13E35">
        <w:rPr>
          <w:rFonts w:ascii="Open Sans" w:eastAsia="Open Sans" w:hAnsi="Open Sans" w:cs="Open Sans"/>
          <w:b/>
          <w:color w:val="4D4D4D"/>
          <w:sz w:val="22"/>
          <w:szCs w:val="22"/>
        </w:rPr>
        <w:t>Localidad de Chapinero</w:t>
      </w:r>
      <w:bookmarkEnd w:id="90"/>
    </w:p>
    <w:p w14:paraId="0F5B1C24" w14:textId="77777777" w:rsidR="00D13E35" w:rsidRPr="00D13E35" w:rsidRDefault="00D13E35" w:rsidP="00D13E35"/>
    <w:p w14:paraId="6032294C" w14:textId="77777777" w:rsidR="00D13E35" w:rsidRDefault="00DC178F" w:rsidP="00D13E35">
      <w:pPr>
        <w:keepNext/>
        <w:pBdr>
          <w:top w:val="nil"/>
          <w:left w:val="nil"/>
          <w:bottom w:val="nil"/>
          <w:right w:val="nil"/>
          <w:between w:val="nil"/>
        </w:pBdr>
      </w:pPr>
      <w:r>
        <w:rPr>
          <w:noProof/>
        </w:rPr>
        <w:drawing>
          <wp:inline distT="114300" distB="114300" distL="114300" distR="114300" wp14:anchorId="120820EC" wp14:editId="48D4D5B9">
            <wp:extent cx="5553075" cy="3105150"/>
            <wp:effectExtent l="0" t="0" r="9525" b="0"/>
            <wp:docPr id="163"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46"/>
                    <a:srcRect/>
                    <a:stretch>
                      <a:fillRect/>
                    </a:stretch>
                  </pic:blipFill>
                  <pic:spPr>
                    <a:xfrm>
                      <a:off x="0" y="0"/>
                      <a:ext cx="5553075" cy="3105150"/>
                    </a:xfrm>
                    <a:prstGeom prst="rect">
                      <a:avLst/>
                    </a:prstGeom>
                    <a:ln/>
                  </pic:spPr>
                </pic:pic>
              </a:graphicData>
            </a:graphic>
          </wp:inline>
        </w:drawing>
      </w:r>
    </w:p>
    <w:p w14:paraId="53FF7E1E" w14:textId="614B9680" w:rsidR="00D13E35" w:rsidRDefault="00D13E35" w:rsidP="00D13E35">
      <w:pPr>
        <w:pStyle w:val="Descripcin"/>
        <w:keepNext/>
        <w:spacing w:after="0"/>
        <w:jc w:val="center"/>
      </w:pPr>
      <w:bookmarkStart w:id="91" w:name="_Toc59011696"/>
      <w:r w:rsidRPr="00D13E35">
        <w:rPr>
          <w:color w:val="4D4D4D"/>
          <w:sz w:val="16"/>
        </w:rPr>
        <w:t xml:space="preserve">Ilustración </w:t>
      </w:r>
      <w:r w:rsidRPr="00D13E35">
        <w:rPr>
          <w:color w:val="4D4D4D"/>
          <w:sz w:val="16"/>
        </w:rPr>
        <w:fldChar w:fldCharType="begin"/>
      </w:r>
      <w:r w:rsidRPr="00D13E35">
        <w:rPr>
          <w:color w:val="4D4D4D"/>
          <w:sz w:val="16"/>
        </w:rPr>
        <w:instrText xml:space="preserve"> SEQ Ilustración \* ARABIC </w:instrText>
      </w:r>
      <w:r w:rsidRPr="00D13E35">
        <w:rPr>
          <w:color w:val="4D4D4D"/>
          <w:sz w:val="16"/>
        </w:rPr>
        <w:fldChar w:fldCharType="separate"/>
      </w:r>
      <w:r w:rsidR="00D1286B">
        <w:rPr>
          <w:noProof/>
          <w:color w:val="4D4D4D"/>
          <w:sz w:val="16"/>
        </w:rPr>
        <w:t>30</w:t>
      </w:r>
      <w:r w:rsidRPr="00D13E35">
        <w:rPr>
          <w:color w:val="4D4D4D"/>
          <w:sz w:val="16"/>
        </w:rPr>
        <w:fldChar w:fldCharType="end"/>
      </w:r>
      <w:r w:rsidRPr="00D13E35">
        <w:rPr>
          <w:color w:val="4D4D4D"/>
          <w:sz w:val="16"/>
        </w:rPr>
        <w:t xml:space="preserve">. Categorías de los ejes del POT con mayores aportes para la localidad de Chapinero. </w:t>
      </w:r>
      <w:r w:rsidRPr="00C8742E">
        <w:rPr>
          <w:color w:val="4D4D4D"/>
          <w:sz w:val="16"/>
          <w:szCs w:val="16"/>
        </w:rPr>
        <w:t>Fuente: Subsecretaria de Planeación Territorial.</w:t>
      </w:r>
      <w:bookmarkEnd w:id="91"/>
    </w:p>
    <w:p w14:paraId="0B96264F" w14:textId="77777777" w:rsidR="00D13E35" w:rsidRDefault="00D13E35" w:rsidP="00D13E35">
      <w:pPr>
        <w:spacing w:before="0" w:line="240" w:lineRule="auto"/>
        <w:jc w:val="center"/>
        <w:rPr>
          <w:color w:val="666666"/>
        </w:rPr>
      </w:pPr>
      <w:r w:rsidRPr="00C8742E">
        <w:rPr>
          <w:color w:val="4D4D4D"/>
          <w:sz w:val="16"/>
          <w:szCs w:val="16"/>
        </w:rPr>
        <w:t>* Información de la Dirección Participación y Comunicación para la Planeación (SDP)</w:t>
      </w:r>
    </w:p>
    <w:p w14:paraId="3E112868" w14:textId="50C3652C" w:rsidR="00E82C95" w:rsidRDefault="00E82C95" w:rsidP="00D13E35">
      <w:pPr>
        <w:pStyle w:val="Descripcin"/>
      </w:pPr>
    </w:p>
    <w:p w14:paraId="4628531A" w14:textId="5F121D4E" w:rsidR="00E82C95" w:rsidRPr="00D13E35" w:rsidRDefault="00DC178F">
      <w:pPr>
        <w:rPr>
          <w:b/>
          <w:color w:val="4D4D4D"/>
        </w:rPr>
      </w:pPr>
      <w:r w:rsidRPr="00D13E35">
        <w:rPr>
          <w:b/>
          <w:color w:val="4D4D4D"/>
        </w:rPr>
        <w:t>Categorías y temáticas recurrentes para la localidad de Chapinero</w:t>
      </w:r>
    </w:p>
    <w:p w14:paraId="1408EF47" w14:textId="20191865" w:rsidR="00E82C95" w:rsidRPr="00D13E35" w:rsidRDefault="00DC178F" w:rsidP="00D13E35">
      <w:pPr>
        <w:spacing w:line="276" w:lineRule="auto"/>
        <w:rPr>
          <w:color w:val="4D4D4D"/>
        </w:rPr>
      </w:pPr>
      <w:r w:rsidRPr="00D13E35">
        <w:rPr>
          <w:color w:val="4D4D4D"/>
        </w:rPr>
        <w:t>Para la localidad de Chapinero, donde hubo 243 aportes específicos sobre temas de la localidad, las categorías con mayores aportes son:</w:t>
      </w:r>
    </w:p>
    <w:p w14:paraId="7DC9AA69" w14:textId="77777777" w:rsidR="00D13E35" w:rsidRDefault="00D13E35"/>
    <w:p w14:paraId="5125BC14" w14:textId="20FB54E0" w:rsidR="00D13E35" w:rsidRPr="00D13E35" w:rsidRDefault="00D13E35" w:rsidP="00D13E35">
      <w:pPr>
        <w:pStyle w:val="Descripcin"/>
        <w:keepNext/>
        <w:spacing w:after="0"/>
        <w:jc w:val="center"/>
        <w:rPr>
          <w:color w:val="4D4D4D"/>
          <w:sz w:val="16"/>
          <w:szCs w:val="16"/>
        </w:rPr>
      </w:pPr>
      <w:bookmarkStart w:id="92" w:name="_Toc59011623"/>
      <w:r w:rsidRPr="00D13E35">
        <w:rPr>
          <w:color w:val="4D4D4D"/>
          <w:sz w:val="16"/>
          <w:szCs w:val="16"/>
        </w:rPr>
        <w:t xml:space="preserve">Tabla </w:t>
      </w:r>
      <w:r w:rsidRPr="00D13E35">
        <w:rPr>
          <w:color w:val="4D4D4D"/>
          <w:sz w:val="16"/>
          <w:szCs w:val="16"/>
        </w:rPr>
        <w:fldChar w:fldCharType="begin"/>
      </w:r>
      <w:r w:rsidRPr="00D13E35">
        <w:rPr>
          <w:color w:val="4D4D4D"/>
          <w:sz w:val="16"/>
          <w:szCs w:val="16"/>
        </w:rPr>
        <w:instrText xml:space="preserve"> SEQ Tabla \* ARABIC </w:instrText>
      </w:r>
      <w:r w:rsidRPr="00D13E35">
        <w:rPr>
          <w:color w:val="4D4D4D"/>
          <w:sz w:val="16"/>
          <w:szCs w:val="16"/>
        </w:rPr>
        <w:fldChar w:fldCharType="separate"/>
      </w:r>
      <w:r w:rsidR="00D1286B">
        <w:rPr>
          <w:noProof/>
          <w:color w:val="4D4D4D"/>
          <w:sz w:val="16"/>
          <w:szCs w:val="16"/>
        </w:rPr>
        <w:t>18</w:t>
      </w:r>
      <w:r w:rsidRPr="00D13E35">
        <w:rPr>
          <w:color w:val="4D4D4D"/>
          <w:sz w:val="16"/>
          <w:szCs w:val="16"/>
        </w:rPr>
        <w:fldChar w:fldCharType="end"/>
      </w:r>
      <w:r w:rsidRPr="00D13E35">
        <w:rPr>
          <w:color w:val="4D4D4D"/>
          <w:sz w:val="16"/>
          <w:szCs w:val="16"/>
        </w:rPr>
        <w:t>. Temáticas recurrentes por categorías para la localidad de Chapinero. Fuente: Subsecretaria de Planeación Territorial.</w:t>
      </w:r>
      <w:bookmarkEnd w:id="92"/>
    </w:p>
    <w:tbl>
      <w:tblPr>
        <w:tblStyle w:val="a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D13E35" w:rsidRPr="00D13E35" w14:paraId="7144A393" w14:textId="77777777">
        <w:trPr>
          <w:trHeight w:val="245"/>
        </w:trPr>
        <w:tc>
          <w:tcPr>
            <w:tcW w:w="1485" w:type="dxa"/>
            <w:shd w:val="clear" w:color="auto" w:fill="D9D9D9"/>
            <w:tcMar>
              <w:top w:w="100" w:type="dxa"/>
              <w:left w:w="100" w:type="dxa"/>
              <w:bottom w:w="100" w:type="dxa"/>
              <w:right w:w="100" w:type="dxa"/>
            </w:tcMar>
          </w:tcPr>
          <w:p w14:paraId="35D040AC"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Eje</w:t>
            </w:r>
          </w:p>
        </w:tc>
        <w:tc>
          <w:tcPr>
            <w:tcW w:w="2490" w:type="dxa"/>
            <w:shd w:val="clear" w:color="auto" w:fill="D9D9D9"/>
            <w:tcMar>
              <w:top w:w="100" w:type="dxa"/>
              <w:left w:w="100" w:type="dxa"/>
              <w:bottom w:w="100" w:type="dxa"/>
              <w:right w:w="100" w:type="dxa"/>
            </w:tcMar>
          </w:tcPr>
          <w:p w14:paraId="114DE413"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Categorías</w:t>
            </w:r>
          </w:p>
        </w:tc>
        <w:tc>
          <w:tcPr>
            <w:tcW w:w="5385" w:type="dxa"/>
            <w:shd w:val="clear" w:color="auto" w:fill="D9D9D9"/>
            <w:tcMar>
              <w:top w:w="100" w:type="dxa"/>
              <w:left w:w="100" w:type="dxa"/>
              <w:bottom w:w="100" w:type="dxa"/>
              <w:right w:w="100" w:type="dxa"/>
            </w:tcMar>
          </w:tcPr>
          <w:p w14:paraId="74335B5B"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Temáticas recurrentes</w:t>
            </w:r>
          </w:p>
        </w:tc>
      </w:tr>
      <w:tr w:rsidR="00D13E35" w:rsidRPr="00D13E35" w14:paraId="4D73820A" w14:textId="77777777">
        <w:trPr>
          <w:trHeight w:val="1225"/>
        </w:trPr>
        <w:tc>
          <w:tcPr>
            <w:tcW w:w="1485" w:type="dxa"/>
            <w:shd w:val="clear" w:color="auto" w:fill="auto"/>
            <w:tcMar>
              <w:top w:w="100" w:type="dxa"/>
              <w:left w:w="100" w:type="dxa"/>
              <w:bottom w:w="100" w:type="dxa"/>
              <w:right w:w="100" w:type="dxa"/>
            </w:tcMar>
          </w:tcPr>
          <w:p w14:paraId="71441F6F" w14:textId="77777777" w:rsidR="00E82C95" w:rsidRPr="00D13E35" w:rsidRDefault="00DC178F">
            <w:pPr>
              <w:spacing w:before="0" w:line="240" w:lineRule="auto"/>
              <w:jc w:val="center"/>
              <w:rPr>
                <w:color w:val="4D4D4D"/>
                <w:sz w:val="18"/>
                <w:szCs w:val="18"/>
              </w:rPr>
            </w:pPr>
            <w:r w:rsidRPr="00D13E35">
              <w:rPr>
                <w:color w:val="4D4D4D"/>
                <w:sz w:val="18"/>
                <w:szCs w:val="18"/>
              </w:rPr>
              <w:t>Sistema de cuidado</w:t>
            </w:r>
          </w:p>
        </w:tc>
        <w:tc>
          <w:tcPr>
            <w:tcW w:w="2490" w:type="dxa"/>
            <w:shd w:val="clear" w:color="auto" w:fill="auto"/>
            <w:tcMar>
              <w:top w:w="100" w:type="dxa"/>
              <w:left w:w="100" w:type="dxa"/>
              <w:bottom w:w="100" w:type="dxa"/>
              <w:right w:w="100" w:type="dxa"/>
            </w:tcMar>
          </w:tcPr>
          <w:p w14:paraId="5D76C7DA" w14:textId="77777777" w:rsidR="00E82C95" w:rsidRPr="00D13E35" w:rsidRDefault="00DC178F">
            <w:pPr>
              <w:spacing w:before="0" w:line="240" w:lineRule="auto"/>
              <w:jc w:val="center"/>
              <w:rPr>
                <w:color w:val="4D4D4D"/>
                <w:sz w:val="18"/>
                <w:szCs w:val="18"/>
              </w:rPr>
            </w:pPr>
            <w:r w:rsidRPr="00D13E35">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30DDF101" w14:textId="77777777" w:rsidR="00E82C95" w:rsidRPr="00D13E35" w:rsidRDefault="00DC178F">
            <w:pPr>
              <w:spacing w:before="0" w:line="240" w:lineRule="auto"/>
              <w:rPr>
                <w:color w:val="4D4D4D"/>
                <w:sz w:val="18"/>
                <w:szCs w:val="18"/>
              </w:rPr>
            </w:pPr>
            <w:r w:rsidRPr="00D13E35">
              <w:rPr>
                <w:color w:val="4D4D4D"/>
                <w:sz w:val="18"/>
                <w:szCs w:val="18"/>
              </w:rPr>
              <w:t xml:space="preserve">Se menciona la falta de equipamientos tanto en la zona urbana de la localidad, como en la zona rural; particularmente en la Vereda el Verjón, donde no hay colegios, hospitales, ni espacios de bienestar social. Preguntan qué va a pasar con el proyecto “Centro de Felicidad” que estaba previsto. </w:t>
            </w:r>
          </w:p>
        </w:tc>
      </w:tr>
      <w:tr w:rsidR="00D13E35" w:rsidRPr="00D13E35" w14:paraId="1E5D282C" w14:textId="77777777">
        <w:trPr>
          <w:trHeight w:val="420"/>
        </w:trPr>
        <w:tc>
          <w:tcPr>
            <w:tcW w:w="1485" w:type="dxa"/>
          </w:tcPr>
          <w:p w14:paraId="635088D5"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239E2CFF"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Protección EEP</w:t>
            </w:r>
          </w:p>
        </w:tc>
        <w:tc>
          <w:tcPr>
            <w:tcW w:w="5385" w:type="dxa"/>
            <w:shd w:val="clear" w:color="auto" w:fill="auto"/>
            <w:tcMar>
              <w:top w:w="100" w:type="dxa"/>
              <w:left w:w="100" w:type="dxa"/>
              <w:bottom w:w="100" w:type="dxa"/>
              <w:right w:w="100" w:type="dxa"/>
            </w:tcMar>
          </w:tcPr>
          <w:p w14:paraId="0630EF68" w14:textId="77777777" w:rsidR="00E82C95" w:rsidRPr="00D13E35" w:rsidRDefault="00DC178F">
            <w:pPr>
              <w:widowControl w:val="0"/>
              <w:spacing w:before="0" w:line="240" w:lineRule="auto"/>
              <w:rPr>
                <w:color w:val="4D4D4D"/>
                <w:sz w:val="18"/>
                <w:szCs w:val="18"/>
              </w:rPr>
            </w:pPr>
            <w:r w:rsidRPr="00D13E35">
              <w:rPr>
                <w:color w:val="4D4D4D"/>
                <w:sz w:val="18"/>
                <w:szCs w:val="18"/>
              </w:rPr>
              <w:t xml:space="preserve">Preocupación por la ocupación de los Cerros Orientales, quebradas contaminadas con vertimientos (la Vieja, el Chulo y las Delicias) y espacios de conectividad ecológica entre el parque el Virrey, Gran Chicó, UPZ 90 y la vereda El Verjón.    </w:t>
            </w:r>
          </w:p>
        </w:tc>
      </w:tr>
      <w:tr w:rsidR="00D13E35" w:rsidRPr="00D13E35" w14:paraId="57DCB240" w14:textId="77777777">
        <w:tc>
          <w:tcPr>
            <w:tcW w:w="1485" w:type="dxa"/>
            <w:shd w:val="clear" w:color="auto" w:fill="auto"/>
            <w:tcMar>
              <w:top w:w="100" w:type="dxa"/>
              <w:left w:w="100" w:type="dxa"/>
              <w:bottom w:w="100" w:type="dxa"/>
              <w:right w:w="100" w:type="dxa"/>
            </w:tcMar>
          </w:tcPr>
          <w:p w14:paraId="76DAED15"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Movilidad</w:t>
            </w:r>
          </w:p>
        </w:tc>
        <w:tc>
          <w:tcPr>
            <w:tcW w:w="2490" w:type="dxa"/>
            <w:shd w:val="clear" w:color="auto" w:fill="auto"/>
            <w:tcMar>
              <w:top w:w="100" w:type="dxa"/>
              <w:left w:w="100" w:type="dxa"/>
              <w:bottom w:w="100" w:type="dxa"/>
              <w:right w:w="100" w:type="dxa"/>
            </w:tcMar>
          </w:tcPr>
          <w:p w14:paraId="47C63B4F"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Malla vial urbana</w:t>
            </w:r>
          </w:p>
        </w:tc>
        <w:tc>
          <w:tcPr>
            <w:tcW w:w="5385" w:type="dxa"/>
            <w:shd w:val="clear" w:color="auto" w:fill="auto"/>
            <w:tcMar>
              <w:top w:w="100" w:type="dxa"/>
              <w:left w:w="100" w:type="dxa"/>
              <w:bottom w:w="100" w:type="dxa"/>
              <w:right w:w="100" w:type="dxa"/>
            </w:tcMar>
          </w:tcPr>
          <w:p w14:paraId="1ADE2922" w14:textId="77777777" w:rsidR="00E82C95" w:rsidRPr="00D13E35" w:rsidRDefault="00DC178F">
            <w:pPr>
              <w:widowControl w:val="0"/>
              <w:spacing w:before="0" w:line="240" w:lineRule="auto"/>
              <w:rPr>
                <w:color w:val="4D4D4D"/>
                <w:sz w:val="18"/>
                <w:szCs w:val="18"/>
              </w:rPr>
            </w:pPr>
            <w:r w:rsidRPr="00D13E35">
              <w:rPr>
                <w:color w:val="4D4D4D"/>
                <w:sz w:val="18"/>
                <w:szCs w:val="18"/>
              </w:rPr>
              <w:t>Nuevas ciclorutas, espacios de “mayor seguridad y confianza,” educación ciudadana, importantes para la reducción de la contaminación y la generación de espacios de tránsito de cara a la pandemia. Igualmente se requieren ciclorutas nuevas para la localidad y el control de espacios de ventas informales sobre las mismas.</w:t>
            </w:r>
          </w:p>
        </w:tc>
      </w:tr>
      <w:tr w:rsidR="00D13E35" w:rsidRPr="00D13E35" w14:paraId="0915F3CB" w14:textId="77777777">
        <w:tc>
          <w:tcPr>
            <w:tcW w:w="1485" w:type="dxa"/>
            <w:shd w:val="clear" w:color="auto" w:fill="auto"/>
            <w:tcMar>
              <w:top w:w="100" w:type="dxa"/>
              <w:left w:w="100" w:type="dxa"/>
              <w:bottom w:w="100" w:type="dxa"/>
              <w:right w:w="100" w:type="dxa"/>
            </w:tcMar>
          </w:tcPr>
          <w:p w14:paraId="48AF243B"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Población</w:t>
            </w:r>
          </w:p>
        </w:tc>
        <w:tc>
          <w:tcPr>
            <w:tcW w:w="2490" w:type="dxa"/>
            <w:shd w:val="clear" w:color="auto" w:fill="auto"/>
            <w:tcMar>
              <w:top w:w="100" w:type="dxa"/>
              <w:left w:w="100" w:type="dxa"/>
              <w:bottom w:w="100" w:type="dxa"/>
              <w:right w:w="100" w:type="dxa"/>
            </w:tcMar>
          </w:tcPr>
          <w:p w14:paraId="020DC341"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Riesgo social</w:t>
            </w:r>
          </w:p>
        </w:tc>
        <w:tc>
          <w:tcPr>
            <w:tcW w:w="5385" w:type="dxa"/>
            <w:shd w:val="clear" w:color="auto" w:fill="auto"/>
            <w:tcMar>
              <w:top w:w="100" w:type="dxa"/>
              <w:left w:w="100" w:type="dxa"/>
              <w:bottom w:w="100" w:type="dxa"/>
              <w:right w:w="100" w:type="dxa"/>
            </w:tcMar>
          </w:tcPr>
          <w:p w14:paraId="65084397" w14:textId="77777777" w:rsidR="00E82C95" w:rsidRPr="00D13E35" w:rsidRDefault="00DC178F">
            <w:pPr>
              <w:widowControl w:val="0"/>
              <w:spacing w:before="0" w:line="240" w:lineRule="auto"/>
              <w:rPr>
                <w:color w:val="4D4D4D"/>
                <w:sz w:val="18"/>
                <w:szCs w:val="18"/>
              </w:rPr>
            </w:pPr>
            <w:r w:rsidRPr="00D13E35">
              <w:rPr>
                <w:color w:val="4D4D4D"/>
                <w:sz w:val="18"/>
                <w:szCs w:val="18"/>
              </w:rPr>
              <w:t>Los habitantes de la Vereda el Verjón manifiestan que no son tenidos en cuenta dentro de la localidad, ni dentro de los planes de solución de vivienda. También se menciona la falta de atención hacia las personas en condición de calle que aparentemente están en aumento en la localidad.</w:t>
            </w:r>
          </w:p>
        </w:tc>
      </w:tr>
      <w:tr w:rsidR="00D13E35" w:rsidRPr="00D13E35" w14:paraId="262CFF82" w14:textId="77777777">
        <w:tc>
          <w:tcPr>
            <w:tcW w:w="1485" w:type="dxa"/>
            <w:shd w:val="clear" w:color="auto" w:fill="auto"/>
            <w:tcMar>
              <w:top w:w="100" w:type="dxa"/>
              <w:left w:w="100" w:type="dxa"/>
              <w:bottom w:w="100" w:type="dxa"/>
              <w:right w:w="100" w:type="dxa"/>
            </w:tcMar>
          </w:tcPr>
          <w:p w14:paraId="2A36677F"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Revitalización</w:t>
            </w:r>
          </w:p>
        </w:tc>
        <w:tc>
          <w:tcPr>
            <w:tcW w:w="2490" w:type="dxa"/>
            <w:shd w:val="clear" w:color="auto" w:fill="auto"/>
            <w:tcMar>
              <w:top w:w="100" w:type="dxa"/>
              <w:left w:w="100" w:type="dxa"/>
              <w:bottom w:w="100" w:type="dxa"/>
              <w:right w:w="100" w:type="dxa"/>
            </w:tcMar>
          </w:tcPr>
          <w:p w14:paraId="042D482F"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Tratamientos urbanísticos</w:t>
            </w:r>
          </w:p>
        </w:tc>
        <w:tc>
          <w:tcPr>
            <w:tcW w:w="5385" w:type="dxa"/>
            <w:shd w:val="clear" w:color="auto" w:fill="auto"/>
            <w:tcMar>
              <w:top w:w="100" w:type="dxa"/>
              <w:left w:w="100" w:type="dxa"/>
              <w:bottom w:w="100" w:type="dxa"/>
              <w:right w:w="100" w:type="dxa"/>
            </w:tcMar>
          </w:tcPr>
          <w:p w14:paraId="5836ECC5" w14:textId="77777777" w:rsidR="00E82C95" w:rsidRPr="00D13E35" w:rsidRDefault="00DC178F">
            <w:pPr>
              <w:widowControl w:val="0"/>
              <w:spacing w:before="0" w:line="240" w:lineRule="auto"/>
              <w:rPr>
                <w:color w:val="4D4D4D"/>
                <w:sz w:val="18"/>
                <w:szCs w:val="18"/>
              </w:rPr>
            </w:pPr>
            <w:r w:rsidRPr="00D13E35">
              <w:rPr>
                <w:color w:val="4D4D4D"/>
                <w:sz w:val="18"/>
                <w:szCs w:val="18"/>
              </w:rPr>
              <w:t>Preocupa “el incremento de los perímetros de renovación urbana,” específicamente en la UPZ 97 y los proyectos denominados  Proscenio, Kira y Plaza Chicó (edificabilidad en altura), y los planes parciales de la universidad Sergio Arboleda y la Universidad Central.</w:t>
            </w:r>
          </w:p>
          <w:p w14:paraId="4E261629" w14:textId="77777777" w:rsidR="00E82C95" w:rsidRPr="00D13E35" w:rsidRDefault="00DC178F">
            <w:pPr>
              <w:widowControl w:val="0"/>
              <w:spacing w:before="0" w:line="240" w:lineRule="auto"/>
              <w:rPr>
                <w:color w:val="4D4D4D"/>
                <w:sz w:val="18"/>
                <w:szCs w:val="18"/>
              </w:rPr>
            </w:pPr>
            <w:r w:rsidRPr="00D13E35">
              <w:rPr>
                <w:color w:val="4D4D4D"/>
                <w:sz w:val="18"/>
                <w:szCs w:val="18"/>
              </w:rPr>
              <w:t>En cuanto a los conflictos por el uso del suelo se hace alusión recurrente la habilitación de uso del suelo “comercial” y su cercanía o mezcla con suelos de uso “residencial.” Así como  los sectores normativos y criterios para la delimitación (o re-delimitación) de los sectores normativos que conforman las UPZ No. 97 (Chicó-Lago) y No. 88 (El Refugio).</w:t>
            </w:r>
          </w:p>
        </w:tc>
      </w:tr>
    </w:tbl>
    <w:p w14:paraId="255CA507" w14:textId="77777777" w:rsidR="00D13E35" w:rsidRDefault="00D13E35" w:rsidP="00D13E35">
      <w:pPr>
        <w:spacing w:before="0" w:line="240" w:lineRule="auto"/>
        <w:jc w:val="center"/>
        <w:rPr>
          <w:color w:val="666666"/>
        </w:rPr>
      </w:pPr>
      <w:r w:rsidRPr="00C8742E">
        <w:rPr>
          <w:color w:val="4D4D4D"/>
          <w:sz w:val="16"/>
          <w:szCs w:val="16"/>
        </w:rPr>
        <w:t>* Información de la Dirección Participación y Comunicación para la Planeación (SDP)</w:t>
      </w:r>
    </w:p>
    <w:p w14:paraId="322F1670" w14:textId="77777777" w:rsidR="00E82C95" w:rsidRDefault="00E82C95"/>
    <w:p w14:paraId="537CA2C6" w14:textId="77777777" w:rsidR="00E82C95" w:rsidRPr="00D13E35" w:rsidRDefault="00DC178F">
      <w:pPr>
        <w:rPr>
          <w:b/>
          <w:color w:val="4D4D4D"/>
        </w:rPr>
      </w:pPr>
      <w:r w:rsidRPr="00D13E35">
        <w:rPr>
          <w:b/>
          <w:color w:val="4D4D4D"/>
        </w:rPr>
        <w:t>Tipo de actores que participaron para la localidad de Chapinero</w:t>
      </w:r>
    </w:p>
    <w:p w14:paraId="6F7D68D5" w14:textId="25E48EDD" w:rsidR="00E82C95" w:rsidRPr="00D13E35" w:rsidRDefault="00DC178F">
      <w:pPr>
        <w:rPr>
          <w:color w:val="4D4D4D"/>
        </w:rPr>
      </w:pPr>
      <w:r w:rsidRPr="00D13E35">
        <w:rPr>
          <w:color w:val="4D4D4D"/>
        </w:rPr>
        <w:t xml:space="preserve">A </w:t>
      </w:r>
      <w:r w:rsidR="00D13E35" w:rsidRPr="00D13E35">
        <w:rPr>
          <w:color w:val="4D4D4D"/>
        </w:rPr>
        <w:t>continuación,</w:t>
      </w:r>
      <w:r w:rsidRPr="00D13E35">
        <w:rPr>
          <w:color w:val="4D4D4D"/>
        </w:rPr>
        <w:t xml:space="preserve"> se presenta el número de aportes hechos por cada tipo de actor que participó con comentarios específicos sobre la localidad: </w:t>
      </w:r>
    </w:p>
    <w:p w14:paraId="78A3A421" w14:textId="114317FB" w:rsidR="00D13E35" w:rsidRPr="00D13E35" w:rsidRDefault="00D13E35" w:rsidP="00D13E35">
      <w:pPr>
        <w:pStyle w:val="Descripcin"/>
        <w:keepNext/>
        <w:spacing w:after="0"/>
        <w:jc w:val="center"/>
        <w:rPr>
          <w:color w:val="4D4D4D"/>
          <w:sz w:val="16"/>
          <w:szCs w:val="16"/>
        </w:rPr>
      </w:pPr>
      <w:bookmarkStart w:id="93" w:name="_Toc59011624"/>
      <w:r w:rsidRPr="00D13E35">
        <w:rPr>
          <w:color w:val="4D4D4D"/>
          <w:sz w:val="16"/>
          <w:szCs w:val="16"/>
        </w:rPr>
        <w:t xml:space="preserve">Tabla </w:t>
      </w:r>
      <w:r w:rsidRPr="00D13E35">
        <w:rPr>
          <w:color w:val="4D4D4D"/>
          <w:sz w:val="16"/>
          <w:szCs w:val="16"/>
        </w:rPr>
        <w:fldChar w:fldCharType="begin"/>
      </w:r>
      <w:r w:rsidRPr="00D13E35">
        <w:rPr>
          <w:color w:val="4D4D4D"/>
          <w:sz w:val="16"/>
          <w:szCs w:val="16"/>
        </w:rPr>
        <w:instrText xml:space="preserve"> SEQ Tabla \* ARABIC </w:instrText>
      </w:r>
      <w:r w:rsidRPr="00D13E35">
        <w:rPr>
          <w:color w:val="4D4D4D"/>
          <w:sz w:val="16"/>
          <w:szCs w:val="16"/>
        </w:rPr>
        <w:fldChar w:fldCharType="separate"/>
      </w:r>
      <w:r w:rsidR="00D1286B">
        <w:rPr>
          <w:noProof/>
          <w:color w:val="4D4D4D"/>
          <w:sz w:val="16"/>
          <w:szCs w:val="16"/>
        </w:rPr>
        <w:t>19</w:t>
      </w:r>
      <w:r w:rsidRPr="00D13E35">
        <w:rPr>
          <w:color w:val="4D4D4D"/>
          <w:sz w:val="16"/>
          <w:szCs w:val="16"/>
        </w:rPr>
        <w:fldChar w:fldCharType="end"/>
      </w:r>
      <w:r w:rsidRPr="00D13E35">
        <w:rPr>
          <w:color w:val="4D4D4D"/>
          <w:sz w:val="16"/>
          <w:szCs w:val="16"/>
        </w:rPr>
        <w:t>.  Número de aportes por tipo de actor para Usaquén. Fuente: Subsecretaria de Planeación Territorial.</w:t>
      </w:r>
      <w:bookmarkEnd w:id="93"/>
    </w:p>
    <w:p w14:paraId="392BAA97" w14:textId="16923DDB" w:rsidR="00E82C95" w:rsidRDefault="00DC178F">
      <w:pPr>
        <w:jc w:val="center"/>
        <w:rPr>
          <w:color w:val="666666"/>
        </w:rPr>
      </w:pPr>
      <w:r>
        <w:rPr>
          <w:noProof/>
          <w:color w:val="666666"/>
        </w:rPr>
        <w:drawing>
          <wp:inline distT="114300" distB="114300" distL="114300" distR="114300" wp14:anchorId="29792F1B" wp14:editId="2910E325">
            <wp:extent cx="3733800" cy="2200275"/>
            <wp:effectExtent l="0" t="0" r="0" b="0"/>
            <wp:docPr id="11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7"/>
                    <a:srcRect/>
                    <a:stretch>
                      <a:fillRect/>
                    </a:stretch>
                  </pic:blipFill>
                  <pic:spPr>
                    <a:xfrm>
                      <a:off x="0" y="0"/>
                      <a:ext cx="3733800" cy="2200275"/>
                    </a:xfrm>
                    <a:prstGeom prst="rect">
                      <a:avLst/>
                    </a:prstGeom>
                    <a:ln/>
                  </pic:spPr>
                </pic:pic>
              </a:graphicData>
            </a:graphic>
          </wp:inline>
        </w:drawing>
      </w:r>
    </w:p>
    <w:p w14:paraId="37CEC103" w14:textId="77777777" w:rsidR="00D13E35" w:rsidRDefault="00D13E35" w:rsidP="00D13E35">
      <w:pPr>
        <w:spacing w:before="0" w:line="240" w:lineRule="auto"/>
        <w:jc w:val="center"/>
        <w:rPr>
          <w:color w:val="666666"/>
        </w:rPr>
      </w:pPr>
      <w:r w:rsidRPr="00C8742E">
        <w:rPr>
          <w:color w:val="4D4D4D"/>
          <w:sz w:val="16"/>
          <w:szCs w:val="16"/>
        </w:rPr>
        <w:t>* Información de la Dirección Participación y Comunicación para la Planeación (SDP)</w:t>
      </w:r>
    </w:p>
    <w:p w14:paraId="035BB156" w14:textId="77777777" w:rsidR="00D13E35" w:rsidRDefault="00D13E35">
      <w:pPr>
        <w:jc w:val="center"/>
        <w:rPr>
          <w:color w:val="666666"/>
        </w:rPr>
      </w:pPr>
    </w:p>
    <w:p w14:paraId="30E5CADB" w14:textId="77777777" w:rsidR="00E82C95" w:rsidRDefault="00E82C95">
      <w:pPr>
        <w:jc w:val="center"/>
      </w:pPr>
    </w:p>
    <w:p w14:paraId="7AA3F711" w14:textId="3FAC43C7" w:rsidR="00E82C95" w:rsidRPr="00D13E35" w:rsidRDefault="00DC178F" w:rsidP="00AB1E37">
      <w:pPr>
        <w:pStyle w:val="Ttulo3"/>
        <w:numPr>
          <w:ilvl w:val="2"/>
          <w:numId w:val="6"/>
        </w:numPr>
        <w:rPr>
          <w:rFonts w:ascii="Open Sans" w:eastAsia="Open Sans" w:hAnsi="Open Sans" w:cs="Open Sans"/>
          <w:b/>
          <w:color w:val="4D4D4D"/>
          <w:sz w:val="22"/>
          <w:szCs w:val="22"/>
        </w:rPr>
      </w:pPr>
      <w:bookmarkStart w:id="94" w:name="_Toc59011552"/>
      <w:r w:rsidRPr="00D13E35">
        <w:rPr>
          <w:rFonts w:ascii="Open Sans" w:eastAsia="Open Sans" w:hAnsi="Open Sans" w:cs="Open Sans"/>
          <w:b/>
          <w:color w:val="4D4D4D"/>
          <w:sz w:val="22"/>
          <w:szCs w:val="22"/>
        </w:rPr>
        <w:t>Localidad de Santafé</w:t>
      </w:r>
      <w:bookmarkEnd w:id="94"/>
    </w:p>
    <w:p w14:paraId="7F4A3A43" w14:textId="77777777" w:rsidR="00E82C95" w:rsidRDefault="00E82C95">
      <w:pPr>
        <w:pBdr>
          <w:top w:val="nil"/>
          <w:left w:val="nil"/>
          <w:bottom w:val="nil"/>
          <w:right w:val="nil"/>
          <w:between w:val="nil"/>
        </w:pBdr>
      </w:pPr>
    </w:p>
    <w:p w14:paraId="6BD421F8" w14:textId="77777777" w:rsidR="00D13E35" w:rsidRDefault="00DC178F" w:rsidP="00D13E35">
      <w:pPr>
        <w:keepNext/>
      </w:pPr>
      <w:r>
        <w:rPr>
          <w:b/>
          <w:noProof/>
        </w:rPr>
        <w:drawing>
          <wp:inline distT="114300" distB="114300" distL="114300" distR="114300" wp14:anchorId="07E6CF19" wp14:editId="3CA39E97">
            <wp:extent cx="5943600" cy="3289300"/>
            <wp:effectExtent l="0" t="0" r="0" b="0"/>
            <wp:docPr id="11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48"/>
                    <a:srcRect/>
                    <a:stretch>
                      <a:fillRect/>
                    </a:stretch>
                  </pic:blipFill>
                  <pic:spPr>
                    <a:xfrm>
                      <a:off x="0" y="0"/>
                      <a:ext cx="5943600" cy="3289300"/>
                    </a:xfrm>
                    <a:prstGeom prst="rect">
                      <a:avLst/>
                    </a:prstGeom>
                    <a:ln/>
                  </pic:spPr>
                </pic:pic>
              </a:graphicData>
            </a:graphic>
          </wp:inline>
        </w:drawing>
      </w:r>
    </w:p>
    <w:p w14:paraId="40BFC019" w14:textId="57060098" w:rsidR="00D13E35" w:rsidRPr="00D13E35" w:rsidRDefault="00D13E35" w:rsidP="00D13E35">
      <w:pPr>
        <w:spacing w:before="0" w:line="240" w:lineRule="auto"/>
        <w:jc w:val="center"/>
        <w:rPr>
          <w:color w:val="4D4D4D"/>
          <w:sz w:val="16"/>
          <w:szCs w:val="16"/>
        </w:rPr>
      </w:pPr>
      <w:bookmarkStart w:id="95" w:name="_Toc59011697"/>
      <w:r w:rsidRPr="00D13E35">
        <w:rPr>
          <w:color w:val="4D4D4D"/>
          <w:sz w:val="16"/>
          <w:szCs w:val="16"/>
        </w:rPr>
        <w:t xml:space="preserve">Ilustración </w:t>
      </w:r>
      <w:r w:rsidRPr="00D13E35">
        <w:rPr>
          <w:color w:val="4D4D4D"/>
          <w:sz w:val="16"/>
          <w:szCs w:val="16"/>
        </w:rPr>
        <w:fldChar w:fldCharType="begin"/>
      </w:r>
      <w:r w:rsidRPr="00D13E35">
        <w:rPr>
          <w:color w:val="4D4D4D"/>
          <w:sz w:val="16"/>
          <w:szCs w:val="16"/>
        </w:rPr>
        <w:instrText xml:space="preserve"> SEQ Ilustración \* ARABIC </w:instrText>
      </w:r>
      <w:r w:rsidRPr="00D13E35">
        <w:rPr>
          <w:color w:val="4D4D4D"/>
          <w:sz w:val="16"/>
          <w:szCs w:val="16"/>
        </w:rPr>
        <w:fldChar w:fldCharType="separate"/>
      </w:r>
      <w:r w:rsidR="00D1286B">
        <w:rPr>
          <w:noProof/>
          <w:color w:val="4D4D4D"/>
          <w:sz w:val="16"/>
          <w:szCs w:val="16"/>
        </w:rPr>
        <w:t>31</w:t>
      </w:r>
      <w:r w:rsidRPr="00D13E35">
        <w:rPr>
          <w:color w:val="4D4D4D"/>
          <w:sz w:val="16"/>
          <w:szCs w:val="16"/>
        </w:rPr>
        <w:fldChar w:fldCharType="end"/>
      </w:r>
      <w:r w:rsidRPr="00D13E35">
        <w:rPr>
          <w:color w:val="4D4D4D"/>
          <w:sz w:val="16"/>
          <w:szCs w:val="16"/>
        </w:rPr>
        <w:t>.. Categorías de los ejes del POT con mayores aportes para la localidad de Santafé. Fuente: Subsecretaria de Planeación Territorial</w:t>
      </w:r>
      <w:r>
        <w:rPr>
          <w:color w:val="4D4D4D"/>
          <w:sz w:val="16"/>
          <w:szCs w:val="16"/>
        </w:rPr>
        <w:t xml:space="preserve">. </w:t>
      </w:r>
      <w:r w:rsidRPr="00C8742E">
        <w:rPr>
          <w:color w:val="4D4D4D"/>
          <w:sz w:val="16"/>
          <w:szCs w:val="16"/>
        </w:rPr>
        <w:t>* Información de la Dirección Participación y Comunicación para la Planeación (SDP)</w:t>
      </w:r>
      <w:bookmarkEnd w:id="95"/>
    </w:p>
    <w:p w14:paraId="5DAA1C8A" w14:textId="2B09DBA4" w:rsidR="00E82C95" w:rsidRPr="00D13E35" w:rsidRDefault="00E82C95" w:rsidP="00D13E35">
      <w:pPr>
        <w:spacing w:before="0" w:line="240" w:lineRule="auto"/>
        <w:jc w:val="center"/>
        <w:rPr>
          <w:color w:val="4D4D4D"/>
          <w:sz w:val="16"/>
          <w:szCs w:val="16"/>
        </w:rPr>
      </w:pPr>
    </w:p>
    <w:p w14:paraId="6215D23E" w14:textId="27B57A8C" w:rsidR="00E82C95" w:rsidRDefault="00E82C95">
      <w:pPr>
        <w:jc w:val="center"/>
      </w:pPr>
    </w:p>
    <w:p w14:paraId="7A2F74E1" w14:textId="77777777" w:rsidR="00E82C95" w:rsidRDefault="00E82C95">
      <w:pPr>
        <w:rPr>
          <w:b/>
        </w:rPr>
      </w:pPr>
    </w:p>
    <w:p w14:paraId="09A3CC36" w14:textId="77777777" w:rsidR="00E82C95" w:rsidRDefault="00E82C95">
      <w:pPr>
        <w:rPr>
          <w:b/>
        </w:rPr>
      </w:pPr>
    </w:p>
    <w:p w14:paraId="38EC2CEE" w14:textId="0AC857CE" w:rsidR="00E82C95" w:rsidRPr="00D13E35" w:rsidRDefault="00DC178F" w:rsidP="00D13E35">
      <w:pPr>
        <w:rPr>
          <w:b/>
          <w:color w:val="4D4D4D"/>
        </w:rPr>
      </w:pPr>
      <w:r w:rsidRPr="00D13E35">
        <w:rPr>
          <w:b/>
          <w:color w:val="4D4D4D"/>
        </w:rPr>
        <w:t>Categorías y temáticas recurrentes para la localidad de Santafé</w:t>
      </w:r>
    </w:p>
    <w:p w14:paraId="57846E9E" w14:textId="77777777" w:rsidR="00E82C95" w:rsidRPr="00D13E35" w:rsidRDefault="00DC178F" w:rsidP="00D13E35">
      <w:pPr>
        <w:spacing w:line="276" w:lineRule="auto"/>
        <w:rPr>
          <w:color w:val="4D4D4D"/>
        </w:rPr>
      </w:pPr>
      <w:r w:rsidRPr="00D13E35">
        <w:rPr>
          <w:color w:val="4D4D4D"/>
        </w:rPr>
        <w:t>Para la localidad de Santafé, donde hubo 77 aportes específicos sobre temas de la localidad, las categorías con mayor número de aportes son:</w:t>
      </w:r>
    </w:p>
    <w:p w14:paraId="0E947A2B" w14:textId="77777777" w:rsidR="00E82C95" w:rsidRDefault="00E82C95"/>
    <w:p w14:paraId="03723014" w14:textId="3038DC48" w:rsidR="00D13E35" w:rsidRDefault="00D13E35" w:rsidP="00D13E35">
      <w:pPr>
        <w:pStyle w:val="Descripcin"/>
        <w:keepNext/>
        <w:tabs>
          <w:tab w:val="left" w:pos="6450"/>
        </w:tabs>
      </w:pPr>
      <w:bookmarkStart w:id="96" w:name="_Toc59011625"/>
      <w:r w:rsidRPr="00D13E35">
        <w:rPr>
          <w:color w:val="4D4D4D"/>
          <w:sz w:val="16"/>
        </w:rPr>
        <w:t xml:space="preserve">Tabla </w:t>
      </w:r>
      <w:r w:rsidRPr="00D13E35">
        <w:rPr>
          <w:color w:val="4D4D4D"/>
          <w:sz w:val="16"/>
        </w:rPr>
        <w:fldChar w:fldCharType="begin"/>
      </w:r>
      <w:r w:rsidRPr="00D13E35">
        <w:rPr>
          <w:color w:val="4D4D4D"/>
          <w:sz w:val="16"/>
        </w:rPr>
        <w:instrText xml:space="preserve"> SEQ Tabla \* ARABIC </w:instrText>
      </w:r>
      <w:r w:rsidRPr="00D13E35">
        <w:rPr>
          <w:color w:val="4D4D4D"/>
          <w:sz w:val="16"/>
        </w:rPr>
        <w:fldChar w:fldCharType="separate"/>
      </w:r>
      <w:r w:rsidR="00D1286B">
        <w:rPr>
          <w:noProof/>
          <w:color w:val="4D4D4D"/>
          <w:sz w:val="16"/>
        </w:rPr>
        <w:t>20</w:t>
      </w:r>
      <w:r w:rsidRPr="00D13E35">
        <w:rPr>
          <w:color w:val="4D4D4D"/>
          <w:sz w:val="16"/>
        </w:rPr>
        <w:fldChar w:fldCharType="end"/>
      </w:r>
      <w:r w:rsidRPr="00D13E35">
        <w:rPr>
          <w:color w:val="4D4D4D"/>
          <w:sz w:val="16"/>
        </w:rPr>
        <w:t>. Temáticas recurrentes por categorías para la localidad de Santafé</w:t>
      </w:r>
      <w:r>
        <w:t xml:space="preserve">. </w:t>
      </w:r>
      <w:r w:rsidRPr="00D13E35">
        <w:rPr>
          <w:color w:val="4D4D4D"/>
          <w:sz w:val="16"/>
          <w:szCs w:val="16"/>
        </w:rPr>
        <w:t>Fuente: Subsecretaria de Planeación Territorial</w:t>
      </w:r>
      <w:r>
        <w:rPr>
          <w:color w:val="4D4D4D"/>
          <w:sz w:val="16"/>
          <w:szCs w:val="16"/>
        </w:rPr>
        <w:t>.</w:t>
      </w:r>
      <w:bookmarkEnd w:id="96"/>
      <w:r>
        <w:rPr>
          <w:color w:val="4D4D4D"/>
          <w:sz w:val="16"/>
          <w:szCs w:val="16"/>
        </w:rPr>
        <w:t xml:space="preserve"> </w:t>
      </w:r>
    </w:p>
    <w:tbl>
      <w:tblPr>
        <w:tblStyle w:val="a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D13E35" w:rsidRPr="00D13E35" w14:paraId="344F9A5F" w14:textId="77777777">
        <w:trPr>
          <w:trHeight w:val="245"/>
        </w:trPr>
        <w:tc>
          <w:tcPr>
            <w:tcW w:w="1485" w:type="dxa"/>
            <w:shd w:val="clear" w:color="auto" w:fill="D9D9D9"/>
            <w:tcMar>
              <w:top w:w="100" w:type="dxa"/>
              <w:left w:w="100" w:type="dxa"/>
              <w:bottom w:w="100" w:type="dxa"/>
              <w:right w:w="100" w:type="dxa"/>
            </w:tcMar>
          </w:tcPr>
          <w:p w14:paraId="711F8422"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Eje</w:t>
            </w:r>
          </w:p>
        </w:tc>
        <w:tc>
          <w:tcPr>
            <w:tcW w:w="2490" w:type="dxa"/>
            <w:shd w:val="clear" w:color="auto" w:fill="D9D9D9"/>
            <w:tcMar>
              <w:top w:w="100" w:type="dxa"/>
              <w:left w:w="100" w:type="dxa"/>
              <w:bottom w:w="100" w:type="dxa"/>
              <w:right w:w="100" w:type="dxa"/>
            </w:tcMar>
          </w:tcPr>
          <w:p w14:paraId="611CF540"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Categorías</w:t>
            </w:r>
          </w:p>
        </w:tc>
        <w:tc>
          <w:tcPr>
            <w:tcW w:w="5385" w:type="dxa"/>
            <w:shd w:val="clear" w:color="auto" w:fill="D9D9D9"/>
            <w:tcMar>
              <w:top w:w="100" w:type="dxa"/>
              <w:left w:w="100" w:type="dxa"/>
              <w:bottom w:w="100" w:type="dxa"/>
              <w:right w:w="100" w:type="dxa"/>
            </w:tcMar>
          </w:tcPr>
          <w:p w14:paraId="2EF97D7B"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Temáticas recurrentes</w:t>
            </w:r>
          </w:p>
        </w:tc>
      </w:tr>
      <w:tr w:rsidR="00D13E35" w:rsidRPr="00D13E35" w14:paraId="696D3213" w14:textId="77777777">
        <w:trPr>
          <w:trHeight w:val="1225"/>
        </w:trPr>
        <w:tc>
          <w:tcPr>
            <w:tcW w:w="1485" w:type="dxa"/>
            <w:shd w:val="clear" w:color="auto" w:fill="auto"/>
            <w:tcMar>
              <w:top w:w="100" w:type="dxa"/>
              <w:left w:w="100" w:type="dxa"/>
              <w:bottom w:w="100" w:type="dxa"/>
              <w:right w:w="100" w:type="dxa"/>
            </w:tcMar>
          </w:tcPr>
          <w:p w14:paraId="6CE1FB50" w14:textId="77777777" w:rsidR="00E82C95" w:rsidRPr="00D13E35" w:rsidRDefault="00DC178F">
            <w:pPr>
              <w:spacing w:before="0" w:line="240" w:lineRule="auto"/>
              <w:jc w:val="center"/>
              <w:rPr>
                <w:color w:val="4D4D4D"/>
                <w:sz w:val="18"/>
                <w:szCs w:val="18"/>
              </w:rPr>
            </w:pPr>
            <w:r w:rsidRPr="00D13E35">
              <w:rPr>
                <w:color w:val="4D4D4D"/>
                <w:sz w:val="18"/>
                <w:szCs w:val="18"/>
              </w:rPr>
              <w:t>Sistema de cuidado</w:t>
            </w:r>
          </w:p>
        </w:tc>
        <w:tc>
          <w:tcPr>
            <w:tcW w:w="2490" w:type="dxa"/>
            <w:shd w:val="clear" w:color="auto" w:fill="auto"/>
            <w:tcMar>
              <w:top w:w="100" w:type="dxa"/>
              <w:left w:w="100" w:type="dxa"/>
              <w:bottom w:w="100" w:type="dxa"/>
              <w:right w:w="100" w:type="dxa"/>
            </w:tcMar>
          </w:tcPr>
          <w:p w14:paraId="34730CDF" w14:textId="77777777" w:rsidR="00E82C95" w:rsidRPr="00D13E35" w:rsidRDefault="00DC178F">
            <w:pPr>
              <w:spacing w:before="0" w:line="240" w:lineRule="auto"/>
              <w:jc w:val="center"/>
              <w:rPr>
                <w:color w:val="4D4D4D"/>
                <w:sz w:val="18"/>
                <w:szCs w:val="18"/>
              </w:rPr>
            </w:pPr>
            <w:r w:rsidRPr="00D13E35">
              <w:rPr>
                <w:color w:val="4D4D4D"/>
                <w:sz w:val="18"/>
                <w:szCs w:val="18"/>
              </w:rPr>
              <w:t>Inseguridad en el espacio público</w:t>
            </w:r>
          </w:p>
        </w:tc>
        <w:tc>
          <w:tcPr>
            <w:tcW w:w="5385" w:type="dxa"/>
            <w:shd w:val="clear" w:color="auto" w:fill="auto"/>
            <w:tcMar>
              <w:top w:w="100" w:type="dxa"/>
              <w:left w:w="100" w:type="dxa"/>
              <w:bottom w:w="100" w:type="dxa"/>
              <w:right w:w="100" w:type="dxa"/>
            </w:tcMar>
          </w:tcPr>
          <w:p w14:paraId="3CC19490" w14:textId="77777777" w:rsidR="00E82C95" w:rsidRPr="00D13E35" w:rsidRDefault="00DC178F">
            <w:pPr>
              <w:spacing w:before="0" w:line="240" w:lineRule="auto"/>
              <w:rPr>
                <w:color w:val="4D4D4D"/>
                <w:sz w:val="18"/>
                <w:szCs w:val="18"/>
              </w:rPr>
            </w:pPr>
            <w:r w:rsidRPr="00D13E35">
              <w:rPr>
                <w:color w:val="4D4D4D"/>
                <w:sz w:val="18"/>
                <w:szCs w:val="18"/>
              </w:rPr>
              <w:t>Los ciudadanos manifiestan falta de conectividad en el espacio público y en el sistema peatonal lo que crea zonas de inseguridad y alto deterioro. Particularmente para la zona de San Victorino la alta concentración de ventas ambulantes genera inseguridad y se manifiesta poca efectividad del control policial.</w:t>
            </w:r>
          </w:p>
        </w:tc>
      </w:tr>
      <w:tr w:rsidR="00D13E35" w:rsidRPr="00D13E35" w14:paraId="1B671A3F" w14:textId="77777777">
        <w:trPr>
          <w:trHeight w:val="420"/>
        </w:trPr>
        <w:tc>
          <w:tcPr>
            <w:tcW w:w="1485" w:type="dxa"/>
          </w:tcPr>
          <w:p w14:paraId="1D26F3F9"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7A6A4E9A"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Protección EEP</w:t>
            </w:r>
          </w:p>
        </w:tc>
        <w:tc>
          <w:tcPr>
            <w:tcW w:w="5385" w:type="dxa"/>
            <w:shd w:val="clear" w:color="auto" w:fill="auto"/>
            <w:tcMar>
              <w:top w:w="100" w:type="dxa"/>
              <w:left w:w="100" w:type="dxa"/>
              <w:bottom w:w="100" w:type="dxa"/>
              <w:right w:w="100" w:type="dxa"/>
            </w:tcMar>
          </w:tcPr>
          <w:p w14:paraId="5B565E28" w14:textId="77777777" w:rsidR="00E82C95" w:rsidRPr="00D13E35" w:rsidRDefault="00DC178F">
            <w:pPr>
              <w:widowControl w:val="0"/>
              <w:spacing w:before="0" w:line="240" w:lineRule="auto"/>
              <w:rPr>
                <w:color w:val="4D4D4D"/>
                <w:sz w:val="18"/>
                <w:szCs w:val="18"/>
              </w:rPr>
            </w:pPr>
            <w:r w:rsidRPr="00D13E35">
              <w:rPr>
                <w:color w:val="4D4D4D"/>
                <w:sz w:val="18"/>
                <w:szCs w:val="18"/>
              </w:rPr>
              <w:t>Preocupación por el deterioro de los Cerros Orientales.</w:t>
            </w:r>
          </w:p>
        </w:tc>
      </w:tr>
      <w:tr w:rsidR="00D13E35" w:rsidRPr="00D13E35" w14:paraId="74DB2885" w14:textId="77777777">
        <w:tc>
          <w:tcPr>
            <w:tcW w:w="1485" w:type="dxa"/>
            <w:shd w:val="clear" w:color="auto" w:fill="auto"/>
            <w:tcMar>
              <w:top w:w="100" w:type="dxa"/>
              <w:left w:w="100" w:type="dxa"/>
              <w:bottom w:w="100" w:type="dxa"/>
              <w:right w:w="100" w:type="dxa"/>
            </w:tcMar>
          </w:tcPr>
          <w:p w14:paraId="5D66A413"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Movilidad</w:t>
            </w:r>
          </w:p>
        </w:tc>
        <w:tc>
          <w:tcPr>
            <w:tcW w:w="2490" w:type="dxa"/>
            <w:shd w:val="clear" w:color="auto" w:fill="auto"/>
            <w:tcMar>
              <w:top w:w="100" w:type="dxa"/>
              <w:left w:w="100" w:type="dxa"/>
              <w:bottom w:w="100" w:type="dxa"/>
              <w:right w:w="100" w:type="dxa"/>
            </w:tcMar>
          </w:tcPr>
          <w:p w14:paraId="45B147CA"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Malla vial urbana</w:t>
            </w:r>
          </w:p>
        </w:tc>
        <w:tc>
          <w:tcPr>
            <w:tcW w:w="5385" w:type="dxa"/>
            <w:shd w:val="clear" w:color="auto" w:fill="auto"/>
            <w:tcMar>
              <w:top w:w="100" w:type="dxa"/>
              <w:left w:w="100" w:type="dxa"/>
              <w:bottom w:w="100" w:type="dxa"/>
              <w:right w:w="100" w:type="dxa"/>
            </w:tcMar>
          </w:tcPr>
          <w:p w14:paraId="3D1BF6E3" w14:textId="77777777" w:rsidR="00E82C95" w:rsidRPr="00D13E35" w:rsidRDefault="00DC178F">
            <w:pPr>
              <w:widowControl w:val="0"/>
              <w:spacing w:before="0" w:line="240" w:lineRule="auto"/>
              <w:rPr>
                <w:color w:val="4D4D4D"/>
                <w:sz w:val="18"/>
                <w:szCs w:val="18"/>
              </w:rPr>
            </w:pPr>
            <w:r w:rsidRPr="00D13E35">
              <w:rPr>
                <w:color w:val="4D4D4D"/>
                <w:sz w:val="18"/>
                <w:szCs w:val="18"/>
              </w:rPr>
              <w:t>Deterioro del estado de las vías y malla vial angosta que no permite la incorporación de vegetación y carriles para bicicletas.</w:t>
            </w:r>
          </w:p>
        </w:tc>
      </w:tr>
      <w:tr w:rsidR="00D13E35" w:rsidRPr="00D13E35" w14:paraId="4402A6BE" w14:textId="77777777">
        <w:tc>
          <w:tcPr>
            <w:tcW w:w="1485" w:type="dxa"/>
            <w:shd w:val="clear" w:color="auto" w:fill="auto"/>
            <w:tcMar>
              <w:top w:w="100" w:type="dxa"/>
              <w:left w:w="100" w:type="dxa"/>
              <w:bottom w:w="100" w:type="dxa"/>
              <w:right w:w="100" w:type="dxa"/>
            </w:tcMar>
          </w:tcPr>
          <w:p w14:paraId="16AE7027"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Población</w:t>
            </w:r>
          </w:p>
        </w:tc>
        <w:tc>
          <w:tcPr>
            <w:tcW w:w="2490" w:type="dxa"/>
            <w:shd w:val="clear" w:color="auto" w:fill="auto"/>
            <w:tcMar>
              <w:top w:w="100" w:type="dxa"/>
              <w:left w:w="100" w:type="dxa"/>
              <w:bottom w:w="100" w:type="dxa"/>
              <w:right w:w="100" w:type="dxa"/>
            </w:tcMar>
          </w:tcPr>
          <w:p w14:paraId="3D114922"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Diversidad poblacional</w:t>
            </w:r>
          </w:p>
        </w:tc>
        <w:tc>
          <w:tcPr>
            <w:tcW w:w="5385" w:type="dxa"/>
            <w:shd w:val="clear" w:color="auto" w:fill="auto"/>
            <w:tcMar>
              <w:top w:w="100" w:type="dxa"/>
              <w:left w:w="100" w:type="dxa"/>
              <w:bottom w:w="100" w:type="dxa"/>
              <w:right w:w="100" w:type="dxa"/>
            </w:tcMar>
          </w:tcPr>
          <w:p w14:paraId="5B2F6355" w14:textId="77777777" w:rsidR="00E82C95" w:rsidRPr="00D13E35" w:rsidRDefault="00DC178F">
            <w:pPr>
              <w:widowControl w:val="0"/>
              <w:spacing w:before="0" w:line="240" w:lineRule="auto"/>
              <w:rPr>
                <w:color w:val="4D4D4D"/>
                <w:sz w:val="18"/>
                <w:szCs w:val="18"/>
              </w:rPr>
            </w:pPr>
            <w:r w:rsidRPr="00D13E35">
              <w:rPr>
                <w:color w:val="4D4D4D"/>
                <w:sz w:val="18"/>
                <w:szCs w:val="18"/>
              </w:rPr>
              <w:t>En particular se solicita tener en cuenta el trabajo realizado por las asociaciones de mujeres en la construcción de la propuesta de enfoque de género para la localidad. Igualmente las personas en condición de discapacidad y las asociaciones LGBTI solicitan más visibilidad y atención a sus problemáticas.</w:t>
            </w:r>
          </w:p>
        </w:tc>
      </w:tr>
      <w:tr w:rsidR="00D13E35" w:rsidRPr="00D13E35" w14:paraId="2648072A" w14:textId="77777777">
        <w:tc>
          <w:tcPr>
            <w:tcW w:w="1485" w:type="dxa"/>
            <w:shd w:val="clear" w:color="auto" w:fill="auto"/>
            <w:tcMar>
              <w:top w:w="100" w:type="dxa"/>
              <w:left w:w="100" w:type="dxa"/>
              <w:bottom w:w="100" w:type="dxa"/>
              <w:right w:w="100" w:type="dxa"/>
            </w:tcMar>
          </w:tcPr>
          <w:p w14:paraId="34C3B252"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Revitalización</w:t>
            </w:r>
          </w:p>
        </w:tc>
        <w:tc>
          <w:tcPr>
            <w:tcW w:w="2490" w:type="dxa"/>
            <w:shd w:val="clear" w:color="auto" w:fill="auto"/>
            <w:tcMar>
              <w:top w:w="100" w:type="dxa"/>
              <w:left w:w="100" w:type="dxa"/>
              <w:bottom w:w="100" w:type="dxa"/>
              <w:right w:w="100" w:type="dxa"/>
            </w:tcMar>
          </w:tcPr>
          <w:p w14:paraId="529CD1D3"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Tratamientos urbanísticos</w:t>
            </w:r>
          </w:p>
        </w:tc>
        <w:tc>
          <w:tcPr>
            <w:tcW w:w="5385" w:type="dxa"/>
            <w:shd w:val="clear" w:color="auto" w:fill="auto"/>
            <w:tcMar>
              <w:top w:w="100" w:type="dxa"/>
              <w:left w:w="100" w:type="dxa"/>
              <w:bottom w:w="100" w:type="dxa"/>
              <w:right w:w="100" w:type="dxa"/>
            </w:tcMar>
          </w:tcPr>
          <w:p w14:paraId="652A63EA" w14:textId="77777777" w:rsidR="00E82C95" w:rsidRPr="00D13E35" w:rsidRDefault="00DC178F">
            <w:pPr>
              <w:widowControl w:val="0"/>
              <w:spacing w:before="0" w:line="240" w:lineRule="auto"/>
              <w:rPr>
                <w:color w:val="4D4D4D"/>
                <w:sz w:val="18"/>
                <w:szCs w:val="18"/>
              </w:rPr>
            </w:pPr>
            <w:r w:rsidRPr="00D13E35">
              <w:rPr>
                <w:color w:val="4D4D4D"/>
                <w:sz w:val="18"/>
                <w:szCs w:val="18"/>
              </w:rPr>
              <w:t>Deterioro social y urbano en zonas aledañas a Transmilenio y al futuro Regiotram, desvalorización de predios, procesos de gentrificación, Estación Central, usos de alto impacto y deterioro de la calidad de vida.</w:t>
            </w:r>
          </w:p>
        </w:tc>
      </w:tr>
    </w:tbl>
    <w:p w14:paraId="38E312CE" w14:textId="1A7E13B0" w:rsidR="00E82C95" w:rsidRDefault="00D13E35" w:rsidP="00D13E35">
      <w:pPr>
        <w:pBdr>
          <w:top w:val="nil"/>
          <w:left w:val="nil"/>
          <w:bottom w:val="nil"/>
          <w:right w:val="nil"/>
          <w:between w:val="nil"/>
        </w:pBdr>
        <w:jc w:val="center"/>
      </w:pPr>
      <w:r w:rsidRPr="00C8742E">
        <w:rPr>
          <w:color w:val="4D4D4D"/>
          <w:sz w:val="16"/>
          <w:szCs w:val="16"/>
        </w:rPr>
        <w:t>* Información de la Dirección Participación y Comunicación para la Planeación (SDP)</w:t>
      </w:r>
    </w:p>
    <w:p w14:paraId="7A0AADBE" w14:textId="77777777" w:rsidR="003D3BAD" w:rsidRDefault="003D3BAD">
      <w:pPr>
        <w:rPr>
          <w:b/>
          <w:color w:val="4D4D4D"/>
        </w:rPr>
      </w:pPr>
    </w:p>
    <w:p w14:paraId="7A5531D0" w14:textId="109332A5" w:rsidR="00E82C95" w:rsidRPr="00D13E35" w:rsidRDefault="00DC178F">
      <w:pPr>
        <w:rPr>
          <w:b/>
          <w:color w:val="4D4D4D"/>
        </w:rPr>
      </w:pPr>
      <w:r w:rsidRPr="00D13E35">
        <w:rPr>
          <w:b/>
          <w:color w:val="4D4D4D"/>
        </w:rPr>
        <w:t>Tipo de actores que participaron para la localidad de Santafé</w:t>
      </w:r>
    </w:p>
    <w:p w14:paraId="3164F59E" w14:textId="2E32334B" w:rsidR="00E82C95" w:rsidRPr="00D13E35" w:rsidRDefault="00DC178F" w:rsidP="00D13E35">
      <w:pPr>
        <w:spacing w:line="276" w:lineRule="auto"/>
        <w:rPr>
          <w:color w:val="4D4D4D"/>
        </w:rPr>
      </w:pPr>
      <w:r w:rsidRPr="00D13E35">
        <w:rPr>
          <w:color w:val="4D4D4D"/>
        </w:rPr>
        <w:t xml:space="preserve">A </w:t>
      </w:r>
      <w:r w:rsidR="00D13E35" w:rsidRPr="00D13E35">
        <w:rPr>
          <w:color w:val="4D4D4D"/>
        </w:rPr>
        <w:t>continuación,</w:t>
      </w:r>
      <w:r w:rsidRPr="00D13E35">
        <w:rPr>
          <w:color w:val="4D4D4D"/>
        </w:rPr>
        <w:t xml:space="preserve"> se presenta el número de aportes hechos por cada tipo de actor que participó con comentarios específicos sobre la localidad: </w:t>
      </w:r>
    </w:p>
    <w:p w14:paraId="2BFEF6E6" w14:textId="1DE07C10" w:rsidR="00D13E35" w:rsidRDefault="00D13E35" w:rsidP="00D13E35">
      <w:pPr>
        <w:pStyle w:val="Descripcin"/>
        <w:keepNext/>
        <w:spacing w:after="0"/>
        <w:jc w:val="center"/>
      </w:pPr>
      <w:bookmarkStart w:id="97" w:name="_Toc59011626"/>
      <w:r w:rsidRPr="00D13E35">
        <w:rPr>
          <w:color w:val="4D4D4D"/>
          <w:sz w:val="16"/>
        </w:rPr>
        <w:t xml:space="preserve">Tabla </w:t>
      </w:r>
      <w:r w:rsidRPr="00D13E35">
        <w:rPr>
          <w:color w:val="4D4D4D"/>
          <w:sz w:val="16"/>
        </w:rPr>
        <w:fldChar w:fldCharType="begin"/>
      </w:r>
      <w:r w:rsidRPr="00D13E35">
        <w:rPr>
          <w:color w:val="4D4D4D"/>
          <w:sz w:val="16"/>
        </w:rPr>
        <w:instrText xml:space="preserve"> SEQ Tabla \* ARABIC </w:instrText>
      </w:r>
      <w:r w:rsidRPr="00D13E35">
        <w:rPr>
          <w:color w:val="4D4D4D"/>
          <w:sz w:val="16"/>
        </w:rPr>
        <w:fldChar w:fldCharType="separate"/>
      </w:r>
      <w:r w:rsidR="00D1286B">
        <w:rPr>
          <w:noProof/>
          <w:color w:val="4D4D4D"/>
          <w:sz w:val="16"/>
        </w:rPr>
        <w:t>21</w:t>
      </w:r>
      <w:r w:rsidRPr="00D13E35">
        <w:rPr>
          <w:color w:val="4D4D4D"/>
          <w:sz w:val="16"/>
        </w:rPr>
        <w:fldChar w:fldCharType="end"/>
      </w:r>
      <w:r w:rsidRPr="00D13E35">
        <w:rPr>
          <w:color w:val="4D4D4D"/>
          <w:sz w:val="16"/>
        </w:rPr>
        <w:t>. Número de aportes por tipo de actor para Santafé.</w:t>
      </w:r>
      <w:r w:rsidRPr="00D13E35">
        <w:rPr>
          <w:color w:val="4D4D4D"/>
          <w:sz w:val="14"/>
          <w:szCs w:val="16"/>
        </w:rPr>
        <w:t xml:space="preserve"> </w:t>
      </w:r>
      <w:r w:rsidRPr="00D13E35">
        <w:rPr>
          <w:color w:val="4D4D4D"/>
          <w:sz w:val="16"/>
          <w:szCs w:val="16"/>
        </w:rPr>
        <w:t>Fuente: Subsecretaria de Planeación Territorial</w:t>
      </w:r>
      <w:r>
        <w:rPr>
          <w:color w:val="4D4D4D"/>
          <w:sz w:val="16"/>
          <w:szCs w:val="16"/>
        </w:rPr>
        <w:t>.</w:t>
      </w:r>
      <w:bookmarkEnd w:id="97"/>
    </w:p>
    <w:p w14:paraId="092F8E63" w14:textId="4309DDD3" w:rsidR="00E82C95" w:rsidRDefault="00DC178F" w:rsidP="00D13E35">
      <w:pPr>
        <w:spacing w:line="240" w:lineRule="auto"/>
        <w:jc w:val="center"/>
        <w:rPr>
          <w:color w:val="666666"/>
        </w:rPr>
      </w:pPr>
      <w:r>
        <w:rPr>
          <w:noProof/>
          <w:color w:val="666666"/>
        </w:rPr>
        <w:drawing>
          <wp:inline distT="114300" distB="114300" distL="114300" distR="114300" wp14:anchorId="6C07DCA5" wp14:editId="04A8A553">
            <wp:extent cx="3733800" cy="1847850"/>
            <wp:effectExtent l="0" t="0" r="0" b="0"/>
            <wp:docPr id="154"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49"/>
                    <a:srcRect/>
                    <a:stretch>
                      <a:fillRect/>
                    </a:stretch>
                  </pic:blipFill>
                  <pic:spPr>
                    <a:xfrm>
                      <a:off x="0" y="0"/>
                      <a:ext cx="3733800" cy="1847850"/>
                    </a:xfrm>
                    <a:prstGeom prst="rect">
                      <a:avLst/>
                    </a:prstGeom>
                    <a:ln/>
                  </pic:spPr>
                </pic:pic>
              </a:graphicData>
            </a:graphic>
          </wp:inline>
        </w:drawing>
      </w:r>
    </w:p>
    <w:p w14:paraId="60FD1C19" w14:textId="77777777" w:rsidR="00D13E35" w:rsidRDefault="00D13E35" w:rsidP="00D13E35">
      <w:pPr>
        <w:pBdr>
          <w:top w:val="nil"/>
          <w:left w:val="nil"/>
          <w:bottom w:val="nil"/>
          <w:right w:val="nil"/>
          <w:between w:val="nil"/>
        </w:pBdr>
        <w:spacing w:line="240" w:lineRule="auto"/>
        <w:jc w:val="center"/>
      </w:pPr>
      <w:r w:rsidRPr="00C8742E">
        <w:rPr>
          <w:color w:val="4D4D4D"/>
          <w:sz w:val="16"/>
          <w:szCs w:val="16"/>
        </w:rPr>
        <w:t>* Información de la Dirección Participación y Comunicación para la Planeación (SDP)</w:t>
      </w:r>
    </w:p>
    <w:p w14:paraId="6C8FC157" w14:textId="77777777" w:rsidR="00D13E35" w:rsidRDefault="00D13E35" w:rsidP="00D13E35">
      <w:pPr>
        <w:spacing w:line="240" w:lineRule="auto"/>
        <w:jc w:val="center"/>
        <w:rPr>
          <w:color w:val="666666"/>
        </w:rPr>
      </w:pPr>
    </w:p>
    <w:p w14:paraId="4CCC78CD" w14:textId="77777777" w:rsidR="00E82C95" w:rsidRDefault="00E82C95">
      <w:pPr>
        <w:pBdr>
          <w:top w:val="nil"/>
          <w:left w:val="nil"/>
          <w:bottom w:val="nil"/>
          <w:right w:val="nil"/>
          <w:between w:val="nil"/>
        </w:pBdr>
      </w:pPr>
    </w:p>
    <w:p w14:paraId="5B433D6B" w14:textId="62E0E309" w:rsidR="00E82C95" w:rsidRPr="00D13E35" w:rsidRDefault="00DC178F" w:rsidP="00AB1E37">
      <w:pPr>
        <w:pStyle w:val="Ttulo3"/>
        <w:numPr>
          <w:ilvl w:val="2"/>
          <w:numId w:val="6"/>
        </w:numPr>
        <w:rPr>
          <w:rFonts w:ascii="Open Sans" w:eastAsia="Open Sans" w:hAnsi="Open Sans" w:cs="Open Sans"/>
          <w:b/>
          <w:color w:val="4D4D4D"/>
          <w:sz w:val="22"/>
          <w:szCs w:val="22"/>
        </w:rPr>
      </w:pPr>
      <w:bookmarkStart w:id="98" w:name="_Toc59011553"/>
      <w:r w:rsidRPr="00D13E35">
        <w:rPr>
          <w:rFonts w:ascii="Open Sans" w:eastAsia="Open Sans" w:hAnsi="Open Sans" w:cs="Open Sans"/>
          <w:b/>
          <w:color w:val="4D4D4D"/>
          <w:sz w:val="22"/>
          <w:szCs w:val="22"/>
        </w:rPr>
        <w:t>Localidad de San Cristóbal</w:t>
      </w:r>
      <w:bookmarkEnd w:id="98"/>
    </w:p>
    <w:p w14:paraId="4D7DFBDF" w14:textId="77777777" w:rsidR="00D13E35" w:rsidRDefault="00DC178F" w:rsidP="00D13E35">
      <w:pPr>
        <w:keepNext/>
        <w:pBdr>
          <w:top w:val="nil"/>
          <w:left w:val="nil"/>
          <w:bottom w:val="nil"/>
          <w:right w:val="nil"/>
          <w:between w:val="nil"/>
        </w:pBdr>
      </w:pPr>
      <w:r>
        <w:rPr>
          <w:noProof/>
        </w:rPr>
        <w:drawing>
          <wp:inline distT="114300" distB="114300" distL="114300" distR="114300" wp14:anchorId="54DB0C89" wp14:editId="727CC420">
            <wp:extent cx="5943600" cy="3022600"/>
            <wp:effectExtent l="0" t="0" r="0" b="0"/>
            <wp:docPr id="153"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50"/>
                    <a:srcRect/>
                    <a:stretch>
                      <a:fillRect/>
                    </a:stretch>
                  </pic:blipFill>
                  <pic:spPr>
                    <a:xfrm>
                      <a:off x="0" y="0"/>
                      <a:ext cx="5943600" cy="3022600"/>
                    </a:xfrm>
                    <a:prstGeom prst="rect">
                      <a:avLst/>
                    </a:prstGeom>
                    <a:ln/>
                  </pic:spPr>
                </pic:pic>
              </a:graphicData>
            </a:graphic>
          </wp:inline>
        </w:drawing>
      </w:r>
    </w:p>
    <w:p w14:paraId="48A3A285" w14:textId="67A5BAA9" w:rsidR="00D13E35" w:rsidRDefault="00D13E35" w:rsidP="00D13E35">
      <w:pPr>
        <w:pBdr>
          <w:top w:val="nil"/>
          <w:left w:val="nil"/>
          <w:bottom w:val="nil"/>
          <w:right w:val="nil"/>
          <w:between w:val="nil"/>
        </w:pBdr>
        <w:spacing w:line="240" w:lineRule="auto"/>
        <w:jc w:val="center"/>
      </w:pPr>
      <w:bookmarkStart w:id="99" w:name="_Toc59011698"/>
      <w:r w:rsidRPr="00D13E35">
        <w:rPr>
          <w:color w:val="4D4D4D"/>
          <w:sz w:val="16"/>
          <w:szCs w:val="16"/>
        </w:rPr>
        <w:t xml:space="preserve">Ilustración </w:t>
      </w:r>
      <w:r w:rsidRPr="00D13E35">
        <w:rPr>
          <w:color w:val="4D4D4D"/>
          <w:sz w:val="16"/>
          <w:szCs w:val="16"/>
        </w:rPr>
        <w:fldChar w:fldCharType="begin"/>
      </w:r>
      <w:r w:rsidRPr="00D13E35">
        <w:rPr>
          <w:color w:val="4D4D4D"/>
          <w:sz w:val="16"/>
          <w:szCs w:val="16"/>
        </w:rPr>
        <w:instrText xml:space="preserve"> SEQ Ilustración \* ARABIC </w:instrText>
      </w:r>
      <w:r w:rsidRPr="00D13E35">
        <w:rPr>
          <w:color w:val="4D4D4D"/>
          <w:sz w:val="16"/>
          <w:szCs w:val="16"/>
        </w:rPr>
        <w:fldChar w:fldCharType="separate"/>
      </w:r>
      <w:r w:rsidR="00D1286B">
        <w:rPr>
          <w:noProof/>
          <w:color w:val="4D4D4D"/>
          <w:sz w:val="16"/>
          <w:szCs w:val="16"/>
        </w:rPr>
        <w:t>32</w:t>
      </w:r>
      <w:r w:rsidRPr="00D13E35">
        <w:rPr>
          <w:color w:val="4D4D4D"/>
          <w:sz w:val="16"/>
          <w:szCs w:val="16"/>
        </w:rPr>
        <w:fldChar w:fldCharType="end"/>
      </w:r>
      <w:r w:rsidRPr="00D13E35">
        <w:rPr>
          <w:color w:val="4D4D4D"/>
          <w:sz w:val="16"/>
          <w:szCs w:val="16"/>
        </w:rPr>
        <w:t>. Categorías de los ejes del POT con mayores aportes para la localidad de San Cristóbal.</w:t>
      </w:r>
      <w:r>
        <w:t xml:space="preserve"> </w:t>
      </w:r>
      <w:r w:rsidRPr="00D13E35">
        <w:rPr>
          <w:color w:val="4D4D4D"/>
          <w:sz w:val="16"/>
          <w:szCs w:val="16"/>
        </w:rPr>
        <w:t>Fuente: Subsecretaria de Planeación Territorial</w:t>
      </w:r>
      <w:r>
        <w:rPr>
          <w:color w:val="4D4D4D"/>
          <w:sz w:val="16"/>
          <w:szCs w:val="16"/>
        </w:rPr>
        <w:t xml:space="preserve">. </w:t>
      </w:r>
      <w:r w:rsidRPr="00C8742E">
        <w:rPr>
          <w:color w:val="4D4D4D"/>
          <w:sz w:val="16"/>
          <w:szCs w:val="16"/>
        </w:rPr>
        <w:t>* Información de la Dirección Participación y Comunicación para la Planeación (SDP)</w:t>
      </w:r>
      <w:bookmarkEnd w:id="99"/>
    </w:p>
    <w:p w14:paraId="3D981B39" w14:textId="6C8429FD" w:rsidR="00E82C95" w:rsidRDefault="00E82C95" w:rsidP="00D13E35">
      <w:pPr>
        <w:pStyle w:val="Descripcin"/>
      </w:pPr>
    </w:p>
    <w:p w14:paraId="53FA3DAA" w14:textId="5C48C11F" w:rsidR="00E82C95" w:rsidRPr="00D13E35" w:rsidRDefault="00DC178F">
      <w:pPr>
        <w:rPr>
          <w:b/>
          <w:color w:val="4D4D4D"/>
        </w:rPr>
      </w:pPr>
      <w:r w:rsidRPr="00D13E35">
        <w:rPr>
          <w:b/>
          <w:color w:val="4D4D4D"/>
        </w:rPr>
        <w:t>Categorías y temáticas recurrentes para la localidad de San Cristóbal</w:t>
      </w:r>
    </w:p>
    <w:p w14:paraId="421C8E21" w14:textId="0FEB127B" w:rsidR="00E82C95" w:rsidRPr="00D13E35" w:rsidRDefault="00DC178F">
      <w:pPr>
        <w:rPr>
          <w:color w:val="4D4D4D"/>
        </w:rPr>
      </w:pPr>
      <w:r w:rsidRPr="00D13E35">
        <w:rPr>
          <w:color w:val="4D4D4D"/>
        </w:rPr>
        <w:t>Para la localidad de San Cristóbal, donde hubo 146 aportes específicos sobre temas de la localidad, las categorías con mayor número de aportes son:</w:t>
      </w:r>
    </w:p>
    <w:p w14:paraId="4830C2DD" w14:textId="77777777" w:rsidR="00D13E35" w:rsidRDefault="00D13E35"/>
    <w:p w14:paraId="5C856CFD" w14:textId="77777777" w:rsidR="00E82C95" w:rsidRDefault="00E82C95"/>
    <w:p w14:paraId="2709A8D7" w14:textId="04282E82" w:rsidR="00D13E35" w:rsidRPr="00D13E35" w:rsidRDefault="00D13E35" w:rsidP="00D13E35">
      <w:pPr>
        <w:pStyle w:val="Descripcin"/>
        <w:keepNext/>
        <w:rPr>
          <w:color w:val="4D4D4D"/>
          <w:sz w:val="16"/>
          <w:szCs w:val="16"/>
        </w:rPr>
      </w:pPr>
      <w:bookmarkStart w:id="100" w:name="_Toc59011627"/>
      <w:r w:rsidRPr="00D13E35">
        <w:rPr>
          <w:color w:val="4D4D4D"/>
          <w:sz w:val="16"/>
          <w:szCs w:val="16"/>
        </w:rPr>
        <w:t xml:space="preserve">Tabla </w:t>
      </w:r>
      <w:r w:rsidRPr="00D13E35">
        <w:rPr>
          <w:color w:val="4D4D4D"/>
          <w:sz w:val="16"/>
          <w:szCs w:val="16"/>
        </w:rPr>
        <w:fldChar w:fldCharType="begin"/>
      </w:r>
      <w:r w:rsidRPr="00D13E35">
        <w:rPr>
          <w:color w:val="4D4D4D"/>
          <w:sz w:val="16"/>
          <w:szCs w:val="16"/>
        </w:rPr>
        <w:instrText xml:space="preserve"> SEQ Tabla \* ARABIC </w:instrText>
      </w:r>
      <w:r w:rsidRPr="00D13E35">
        <w:rPr>
          <w:color w:val="4D4D4D"/>
          <w:sz w:val="16"/>
          <w:szCs w:val="16"/>
        </w:rPr>
        <w:fldChar w:fldCharType="separate"/>
      </w:r>
      <w:r w:rsidR="00D1286B">
        <w:rPr>
          <w:noProof/>
          <w:color w:val="4D4D4D"/>
          <w:sz w:val="16"/>
          <w:szCs w:val="16"/>
        </w:rPr>
        <w:t>22</w:t>
      </w:r>
      <w:r w:rsidRPr="00D13E35">
        <w:rPr>
          <w:color w:val="4D4D4D"/>
          <w:sz w:val="16"/>
          <w:szCs w:val="16"/>
        </w:rPr>
        <w:fldChar w:fldCharType="end"/>
      </w:r>
      <w:r w:rsidRPr="00D13E35">
        <w:rPr>
          <w:color w:val="4D4D4D"/>
          <w:sz w:val="16"/>
          <w:szCs w:val="16"/>
        </w:rPr>
        <w:t>. Temáticas recurrentes por categorías para la localidad de San Cristóbal. Fuente: Subsecretaria de Planeación Territorial.</w:t>
      </w:r>
      <w:bookmarkEnd w:id="100"/>
      <w:r w:rsidRPr="00D13E35">
        <w:rPr>
          <w:color w:val="4D4D4D"/>
          <w:sz w:val="16"/>
          <w:szCs w:val="16"/>
        </w:rPr>
        <w:t xml:space="preserve"> </w:t>
      </w:r>
    </w:p>
    <w:tbl>
      <w:tblPr>
        <w:tblStyle w:val="a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D13E35" w:rsidRPr="00D13E35" w14:paraId="33B2D2C2" w14:textId="77777777">
        <w:trPr>
          <w:trHeight w:val="245"/>
        </w:trPr>
        <w:tc>
          <w:tcPr>
            <w:tcW w:w="1485" w:type="dxa"/>
            <w:shd w:val="clear" w:color="auto" w:fill="D9D9D9"/>
            <w:tcMar>
              <w:top w:w="100" w:type="dxa"/>
              <w:left w:w="100" w:type="dxa"/>
              <w:bottom w:w="100" w:type="dxa"/>
              <w:right w:w="100" w:type="dxa"/>
            </w:tcMar>
          </w:tcPr>
          <w:p w14:paraId="05B3206C"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Eje</w:t>
            </w:r>
          </w:p>
        </w:tc>
        <w:tc>
          <w:tcPr>
            <w:tcW w:w="2490" w:type="dxa"/>
            <w:shd w:val="clear" w:color="auto" w:fill="D9D9D9"/>
            <w:tcMar>
              <w:top w:w="100" w:type="dxa"/>
              <w:left w:w="100" w:type="dxa"/>
              <w:bottom w:w="100" w:type="dxa"/>
              <w:right w:w="100" w:type="dxa"/>
            </w:tcMar>
          </w:tcPr>
          <w:p w14:paraId="43EF8209"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Categorías</w:t>
            </w:r>
          </w:p>
        </w:tc>
        <w:tc>
          <w:tcPr>
            <w:tcW w:w="5385" w:type="dxa"/>
            <w:shd w:val="clear" w:color="auto" w:fill="D9D9D9"/>
            <w:tcMar>
              <w:top w:w="100" w:type="dxa"/>
              <w:left w:w="100" w:type="dxa"/>
              <w:bottom w:w="100" w:type="dxa"/>
              <w:right w:w="100" w:type="dxa"/>
            </w:tcMar>
          </w:tcPr>
          <w:p w14:paraId="565C72F4" w14:textId="77777777" w:rsidR="00E82C95" w:rsidRPr="00D13E35" w:rsidRDefault="00DC178F">
            <w:pPr>
              <w:widowControl w:val="0"/>
              <w:spacing w:before="0" w:line="240" w:lineRule="auto"/>
              <w:jc w:val="center"/>
              <w:rPr>
                <w:b/>
                <w:color w:val="4D4D4D"/>
                <w:sz w:val="18"/>
                <w:szCs w:val="18"/>
              </w:rPr>
            </w:pPr>
            <w:r w:rsidRPr="00D13E35">
              <w:rPr>
                <w:b/>
                <w:color w:val="4D4D4D"/>
                <w:sz w:val="18"/>
                <w:szCs w:val="18"/>
              </w:rPr>
              <w:t>Temáticas recurrentes</w:t>
            </w:r>
          </w:p>
        </w:tc>
      </w:tr>
      <w:tr w:rsidR="00D13E35" w:rsidRPr="00D13E35" w14:paraId="0543AA73" w14:textId="77777777">
        <w:trPr>
          <w:trHeight w:val="1225"/>
        </w:trPr>
        <w:tc>
          <w:tcPr>
            <w:tcW w:w="1485" w:type="dxa"/>
            <w:shd w:val="clear" w:color="auto" w:fill="auto"/>
            <w:tcMar>
              <w:top w:w="100" w:type="dxa"/>
              <w:left w:w="100" w:type="dxa"/>
              <w:bottom w:w="100" w:type="dxa"/>
              <w:right w:w="100" w:type="dxa"/>
            </w:tcMar>
          </w:tcPr>
          <w:p w14:paraId="6E4C2754" w14:textId="77777777" w:rsidR="00E82C95" w:rsidRPr="00D13E35" w:rsidRDefault="00DC178F">
            <w:pPr>
              <w:spacing w:before="0" w:line="240" w:lineRule="auto"/>
              <w:jc w:val="center"/>
              <w:rPr>
                <w:color w:val="4D4D4D"/>
                <w:sz w:val="18"/>
                <w:szCs w:val="18"/>
              </w:rPr>
            </w:pPr>
            <w:r w:rsidRPr="00D13E35">
              <w:rPr>
                <w:color w:val="4D4D4D"/>
                <w:sz w:val="18"/>
                <w:szCs w:val="18"/>
              </w:rPr>
              <w:t>Sistema de cuidado</w:t>
            </w:r>
          </w:p>
        </w:tc>
        <w:tc>
          <w:tcPr>
            <w:tcW w:w="2490" w:type="dxa"/>
            <w:shd w:val="clear" w:color="auto" w:fill="auto"/>
            <w:tcMar>
              <w:top w:w="100" w:type="dxa"/>
              <w:left w:w="100" w:type="dxa"/>
              <w:bottom w:w="100" w:type="dxa"/>
              <w:right w:w="100" w:type="dxa"/>
            </w:tcMar>
          </w:tcPr>
          <w:p w14:paraId="7A8DACF6" w14:textId="77777777" w:rsidR="00E82C95" w:rsidRPr="00D13E35" w:rsidRDefault="00DC178F">
            <w:pPr>
              <w:spacing w:before="0" w:line="240" w:lineRule="auto"/>
              <w:jc w:val="center"/>
              <w:rPr>
                <w:color w:val="4D4D4D"/>
                <w:sz w:val="18"/>
                <w:szCs w:val="18"/>
              </w:rPr>
            </w:pPr>
            <w:r w:rsidRPr="00D13E35">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2831457E" w14:textId="77777777" w:rsidR="00E82C95" w:rsidRPr="00D13E35" w:rsidRDefault="00DC178F">
            <w:pPr>
              <w:spacing w:before="0" w:line="240" w:lineRule="auto"/>
              <w:rPr>
                <w:color w:val="4D4D4D"/>
                <w:sz w:val="18"/>
                <w:szCs w:val="18"/>
              </w:rPr>
            </w:pPr>
            <w:r w:rsidRPr="00D13E35">
              <w:rPr>
                <w:color w:val="4D4D4D"/>
                <w:sz w:val="18"/>
                <w:szCs w:val="18"/>
              </w:rPr>
              <w:t xml:space="preserve">Preocupa a la población el déficit de equipamientos como bibliotecas, museos, salones comunales, casas culturales o de la paz, equipamientos de salud, equipamientos especializados para población con discapacidad y casa de  igualdad para mujeres. </w:t>
            </w:r>
          </w:p>
        </w:tc>
      </w:tr>
      <w:tr w:rsidR="00D13E35" w:rsidRPr="00D13E35" w14:paraId="7FA1E59C" w14:textId="77777777">
        <w:trPr>
          <w:trHeight w:val="420"/>
        </w:trPr>
        <w:tc>
          <w:tcPr>
            <w:tcW w:w="1485" w:type="dxa"/>
          </w:tcPr>
          <w:p w14:paraId="0FEEAFAF"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52D67F00"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Protección EEP</w:t>
            </w:r>
          </w:p>
        </w:tc>
        <w:tc>
          <w:tcPr>
            <w:tcW w:w="5385" w:type="dxa"/>
            <w:shd w:val="clear" w:color="auto" w:fill="auto"/>
            <w:tcMar>
              <w:top w:w="100" w:type="dxa"/>
              <w:left w:w="100" w:type="dxa"/>
              <w:bottom w:w="100" w:type="dxa"/>
              <w:right w:w="100" w:type="dxa"/>
            </w:tcMar>
          </w:tcPr>
          <w:p w14:paraId="09D30635" w14:textId="77777777" w:rsidR="00E82C95" w:rsidRPr="00D13E35" w:rsidRDefault="00DC178F">
            <w:pPr>
              <w:widowControl w:val="0"/>
              <w:spacing w:before="0" w:line="240" w:lineRule="auto"/>
              <w:rPr>
                <w:color w:val="4D4D4D"/>
                <w:sz w:val="18"/>
                <w:szCs w:val="18"/>
              </w:rPr>
            </w:pPr>
            <w:r w:rsidRPr="00D13E35">
              <w:rPr>
                <w:color w:val="4D4D4D"/>
                <w:sz w:val="18"/>
                <w:szCs w:val="18"/>
              </w:rPr>
              <w:t xml:space="preserve">Las rondas hídricas en el canal Tintal, los ríos Bogotá, Fucha y Tunjuelo especialmente por la disposición de residuos y el vertimiento de lixiviados y otros contaminantes así como de la ocupación de sus rondas con construcciones, se hace alusión a la recuperación de los cuerpos de agua mencionados y de quebradas como la estrella, el baúl, limas, nutria, entre otras. También se resalta la importancia de la protección de la EEP en las zonas de los cerros orientales, el bosque bavaria, el bosque urbano de Santa Helena, las zonas de humedal, la conexión con la reserva Forestal Bosque Oriental de Bogotá, entre otras. </w:t>
            </w:r>
          </w:p>
        </w:tc>
      </w:tr>
      <w:tr w:rsidR="00D13E35" w:rsidRPr="00D13E35" w14:paraId="0EFB76AD" w14:textId="77777777">
        <w:tc>
          <w:tcPr>
            <w:tcW w:w="1485" w:type="dxa"/>
            <w:shd w:val="clear" w:color="auto" w:fill="auto"/>
            <w:tcMar>
              <w:top w:w="100" w:type="dxa"/>
              <w:left w:w="100" w:type="dxa"/>
              <w:bottom w:w="100" w:type="dxa"/>
              <w:right w:w="100" w:type="dxa"/>
            </w:tcMar>
          </w:tcPr>
          <w:p w14:paraId="00F28105"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Movilidad</w:t>
            </w:r>
          </w:p>
        </w:tc>
        <w:tc>
          <w:tcPr>
            <w:tcW w:w="2490" w:type="dxa"/>
            <w:shd w:val="clear" w:color="auto" w:fill="auto"/>
            <w:tcMar>
              <w:top w:w="100" w:type="dxa"/>
              <w:left w:w="100" w:type="dxa"/>
              <w:bottom w:w="100" w:type="dxa"/>
              <w:right w:w="100" w:type="dxa"/>
            </w:tcMar>
          </w:tcPr>
          <w:p w14:paraId="724C4D4B"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Malla vial urbana</w:t>
            </w:r>
          </w:p>
        </w:tc>
        <w:tc>
          <w:tcPr>
            <w:tcW w:w="5385" w:type="dxa"/>
            <w:shd w:val="clear" w:color="auto" w:fill="auto"/>
            <w:tcMar>
              <w:top w:w="100" w:type="dxa"/>
              <w:left w:w="100" w:type="dxa"/>
              <w:bottom w:w="100" w:type="dxa"/>
              <w:right w:w="100" w:type="dxa"/>
            </w:tcMar>
          </w:tcPr>
          <w:p w14:paraId="743E2417" w14:textId="77777777" w:rsidR="00E82C95" w:rsidRPr="00D13E35" w:rsidRDefault="00DC178F">
            <w:pPr>
              <w:widowControl w:val="0"/>
              <w:spacing w:before="0" w:line="240" w:lineRule="auto"/>
              <w:rPr>
                <w:color w:val="4D4D4D"/>
                <w:sz w:val="18"/>
                <w:szCs w:val="18"/>
              </w:rPr>
            </w:pPr>
            <w:r w:rsidRPr="00D13E35">
              <w:rPr>
                <w:color w:val="4D4D4D"/>
                <w:sz w:val="18"/>
                <w:szCs w:val="18"/>
              </w:rPr>
              <w:t>Mal estado de la malla vial, obras de estabilización sin completar.</w:t>
            </w:r>
          </w:p>
        </w:tc>
      </w:tr>
      <w:tr w:rsidR="00D13E35" w:rsidRPr="00D13E35" w14:paraId="164AA86C" w14:textId="77777777">
        <w:tc>
          <w:tcPr>
            <w:tcW w:w="1485" w:type="dxa"/>
            <w:shd w:val="clear" w:color="auto" w:fill="auto"/>
            <w:tcMar>
              <w:top w:w="100" w:type="dxa"/>
              <w:left w:w="100" w:type="dxa"/>
              <w:bottom w:w="100" w:type="dxa"/>
              <w:right w:w="100" w:type="dxa"/>
            </w:tcMar>
          </w:tcPr>
          <w:p w14:paraId="6004891D"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Población</w:t>
            </w:r>
          </w:p>
        </w:tc>
        <w:tc>
          <w:tcPr>
            <w:tcW w:w="2490" w:type="dxa"/>
            <w:shd w:val="clear" w:color="auto" w:fill="auto"/>
            <w:tcMar>
              <w:top w:w="100" w:type="dxa"/>
              <w:left w:w="100" w:type="dxa"/>
              <w:bottom w:w="100" w:type="dxa"/>
              <w:right w:w="100" w:type="dxa"/>
            </w:tcMar>
          </w:tcPr>
          <w:p w14:paraId="290CF534"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Diversidad poblacional</w:t>
            </w:r>
          </w:p>
        </w:tc>
        <w:tc>
          <w:tcPr>
            <w:tcW w:w="5385" w:type="dxa"/>
            <w:shd w:val="clear" w:color="auto" w:fill="auto"/>
            <w:tcMar>
              <w:top w:w="100" w:type="dxa"/>
              <w:left w:w="100" w:type="dxa"/>
              <w:bottom w:w="100" w:type="dxa"/>
              <w:right w:w="100" w:type="dxa"/>
            </w:tcMar>
          </w:tcPr>
          <w:p w14:paraId="7127934B" w14:textId="77777777" w:rsidR="00E82C95" w:rsidRPr="00D13E35" w:rsidRDefault="00E82C95">
            <w:pPr>
              <w:widowControl w:val="0"/>
              <w:spacing w:before="0" w:line="240" w:lineRule="auto"/>
              <w:rPr>
                <w:color w:val="4D4D4D"/>
                <w:sz w:val="18"/>
                <w:szCs w:val="18"/>
              </w:rPr>
            </w:pPr>
          </w:p>
        </w:tc>
      </w:tr>
      <w:tr w:rsidR="00D13E35" w:rsidRPr="00D13E35" w14:paraId="4A9B6C24" w14:textId="77777777">
        <w:tc>
          <w:tcPr>
            <w:tcW w:w="1485" w:type="dxa"/>
            <w:shd w:val="clear" w:color="auto" w:fill="auto"/>
            <w:tcMar>
              <w:top w:w="100" w:type="dxa"/>
              <w:left w:w="100" w:type="dxa"/>
              <w:bottom w:w="100" w:type="dxa"/>
              <w:right w:w="100" w:type="dxa"/>
            </w:tcMar>
          </w:tcPr>
          <w:p w14:paraId="492BFA98"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Revitalización</w:t>
            </w:r>
          </w:p>
        </w:tc>
        <w:tc>
          <w:tcPr>
            <w:tcW w:w="2490" w:type="dxa"/>
            <w:shd w:val="clear" w:color="auto" w:fill="auto"/>
            <w:tcMar>
              <w:top w:w="100" w:type="dxa"/>
              <w:left w:w="100" w:type="dxa"/>
              <w:bottom w:w="100" w:type="dxa"/>
              <w:right w:w="100" w:type="dxa"/>
            </w:tcMar>
          </w:tcPr>
          <w:p w14:paraId="37397E5F" w14:textId="77777777" w:rsidR="00E82C95" w:rsidRPr="00D13E35" w:rsidRDefault="00DC178F">
            <w:pPr>
              <w:widowControl w:val="0"/>
              <w:spacing w:before="0" w:line="240" w:lineRule="auto"/>
              <w:jc w:val="center"/>
              <w:rPr>
                <w:color w:val="4D4D4D"/>
                <w:sz w:val="18"/>
                <w:szCs w:val="18"/>
              </w:rPr>
            </w:pPr>
            <w:r w:rsidRPr="00D13E35">
              <w:rPr>
                <w:color w:val="4D4D4D"/>
                <w:sz w:val="18"/>
                <w:szCs w:val="18"/>
              </w:rPr>
              <w:t>Vivienda</w:t>
            </w:r>
          </w:p>
        </w:tc>
        <w:tc>
          <w:tcPr>
            <w:tcW w:w="5385" w:type="dxa"/>
            <w:shd w:val="clear" w:color="auto" w:fill="auto"/>
            <w:tcMar>
              <w:top w:w="100" w:type="dxa"/>
              <w:left w:w="100" w:type="dxa"/>
              <w:bottom w:w="100" w:type="dxa"/>
              <w:right w:w="100" w:type="dxa"/>
            </w:tcMar>
          </w:tcPr>
          <w:p w14:paraId="33B1E498" w14:textId="77777777" w:rsidR="00E82C95" w:rsidRPr="00D13E35" w:rsidRDefault="00DC178F">
            <w:pPr>
              <w:widowControl w:val="0"/>
              <w:spacing w:before="0" w:line="240" w:lineRule="auto"/>
              <w:rPr>
                <w:color w:val="4D4D4D"/>
                <w:sz w:val="18"/>
                <w:szCs w:val="18"/>
              </w:rPr>
            </w:pPr>
            <w:r w:rsidRPr="00D13E35">
              <w:rPr>
                <w:color w:val="4D4D4D"/>
                <w:sz w:val="18"/>
                <w:szCs w:val="18"/>
              </w:rPr>
              <w:t>Vivienda para la reparación a las víctimas del conflicto armado, calidad de las viviendas, mayor información respecto a los procesos de reubicación.</w:t>
            </w:r>
          </w:p>
        </w:tc>
      </w:tr>
    </w:tbl>
    <w:p w14:paraId="0DC54FAA" w14:textId="23255A0F" w:rsidR="00E82C95" w:rsidRDefault="00D13E35">
      <w:r w:rsidRPr="00C8742E">
        <w:rPr>
          <w:color w:val="4D4D4D"/>
          <w:sz w:val="16"/>
          <w:szCs w:val="16"/>
        </w:rPr>
        <w:t>* Información de la Dirección Participación y Comunicación para la Planeación (SDP)</w:t>
      </w:r>
    </w:p>
    <w:p w14:paraId="658DF4C3" w14:textId="77777777" w:rsidR="00E82C95" w:rsidRPr="00D13E35" w:rsidRDefault="00DC178F" w:rsidP="00D13E35">
      <w:pPr>
        <w:pStyle w:val="Descripcin"/>
        <w:rPr>
          <w:b/>
          <w:i w:val="0"/>
          <w:iCs w:val="0"/>
          <w:color w:val="4D4D4D"/>
          <w:sz w:val="22"/>
          <w:szCs w:val="22"/>
        </w:rPr>
      </w:pPr>
      <w:r w:rsidRPr="00D13E35">
        <w:rPr>
          <w:b/>
          <w:i w:val="0"/>
          <w:iCs w:val="0"/>
          <w:color w:val="4D4D4D"/>
          <w:sz w:val="22"/>
          <w:szCs w:val="22"/>
        </w:rPr>
        <w:t>Tipo de actores que participaron para la localidad de San Cristóbal</w:t>
      </w:r>
    </w:p>
    <w:p w14:paraId="11F3CC09" w14:textId="07616F8C" w:rsidR="00E82C95" w:rsidRDefault="00DC178F" w:rsidP="000B7CB0">
      <w:pPr>
        <w:spacing w:line="276" w:lineRule="auto"/>
        <w:rPr>
          <w:color w:val="4D4D4D"/>
        </w:rPr>
      </w:pPr>
      <w:r w:rsidRPr="000B7CB0">
        <w:rPr>
          <w:color w:val="4D4D4D"/>
        </w:rPr>
        <w:t xml:space="preserve">A </w:t>
      </w:r>
      <w:r w:rsidR="000B7CB0" w:rsidRPr="000B7CB0">
        <w:rPr>
          <w:color w:val="4D4D4D"/>
        </w:rPr>
        <w:t>continuación,</w:t>
      </w:r>
      <w:r w:rsidRPr="000B7CB0">
        <w:rPr>
          <w:color w:val="4D4D4D"/>
        </w:rPr>
        <w:t xml:space="preserve"> se presenta el número de aportes hechos por cada tipo de actor que participó con comentarios específicos sobre la localidad: </w:t>
      </w:r>
    </w:p>
    <w:p w14:paraId="400103BC" w14:textId="77777777" w:rsidR="000B7CB0" w:rsidRPr="000B7CB0" w:rsidRDefault="000B7CB0" w:rsidP="000B7CB0">
      <w:pPr>
        <w:spacing w:line="276" w:lineRule="auto"/>
        <w:rPr>
          <w:color w:val="4D4D4D"/>
        </w:rPr>
      </w:pPr>
    </w:p>
    <w:p w14:paraId="235B8E54" w14:textId="521FDAEF" w:rsidR="000B7CB0" w:rsidRDefault="000B7CB0" w:rsidP="000B7CB0">
      <w:pPr>
        <w:pStyle w:val="Descripcin"/>
        <w:keepNext/>
        <w:spacing w:after="0"/>
        <w:jc w:val="center"/>
        <w:rPr>
          <w:color w:val="4D4D4D"/>
          <w:sz w:val="16"/>
          <w:szCs w:val="16"/>
        </w:rPr>
      </w:pPr>
      <w:bookmarkStart w:id="101" w:name="_Toc59011628"/>
      <w:r w:rsidRPr="000B7CB0">
        <w:rPr>
          <w:color w:val="4D4D4D"/>
          <w:sz w:val="16"/>
        </w:rPr>
        <w:t xml:space="preserve">Tabla </w:t>
      </w:r>
      <w:r w:rsidRPr="000B7CB0">
        <w:rPr>
          <w:color w:val="4D4D4D"/>
          <w:sz w:val="16"/>
        </w:rPr>
        <w:fldChar w:fldCharType="begin"/>
      </w:r>
      <w:r w:rsidRPr="000B7CB0">
        <w:rPr>
          <w:color w:val="4D4D4D"/>
          <w:sz w:val="16"/>
        </w:rPr>
        <w:instrText xml:space="preserve"> SEQ Tabla \* ARABIC </w:instrText>
      </w:r>
      <w:r w:rsidRPr="000B7CB0">
        <w:rPr>
          <w:color w:val="4D4D4D"/>
          <w:sz w:val="16"/>
        </w:rPr>
        <w:fldChar w:fldCharType="separate"/>
      </w:r>
      <w:r w:rsidR="00D1286B">
        <w:rPr>
          <w:noProof/>
          <w:color w:val="4D4D4D"/>
          <w:sz w:val="16"/>
        </w:rPr>
        <w:t>23</w:t>
      </w:r>
      <w:r w:rsidRPr="000B7CB0">
        <w:rPr>
          <w:color w:val="4D4D4D"/>
          <w:sz w:val="16"/>
        </w:rPr>
        <w:fldChar w:fldCharType="end"/>
      </w:r>
      <w:r w:rsidRPr="000B7CB0">
        <w:rPr>
          <w:color w:val="4D4D4D"/>
          <w:sz w:val="16"/>
        </w:rPr>
        <w:t>Número de aportes por tipo de actor para San Cristóbal.</w:t>
      </w:r>
      <w:bookmarkEnd w:id="101"/>
      <w:r w:rsidRPr="000B7CB0">
        <w:rPr>
          <w:color w:val="4D4D4D"/>
          <w:sz w:val="16"/>
        </w:rPr>
        <w:t xml:space="preserve"> </w:t>
      </w:r>
    </w:p>
    <w:p w14:paraId="2FEB60EC" w14:textId="21E32DAA" w:rsidR="000B7CB0" w:rsidRDefault="000B7CB0" w:rsidP="000B7CB0">
      <w:pPr>
        <w:pStyle w:val="Descripcin"/>
        <w:keepNext/>
        <w:spacing w:after="0"/>
        <w:jc w:val="center"/>
      </w:pPr>
      <w:r w:rsidRPr="00D13E35">
        <w:rPr>
          <w:color w:val="4D4D4D"/>
          <w:sz w:val="16"/>
          <w:szCs w:val="16"/>
        </w:rPr>
        <w:t>Fuente: Subsecretaria de Planeación Territorial.</w:t>
      </w:r>
    </w:p>
    <w:p w14:paraId="50E73E06" w14:textId="4B159A51" w:rsidR="00E82C95" w:rsidRDefault="00DC178F" w:rsidP="000B7CB0">
      <w:pPr>
        <w:spacing w:line="240" w:lineRule="auto"/>
        <w:jc w:val="center"/>
        <w:rPr>
          <w:color w:val="666666"/>
        </w:rPr>
      </w:pPr>
      <w:r>
        <w:rPr>
          <w:noProof/>
          <w:color w:val="666666"/>
        </w:rPr>
        <w:drawing>
          <wp:inline distT="114300" distB="114300" distL="114300" distR="114300" wp14:anchorId="377CF018" wp14:editId="4F1394EC">
            <wp:extent cx="3752850" cy="1352550"/>
            <wp:effectExtent l="0" t="0" r="0" b="0"/>
            <wp:docPr id="134"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51"/>
                    <a:srcRect/>
                    <a:stretch>
                      <a:fillRect/>
                    </a:stretch>
                  </pic:blipFill>
                  <pic:spPr>
                    <a:xfrm>
                      <a:off x="0" y="0"/>
                      <a:ext cx="3752850" cy="1352550"/>
                    </a:xfrm>
                    <a:prstGeom prst="rect">
                      <a:avLst/>
                    </a:prstGeom>
                    <a:ln/>
                  </pic:spPr>
                </pic:pic>
              </a:graphicData>
            </a:graphic>
          </wp:inline>
        </w:drawing>
      </w:r>
    </w:p>
    <w:p w14:paraId="2DE58320" w14:textId="77777777" w:rsidR="000B7CB0" w:rsidRDefault="000B7CB0" w:rsidP="000B7CB0">
      <w:pPr>
        <w:spacing w:line="240" w:lineRule="auto"/>
        <w:jc w:val="center"/>
      </w:pPr>
      <w:r w:rsidRPr="00C8742E">
        <w:rPr>
          <w:color w:val="4D4D4D"/>
          <w:sz w:val="16"/>
          <w:szCs w:val="16"/>
        </w:rPr>
        <w:t>* Información de la Dirección Participación y Comunicación para la Planeación (SDP)</w:t>
      </w:r>
    </w:p>
    <w:p w14:paraId="16CDF9AF" w14:textId="77777777" w:rsidR="000B7CB0" w:rsidRDefault="000B7CB0">
      <w:pPr>
        <w:jc w:val="center"/>
        <w:rPr>
          <w:color w:val="666666"/>
        </w:rPr>
      </w:pPr>
    </w:p>
    <w:p w14:paraId="7C0706C9" w14:textId="77777777" w:rsidR="00E82C95" w:rsidRDefault="00E82C95"/>
    <w:p w14:paraId="349C38EB" w14:textId="3B1805A0" w:rsidR="00E82C95" w:rsidRPr="000B7CB0" w:rsidRDefault="00DC178F" w:rsidP="00AB1E37">
      <w:pPr>
        <w:pStyle w:val="Ttulo3"/>
        <w:numPr>
          <w:ilvl w:val="2"/>
          <w:numId w:val="6"/>
        </w:numPr>
        <w:rPr>
          <w:rFonts w:ascii="Open Sans" w:eastAsia="Open Sans" w:hAnsi="Open Sans" w:cs="Open Sans"/>
          <w:b/>
          <w:color w:val="4D4D4D"/>
          <w:sz w:val="22"/>
          <w:szCs w:val="22"/>
        </w:rPr>
      </w:pPr>
      <w:bookmarkStart w:id="102" w:name="_Toc59011554"/>
      <w:r w:rsidRPr="000B7CB0">
        <w:rPr>
          <w:rFonts w:ascii="Open Sans" w:eastAsia="Open Sans" w:hAnsi="Open Sans" w:cs="Open Sans"/>
          <w:b/>
          <w:color w:val="4D4D4D"/>
          <w:sz w:val="22"/>
          <w:szCs w:val="22"/>
        </w:rPr>
        <w:t>Localidad de Usme</w:t>
      </w:r>
      <w:bookmarkEnd w:id="102"/>
    </w:p>
    <w:p w14:paraId="44595420" w14:textId="77777777" w:rsidR="000B7CB0" w:rsidRDefault="00DC178F" w:rsidP="000B7CB0">
      <w:pPr>
        <w:keepNext/>
        <w:pBdr>
          <w:top w:val="nil"/>
          <w:left w:val="nil"/>
          <w:bottom w:val="nil"/>
          <w:right w:val="nil"/>
          <w:between w:val="nil"/>
        </w:pBdr>
      </w:pPr>
      <w:r>
        <w:rPr>
          <w:noProof/>
        </w:rPr>
        <w:drawing>
          <wp:inline distT="114300" distB="114300" distL="114300" distR="114300" wp14:anchorId="3D44F129" wp14:editId="18E47A0E">
            <wp:extent cx="5943600" cy="3251200"/>
            <wp:effectExtent l="0" t="0" r="0" b="0"/>
            <wp:docPr id="8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2"/>
                    <a:srcRect/>
                    <a:stretch>
                      <a:fillRect/>
                    </a:stretch>
                  </pic:blipFill>
                  <pic:spPr>
                    <a:xfrm>
                      <a:off x="0" y="0"/>
                      <a:ext cx="5943600" cy="3251200"/>
                    </a:xfrm>
                    <a:prstGeom prst="rect">
                      <a:avLst/>
                    </a:prstGeom>
                    <a:ln/>
                  </pic:spPr>
                </pic:pic>
              </a:graphicData>
            </a:graphic>
          </wp:inline>
        </w:drawing>
      </w:r>
    </w:p>
    <w:p w14:paraId="7F499F0B" w14:textId="0B132F9A" w:rsidR="000B7CB0" w:rsidRPr="000B7CB0" w:rsidRDefault="000B7CB0" w:rsidP="000B7CB0">
      <w:pPr>
        <w:spacing w:line="240" w:lineRule="auto"/>
        <w:jc w:val="center"/>
        <w:rPr>
          <w:color w:val="4D4D4D"/>
          <w:sz w:val="16"/>
          <w:szCs w:val="16"/>
        </w:rPr>
      </w:pPr>
      <w:bookmarkStart w:id="103" w:name="_Toc59011699"/>
      <w:r w:rsidRPr="000B7CB0">
        <w:rPr>
          <w:color w:val="4D4D4D"/>
          <w:sz w:val="16"/>
          <w:szCs w:val="16"/>
        </w:rPr>
        <w:t xml:space="preserve">Ilustración </w:t>
      </w:r>
      <w:r w:rsidRPr="000B7CB0">
        <w:rPr>
          <w:color w:val="4D4D4D"/>
          <w:sz w:val="16"/>
          <w:szCs w:val="16"/>
        </w:rPr>
        <w:fldChar w:fldCharType="begin"/>
      </w:r>
      <w:r w:rsidRPr="000B7CB0">
        <w:rPr>
          <w:color w:val="4D4D4D"/>
          <w:sz w:val="16"/>
          <w:szCs w:val="16"/>
        </w:rPr>
        <w:instrText xml:space="preserve"> SEQ Ilustración \* ARABIC </w:instrText>
      </w:r>
      <w:r w:rsidRPr="000B7CB0">
        <w:rPr>
          <w:color w:val="4D4D4D"/>
          <w:sz w:val="16"/>
          <w:szCs w:val="16"/>
        </w:rPr>
        <w:fldChar w:fldCharType="separate"/>
      </w:r>
      <w:r w:rsidR="00D1286B">
        <w:rPr>
          <w:noProof/>
          <w:color w:val="4D4D4D"/>
          <w:sz w:val="16"/>
          <w:szCs w:val="16"/>
        </w:rPr>
        <w:t>33</w:t>
      </w:r>
      <w:r w:rsidRPr="000B7CB0">
        <w:rPr>
          <w:color w:val="4D4D4D"/>
          <w:sz w:val="16"/>
          <w:szCs w:val="16"/>
        </w:rPr>
        <w:fldChar w:fldCharType="end"/>
      </w:r>
      <w:r w:rsidRPr="000B7CB0">
        <w:rPr>
          <w:color w:val="4D4D4D"/>
          <w:sz w:val="16"/>
          <w:szCs w:val="16"/>
        </w:rPr>
        <w:t xml:space="preserve">. Categorías de los ejes del POT con mayores aportes para la localidad de Usme. </w:t>
      </w:r>
      <w:r w:rsidRPr="00D13E35">
        <w:rPr>
          <w:color w:val="4D4D4D"/>
          <w:sz w:val="16"/>
          <w:szCs w:val="16"/>
        </w:rPr>
        <w:t>Fuente: Subsecretaria de Planeación Territorial.</w:t>
      </w:r>
      <w:r>
        <w:rPr>
          <w:color w:val="4D4D4D"/>
          <w:sz w:val="16"/>
          <w:szCs w:val="16"/>
        </w:rPr>
        <w:t xml:space="preserve"> </w:t>
      </w:r>
      <w:r w:rsidRPr="00C8742E">
        <w:rPr>
          <w:color w:val="4D4D4D"/>
          <w:sz w:val="16"/>
          <w:szCs w:val="16"/>
        </w:rPr>
        <w:t>* Información de la Dirección Participación y Comunicación para la Planeación (SDP)</w:t>
      </w:r>
      <w:bookmarkEnd w:id="103"/>
    </w:p>
    <w:p w14:paraId="025B7BE2" w14:textId="0716420C" w:rsidR="000B7CB0" w:rsidRPr="000B7CB0" w:rsidRDefault="000B7CB0" w:rsidP="000B7CB0">
      <w:pPr>
        <w:pStyle w:val="Descripcin"/>
        <w:keepNext/>
        <w:spacing w:after="0"/>
        <w:jc w:val="center"/>
        <w:rPr>
          <w:i w:val="0"/>
          <w:iCs w:val="0"/>
          <w:color w:val="4D4D4D"/>
          <w:sz w:val="16"/>
          <w:szCs w:val="16"/>
        </w:rPr>
      </w:pPr>
    </w:p>
    <w:p w14:paraId="6840586D" w14:textId="1274E1B9" w:rsidR="00E82C95" w:rsidRPr="000B7CB0" w:rsidRDefault="00E82C95" w:rsidP="000B7CB0">
      <w:pPr>
        <w:pStyle w:val="Descripcin"/>
        <w:rPr>
          <w:i w:val="0"/>
          <w:iCs w:val="0"/>
          <w:color w:val="4D4D4D"/>
          <w:sz w:val="16"/>
          <w:szCs w:val="16"/>
        </w:rPr>
      </w:pPr>
    </w:p>
    <w:p w14:paraId="0E5D4C3D" w14:textId="48E1006F" w:rsidR="00E82C95" w:rsidRPr="000B7CB0" w:rsidRDefault="00DC178F" w:rsidP="000B7CB0">
      <w:pPr>
        <w:pStyle w:val="Descripcin"/>
        <w:rPr>
          <w:b/>
          <w:i w:val="0"/>
          <w:iCs w:val="0"/>
          <w:color w:val="4D4D4D"/>
          <w:sz w:val="22"/>
          <w:szCs w:val="22"/>
        </w:rPr>
      </w:pPr>
      <w:r w:rsidRPr="000B7CB0">
        <w:rPr>
          <w:b/>
          <w:i w:val="0"/>
          <w:iCs w:val="0"/>
          <w:color w:val="4D4D4D"/>
          <w:sz w:val="22"/>
          <w:szCs w:val="22"/>
        </w:rPr>
        <w:t>Categorías y temáticas recurrentes para la localidad de Usme</w:t>
      </w:r>
    </w:p>
    <w:p w14:paraId="2C427B21" w14:textId="77777777" w:rsidR="00E82C95" w:rsidRPr="000B7CB0" w:rsidRDefault="00DC178F" w:rsidP="000B7CB0">
      <w:pPr>
        <w:spacing w:line="276" w:lineRule="auto"/>
        <w:rPr>
          <w:color w:val="4D4D4D"/>
        </w:rPr>
      </w:pPr>
      <w:r w:rsidRPr="000B7CB0">
        <w:rPr>
          <w:color w:val="4D4D4D"/>
        </w:rPr>
        <w:t>Para la localidad de Usme, donde hubo 98 aportes específicos sobre temas de la localidad, las categorías con mayor número de aportes son:</w:t>
      </w:r>
    </w:p>
    <w:p w14:paraId="0D7A78F5" w14:textId="77777777" w:rsidR="00E82C95" w:rsidRDefault="00E82C95"/>
    <w:p w14:paraId="0F8A1CE9" w14:textId="344F74F2" w:rsidR="000B7CB0" w:rsidRDefault="000B7CB0" w:rsidP="000B7CB0">
      <w:pPr>
        <w:pStyle w:val="Descripcin"/>
        <w:keepNext/>
      </w:pPr>
      <w:bookmarkStart w:id="104" w:name="_Toc59011629"/>
      <w:r w:rsidRPr="000B7CB0">
        <w:rPr>
          <w:color w:val="4D4D4D"/>
          <w:sz w:val="16"/>
        </w:rPr>
        <w:t xml:space="preserve">Tabla </w:t>
      </w:r>
      <w:r w:rsidRPr="000B7CB0">
        <w:rPr>
          <w:color w:val="4D4D4D"/>
          <w:sz w:val="16"/>
        </w:rPr>
        <w:fldChar w:fldCharType="begin"/>
      </w:r>
      <w:r w:rsidRPr="000B7CB0">
        <w:rPr>
          <w:color w:val="4D4D4D"/>
          <w:sz w:val="16"/>
        </w:rPr>
        <w:instrText xml:space="preserve"> SEQ Tabla \* ARABIC </w:instrText>
      </w:r>
      <w:r w:rsidRPr="000B7CB0">
        <w:rPr>
          <w:color w:val="4D4D4D"/>
          <w:sz w:val="16"/>
        </w:rPr>
        <w:fldChar w:fldCharType="separate"/>
      </w:r>
      <w:r w:rsidR="00D1286B">
        <w:rPr>
          <w:noProof/>
          <w:color w:val="4D4D4D"/>
          <w:sz w:val="16"/>
        </w:rPr>
        <w:t>24</w:t>
      </w:r>
      <w:r w:rsidRPr="000B7CB0">
        <w:rPr>
          <w:color w:val="4D4D4D"/>
          <w:sz w:val="16"/>
        </w:rPr>
        <w:fldChar w:fldCharType="end"/>
      </w:r>
      <w:r w:rsidRPr="000B7CB0">
        <w:rPr>
          <w:color w:val="4D4D4D"/>
          <w:sz w:val="16"/>
        </w:rPr>
        <w:t xml:space="preserve">. Temáticas recurrentes por categorías para la localidad de Usme. </w:t>
      </w:r>
      <w:r w:rsidRPr="00D13E35">
        <w:rPr>
          <w:color w:val="4D4D4D"/>
          <w:sz w:val="16"/>
          <w:szCs w:val="16"/>
        </w:rPr>
        <w:t>Fuente: Subsecretaria de Planeación Territorial.</w:t>
      </w:r>
      <w:bookmarkEnd w:id="104"/>
      <w:r>
        <w:rPr>
          <w:color w:val="4D4D4D"/>
          <w:sz w:val="16"/>
          <w:szCs w:val="16"/>
        </w:rPr>
        <w:t xml:space="preserve"> </w:t>
      </w:r>
    </w:p>
    <w:tbl>
      <w:tblPr>
        <w:tblStyle w:val="af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0B7CB0" w:rsidRPr="000B7CB0" w14:paraId="6788D98D" w14:textId="77777777">
        <w:trPr>
          <w:trHeight w:val="245"/>
        </w:trPr>
        <w:tc>
          <w:tcPr>
            <w:tcW w:w="1485" w:type="dxa"/>
            <w:shd w:val="clear" w:color="auto" w:fill="D9D9D9"/>
            <w:tcMar>
              <w:top w:w="100" w:type="dxa"/>
              <w:left w:w="100" w:type="dxa"/>
              <w:bottom w:w="100" w:type="dxa"/>
              <w:right w:w="100" w:type="dxa"/>
            </w:tcMar>
          </w:tcPr>
          <w:p w14:paraId="2E7F0BEC"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Eje</w:t>
            </w:r>
          </w:p>
        </w:tc>
        <w:tc>
          <w:tcPr>
            <w:tcW w:w="2490" w:type="dxa"/>
            <w:shd w:val="clear" w:color="auto" w:fill="D9D9D9"/>
            <w:tcMar>
              <w:top w:w="100" w:type="dxa"/>
              <w:left w:w="100" w:type="dxa"/>
              <w:bottom w:w="100" w:type="dxa"/>
              <w:right w:w="100" w:type="dxa"/>
            </w:tcMar>
          </w:tcPr>
          <w:p w14:paraId="5AF92A0F"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Categorías</w:t>
            </w:r>
          </w:p>
        </w:tc>
        <w:tc>
          <w:tcPr>
            <w:tcW w:w="5385" w:type="dxa"/>
            <w:shd w:val="clear" w:color="auto" w:fill="D9D9D9"/>
            <w:tcMar>
              <w:top w:w="100" w:type="dxa"/>
              <w:left w:w="100" w:type="dxa"/>
              <w:bottom w:w="100" w:type="dxa"/>
              <w:right w:w="100" w:type="dxa"/>
            </w:tcMar>
          </w:tcPr>
          <w:p w14:paraId="23CF6CAC"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Temáticas recurrentes</w:t>
            </w:r>
          </w:p>
        </w:tc>
      </w:tr>
      <w:tr w:rsidR="000B7CB0" w:rsidRPr="000B7CB0" w14:paraId="3E5672CF" w14:textId="77777777">
        <w:trPr>
          <w:trHeight w:val="1225"/>
        </w:trPr>
        <w:tc>
          <w:tcPr>
            <w:tcW w:w="1485" w:type="dxa"/>
            <w:shd w:val="clear" w:color="auto" w:fill="auto"/>
            <w:tcMar>
              <w:top w:w="100" w:type="dxa"/>
              <w:left w:w="100" w:type="dxa"/>
              <w:bottom w:w="100" w:type="dxa"/>
              <w:right w:w="100" w:type="dxa"/>
            </w:tcMar>
          </w:tcPr>
          <w:p w14:paraId="080ED29D" w14:textId="77777777" w:rsidR="00E82C95" w:rsidRPr="000B7CB0" w:rsidRDefault="00DC178F">
            <w:pPr>
              <w:spacing w:before="0" w:line="240" w:lineRule="auto"/>
              <w:jc w:val="center"/>
              <w:rPr>
                <w:color w:val="4D4D4D"/>
                <w:sz w:val="18"/>
                <w:szCs w:val="18"/>
              </w:rPr>
            </w:pPr>
            <w:r w:rsidRPr="000B7CB0">
              <w:rPr>
                <w:color w:val="4D4D4D"/>
                <w:sz w:val="18"/>
                <w:szCs w:val="18"/>
              </w:rPr>
              <w:t>Sistema de cuidado</w:t>
            </w:r>
          </w:p>
        </w:tc>
        <w:tc>
          <w:tcPr>
            <w:tcW w:w="2490" w:type="dxa"/>
            <w:shd w:val="clear" w:color="auto" w:fill="auto"/>
            <w:tcMar>
              <w:top w:w="100" w:type="dxa"/>
              <w:left w:w="100" w:type="dxa"/>
              <w:bottom w:w="100" w:type="dxa"/>
              <w:right w:w="100" w:type="dxa"/>
            </w:tcMar>
          </w:tcPr>
          <w:p w14:paraId="3BB28316" w14:textId="77777777" w:rsidR="00E82C95" w:rsidRPr="000B7CB0" w:rsidRDefault="00DC178F">
            <w:pPr>
              <w:spacing w:before="0" w:line="240" w:lineRule="auto"/>
              <w:jc w:val="center"/>
              <w:rPr>
                <w:color w:val="4D4D4D"/>
                <w:sz w:val="18"/>
                <w:szCs w:val="18"/>
              </w:rPr>
            </w:pPr>
            <w:r w:rsidRPr="000B7CB0">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4A5BC9B8" w14:textId="77777777" w:rsidR="00E82C95" w:rsidRPr="000B7CB0" w:rsidRDefault="00DC178F">
            <w:pPr>
              <w:spacing w:before="0" w:line="240" w:lineRule="auto"/>
              <w:rPr>
                <w:color w:val="4D4D4D"/>
                <w:sz w:val="18"/>
                <w:szCs w:val="18"/>
              </w:rPr>
            </w:pPr>
            <w:r w:rsidRPr="000B7CB0">
              <w:rPr>
                <w:color w:val="4D4D4D"/>
                <w:sz w:val="18"/>
                <w:szCs w:val="18"/>
              </w:rPr>
              <w:t>Educación, salud y cultura como colegios, museos y salones comunales.</w:t>
            </w:r>
          </w:p>
        </w:tc>
      </w:tr>
      <w:tr w:rsidR="000B7CB0" w:rsidRPr="000B7CB0" w14:paraId="2571261B" w14:textId="77777777">
        <w:trPr>
          <w:trHeight w:val="420"/>
        </w:trPr>
        <w:tc>
          <w:tcPr>
            <w:tcW w:w="1485" w:type="dxa"/>
          </w:tcPr>
          <w:p w14:paraId="157F364F"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4C5336A3"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Planeación rural - UPR</w:t>
            </w:r>
          </w:p>
        </w:tc>
        <w:tc>
          <w:tcPr>
            <w:tcW w:w="5385" w:type="dxa"/>
            <w:shd w:val="clear" w:color="auto" w:fill="auto"/>
            <w:tcMar>
              <w:top w:w="100" w:type="dxa"/>
              <w:left w:w="100" w:type="dxa"/>
              <w:bottom w:w="100" w:type="dxa"/>
              <w:right w:w="100" w:type="dxa"/>
            </w:tcMar>
          </w:tcPr>
          <w:p w14:paraId="2F63DF10" w14:textId="77777777" w:rsidR="00E82C95" w:rsidRPr="000B7CB0" w:rsidRDefault="00DC178F">
            <w:pPr>
              <w:widowControl w:val="0"/>
              <w:spacing w:before="0" w:line="240" w:lineRule="auto"/>
              <w:rPr>
                <w:color w:val="4D4D4D"/>
                <w:sz w:val="18"/>
                <w:szCs w:val="18"/>
              </w:rPr>
            </w:pPr>
            <w:r w:rsidRPr="000B7CB0">
              <w:rPr>
                <w:color w:val="4D4D4D"/>
                <w:sz w:val="18"/>
                <w:szCs w:val="18"/>
              </w:rPr>
              <w:t>Falta integralidad entre acueductos veredales, zonas de protección y su ocupación. Mejoramiento de la calidad de vida en centros poblados rurales como Pasquilla, Mochuelo Alto y Quiba alto en Ciudad Bolívar, de igual manera para El Destino en la localidad de Usme. La clasificación del suelo en las veredas de Requilina y el Uval, el control del turismo en el Agroparque los Soches. También hay preocupación por la no inclusión de los pobladores rurales de Usme en el PDET.</w:t>
            </w:r>
          </w:p>
        </w:tc>
      </w:tr>
      <w:tr w:rsidR="000B7CB0" w:rsidRPr="000B7CB0" w14:paraId="369C6DEA" w14:textId="77777777">
        <w:tc>
          <w:tcPr>
            <w:tcW w:w="1485" w:type="dxa"/>
            <w:shd w:val="clear" w:color="auto" w:fill="auto"/>
            <w:tcMar>
              <w:top w:w="100" w:type="dxa"/>
              <w:left w:w="100" w:type="dxa"/>
              <w:bottom w:w="100" w:type="dxa"/>
              <w:right w:w="100" w:type="dxa"/>
            </w:tcMar>
          </w:tcPr>
          <w:p w14:paraId="00CFA39E"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Movilidad</w:t>
            </w:r>
          </w:p>
        </w:tc>
        <w:tc>
          <w:tcPr>
            <w:tcW w:w="2490" w:type="dxa"/>
            <w:shd w:val="clear" w:color="auto" w:fill="auto"/>
            <w:tcMar>
              <w:top w:w="100" w:type="dxa"/>
              <w:left w:w="100" w:type="dxa"/>
              <w:bottom w:w="100" w:type="dxa"/>
              <w:right w:w="100" w:type="dxa"/>
            </w:tcMar>
          </w:tcPr>
          <w:p w14:paraId="38C494A7"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Malla vial urbana</w:t>
            </w:r>
          </w:p>
        </w:tc>
        <w:tc>
          <w:tcPr>
            <w:tcW w:w="5385" w:type="dxa"/>
            <w:shd w:val="clear" w:color="auto" w:fill="auto"/>
            <w:tcMar>
              <w:top w:w="100" w:type="dxa"/>
              <w:left w:w="100" w:type="dxa"/>
              <w:bottom w:w="100" w:type="dxa"/>
              <w:right w:w="100" w:type="dxa"/>
            </w:tcMar>
          </w:tcPr>
          <w:p w14:paraId="6887A39B" w14:textId="77777777" w:rsidR="00E82C95" w:rsidRPr="000B7CB0" w:rsidRDefault="00DC178F">
            <w:pPr>
              <w:widowControl w:val="0"/>
              <w:spacing w:before="0" w:line="240" w:lineRule="auto"/>
              <w:rPr>
                <w:color w:val="4D4D4D"/>
                <w:sz w:val="18"/>
                <w:szCs w:val="18"/>
              </w:rPr>
            </w:pPr>
            <w:r w:rsidRPr="000B7CB0">
              <w:rPr>
                <w:color w:val="4D4D4D"/>
                <w:sz w:val="18"/>
                <w:szCs w:val="18"/>
              </w:rPr>
              <w:t xml:space="preserve">Alto estado de deterioro de las vías, vías sin pavimentar en los barrios y especial dificultad en el acceso, calidad y continuidad de las vías en las zonas altas de la localidad. </w:t>
            </w:r>
          </w:p>
        </w:tc>
      </w:tr>
      <w:tr w:rsidR="000B7CB0" w:rsidRPr="000B7CB0" w14:paraId="23704DF0" w14:textId="77777777">
        <w:tc>
          <w:tcPr>
            <w:tcW w:w="1485" w:type="dxa"/>
            <w:shd w:val="clear" w:color="auto" w:fill="auto"/>
            <w:tcMar>
              <w:top w:w="100" w:type="dxa"/>
              <w:left w:w="100" w:type="dxa"/>
              <w:bottom w:w="100" w:type="dxa"/>
              <w:right w:w="100" w:type="dxa"/>
            </w:tcMar>
          </w:tcPr>
          <w:p w14:paraId="2A318679"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Población</w:t>
            </w:r>
          </w:p>
        </w:tc>
        <w:tc>
          <w:tcPr>
            <w:tcW w:w="2490" w:type="dxa"/>
            <w:shd w:val="clear" w:color="auto" w:fill="auto"/>
            <w:tcMar>
              <w:top w:w="100" w:type="dxa"/>
              <w:left w:w="100" w:type="dxa"/>
              <w:bottom w:w="100" w:type="dxa"/>
              <w:right w:w="100" w:type="dxa"/>
            </w:tcMar>
          </w:tcPr>
          <w:p w14:paraId="490088FA"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Riesgo social</w:t>
            </w:r>
          </w:p>
        </w:tc>
        <w:tc>
          <w:tcPr>
            <w:tcW w:w="5385" w:type="dxa"/>
            <w:shd w:val="clear" w:color="auto" w:fill="auto"/>
            <w:tcMar>
              <w:top w:w="100" w:type="dxa"/>
              <w:left w:w="100" w:type="dxa"/>
              <w:bottom w:w="100" w:type="dxa"/>
              <w:right w:w="100" w:type="dxa"/>
            </w:tcMar>
          </w:tcPr>
          <w:p w14:paraId="3493C16D" w14:textId="77777777" w:rsidR="00E82C95" w:rsidRPr="000B7CB0" w:rsidRDefault="00DC178F">
            <w:pPr>
              <w:widowControl w:val="0"/>
              <w:spacing w:before="0" w:line="240" w:lineRule="auto"/>
              <w:rPr>
                <w:color w:val="4D4D4D"/>
                <w:sz w:val="18"/>
                <w:szCs w:val="18"/>
              </w:rPr>
            </w:pPr>
            <w:r w:rsidRPr="000B7CB0">
              <w:rPr>
                <w:color w:val="4D4D4D"/>
                <w:sz w:val="18"/>
                <w:szCs w:val="18"/>
              </w:rPr>
              <w:t>Segregación social y riesgos para los habitantes aledaños al relleno sanitario Doña Juana.</w:t>
            </w:r>
          </w:p>
        </w:tc>
      </w:tr>
      <w:tr w:rsidR="000B7CB0" w:rsidRPr="000B7CB0" w14:paraId="08549985" w14:textId="77777777">
        <w:tc>
          <w:tcPr>
            <w:tcW w:w="1485" w:type="dxa"/>
            <w:shd w:val="clear" w:color="auto" w:fill="auto"/>
            <w:tcMar>
              <w:top w:w="100" w:type="dxa"/>
              <w:left w:w="100" w:type="dxa"/>
              <w:bottom w:w="100" w:type="dxa"/>
              <w:right w:w="100" w:type="dxa"/>
            </w:tcMar>
          </w:tcPr>
          <w:p w14:paraId="266AB3C6"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Región</w:t>
            </w:r>
          </w:p>
        </w:tc>
        <w:tc>
          <w:tcPr>
            <w:tcW w:w="2490" w:type="dxa"/>
            <w:shd w:val="clear" w:color="auto" w:fill="auto"/>
            <w:tcMar>
              <w:top w:w="100" w:type="dxa"/>
              <w:left w:w="100" w:type="dxa"/>
              <w:bottom w:w="100" w:type="dxa"/>
              <w:right w:w="100" w:type="dxa"/>
            </w:tcMar>
          </w:tcPr>
          <w:p w14:paraId="667F869F"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Integración supramunicipal</w:t>
            </w:r>
          </w:p>
        </w:tc>
        <w:tc>
          <w:tcPr>
            <w:tcW w:w="5385" w:type="dxa"/>
            <w:shd w:val="clear" w:color="auto" w:fill="auto"/>
            <w:tcMar>
              <w:top w:w="100" w:type="dxa"/>
              <w:left w:w="100" w:type="dxa"/>
              <w:bottom w:w="100" w:type="dxa"/>
              <w:right w:w="100" w:type="dxa"/>
            </w:tcMar>
          </w:tcPr>
          <w:p w14:paraId="455C7DD8" w14:textId="77777777" w:rsidR="00E82C95" w:rsidRPr="000B7CB0" w:rsidRDefault="00DC178F">
            <w:pPr>
              <w:widowControl w:val="0"/>
              <w:spacing w:before="0" w:line="240" w:lineRule="auto"/>
              <w:rPr>
                <w:color w:val="4D4D4D"/>
                <w:sz w:val="18"/>
                <w:szCs w:val="18"/>
              </w:rPr>
            </w:pPr>
            <w:r w:rsidRPr="000B7CB0">
              <w:rPr>
                <w:color w:val="4D4D4D"/>
                <w:sz w:val="18"/>
                <w:szCs w:val="18"/>
              </w:rPr>
              <w:t>Se enfatiza la importancia de la Ciudad-Región en el borde con Usme, pero sin desconocer la necesidad de una armonización ciudad-campo-región y las relaciones funcionales con la zona rural de la localidad.</w:t>
            </w:r>
          </w:p>
        </w:tc>
      </w:tr>
      <w:tr w:rsidR="000B7CB0" w:rsidRPr="000B7CB0" w14:paraId="025B4AD3" w14:textId="77777777">
        <w:tc>
          <w:tcPr>
            <w:tcW w:w="1485" w:type="dxa"/>
            <w:shd w:val="clear" w:color="auto" w:fill="auto"/>
            <w:tcMar>
              <w:top w:w="100" w:type="dxa"/>
              <w:left w:w="100" w:type="dxa"/>
              <w:bottom w:w="100" w:type="dxa"/>
              <w:right w:w="100" w:type="dxa"/>
            </w:tcMar>
          </w:tcPr>
          <w:p w14:paraId="309232D2"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Revitalización</w:t>
            </w:r>
          </w:p>
        </w:tc>
        <w:tc>
          <w:tcPr>
            <w:tcW w:w="2490" w:type="dxa"/>
            <w:shd w:val="clear" w:color="auto" w:fill="auto"/>
            <w:tcMar>
              <w:top w:w="100" w:type="dxa"/>
              <w:left w:w="100" w:type="dxa"/>
              <w:bottom w:w="100" w:type="dxa"/>
              <w:right w:w="100" w:type="dxa"/>
            </w:tcMar>
          </w:tcPr>
          <w:p w14:paraId="73B48245"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Protección del patrimonio inmaterial</w:t>
            </w:r>
          </w:p>
        </w:tc>
        <w:tc>
          <w:tcPr>
            <w:tcW w:w="5385" w:type="dxa"/>
            <w:shd w:val="clear" w:color="auto" w:fill="auto"/>
            <w:tcMar>
              <w:top w:w="100" w:type="dxa"/>
              <w:left w:w="100" w:type="dxa"/>
              <w:bottom w:w="100" w:type="dxa"/>
              <w:right w:w="100" w:type="dxa"/>
            </w:tcMar>
          </w:tcPr>
          <w:p w14:paraId="6EF6850E" w14:textId="77777777" w:rsidR="00E82C95" w:rsidRPr="000B7CB0" w:rsidRDefault="00DC178F">
            <w:pPr>
              <w:widowControl w:val="0"/>
              <w:spacing w:before="0" w:line="240" w:lineRule="auto"/>
              <w:rPr>
                <w:color w:val="4D4D4D"/>
                <w:sz w:val="18"/>
                <w:szCs w:val="18"/>
              </w:rPr>
            </w:pPr>
            <w:r w:rsidRPr="000B7CB0">
              <w:rPr>
                <w:color w:val="4D4D4D"/>
                <w:sz w:val="18"/>
                <w:szCs w:val="18"/>
              </w:rPr>
              <w:t>Identidad indígena y campesina. Protección de los hallazgos arqueológicos. Cumplimiento de los acuerdos “del plan parcial en el descanso y el Plan de Manejo Ambiental del Humedal Chiguasuque.”</w:t>
            </w:r>
          </w:p>
        </w:tc>
      </w:tr>
    </w:tbl>
    <w:p w14:paraId="00C6C8C6" w14:textId="60238ACC" w:rsidR="00E82C95" w:rsidRDefault="000B7CB0">
      <w:r w:rsidRPr="00C8742E">
        <w:rPr>
          <w:color w:val="4D4D4D"/>
          <w:sz w:val="16"/>
          <w:szCs w:val="16"/>
        </w:rPr>
        <w:t>* Información de la Dirección Participación y Comunicación para la Planeación (SDP)</w:t>
      </w:r>
    </w:p>
    <w:p w14:paraId="5C02D2DF" w14:textId="77777777" w:rsidR="000B7CB0" w:rsidRDefault="000B7CB0">
      <w:pPr>
        <w:rPr>
          <w:b/>
          <w:color w:val="4D4D4D"/>
        </w:rPr>
      </w:pPr>
    </w:p>
    <w:p w14:paraId="65110AC5" w14:textId="7811C015" w:rsidR="00E82C95" w:rsidRPr="000B7CB0" w:rsidRDefault="00DC178F">
      <w:pPr>
        <w:rPr>
          <w:b/>
          <w:color w:val="4D4D4D"/>
        </w:rPr>
      </w:pPr>
      <w:r w:rsidRPr="000B7CB0">
        <w:rPr>
          <w:b/>
          <w:color w:val="4D4D4D"/>
        </w:rPr>
        <w:t>Tipo de actores que participaron para la localidad de Usme</w:t>
      </w:r>
    </w:p>
    <w:p w14:paraId="59D71EA4" w14:textId="5AAD7649" w:rsidR="00E82C95" w:rsidRPr="000B7CB0" w:rsidRDefault="00DC178F" w:rsidP="000B7CB0">
      <w:pPr>
        <w:spacing w:line="276" w:lineRule="auto"/>
        <w:rPr>
          <w:color w:val="4D4D4D"/>
        </w:rPr>
      </w:pPr>
      <w:r w:rsidRPr="000B7CB0">
        <w:rPr>
          <w:color w:val="4D4D4D"/>
        </w:rPr>
        <w:t xml:space="preserve">A </w:t>
      </w:r>
      <w:r w:rsidR="000B7CB0" w:rsidRPr="000B7CB0">
        <w:rPr>
          <w:color w:val="4D4D4D"/>
        </w:rPr>
        <w:t>continuación,</w:t>
      </w:r>
      <w:r w:rsidRPr="000B7CB0">
        <w:rPr>
          <w:color w:val="4D4D4D"/>
        </w:rPr>
        <w:t xml:space="preserve"> se presenta el número de aportes hechos por cada tipo de actor que participó con comentarios específicos sobre la localidad: </w:t>
      </w:r>
    </w:p>
    <w:p w14:paraId="7F049075" w14:textId="77777777" w:rsidR="000B7CB0" w:rsidRPr="000B7CB0" w:rsidRDefault="000B7CB0" w:rsidP="000B7CB0">
      <w:pPr>
        <w:pStyle w:val="Descripcin"/>
        <w:keepNext/>
        <w:jc w:val="center"/>
        <w:rPr>
          <w:color w:val="4D4D4D"/>
          <w:sz w:val="16"/>
        </w:rPr>
      </w:pPr>
    </w:p>
    <w:p w14:paraId="48477509" w14:textId="43986F00" w:rsidR="000B7CB0" w:rsidRPr="000B7CB0" w:rsidRDefault="000B7CB0" w:rsidP="000B7CB0">
      <w:pPr>
        <w:pStyle w:val="Descripcin"/>
        <w:keepNext/>
        <w:spacing w:after="0"/>
        <w:jc w:val="center"/>
        <w:rPr>
          <w:color w:val="4D4D4D"/>
          <w:sz w:val="16"/>
        </w:rPr>
      </w:pPr>
      <w:bookmarkStart w:id="105" w:name="_Toc59011630"/>
      <w:r w:rsidRPr="000B7CB0">
        <w:rPr>
          <w:color w:val="4D4D4D"/>
          <w:sz w:val="16"/>
        </w:rPr>
        <w:t xml:space="preserve">Tabla </w:t>
      </w:r>
      <w:r w:rsidRPr="000B7CB0">
        <w:rPr>
          <w:color w:val="4D4D4D"/>
          <w:sz w:val="16"/>
        </w:rPr>
        <w:fldChar w:fldCharType="begin"/>
      </w:r>
      <w:r w:rsidRPr="000B7CB0">
        <w:rPr>
          <w:color w:val="4D4D4D"/>
          <w:sz w:val="16"/>
        </w:rPr>
        <w:instrText xml:space="preserve"> SEQ Tabla \* ARABIC </w:instrText>
      </w:r>
      <w:r w:rsidRPr="000B7CB0">
        <w:rPr>
          <w:color w:val="4D4D4D"/>
          <w:sz w:val="16"/>
        </w:rPr>
        <w:fldChar w:fldCharType="separate"/>
      </w:r>
      <w:r w:rsidR="00D1286B">
        <w:rPr>
          <w:noProof/>
          <w:color w:val="4D4D4D"/>
          <w:sz w:val="16"/>
        </w:rPr>
        <w:t>25</w:t>
      </w:r>
      <w:r w:rsidRPr="000B7CB0">
        <w:rPr>
          <w:color w:val="4D4D4D"/>
          <w:sz w:val="16"/>
        </w:rPr>
        <w:fldChar w:fldCharType="end"/>
      </w:r>
      <w:r w:rsidRPr="000B7CB0">
        <w:rPr>
          <w:color w:val="4D4D4D"/>
          <w:sz w:val="16"/>
        </w:rPr>
        <w:t>. Número de aportes por tipo de actor para Usme.</w:t>
      </w:r>
      <w:bookmarkEnd w:id="105"/>
    </w:p>
    <w:p w14:paraId="7022142C" w14:textId="02B2B186" w:rsidR="000B7CB0" w:rsidRPr="000B7CB0" w:rsidRDefault="000B7CB0" w:rsidP="000B7CB0">
      <w:pPr>
        <w:pStyle w:val="Descripcin"/>
        <w:keepNext/>
        <w:spacing w:after="0"/>
        <w:jc w:val="center"/>
      </w:pPr>
      <w:r w:rsidRPr="00D13E35">
        <w:rPr>
          <w:color w:val="4D4D4D"/>
          <w:sz w:val="16"/>
          <w:szCs w:val="16"/>
        </w:rPr>
        <w:t>Fuente: Subsecretaria de Planeación Territorial.</w:t>
      </w:r>
    </w:p>
    <w:p w14:paraId="2CBF6780" w14:textId="5CF3DB86" w:rsidR="00E82C95" w:rsidRDefault="00DC178F" w:rsidP="000B7CB0">
      <w:pPr>
        <w:spacing w:line="240" w:lineRule="auto"/>
        <w:jc w:val="center"/>
        <w:rPr>
          <w:color w:val="666666"/>
        </w:rPr>
      </w:pPr>
      <w:r>
        <w:rPr>
          <w:noProof/>
          <w:color w:val="666666"/>
        </w:rPr>
        <w:drawing>
          <wp:inline distT="114300" distB="114300" distL="114300" distR="114300" wp14:anchorId="102B1B7E" wp14:editId="60CA7149">
            <wp:extent cx="3733800" cy="1790700"/>
            <wp:effectExtent l="0" t="0" r="0" b="0"/>
            <wp:docPr id="9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53"/>
                    <a:srcRect/>
                    <a:stretch>
                      <a:fillRect/>
                    </a:stretch>
                  </pic:blipFill>
                  <pic:spPr>
                    <a:xfrm>
                      <a:off x="0" y="0"/>
                      <a:ext cx="3733800" cy="1790700"/>
                    </a:xfrm>
                    <a:prstGeom prst="rect">
                      <a:avLst/>
                    </a:prstGeom>
                    <a:ln/>
                  </pic:spPr>
                </pic:pic>
              </a:graphicData>
            </a:graphic>
          </wp:inline>
        </w:drawing>
      </w:r>
    </w:p>
    <w:p w14:paraId="25A55ABB" w14:textId="77777777" w:rsidR="000B7CB0" w:rsidRDefault="000B7CB0" w:rsidP="000B7CB0">
      <w:pPr>
        <w:spacing w:line="240" w:lineRule="auto"/>
        <w:jc w:val="center"/>
      </w:pPr>
      <w:r w:rsidRPr="00C8742E">
        <w:rPr>
          <w:color w:val="4D4D4D"/>
          <w:sz w:val="16"/>
          <w:szCs w:val="16"/>
        </w:rPr>
        <w:t>* Información de la Dirección Participación y Comunicación para la Planeación (SDP)</w:t>
      </w:r>
    </w:p>
    <w:p w14:paraId="12397FEB" w14:textId="77777777" w:rsidR="000B7CB0" w:rsidRDefault="000B7CB0">
      <w:pPr>
        <w:jc w:val="center"/>
        <w:rPr>
          <w:color w:val="666666"/>
        </w:rPr>
      </w:pPr>
    </w:p>
    <w:p w14:paraId="7E2EE594" w14:textId="77777777" w:rsidR="00E82C95" w:rsidRDefault="00E82C95"/>
    <w:p w14:paraId="682A6B07" w14:textId="77777777" w:rsidR="00E82C95" w:rsidRDefault="00E82C95"/>
    <w:p w14:paraId="3E58ECF2" w14:textId="77777777" w:rsidR="00E82C95" w:rsidRDefault="00E82C95"/>
    <w:p w14:paraId="7486CDFD" w14:textId="77777777" w:rsidR="00E82C95" w:rsidRDefault="00E82C95">
      <w:pPr>
        <w:pBdr>
          <w:top w:val="nil"/>
          <w:left w:val="nil"/>
          <w:bottom w:val="nil"/>
          <w:right w:val="nil"/>
          <w:between w:val="nil"/>
        </w:pBdr>
        <w:rPr>
          <w:b/>
          <w:color w:val="008575"/>
        </w:rPr>
      </w:pPr>
    </w:p>
    <w:p w14:paraId="72994716" w14:textId="77777777" w:rsidR="00E82C95" w:rsidRDefault="00E82C95">
      <w:pPr>
        <w:pBdr>
          <w:top w:val="nil"/>
          <w:left w:val="nil"/>
          <w:bottom w:val="nil"/>
          <w:right w:val="nil"/>
          <w:between w:val="nil"/>
        </w:pBdr>
        <w:rPr>
          <w:b/>
          <w:color w:val="008575"/>
        </w:rPr>
      </w:pPr>
    </w:p>
    <w:p w14:paraId="7D4911A5" w14:textId="77777777" w:rsidR="00E82C95" w:rsidRDefault="00E82C95">
      <w:pPr>
        <w:pBdr>
          <w:top w:val="nil"/>
          <w:left w:val="nil"/>
          <w:bottom w:val="nil"/>
          <w:right w:val="nil"/>
          <w:between w:val="nil"/>
        </w:pBdr>
        <w:rPr>
          <w:b/>
          <w:color w:val="008575"/>
        </w:rPr>
      </w:pPr>
    </w:p>
    <w:p w14:paraId="7736F47A" w14:textId="56D778DB" w:rsidR="00E82C95" w:rsidRPr="000B7CB0" w:rsidRDefault="00DC178F" w:rsidP="00AB1E37">
      <w:pPr>
        <w:pStyle w:val="Ttulo3"/>
        <w:numPr>
          <w:ilvl w:val="2"/>
          <w:numId w:val="6"/>
        </w:numPr>
        <w:rPr>
          <w:rFonts w:ascii="Open Sans" w:eastAsia="Open Sans" w:hAnsi="Open Sans" w:cs="Open Sans"/>
          <w:b/>
          <w:color w:val="4D4D4D"/>
          <w:sz w:val="22"/>
          <w:szCs w:val="22"/>
        </w:rPr>
      </w:pPr>
      <w:bookmarkStart w:id="106" w:name="_Toc59011555"/>
      <w:r w:rsidRPr="000B7CB0">
        <w:rPr>
          <w:rFonts w:ascii="Open Sans" w:eastAsia="Open Sans" w:hAnsi="Open Sans" w:cs="Open Sans"/>
          <w:b/>
          <w:color w:val="4D4D4D"/>
          <w:sz w:val="22"/>
          <w:szCs w:val="22"/>
        </w:rPr>
        <w:t>Localidad de Tunjuelito</w:t>
      </w:r>
      <w:bookmarkEnd w:id="106"/>
    </w:p>
    <w:p w14:paraId="1258A8BC" w14:textId="77777777" w:rsidR="000B7CB0" w:rsidRDefault="00DC178F" w:rsidP="000B7CB0">
      <w:pPr>
        <w:keepNext/>
        <w:pBdr>
          <w:top w:val="nil"/>
          <w:left w:val="nil"/>
          <w:bottom w:val="nil"/>
          <w:right w:val="nil"/>
          <w:between w:val="nil"/>
        </w:pBdr>
      </w:pPr>
      <w:r>
        <w:rPr>
          <w:noProof/>
        </w:rPr>
        <w:drawing>
          <wp:inline distT="114300" distB="114300" distL="114300" distR="114300" wp14:anchorId="5168E66B" wp14:editId="405C7C19">
            <wp:extent cx="5943600" cy="3898900"/>
            <wp:effectExtent l="0" t="0" r="0" b="0"/>
            <wp:docPr id="12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54"/>
                    <a:srcRect/>
                    <a:stretch>
                      <a:fillRect/>
                    </a:stretch>
                  </pic:blipFill>
                  <pic:spPr>
                    <a:xfrm>
                      <a:off x="0" y="0"/>
                      <a:ext cx="5943600" cy="3898900"/>
                    </a:xfrm>
                    <a:prstGeom prst="rect">
                      <a:avLst/>
                    </a:prstGeom>
                    <a:ln/>
                  </pic:spPr>
                </pic:pic>
              </a:graphicData>
            </a:graphic>
          </wp:inline>
        </w:drawing>
      </w:r>
    </w:p>
    <w:p w14:paraId="586E5044" w14:textId="3A0C224E" w:rsidR="000B7CB0" w:rsidRPr="000B7CB0" w:rsidRDefault="000B7CB0" w:rsidP="000B7CB0">
      <w:pPr>
        <w:pStyle w:val="Descripcin"/>
        <w:keepNext/>
        <w:spacing w:after="0"/>
        <w:jc w:val="center"/>
        <w:rPr>
          <w:color w:val="4D4D4D"/>
          <w:sz w:val="16"/>
          <w:szCs w:val="16"/>
        </w:rPr>
      </w:pPr>
      <w:bookmarkStart w:id="107" w:name="_Toc59011700"/>
      <w:r w:rsidRPr="000B7CB0">
        <w:rPr>
          <w:color w:val="4D4D4D"/>
          <w:sz w:val="16"/>
          <w:szCs w:val="16"/>
        </w:rPr>
        <w:t xml:space="preserve">Ilustración </w:t>
      </w:r>
      <w:r w:rsidRPr="000B7CB0">
        <w:rPr>
          <w:color w:val="4D4D4D"/>
          <w:sz w:val="16"/>
          <w:szCs w:val="16"/>
        </w:rPr>
        <w:fldChar w:fldCharType="begin"/>
      </w:r>
      <w:r w:rsidRPr="000B7CB0">
        <w:rPr>
          <w:color w:val="4D4D4D"/>
          <w:sz w:val="16"/>
          <w:szCs w:val="16"/>
        </w:rPr>
        <w:instrText xml:space="preserve"> SEQ Ilustración \* ARABIC </w:instrText>
      </w:r>
      <w:r w:rsidRPr="000B7CB0">
        <w:rPr>
          <w:color w:val="4D4D4D"/>
          <w:sz w:val="16"/>
          <w:szCs w:val="16"/>
        </w:rPr>
        <w:fldChar w:fldCharType="separate"/>
      </w:r>
      <w:r w:rsidR="00D1286B">
        <w:rPr>
          <w:noProof/>
          <w:color w:val="4D4D4D"/>
          <w:sz w:val="16"/>
          <w:szCs w:val="16"/>
        </w:rPr>
        <w:t>34</w:t>
      </w:r>
      <w:r w:rsidRPr="000B7CB0">
        <w:rPr>
          <w:color w:val="4D4D4D"/>
          <w:sz w:val="16"/>
          <w:szCs w:val="16"/>
        </w:rPr>
        <w:fldChar w:fldCharType="end"/>
      </w:r>
      <w:r w:rsidRPr="000B7CB0">
        <w:rPr>
          <w:color w:val="4D4D4D"/>
          <w:sz w:val="16"/>
          <w:szCs w:val="16"/>
        </w:rPr>
        <w:t>. Categorías de los ejes del POT con mayores aportes para la localidad de Tunjuelito. Fuente: Subsecretaria de Planeación Territorial.</w:t>
      </w:r>
      <w:bookmarkEnd w:id="107"/>
    </w:p>
    <w:p w14:paraId="38DF7294" w14:textId="77777777" w:rsidR="000B7CB0" w:rsidRDefault="000B7CB0" w:rsidP="000B7CB0">
      <w:pPr>
        <w:spacing w:line="240" w:lineRule="auto"/>
        <w:jc w:val="center"/>
      </w:pPr>
      <w:r w:rsidRPr="00C8742E">
        <w:rPr>
          <w:color w:val="4D4D4D"/>
          <w:sz w:val="16"/>
          <w:szCs w:val="16"/>
        </w:rPr>
        <w:t>* Información de la Dirección Participación y Comunicación para la Planeación (SDP)</w:t>
      </w:r>
    </w:p>
    <w:p w14:paraId="124DF12C" w14:textId="68A538AB" w:rsidR="00E82C95" w:rsidRDefault="00E82C95" w:rsidP="000B7CB0">
      <w:pPr>
        <w:pStyle w:val="Descripcin"/>
      </w:pPr>
    </w:p>
    <w:p w14:paraId="07AF60AF" w14:textId="2DF4E56B" w:rsidR="00E82C95" w:rsidRPr="000B7CB0" w:rsidRDefault="00DC178F">
      <w:pPr>
        <w:rPr>
          <w:b/>
          <w:color w:val="4D4D4D"/>
        </w:rPr>
      </w:pPr>
      <w:r w:rsidRPr="000B7CB0">
        <w:rPr>
          <w:b/>
          <w:color w:val="4D4D4D"/>
        </w:rPr>
        <w:t>Categorías y temáticas recurrentes para la localidad de Tunjuelito</w:t>
      </w:r>
    </w:p>
    <w:p w14:paraId="6E1CCB2D" w14:textId="77777777" w:rsidR="00E82C95" w:rsidRPr="000B7CB0" w:rsidRDefault="00DC178F">
      <w:pPr>
        <w:rPr>
          <w:color w:val="4D4D4D"/>
        </w:rPr>
      </w:pPr>
      <w:r w:rsidRPr="000B7CB0">
        <w:rPr>
          <w:color w:val="4D4D4D"/>
        </w:rPr>
        <w:t>Para la localidad de Tunjuelito, donde hubo 80 aportes específicos sobre temas de la localidad, las categorías con mayor número de aportes son:</w:t>
      </w:r>
    </w:p>
    <w:p w14:paraId="61AB60A0" w14:textId="77777777" w:rsidR="00E82C95" w:rsidRDefault="00E82C95"/>
    <w:p w14:paraId="6DF96112" w14:textId="2539F067" w:rsidR="000B7CB0" w:rsidRPr="000B7CB0" w:rsidRDefault="000B7CB0" w:rsidP="000B7CB0">
      <w:pPr>
        <w:pStyle w:val="Descripcin"/>
        <w:keepNext/>
        <w:spacing w:after="0"/>
        <w:jc w:val="center"/>
        <w:rPr>
          <w:color w:val="4D4D4D"/>
          <w:sz w:val="16"/>
          <w:szCs w:val="16"/>
        </w:rPr>
      </w:pPr>
      <w:bookmarkStart w:id="108" w:name="_Toc59011631"/>
      <w:r w:rsidRPr="000B7CB0">
        <w:rPr>
          <w:color w:val="4D4D4D"/>
          <w:sz w:val="16"/>
        </w:rPr>
        <w:t xml:space="preserve">Tabla </w:t>
      </w:r>
      <w:r w:rsidRPr="000B7CB0">
        <w:rPr>
          <w:color w:val="4D4D4D"/>
          <w:sz w:val="16"/>
        </w:rPr>
        <w:fldChar w:fldCharType="begin"/>
      </w:r>
      <w:r w:rsidRPr="000B7CB0">
        <w:rPr>
          <w:color w:val="4D4D4D"/>
          <w:sz w:val="16"/>
        </w:rPr>
        <w:instrText xml:space="preserve"> SEQ Tabla \* ARABIC </w:instrText>
      </w:r>
      <w:r w:rsidRPr="000B7CB0">
        <w:rPr>
          <w:color w:val="4D4D4D"/>
          <w:sz w:val="16"/>
        </w:rPr>
        <w:fldChar w:fldCharType="separate"/>
      </w:r>
      <w:r w:rsidR="00D1286B">
        <w:rPr>
          <w:noProof/>
          <w:color w:val="4D4D4D"/>
          <w:sz w:val="16"/>
        </w:rPr>
        <w:t>26</w:t>
      </w:r>
      <w:r w:rsidRPr="000B7CB0">
        <w:rPr>
          <w:color w:val="4D4D4D"/>
          <w:sz w:val="16"/>
        </w:rPr>
        <w:fldChar w:fldCharType="end"/>
      </w:r>
      <w:r w:rsidRPr="000B7CB0">
        <w:rPr>
          <w:color w:val="4D4D4D"/>
          <w:sz w:val="16"/>
        </w:rPr>
        <w:t>. Temáticas recurrentes por categorías para la localidad de Tunjuelito</w:t>
      </w:r>
      <w:r>
        <w:rPr>
          <w:color w:val="4D4D4D"/>
          <w:sz w:val="16"/>
        </w:rPr>
        <w:t xml:space="preserve">. </w:t>
      </w:r>
      <w:r w:rsidRPr="000B7CB0">
        <w:rPr>
          <w:color w:val="4D4D4D"/>
          <w:sz w:val="16"/>
          <w:szCs w:val="16"/>
        </w:rPr>
        <w:t>Fuente: Subsecretaria de Planeación Territorial.</w:t>
      </w:r>
      <w:bookmarkEnd w:id="108"/>
    </w:p>
    <w:tbl>
      <w:tblPr>
        <w:tblStyle w:val="a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0B7CB0" w:rsidRPr="000B7CB0" w14:paraId="11C11D96" w14:textId="77777777">
        <w:trPr>
          <w:trHeight w:val="245"/>
        </w:trPr>
        <w:tc>
          <w:tcPr>
            <w:tcW w:w="1485" w:type="dxa"/>
            <w:shd w:val="clear" w:color="auto" w:fill="D9D9D9"/>
            <w:tcMar>
              <w:top w:w="100" w:type="dxa"/>
              <w:left w:w="100" w:type="dxa"/>
              <w:bottom w:w="100" w:type="dxa"/>
              <w:right w:w="100" w:type="dxa"/>
            </w:tcMar>
          </w:tcPr>
          <w:p w14:paraId="06A6CDE5"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Eje</w:t>
            </w:r>
          </w:p>
        </w:tc>
        <w:tc>
          <w:tcPr>
            <w:tcW w:w="2490" w:type="dxa"/>
            <w:shd w:val="clear" w:color="auto" w:fill="D9D9D9"/>
            <w:tcMar>
              <w:top w:w="100" w:type="dxa"/>
              <w:left w:w="100" w:type="dxa"/>
              <w:bottom w:w="100" w:type="dxa"/>
              <w:right w:w="100" w:type="dxa"/>
            </w:tcMar>
          </w:tcPr>
          <w:p w14:paraId="48356FA8"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Categorías</w:t>
            </w:r>
          </w:p>
        </w:tc>
        <w:tc>
          <w:tcPr>
            <w:tcW w:w="5385" w:type="dxa"/>
            <w:shd w:val="clear" w:color="auto" w:fill="D9D9D9"/>
            <w:tcMar>
              <w:top w:w="100" w:type="dxa"/>
              <w:left w:w="100" w:type="dxa"/>
              <w:bottom w:w="100" w:type="dxa"/>
              <w:right w:w="100" w:type="dxa"/>
            </w:tcMar>
          </w:tcPr>
          <w:p w14:paraId="450952FA"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Temáticas recurrentes</w:t>
            </w:r>
          </w:p>
        </w:tc>
      </w:tr>
      <w:tr w:rsidR="000B7CB0" w:rsidRPr="000B7CB0" w14:paraId="54D5E10F" w14:textId="77777777">
        <w:trPr>
          <w:trHeight w:val="1020"/>
        </w:trPr>
        <w:tc>
          <w:tcPr>
            <w:tcW w:w="1485" w:type="dxa"/>
            <w:shd w:val="clear" w:color="auto" w:fill="auto"/>
            <w:tcMar>
              <w:top w:w="100" w:type="dxa"/>
              <w:left w:w="100" w:type="dxa"/>
              <w:bottom w:w="100" w:type="dxa"/>
              <w:right w:w="100" w:type="dxa"/>
            </w:tcMar>
          </w:tcPr>
          <w:p w14:paraId="3898B206" w14:textId="77777777" w:rsidR="00E82C95" w:rsidRPr="000B7CB0" w:rsidRDefault="00DC178F">
            <w:pPr>
              <w:spacing w:before="0" w:line="240" w:lineRule="auto"/>
              <w:jc w:val="center"/>
              <w:rPr>
                <w:color w:val="4D4D4D"/>
                <w:sz w:val="18"/>
                <w:szCs w:val="18"/>
              </w:rPr>
            </w:pPr>
            <w:r w:rsidRPr="000B7CB0">
              <w:rPr>
                <w:color w:val="4D4D4D"/>
                <w:sz w:val="18"/>
                <w:szCs w:val="18"/>
              </w:rPr>
              <w:t>Sistema de cuidado</w:t>
            </w:r>
          </w:p>
        </w:tc>
        <w:tc>
          <w:tcPr>
            <w:tcW w:w="2490" w:type="dxa"/>
            <w:shd w:val="clear" w:color="auto" w:fill="auto"/>
            <w:tcMar>
              <w:top w:w="100" w:type="dxa"/>
              <w:left w:w="100" w:type="dxa"/>
              <w:bottom w:w="100" w:type="dxa"/>
              <w:right w:w="100" w:type="dxa"/>
            </w:tcMar>
          </w:tcPr>
          <w:p w14:paraId="54F2624D" w14:textId="77777777" w:rsidR="00E82C95" w:rsidRPr="000B7CB0" w:rsidRDefault="00DC178F">
            <w:pPr>
              <w:spacing w:before="0" w:line="240" w:lineRule="auto"/>
              <w:jc w:val="center"/>
              <w:rPr>
                <w:color w:val="4D4D4D"/>
                <w:sz w:val="18"/>
                <w:szCs w:val="18"/>
              </w:rPr>
            </w:pPr>
            <w:r w:rsidRPr="000B7CB0">
              <w:rPr>
                <w:color w:val="4D4D4D"/>
                <w:sz w:val="18"/>
                <w:szCs w:val="18"/>
              </w:rPr>
              <w:t>Déficit cuantitativo y cualitativo de espacio público</w:t>
            </w:r>
          </w:p>
        </w:tc>
        <w:tc>
          <w:tcPr>
            <w:tcW w:w="5385" w:type="dxa"/>
            <w:shd w:val="clear" w:color="auto" w:fill="auto"/>
            <w:tcMar>
              <w:top w:w="100" w:type="dxa"/>
              <w:left w:w="100" w:type="dxa"/>
              <w:bottom w:w="100" w:type="dxa"/>
              <w:right w:w="100" w:type="dxa"/>
            </w:tcMar>
          </w:tcPr>
          <w:p w14:paraId="71B200CE" w14:textId="77777777" w:rsidR="00E82C95" w:rsidRPr="000B7CB0" w:rsidRDefault="00DC178F">
            <w:pPr>
              <w:spacing w:before="0" w:line="240" w:lineRule="auto"/>
              <w:rPr>
                <w:color w:val="4D4D4D"/>
                <w:sz w:val="18"/>
                <w:szCs w:val="18"/>
              </w:rPr>
            </w:pPr>
            <w:r w:rsidRPr="000B7CB0">
              <w:rPr>
                <w:color w:val="4D4D4D"/>
                <w:sz w:val="18"/>
                <w:szCs w:val="18"/>
              </w:rPr>
              <w:t>Espacio público insuficiente, contabilización de áreas no accesibles al público dentro de las áreas verdes de la localidad y ocupación indebida del EP.</w:t>
            </w:r>
          </w:p>
        </w:tc>
      </w:tr>
      <w:tr w:rsidR="000B7CB0" w:rsidRPr="000B7CB0" w14:paraId="49FD8679" w14:textId="77777777">
        <w:trPr>
          <w:trHeight w:val="960"/>
        </w:trPr>
        <w:tc>
          <w:tcPr>
            <w:tcW w:w="1485" w:type="dxa"/>
          </w:tcPr>
          <w:p w14:paraId="2C27F0F7"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1353F885"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Protección EEP</w:t>
            </w:r>
          </w:p>
        </w:tc>
        <w:tc>
          <w:tcPr>
            <w:tcW w:w="5385" w:type="dxa"/>
            <w:shd w:val="clear" w:color="auto" w:fill="auto"/>
            <w:tcMar>
              <w:top w:w="100" w:type="dxa"/>
              <w:left w:w="100" w:type="dxa"/>
              <w:bottom w:w="100" w:type="dxa"/>
              <w:right w:w="100" w:type="dxa"/>
            </w:tcMar>
          </w:tcPr>
          <w:p w14:paraId="1771B00E" w14:textId="77777777" w:rsidR="00E82C95" w:rsidRPr="000B7CB0" w:rsidRDefault="00DC178F">
            <w:pPr>
              <w:widowControl w:val="0"/>
              <w:spacing w:before="0" w:line="240" w:lineRule="auto"/>
              <w:rPr>
                <w:color w:val="4D4D4D"/>
                <w:sz w:val="18"/>
                <w:szCs w:val="18"/>
              </w:rPr>
            </w:pPr>
            <w:r w:rsidRPr="000B7CB0">
              <w:rPr>
                <w:color w:val="4D4D4D"/>
                <w:sz w:val="18"/>
                <w:szCs w:val="18"/>
              </w:rPr>
              <w:t>Recuperación del sector ocupado por viviendas en riesgo e incorporarlo a la EEP, situación del Río Tunjuelo, restauración ecológica y de la capacidad de regulación hídrica, conectividad superficial entre el río, humedales y meandros.</w:t>
            </w:r>
          </w:p>
          <w:p w14:paraId="7F7BC33A" w14:textId="77777777" w:rsidR="00E82C95" w:rsidRPr="000B7CB0" w:rsidRDefault="00DC178F">
            <w:pPr>
              <w:widowControl w:val="0"/>
              <w:spacing w:before="0" w:line="240" w:lineRule="auto"/>
              <w:rPr>
                <w:color w:val="4D4D4D"/>
                <w:sz w:val="18"/>
                <w:szCs w:val="18"/>
              </w:rPr>
            </w:pPr>
            <w:r w:rsidRPr="000B7CB0">
              <w:rPr>
                <w:color w:val="4D4D4D"/>
                <w:sz w:val="18"/>
                <w:szCs w:val="18"/>
              </w:rPr>
              <w:t xml:space="preserve">El ecourbanismo en lo relacionado con estructuras y componentes que respondan al nuevo concepto de asentamientos humanos más sostenibles y resilientes. </w:t>
            </w:r>
          </w:p>
        </w:tc>
      </w:tr>
      <w:tr w:rsidR="000B7CB0" w:rsidRPr="000B7CB0" w14:paraId="2A1CD932" w14:textId="77777777">
        <w:tc>
          <w:tcPr>
            <w:tcW w:w="1485" w:type="dxa"/>
            <w:shd w:val="clear" w:color="auto" w:fill="auto"/>
            <w:tcMar>
              <w:top w:w="100" w:type="dxa"/>
              <w:left w:w="100" w:type="dxa"/>
              <w:bottom w:w="100" w:type="dxa"/>
              <w:right w:w="100" w:type="dxa"/>
            </w:tcMar>
          </w:tcPr>
          <w:p w14:paraId="1E1CBA48"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Movilidad</w:t>
            </w:r>
          </w:p>
        </w:tc>
        <w:tc>
          <w:tcPr>
            <w:tcW w:w="2490" w:type="dxa"/>
            <w:shd w:val="clear" w:color="auto" w:fill="auto"/>
            <w:tcMar>
              <w:top w:w="100" w:type="dxa"/>
              <w:left w:w="100" w:type="dxa"/>
              <w:bottom w:w="100" w:type="dxa"/>
              <w:right w:w="100" w:type="dxa"/>
            </w:tcMar>
          </w:tcPr>
          <w:p w14:paraId="4F232C54"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Malla vial urbana</w:t>
            </w:r>
          </w:p>
        </w:tc>
        <w:tc>
          <w:tcPr>
            <w:tcW w:w="5385" w:type="dxa"/>
            <w:shd w:val="clear" w:color="auto" w:fill="auto"/>
            <w:tcMar>
              <w:top w:w="100" w:type="dxa"/>
              <w:left w:w="100" w:type="dxa"/>
              <w:bottom w:w="100" w:type="dxa"/>
              <w:right w:w="100" w:type="dxa"/>
            </w:tcMar>
          </w:tcPr>
          <w:p w14:paraId="136879FF" w14:textId="77777777" w:rsidR="00E82C95" w:rsidRPr="000B7CB0" w:rsidRDefault="00DC178F">
            <w:pPr>
              <w:widowControl w:val="0"/>
              <w:spacing w:before="0" w:line="240" w:lineRule="auto"/>
              <w:rPr>
                <w:color w:val="4D4D4D"/>
                <w:sz w:val="18"/>
                <w:szCs w:val="18"/>
              </w:rPr>
            </w:pPr>
            <w:r w:rsidRPr="000B7CB0">
              <w:rPr>
                <w:color w:val="4D4D4D"/>
                <w:sz w:val="18"/>
                <w:szCs w:val="18"/>
              </w:rPr>
              <w:t>Estado de la malla vial, puentes con capacidad insuficiente, ampliación de la Av. Gaitán Cortés.</w:t>
            </w:r>
          </w:p>
        </w:tc>
      </w:tr>
      <w:tr w:rsidR="000B7CB0" w:rsidRPr="000B7CB0" w14:paraId="3E28AA39" w14:textId="77777777">
        <w:tc>
          <w:tcPr>
            <w:tcW w:w="1485" w:type="dxa"/>
            <w:shd w:val="clear" w:color="auto" w:fill="auto"/>
            <w:tcMar>
              <w:top w:w="100" w:type="dxa"/>
              <w:left w:w="100" w:type="dxa"/>
              <w:bottom w:w="100" w:type="dxa"/>
              <w:right w:w="100" w:type="dxa"/>
            </w:tcMar>
          </w:tcPr>
          <w:p w14:paraId="2FC5176D"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Región</w:t>
            </w:r>
          </w:p>
        </w:tc>
        <w:tc>
          <w:tcPr>
            <w:tcW w:w="2490" w:type="dxa"/>
            <w:shd w:val="clear" w:color="auto" w:fill="auto"/>
            <w:tcMar>
              <w:top w:w="100" w:type="dxa"/>
              <w:left w:w="100" w:type="dxa"/>
              <w:bottom w:w="100" w:type="dxa"/>
              <w:right w:w="100" w:type="dxa"/>
            </w:tcMar>
          </w:tcPr>
          <w:p w14:paraId="37207648"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Integración supramunicipal</w:t>
            </w:r>
          </w:p>
        </w:tc>
        <w:tc>
          <w:tcPr>
            <w:tcW w:w="5385" w:type="dxa"/>
            <w:shd w:val="clear" w:color="auto" w:fill="auto"/>
            <w:tcMar>
              <w:top w:w="100" w:type="dxa"/>
              <w:left w:w="100" w:type="dxa"/>
              <w:bottom w:w="100" w:type="dxa"/>
              <w:right w:w="100" w:type="dxa"/>
            </w:tcMar>
          </w:tcPr>
          <w:p w14:paraId="73667F25" w14:textId="77777777" w:rsidR="00E82C95" w:rsidRPr="000B7CB0" w:rsidRDefault="00DC178F">
            <w:pPr>
              <w:widowControl w:val="0"/>
              <w:spacing w:before="0" w:line="240" w:lineRule="auto"/>
              <w:rPr>
                <w:color w:val="4D4D4D"/>
                <w:sz w:val="18"/>
                <w:szCs w:val="18"/>
              </w:rPr>
            </w:pPr>
            <w:r w:rsidRPr="000B7CB0">
              <w:rPr>
                <w:color w:val="4D4D4D"/>
                <w:sz w:val="18"/>
                <w:szCs w:val="18"/>
              </w:rPr>
              <w:t>Se cuestiona sobre la escala nacional y la propuesta de integración del POT de Bogotá con el resto del país en todos los niveles.</w:t>
            </w:r>
          </w:p>
        </w:tc>
      </w:tr>
      <w:tr w:rsidR="000B7CB0" w:rsidRPr="000B7CB0" w14:paraId="55DDA3A2" w14:textId="77777777">
        <w:tc>
          <w:tcPr>
            <w:tcW w:w="1485" w:type="dxa"/>
            <w:shd w:val="clear" w:color="auto" w:fill="auto"/>
            <w:tcMar>
              <w:top w:w="100" w:type="dxa"/>
              <w:left w:w="100" w:type="dxa"/>
              <w:bottom w:w="100" w:type="dxa"/>
              <w:right w:w="100" w:type="dxa"/>
            </w:tcMar>
          </w:tcPr>
          <w:p w14:paraId="3917293F"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Revitalización</w:t>
            </w:r>
          </w:p>
        </w:tc>
        <w:tc>
          <w:tcPr>
            <w:tcW w:w="2490" w:type="dxa"/>
            <w:shd w:val="clear" w:color="auto" w:fill="auto"/>
            <w:tcMar>
              <w:top w:w="100" w:type="dxa"/>
              <w:left w:w="100" w:type="dxa"/>
              <w:bottom w:w="100" w:type="dxa"/>
              <w:right w:w="100" w:type="dxa"/>
            </w:tcMar>
          </w:tcPr>
          <w:p w14:paraId="489615E0"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Tratamientos urbanísticos</w:t>
            </w:r>
          </w:p>
        </w:tc>
        <w:tc>
          <w:tcPr>
            <w:tcW w:w="5385" w:type="dxa"/>
            <w:shd w:val="clear" w:color="auto" w:fill="auto"/>
            <w:tcMar>
              <w:top w:w="100" w:type="dxa"/>
              <w:left w:w="100" w:type="dxa"/>
              <w:bottom w:w="100" w:type="dxa"/>
              <w:right w:w="100" w:type="dxa"/>
            </w:tcMar>
          </w:tcPr>
          <w:p w14:paraId="40D210DC" w14:textId="77777777" w:rsidR="00E82C95" w:rsidRPr="000B7CB0" w:rsidRDefault="00DC178F">
            <w:pPr>
              <w:widowControl w:val="0"/>
              <w:spacing w:before="0" w:line="240" w:lineRule="auto"/>
              <w:rPr>
                <w:color w:val="4D4D4D"/>
                <w:sz w:val="18"/>
                <w:szCs w:val="18"/>
              </w:rPr>
            </w:pPr>
            <w:r w:rsidRPr="000B7CB0">
              <w:rPr>
                <w:color w:val="4D4D4D"/>
                <w:sz w:val="18"/>
                <w:szCs w:val="18"/>
              </w:rPr>
              <w:t>“El Plan Parcial Lagos de Tunjuelo, tiene que ser realmente suprimido porque ni técnica, ni social, ni ambientalmente lo vemos viable y creo que es una oportunidad para poner en común y debatir los factores que consideramos de riesgo del plan parcial”.</w:t>
            </w:r>
          </w:p>
        </w:tc>
      </w:tr>
    </w:tbl>
    <w:p w14:paraId="0FDE8ED1" w14:textId="77777777" w:rsidR="000B7CB0" w:rsidRDefault="000B7CB0" w:rsidP="000B7CB0">
      <w:pPr>
        <w:spacing w:line="240" w:lineRule="auto"/>
        <w:jc w:val="center"/>
      </w:pPr>
      <w:r w:rsidRPr="00C8742E">
        <w:rPr>
          <w:color w:val="4D4D4D"/>
          <w:sz w:val="16"/>
          <w:szCs w:val="16"/>
        </w:rPr>
        <w:t>* Información de la Dirección Participación y Comunicación para la Planeación (SDP)</w:t>
      </w:r>
    </w:p>
    <w:p w14:paraId="0969C3BD" w14:textId="77777777" w:rsidR="000B7CB0" w:rsidRDefault="000B7CB0">
      <w:pPr>
        <w:rPr>
          <w:b/>
        </w:rPr>
      </w:pPr>
    </w:p>
    <w:p w14:paraId="740E917A" w14:textId="468F7AE0" w:rsidR="00E82C95" w:rsidRPr="000B7CB0" w:rsidRDefault="00DC178F">
      <w:pPr>
        <w:rPr>
          <w:b/>
          <w:color w:val="4D4D4D"/>
        </w:rPr>
      </w:pPr>
      <w:r w:rsidRPr="000B7CB0">
        <w:rPr>
          <w:b/>
          <w:color w:val="4D4D4D"/>
        </w:rPr>
        <w:t>Tipo de actores que participaron para la localidad de Tunjuelito</w:t>
      </w:r>
    </w:p>
    <w:p w14:paraId="6DEFDC1F" w14:textId="3CBB8AD9" w:rsidR="00E82C95" w:rsidRDefault="00DC178F">
      <w:pPr>
        <w:rPr>
          <w:color w:val="4D4D4D"/>
        </w:rPr>
      </w:pPr>
      <w:r w:rsidRPr="000B7CB0">
        <w:rPr>
          <w:color w:val="4D4D4D"/>
        </w:rPr>
        <w:t xml:space="preserve">A </w:t>
      </w:r>
      <w:r w:rsidR="000B7CB0" w:rsidRPr="000B7CB0">
        <w:rPr>
          <w:color w:val="4D4D4D"/>
        </w:rPr>
        <w:t>continuación,</w:t>
      </w:r>
      <w:r w:rsidRPr="000B7CB0">
        <w:rPr>
          <w:color w:val="4D4D4D"/>
        </w:rPr>
        <w:t xml:space="preserve"> se presenta el número de aportes hechos por cada tipo de actor que participó con comentarios específicos sobre la localidad: </w:t>
      </w:r>
    </w:p>
    <w:p w14:paraId="01CA8C10" w14:textId="77777777" w:rsidR="000B7CB0" w:rsidRPr="000B7CB0" w:rsidRDefault="000B7CB0">
      <w:pPr>
        <w:rPr>
          <w:color w:val="4D4D4D"/>
        </w:rPr>
      </w:pPr>
    </w:p>
    <w:p w14:paraId="138BBB9A" w14:textId="3DCDE4D4" w:rsidR="000B7CB0" w:rsidRDefault="000B7CB0" w:rsidP="000B7CB0">
      <w:pPr>
        <w:pStyle w:val="Descripcin"/>
        <w:keepNext/>
        <w:spacing w:after="0"/>
        <w:jc w:val="center"/>
        <w:rPr>
          <w:color w:val="4D4D4D"/>
          <w:sz w:val="16"/>
          <w:szCs w:val="16"/>
        </w:rPr>
      </w:pPr>
      <w:bookmarkStart w:id="109" w:name="_Toc59011632"/>
      <w:r w:rsidRPr="000B7CB0">
        <w:rPr>
          <w:color w:val="4D4D4D"/>
          <w:sz w:val="16"/>
        </w:rPr>
        <w:t xml:space="preserve">Tabla </w:t>
      </w:r>
      <w:r w:rsidRPr="000B7CB0">
        <w:rPr>
          <w:color w:val="4D4D4D"/>
          <w:sz w:val="16"/>
        </w:rPr>
        <w:fldChar w:fldCharType="begin"/>
      </w:r>
      <w:r w:rsidRPr="000B7CB0">
        <w:rPr>
          <w:color w:val="4D4D4D"/>
          <w:sz w:val="16"/>
        </w:rPr>
        <w:instrText xml:space="preserve"> SEQ Tabla \* ARABIC </w:instrText>
      </w:r>
      <w:r w:rsidRPr="000B7CB0">
        <w:rPr>
          <w:color w:val="4D4D4D"/>
          <w:sz w:val="16"/>
        </w:rPr>
        <w:fldChar w:fldCharType="separate"/>
      </w:r>
      <w:r w:rsidR="00D1286B">
        <w:rPr>
          <w:noProof/>
          <w:color w:val="4D4D4D"/>
          <w:sz w:val="16"/>
        </w:rPr>
        <w:t>27</w:t>
      </w:r>
      <w:r w:rsidRPr="000B7CB0">
        <w:rPr>
          <w:color w:val="4D4D4D"/>
          <w:sz w:val="16"/>
        </w:rPr>
        <w:fldChar w:fldCharType="end"/>
      </w:r>
      <w:r w:rsidRPr="000B7CB0">
        <w:rPr>
          <w:color w:val="4D4D4D"/>
          <w:sz w:val="16"/>
        </w:rPr>
        <w:t>. Número de aportes por tipo de actor para Tunjuelito.</w:t>
      </w:r>
      <w:bookmarkEnd w:id="109"/>
      <w:r w:rsidRPr="000B7CB0">
        <w:rPr>
          <w:color w:val="4D4D4D"/>
          <w:sz w:val="16"/>
        </w:rPr>
        <w:t xml:space="preserve"> </w:t>
      </w:r>
    </w:p>
    <w:p w14:paraId="05F39EA1" w14:textId="5CD286D7" w:rsidR="000B7CB0" w:rsidRDefault="000B7CB0" w:rsidP="000B7CB0">
      <w:pPr>
        <w:pStyle w:val="Descripcin"/>
        <w:keepNext/>
        <w:spacing w:after="0"/>
        <w:jc w:val="center"/>
      </w:pPr>
      <w:r w:rsidRPr="000B7CB0">
        <w:rPr>
          <w:color w:val="4D4D4D"/>
          <w:sz w:val="16"/>
          <w:szCs w:val="16"/>
        </w:rPr>
        <w:t>Fuente: Subsecretaria de Planeación Territorial.</w:t>
      </w:r>
    </w:p>
    <w:p w14:paraId="25DC7332" w14:textId="1DFCAE85" w:rsidR="00E82C95" w:rsidRDefault="00DC178F" w:rsidP="000B7CB0">
      <w:pPr>
        <w:spacing w:line="240" w:lineRule="auto"/>
        <w:jc w:val="center"/>
        <w:rPr>
          <w:color w:val="666666"/>
        </w:rPr>
      </w:pPr>
      <w:r>
        <w:rPr>
          <w:noProof/>
          <w:color w:val="666666"/>
        </w:rPr>
        <w:drawing>
          <wp:inline distT="114300" distB="114300" distL="114300" distR="114300" wp14:anchorId="3711B422" wp14:editId="3D384927">
            <wp:extent cx="3733800" cy="1504950"/>
            <wp:effectExtent l="0" t="0" r="0" b="0"/>
            <wp:docPr id="9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5"/>
                    <a:srcRect/>
                    <a:stretch>
                      <a:fillRect/>
                    </a:stretch>
                  </pic:blipFill>
                  <pic:spPr>
                    <a:xfrm>
                      <a:off x="0" y="0"/>
                      <a:ext cx="3733800" cy="1504950"/>
                    </a:xfrm>
                    <a:prstGeom prst="rect">
                      <a:avLst/>
                    </a:prstGeom>
                    <a:ln/>
                  </pic:spPr>
                </pic:pic>
              </a:graphicData>
            </a:graphic>
          </wp:inline>
        </w:drawing>
      </w:r>
    </w:p>
    <w:p w14:paraId="5DF95B28" w14:textId="77777777" w:rsidR="000B7CB0" w:rsidRDefault="000B7CB0" w:rsidP="000B7CB0">
      <w:pPr>
        <w:spacing w:line="240" w:lineRule="auto"/>
        <w:jc w:val="center"/>
      </w:pPr>
      <w:r w:rsidRPr="00C8742E">
        <w:rPr>
          <w:color w:val="4D4D4D"/>
          <w:sz w:val="16"/>
          <w:szCs w:val="16"/>
        </w:rPr>
        <w:t>* Información de la Dirección Participación y Comunicación para la Planeación (SDP)</w:t>
      </w:r>
    </w:p>
    <w:p w14:paraId="01BFEC8D" w14:textId="77777777" w:rsidR="000B7CB0" w:rsidRDefault="000B7CB0">
      <w:pPr>
        <w:jc w:val="center"/>
        <w:rPr>
          <w:color w:val="666666"/>
        </w:rPr>
      </w:pPr>
    </w:p>
    <w:p w14:paraId="3B14625A" w14:textId="77777777" w:rsidR="00E82C95" w:rsidRDefault="00E82C95"/>
    <w:p w14:paraId="180DE2E6" w14:textId="77777777" w:rsidR="00E82C95" w:rsidRDefault="00E82C95">
      <w:pPr>
        <w:pBdr>
          <w:top w:val="nil"/>
          <w:left w:val="nil"/>
          <w:bottom w:val="nil"/>
          <w:right w:val="nil"/>
          <w:between w:val="nil"/>
        </w:pBdr>
      </w:pPr>
    </w:p>
    <w:p w14:paraId="67C660FA" w14:textId="77777777" w:rsidR="00E82C95" w:rsidRDefault="00E82C95">
      <w:pPr>
        <w:pBdr>
          <w:top w:val="nil"/>
          <w:left w:val="nil"/>
          <w:bottom w:val="nil"/>
          <w:right w:val="nil"/>
          <w:between w:val="nil"/>
        </w:pBdr>
      </w:pPr>
    </w:p>
    <w:p w14:paraId="40834557" w14:textId="77777777" w:rsidR="00E82C95" w:rsidRDefault="00E82C95">
      <w:pPr>
        <w:pBdr>
          <w:top w:val="nil"/>
          <w:left w:val="nil"/>
          <w:bottom w:val="nil"/>
          <w:right w:val="nil"/>
          <w:between w:val="nil"/>
        </w:pBdr>
      </w:pPr>
    </w:p>
    <w:p w14:paraId="0707F160" w14:textId="77777777" w:rsidR="00E82C95" w:rsidRDefault="00E82C95">
      <w:pPr>
        <w:pBdr>
          <w:top w:val="nil"/>
          <w:left w:val="nil"/>
          <w:bottom w:val="nil"/>
          <w:right w:val="nil"/>
          <w:between w:val="nil"/>
        </w:pBdr>
      </w:pPr>
    </w:p>
    <w:p w14:paraId="2C52AEDE" w14:textId="33BE0D3B" w:rsidR="00E82C95" w:rsidRDefault="00E82C95">
      <w:pPr>
        <w:pBdr>
          <w:top w:val="nil"/>
          <w:left w:val="nil"/>
          <w:bottom w:val="nil"/>
          <w:right w:val="nil"/>
          <w:between w:val="nil"/>
        </w:pBdr>
      </w:pPr>
    </w:p>
    <w:p w14:paraId="7B0B3983" w14:textId="77777777" w:rsidR="00E82C95" w:rsidRDefault="00E82C95">
      <w:pPr>
        <w:pBdr>
          <w:top w:val="nil"/>
          <w:left w:val="nil"/>
          <w:bottom w:val="nil"/>
          <w:right w:val="nil"/>
          <w:between w:val="nil"/>
        </w:pBdr>
      </w:pPr>
    </w:p>
    <w:p w14:paraId="78AA3FA3" w14:textId="6102FCB0" w:rsidR="00E82C95" w:rsidRPr="000B7CB0" w:rsidRDefault="00DC178F" w:rsidP="00AB1E37">
      <w:pPr>
        <w:pStyle w:val="Ttulo3"/>
        <w:numPr>
          <w:ilvl w:val="2"/>
          <w:numId w:val="6"/>
        </w:numPr>
        <w:rPr>
          <w:rFonts w:ascii="Open Sans" w:eastAsia="Open Sans" w:hAnsi="Open Sans" w:cs="Open Sans"/>
          <w:b/>
          <w:color w:val="4D4D4D"/>
          <w:sz w:val="22"/>
          <w:szCs w:val="22"/>
        </w:rPr>
      </w:pPr>
      <w:bookmarkStart w:id="110" w:name="_Toc59011556"/>
      <w:r w:rsidRPr="000B7CB0">
        <w:rPr>
          <w:rFonts w:ascii="Open Sans" w:eastAsia="Open Sans" w:hAnsi="Open Sans" w:cs="Open Sans"/>
          <w:b/>
          <w:color w:val="4D4D4D"/>
          <w:sz w:val="22"/>
          <w:szCs w:val="22"/>
        </w:rPr>
        <w:t>Localidad de Bosa</w:t>
      </w:r>
      <w:bookmarkEnd w:id="110"/>
    </w:p>
    <w:p w14:paraId="3137822E" w14:textId="77777777" w:rsidR="000B7CB0" w:rsidRDefault="00DC178F" w:rsidP="000B7CB0">
      <w:pPr>
        <w:keepNext/>
        <w:pBdr>
          <w:top w:val="nil"/>
          <w:left w:val="nil"/>
          <w:bottom w:val="nil"/>
          <w:right w:val="nil"/>
          <w:between w:val="nil"/>
        </w:pBdr>
      </w:pPr>
      <w:r>
        <w:rPr>
          <w:noProof/>
        </w:rPr>
        <w:drawing>
          <wp:inline distT="114300" distB="114300" distL="114300" distR="114300" wp14:anchorId="335B3DFA" wp14:editId="4E656D5F">
            <wp:extent cx="5943600" cy="3556000"/>
            <wp:effectExtent l="0" t="0" r="0" b="0"/>
            <wp:docPr id="97"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5943600" cy="3556000"/>
                    </a:xfrm>
                    <a:prstGeom prst="rect">
                      <a:avLst/>
                    </a:prstGeom>
                    <a:ln/>
                  </pic:spPr>
                </pic:pic>
              </a:graphicData>
            </a:graphic>
          </wp:inline>
        </w:drawing>
      </w:r>
    </w:p>
    <w:p w14:paraId="02875F09" w14:textId="186EA2A5" w:rsidR="000B7CB0" w:rsidRDefault="000B7CB0" w:rsidP="000B7CB0">
      <w:pPr>
        <w:pStyle w:val="Descripcin"/>
        <w:keepNext/>
        <w:spacing w:after="0"/>
        <w:jc w:val="center"/>
      </w:pPr>
      <w:bookmarkStart w:id="111" w:name="_Toc59011701"/>
      <w:r w:rsidRPr="000B7CB0">
        <w:rPr>
          <w:color w:val="4D4D4D"/>
          <w:sz w:val="16"/>
        </w:rPr>
        <w:t xml:space="preserve">Ilustración </w:t>
      </w:r>
      <w:r w:rsidRPr="000B7CB0">
        <w:rPr>
          <w:color w:val="4D4D4D"/>
          <w:sz w:val="16"/>
        </w:rPr>
        <w:fldChar w:fldCharType="begin"/>
      </w:r>
      <w:r w:rsidRPr="000B7CB0">
        <w:rPr>
          <w:color w:val="4D4D4D"/>
          <w:sz w:val="16"/>
        </w:rPr>
        <w:instrText xml:space="preserve"> SEQ Ilustración \* ARABIC </w:instrText>
      </w:r>
      <w:r w:rsidRPr="000B7CB0">
        <w:rPr>
          <w:color w:val="4D4D4D"/>
          <w:sz w:val="16"/>
        </w:rPr>
        <w:fldChar w:fldCharType="separate"/>
      </w:r>
      <w:r w:rsidR="00D1286B">
        <w:rPr>
          <w:noProof/>
          <w:color w:val="4D4D4D"/>
          <w:sz w:val="16"/>
        </w:rPr>
        <w:t>35</w:t>
      </w:r>
      <w:r w:rsidRPr="000B7CB0">
        <w:rPr>
          <w:color w:val="4D4D4D"/>
          <w:sz w:val="16"/>
        </w:rPr>
        <w:fldChar w:fldCharType="end"/>
      </w:r>
      <w:r w:rsidRPr="000B7CB0">
        <w:rPr>
          <w:color w:val="4D4D4D"/>
          <w:sz w:val="16"/>
        </w:rPr>
        <w:t>.. Categorías de los ejes del POT con mayores aportes para la localidad de Bosa</w:t>
      </w:r>
      <w:r>
        <w:rPr>
          <w:color w:val="4D4D4D"/>
          <w:sz w:val="16"/>
        </w:rPr>
        <w:t xml:space="preserve">. </w:t>
      </w:r>
      <w:r w:rsidRPr="000B7CB0">
        <w:rPr>
          <w:color w:val="4D4D4D"/>
          <w:sz w:val="16"/>
          <w:szCs w:val="16"/>
        </w:rPr>
        <w:t>Fuente: Subsecretaria de Planeación Territorial.</w:t>
      </w:r>
      <w:r>
        <w:rPr>
          <w:color w:val="4D4D4D"/>
          <w:sz w:val="16"/>
          <w:szCs w:val="16"/>
        </w:rPr>
        <w:t xml:space="preserve"> </w:t>
      </w:r>
      <w:r w:rsidRPr="00C8742E">
        <w:rPr>
          <w:color w:val="4D4D4D"/>
          <w:sz w:val="16"/>
          <w:szCs w:val="16"/>
        </w:rPr>
        <w:t>* Información de la Dirección Participación y Comunicación para la Planeación (SDP)</w:t>
      </w:r>
      <w:bookmarkEnd w:id="111"/>
    </w:p>
    <w:p w14:paraId="36584388" w14:textId="7D76E008" w:rsidR="00E82C95" w:rsidRPr="000B7CB0" w:rsidRDefault="00E82C95" w:rsidP="000B7CB0">
      <w:pPr>
        <w:pStyle w:val="Descripcin"/>
        <w:rPr>
          <w:color w:val="4D4D4D"/>
          <w:sz w:val="16"/>
        </w:rPr>
      </w:pPr>
    </w:p>
    <w:p w14:paraId="34136A90" w14:textId="77777777" w:rsidR="00E82C95" w:rsidRDefault="00E82C95">
      <w:pPr>
        <w:rPr>
          <w:b/>
        </w:rPr>
      </w:pPr>
    </w:p>
    <w:p w14:paraId="67EBECDA" w14:textId="6E46E69A" w:rsidR="00E82C95" w:rsidRPr="000B7CB0" w:rsidRDefault="00DC178F">
      <w:pPr>
        <w:rPr>
          <w:b/>
          <w:color w:val="4D4D4D"/>
        </w:rPr>
      </w:pPr>
      <w:r w:rsidRPr="000B7CB0">
        <w:rPr>
          <w:b/>
          <w:color w:val="4D4D4D"/>
        </w:rPr>
        <w:t>Categorías y temáticas recurrentes para la localidad de Bosa</w:t>
      </w:r>
    </w:p>
    <w:p w14:paraId="60EA5F87" w14:textId="77777777" w:rsidR="00E82C95" w:rsidRPr="000B7CB0" w:rsidRDefault="00DC178F">
      <w:pPr>
        <w:rPr>
          <w:color w:val="4D4D4D"/>
        </w:rPr>
      </w:pPr>
      <w:r w:rsidRPr="000B7CB0">
        <w:rPr>
          <w:color w:val="4D4D4D"/>
        </w:rPr>
        <w:t>Para la localidad de Bosa, donde hubo 276 aportes específicos sobre temas de la localidad, las categorías con mayor número de aportes son:</w:t>
      </w:r>
    </w:p>
    <w:p w14:paraId="1A5FB34F" w14:textId="77777777" w:rsidR="00E82C95" w:rsidRDefault="00E82C95"/>
    <w:p w14:paraId="58C84946" w14:textId="329F343A" w:rsidR="000B7CB0" w:rsidRPr="000B7CB0" w:rsidRDefault="000B7CB0" w:rsidP="000B7CB0">
      <w:pPr>
        <w:pStyle w:val="Descripcin"/>
        <w:keepNext/>
        <w:rPr>
          <w:color w:val="4D4D4D"/>
          <w:sz w:val="16"/>
        </w:rPr>
      </w:pPr>
      <w:bookmarkStart w:id="112" w:name="_Toc59011633"/>
      <w:r w:rsidRPr="000B7CB0">
        <w:rPr>
          <w:color w:val="4D4D4D"/>
          <w:sz w:val="16"/>
        </w:rPr>
        <w:t xml:space="preserve">Tabla </w:t>
      </w:r>
      <w:r w:rsidRPr="000B7CB0">
        <w:rPr>
          <w:color w:val="4D4D4D"/>
          <w:sz w:val="16"/>
        </w:rPr>
        <w:fldChar w:fldCharType="begin"/>
      </w:r>
      <w:r w:rsidRPr="000B7CB0">
        <w:rPr>
          <w:color w:val="4D4D4D"/>
          <w:sz w:val="16"/>
        </w:rPr>
        <w:instrText xml:space="preserve"> SEQ Tabla \* ARABIC </w:instrText>
      </w:r>
      <w:r w:rsidRPr="000B7CB0">
        <w:rPr>
          <w:color w:val="4D4D4D"/>
          <w:sz w:val="16"/>
        </w:rPr>
        <w:fldChar w:fldCharType="separate"/>
      </w:r>
      <w:r w:rsidR="00D1286B">
        <w:rPr>
          <w:noProof/>
          <w:color w:val="4D4D4D"/>
          <w:sz w:val="16"/>
        </w:rPr>
        <w:t>28</w:t>
      </w:r>
      <w:r w:rsidRPr="000B7CB0">
        <w:rPr>
          <w:color w:val="4D4D4D"/>
          <w:sz w:val="16"/>
        </w:rPr>
        <w:fldChar w:fldCharType="end"/>
      </w:r>
      <w:r w:rsidRPr="000B7CB0">
        <w:rPr>
          <w:color w:val="4D4D4D"/>
          <w:sz w:val="16"/>
        </w:rPr>
        <w:t>. Temáticas recurrentes por categorías para la localidad de Bosa</w:t>
      </w:r>
      <w:r>
        <w:rPr>
          <w:color w:val="4D4D4D"/>
          <w:sz w:val="16"/>
        </w:rPr>
        <w:t xml:space="preserve">. </w:t>
      </w:r>
      <w:r w:rsidRPr="000B7CB0">
        <w:rPr>
          <w:color w:val="4D4D4D"/>
          <w:sz w:val="16"/>
          <w:szCs w:val="16"/>
        </w:rPr>
        <w:t>Fuente: Subsecretaria de Planeación Territorial.</w:t>
      </w:r>
      <w:bookmarkEnd w:id="112"/>
      <w:r>
        <w:rPr>
          <w:color w:val="4D4D4D"/>
          <w:sz w:val="16"/>
          <w:szCs w:val="16"/>
        </w:rPr>
        <w:t xml:space="preserve"> </w:t>
      </w:r>
    </w:p>
    <w:tbl>
      <w:tblPr>
        <w:tblStyle w:val="af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0B7CB0" w:rsidRPr="000B7CB0" w14:paraId="35AF2543" w14:textId="77777777">
        <w:trPr>
          <w:trHeight w:val="245"/>
        </w:trPr>
        <w:tc>
          <w:tcPr>
            <w:tcW w:w="1485" w:type="dxa"/>
            <w:shd w:val="clear" w:color="auto" w:fill="D9D9D9"/>
            <w:tcMar>
              <w:top w:w="100" w:type="dxa"/>
              <w:left w:w="100" w:type="dxa"/>
              <w:bottom w:w="100" w:type="dxa"/>
              <w:right w:w="100" w:type="dxa"/>
            </w:tcMar>
          </w:tcPr>
          <w:p w14:paraId="646E9B70"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Eje</w:t>
            </w:r>
          </w:p>
        </w:tc>
        <w:tc>
          <w:tcPr>
            <w:tcW w:w="2490" w:type="dxa"/>
            <w:shd w:val="clear" w:color="auto" w:fill="D9D9D9"/>
            <w:tcMar>
              <w:top w:w="100" w:type="dxa"/>
              <w:left w:w="100" w:type="dxa"/>
              <w:bottom w:w="100" w:type="dxa"/>
              <w:right w:w="100" w:type="dxa"/>
            </w:tcMar>
          </w:tcPr>
          <w:p w14:paraId="024E0B4E"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Categorías</w:t>
            </w:r>
          </w:p>
        </w:tc>
        <w:tc>
          <w:tcPr>
            <w:tcW w:w="5385" w:type="dxa"/>
            <w:shd w:val="clear" w:color="auto" w:fill="D9D9D9"/>
            <w:tcMar>
              <w:top w:w="100" w:type="dxa"/>
              <w:left w:w="100" w:type="dxa"/>
              <w:bottom w:w="100" w:type="dxa"/>
              <w:right w:w="100" w:type="dxa"/>
            </w:tcMar>
          </w:tcPr>
          <w:p w14:paraId="07146D3B" w14:textId="77777777" w:rsidR="00E82C95" w:rsidRPr="000B7CB0" w:rsidRDefault="00DC178F">
            <w:pPr>
              <w:widowControl w:val="0"/>
              <w:spacing w:before="0" w:line="240" w:lineRule="auto"/>
              <w:jc w:val="center"/>
              <w:rPr>
                <w:b/>
                <w:color w:val="4D4D4D"/>
                <w:sz w:val="18"/>
                <w:szCs w:val="18"/>
              </w:rPr>
            </w:pPr>
            <w:r w:rsidRPr="000B7CB0">
              <w:rPr>
                <w:b/>
                <w:color w:val="4D4D4D"/>
                <w:sz w:val="18"/>
                <w:szCs w:val="18"/>
              </w:rPr>
              <w:t>Temáticas recurrentes</w:t>
            </w:r>
          </w:p>
        </w:tc>
      </w:tr>
      <w:tr w:rsidR="000B7CB0" w:rsidRPr="000B7CB0" w14:paraId="2772C014" w14:textId="77777777">
        <w:trPr>
          <w:trHeight w:val="1020"/>
        </w:trPr>
        <w:tc>
          <w:tcPr>
            <w:tcW w:w="1485" w:type="dxa"/>
            <w:shd w:val="clear" w:color="auto" w:fill="auto"/>
            <w:tcMar>
              <w:top w:w="100" w:type="dxa"/>
              <w:left w:w="100" w:type="dxa"/>
              <w:bottom w:w="100" w:type="dxa"/>
              <w:right w:w="100" w:type="dxa"/>
            </w:tcMar>
          </w:tcPr>
          <w:p w14:paraId="1B3547FC" w14:textId="77777777" w:rsidR="00E82C95" w:rsidRPr="000B7CB0" w:rsidRDefault="00DC178F">
            <w:pPr>
              <w:spacing w:before="0" w:line="240" w:lineRule="auto"/>
              <w:jc w:val="center"/>
              <w:rPr>
                <w:color w:val="4D4D4D"/>
                <w:sz w:val="18"/>
                <w:szCs w:val="18"/>
              </w:rPr>
            </w:pPr>
            <w:r w:rsidRPr="000B7CB0">
              <w:rPr>
                <w:color w:val="4D4D4D"/>
                <w:sz w:val="18"/>
                <w:szCs w:val="18"/>
              </w:rPr>
              <w:t>Sistema de cuidado</w:t>
            </w:r>
          </w:p>
        </w:tc>
        <w:tc>
          <w:tcPr>
            <w:tcW w:w="2490" w:type="dxa"/>
            <w:shd w:val="clear" w:color="auto" w:fill="auto"/>
            <w:tcMar>
              <w:top w:w="100" w:type="dxa"/>
              <w:left w:w="100" w:type="dxa"/>
              <w:bottom w:w="100" w:type="dxa"/>
              <w:right w:w="100" w:type="dxa"/>
            </w:tcMar>
          </w:tcPr>
          <w:p w14:paraId="66175221" w14:textId="77777777" w:rsidR="00E82C95" w:rsidRPr="000B7CB0" w:rsidRDefault="00DC178F">
            <w:pPr>
              <w:spacing w:before="0" w:line="240" w:lineRule="auto"/>
              <w:jc w:val="center"/>
              <w:rPr>
                <w:color w:val="4D4D4D"/>
                <w:sz w:val="18"/>
                <w:szCs w:val="18"/>
              </w:rPr>
            </w:pPr>
            <w:r w:rsidRPr="000B7CB0">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27B6B60C" w14:textId="77777777" w:rsidR="00E82C95" w:rsidRPr="000B7CB0" w:rsidRDefault="00DC178F">
            <w:pPr>
              <w:spacing w:before="0" w:line="240" w:lineRule="auto"/>
              <w:rPr>
                <w:color w:val="4D4D4D"/>
                <w:sz w:val="18"/>
                <w:szCs w:val="18"/>
              </w:rPr>
            </w:pPr>
            <w:r w:rsidRPr="000B7CB0">
              <w:rPr>
                <w:color w:val="4D4D4D"/>
                <w:sz w:val="18"/>
                <w:szCs w:val="18"/>
              </w:rPr>
              <w:t>Los equipamientos son mínimos comparados con el crecimiento  de la población, faltan hospitales, bibliotecas, colegios, centros culturales y equipamientos para mujeres y población vulnerable.</w:t>
            </w:r>
          </w:p>
        </w:tc>
      </w:tr>
      <w:tr w:rsidR="000B7CB0" w:rsidRPr="000B7CB0" w14:paraId="7D4E7BC7" w14:textId="77777777">
        <w:trPr>
          <w:trHeight w:val="960"/>
        </w:trPr>
        <w:tc>
          <w:tcPr>
            <w:tcW w:w="1485" w:type="dxa"/>
          </w:tcPr>
          <w:p w14:paraId="783F914F"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39B67FEE"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Residuos sólidos</w:t>
            </w:r>
          </w:p>
        </w:tc>
        <w:tc>
          <w:tcPr>
            <w:tcW w:w="5385" w:type="dxa"/>
            <w:shd w:val="clear" w:color="auto" w:fill="auto"/>
            <w:tcMar>
              <w:top w:w="100" w:type="dxa"/>
              <w:left w:w="100" w:type="dxa"/>
              <w:bottom w:w="100" w:type="dxa"/>
              <w:right w:w="100" w:type="dxa"/>
            </w:tcMar>
          </w:tcPr>
          <w:p w14:paraId="2956AD98" w14:textId="77777777" w:rsidR="00E82C95" w:rsidRPr="000B7CB0" w:rsidRDefault="00DC178F">
            <w:pPr>
              <w:widowControl w:val="0"/>
              <w:spacing w:before="0" w:line="240" w:lineRule="auto"/>
              <w:rPr>
                <w:color w:val="4D4D4D"/>
                <w:sz w:val="18"/>
                <w:szCs w:val="18"/>
              </w:rPr>
            </w:pPr>
            <w:r w:rsidRPr="000B7CB0">
              <w:rPr>
                <w:color w:val="4D4D4D"/>
                <w:sz w:val="18"/>
                <w:szCs w:val="18"/>
              </w:rPr>
              <w:t>Problemas por basuras en las calles y espacio público, se requiere mejorar los mecanismos de acopio, recolección, clasificación y reciclaje de residuos. No hay espacio para el manejo de escombros y residuos de construcción.</w:t>
            </w:r>
          </w:p>
        </w:tc>
      </w:tr>
      <w:tr w:rsidR="000B7CB0" w:rsidRPr="000B7CB0" w14:paraId="1EF23EA2" w14:textId="77777777">
        <w:tc>
          <w:tcPr>
            <w:tcW w:w="1485" w:type="dxa"/>
            <w:shd w:val="clear" w:color="auto" w:fill="auto"/>
            <w:tcMar>
              <w:top w:w="100" w:type="dxa"/>
              <w:left w:w="100" w:type="dxa"/>
              <w:bottom w:w="100" w:type="dxa"/>
              <w:right w:w="100" w:type="dxa"/>
            </w:tcMar>
          </w:tcPr>
          <w:p w14:paraId="46EF8025"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Movilidad</w:t>
            </w:r>
          </w:p>
        </w:tc>
        <w:tc>
          <w:tcPr>
            <w:tcW w:w="2490" w:type="dxa"/>
            <w:shd w:val="clear" w:color="auto" w:fill="auto"/>
            <w:tcMar>
              <w:top w:w="100" w:type="dxa"/>
              <w:left w:w="100" w:type="dxa"/>
              <w:bottom w:w="100" w:type="dxa"/>
              <w:right w:w="100" w:type="dxa"/>
            </w:tcMar>
          </w:tcPr>
          <w:p w14:paraId="6D13F935"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Malla vial urbana</w:t>
            </w:r>
          </w:p>
          <w:p w14:paraId="324C6A6E"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Red de ciclorrutas</w:t>
            </w:r>
          </w:p>
        </w:tc>
        <w:tc>
          <w:tcPr>
            <w:tcW w:w="5385" w:type="dxa"/>
            <w:shd w:val="clear" w:color="auto" w:fill="auto"/>
            <w:tcMar>
              <w:top w:w="100" w:type="dxa"/>
              <w:left w:w="100" w:type="dxa"/>
              <w:bottom w:w="100" w:type="dxa"/>
              <w:right w:w="100" w:type="dxa"/>
            </w:tcMar>
          </w:tcPr>
          <w:p w14:paraId="389BC152" w14:textId="77777777" w:rsidR="00E82C95" w:rsidRPr="000B7CB0" w:rsidRDefault="00DC178F">
            <w:pPr>
              <w:widowControl w:val="0"/>
              <w:spacing w:before="0" w:line="240" w:lineRule="auto"/>
              <w:rPr>
                <w:color w:val="4D4D4D"/>
                <w:sz w:val="18"/>
                <w:szCs w:val="18"/>
              </w:rPr>
            </w:pPr>
            <w:r w:rsidRPr="000B7CB0">
              <w:rPr>
                <w:color w:val="4D4D4D"/>
                <w:sz w:val="18"/>
                <w:szCs w:val="18"/>
              </w:rPr>
              <w:t>Planes parciales y disponibilidad de malla vial, intervención de vías barriales, Guayacanes, Av. Santa Fe, Circunvalar del Sur, Av. Tintal, Av. Primera de mayo, deterioro de malla vial relacionado con los buses del SITP y embotellamiento.</w:t>
            </w:r>
          </w:p>
          <w:p w14:paraId="4A544BF1" w14:textId="77777777" w:rsidR="00E82C95" w:rsidRPr="000B7CB0" w:rsidRDefault="00DC178F">
            <w:pPr>
              <w:widowControl w:val="0"/>
              <w:spacing w:before="0" w:line="240" w:lineRule="auto"/>
              <w:rPr>
                <w:color w:val="4D4D4D"/>
                <w:sz w:val="18"/>
                <w:szCs w:val="18"/>
              </w:rPr>
            </w:pPr>
            <w:r w:rsidRPr="000B7CB0">
              <w:rPr>
                <w:color w:val="4D4D4D"/>
                <w:sz w:val="18"/>
                <w:szCs w:val="18"/>
              </w:rPr>
              <w:t>En cuanto a la red de ciclorrutas, evidencia la necesidad de construcción de más ciclorutas y el mejoramiento del alumbrado público en las ya existentes, tener más bicicletas para las niñas, niños, adolescentes y jóvenes para que se movilicen.</w:t>
            </w:r>
          </w:p>
        </w:tc>
      </w:tr>
      <w:tr w:rsidR="000B7CB0" w:rsidRPr="000B7CB0" w14:paraId="0F917CEE" w14:textId="77777777">
        <w:tc>
          <w:tcPr>
            <w:tcW w:w="1485" w:type="dxa"/>
            <w:shd w:val="clear" w:color="auto" w:fill="auto"/>
            <w:tcMar>
              <w:top w:w="100" w:type="dxa"/>
              <w:left w:w="100" w:type="dxa"/>
              <w:bottom w:w="100" w:type="dxa"/>
              <w:right w:w="100" w:type="dxa"/>
            </w:tcMar>
          </w:tcPr>
          <w:p w14:paraId="4E599DC6"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Región</w:t>
            </w:r>
          </w:p>
        </w:tc>
        <w:tc>
          <w:tcPr>
            <w:tcW w:w="2490" w:type="dxa"/>
            <w:shd w:val="clear" w:color="auto" w:fill="auto"/>
            <w:tcMar>
              <w:top w:w="100" w:type="dxa"/>
              <w:left w:w="100" w:type="dxa"/>
              <w:bottom w:w="100" w:type="dxa"/>
              <w:right w:w="100" w:type="dxa"/>
            </w:tcMar>
          </w:tcPr>
          <w:p w14:paraId="5F06955C"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Infraestructura regional</w:t>
            </w:r>
          </w:p>
        </w:tc>
        <w:tc>
          <w:tcPr>
            <w:tcW w:w="5385" w:type="dxa"/>
            <w:shd w:val="clear" w:color="auto" w:fill="auto"/>
            <w:tcMar>
              <w:top w:w="100" w:type="dxa"/>
              <w:left w:w="100" w:type="dxa"/>
              <w:bottom w:w="100" w:type="dxa"/>
              <w:right w:w="100" w:type="dxa"/>
            </w:tcMar>
          </w:tcPr>
          <w:p w14:paraId="1A9CE1DC" w14:textId="77777777" w:rsidR="00E82C95" w:rsidRPr="000B7CB0" w:rsidRDefault="00DC178F">
            <w:pPr>
              <w:widowControl w:val="0"/>
              <w:spacing w:before="0" w:line="240" w:lineRule="auto"/>
              <w:rPr>
                <w:color w:val="4D4D4D"/>
                <w:sz w:val="18"/>
                <w:szCs w:val="18"/>
              </w:rPr>
            </w:pPr>
            <w:r w:rsidRPr="000B7CB0">
              <w:rPr>
                <w:color w:val="4D4D4D"/>
                <w:sz w:val="18"/>
                <w:szCs w:val="18"/>
              </w:rPr>
              <w:t>Faltan equipamientos en zonas de borde para atención de los habitantes de las zonas limítrofes entre la localidad y los municipios aledaños.</w:t>
            </w:r>
          </w:p>
        </w:tc>
      </w:tr>
      <w:tr w:rsidR="000B7CB0" w:rsidRPr="000B7CB0" w14:paraId="3EF21714" w14:textId="77777777">
        <w:tc>
          <w:tcPr>
            <w:tcW w:w="1485" w:type="dxa"/>
            <w:shd w:val="clear" w:color="auto" w:fill="auto"/>
            <w:tcMar>
              <w:top w:w="100" w:type="dxa"/>
              <w:left w:w="100" w:type="dxa"/>
              <w:bottom w:w="100" w:type="dxa"/>
              <w:right w:w="100" w:type="dxa"/>
            </w:tcMar>
          </w:tcPr>
          <w:p w14:paraId="5B727F4A"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Revitalización</w:t>
            </w:r>
          </w:p>
        </w:tc>
        <w:tc>
          <w:tcPr>
            <w:tcW w:w="2490" w:type="dxa"/>
            <w:shd w:val="clear" w:color="auto" w:fill="auto"/>
            <w:tcMar>
              <w:top w:w="100" w:type="dxa"/>
              <w:left w:w="100" w:type="dxa"/>
              <w:bottom w:w="100" w:type="dxa"/>
              <w:right w:w="100" w:type="dxa"/>
            </w:tcMar>
          </w:tcPr>
          <w:p w14:paraId="528A2900" w14:textId="77777777" w:rsidR="00E82C95" w:rsidRPr="000B7CB0" w:rsidRDefault="00DC178F">
            <w:pPr>
              <w:widowControl w:val="0"/>
              <w:spacing w:before="0" w:line="240" w:lineRule="auto"/>
              <w:jc w:val="center"/>
              <w:rPr>
                <w:color w:val="4D4D4D"/>
                <w:sz w:val="18"/>
                <w:szCs w:val="18"/>
              </w:rPr>
            </w:pPr>
            <w:r w:rsidRPr="000B7CB0">
              <w:rPr>
                <w:color w:val="4D4D4D"/>
                <w:sz w:val="18"/>
                <w:szCs w:val="18"/>
              </w:rPr>
              <w:t>Déficit de soportes urbanos</w:t>
            </w:r>
          </w:p>
        </w:tc>
        <w:tc>
          <w:tcPr>
            <w:tcW w:w="5385" w:type="dxa"/>
            <w:shd w:val="clear" w:color="auto" w:fill="auto"/>
            <w:tcMar>
              <w:top w:w="100" w:type="dxa"/>
              <w:left w:w="100" w:type="dxa"/>
              <w:bottom w:w="100" w:type="dxa"/>
              <w:right w:w="100" w:type="dxa"/>
            </w:tcMar>
          </w:tcPr>
          <w:p w14:paraId="1953CD27" w14:textId="77777777" w:rsidR="00E82C95" w:rsidRPr="000B7CB0" w:rsidRDefault="00DC178F">
            <w:pPr>
              <w:widowControl w:val="0"/>
              <w:spacing w:before="0" w:line="240" w:lineRule="auto"/>
              <w:rPr>
                <w:color w:val="4D4D4D"/>
                <w:sz w:val="18"/>
                <w:szCs w:val="18"/>
              </w:rPr>
            </w:pPr>
            <w:r w:rsidRPr="000B7CB0">
              <w:rPr>
                <w:color w:val="4D4D4D"/>
                <w:sz w:val="18"/>
                <w:szCs w:val="18"/>
              </w:rPr>
              <w:t>Preocupación por la cantidad de planes parciales aprobados o en curso de aprobación para los cuales no se pide primero el cumplimiento de las cargas urbanísticas, antes de la construcción de las urbanizaciones. Los habitantes mencionan grandes proyectos de vivienda (Planes Parciales: Campo Verde conocido como Ciudadela Parques, PP Bosa 37, PP La Marlene, PP El Descanso, PP El Edén, PP La Palestina, entre otros) para los cuales la única vía de acceso “que es una trocha” es la Av. Santafé entre la Calle 80 sur y la Cra. 95. Las urbanizadoras no cumplen con la entrega de vías, parques, plazas, andenes, etc.</w:t>
            </w:r>
          </w:p>
        </w:tc>
      </w:tr>
    </w:tbl>
    <w:p w14:paraId="686C1FCC" w14:textId="6BB0E7A1" w:rsidR="00E82C95" w:rsidRDefault="000B7CB0">
      <w:pPr>
        <w:jc w:val="center"/>
        <w:rPr>
          <w:b/>
          <w:color w:val="008575"/>
        </w:rPr>
      </w:pPr>
      <w:r w:rsidRPr="00C8742E">
        <w:rPr>
          <w:color w:val="4D4D4D"/>
          <w:sz w:val="16"/>
          <w:szCs w:val="16"/>
        </w:rPr>
        <w:t>* Información de la Dirección Participación y Comunicación para la Planeación (SDP)</w:t>
      </w:r>
    </w:p>
    <w:p w14:paraId="170CC488" w14:textId="77777777" w:rsidR="00E82C95" w:rsidRDefault="00E82C95"/>
    <w:p w14:paraId="5FDC4CB4" w14:textId="77777777" w:rsidR="00E82C95" w:rsidRPr="000B7CB0" w:rsidRDefault="00DC178F">
      <w:pPr>
        <w:rPr>
          <w:b/>
          <w:color w:val="4D4D4D"/>
        </w:rPr>
      </w:pPr>
      <w:r w:rsidRPr="000B7CB0">
        <w:rPr>
          <w:b/>
          <w:color w:val="4D4D4D"/>
        </w:rPr>
        <w:t>Tipo de actores que participaron para la localidad de Bosa</w:t>
      </w:r>
    </w:p>
    <w:p w14:paraId="2177712E" w14:textId="7451D20D" w:rsidR="00E82C95" w:rsidRPr="000B7CB0" w:rsidRDefault="00DC178F">
      <w:pPr>
        <w:rPr>
          <w:color w:val="4D4D4D"/>
        </w:rPr>
      </w:pPr>
      <w:r w:rsidRPr="000B7CB0">
        <w:rPr>
          <w:color w:val="4D4D4D"/>
        </w:rPr>
        <w:t xml:space="preserve">A </w:t>
      </w:r>
      <w:r w:rsidR="000B7CB0" w:rsidRPr="000B7CB0">
        <w:rPr>
          <w:color w:val="4D4D4D"/>
        </w:rPr>
        <w:t>continuación,</w:t>
      </w:r>
      <w:r w:rsidRPr="000B7CB0">
        <w:rPr>
          <w:color w:val="4D4D4D"/>
        </w:rPr>
        <w:t xml:space="preserve"> se presenta el número de aportes hechos por cada tipo de actor que participó con comentarios específicos sobre la localidad: </w:t>
      </w:r>
    </w:p>
    <w:p w14:paraId="7C1B529A" w14:textId="13E241ED" w:rsidR="000B7CB0" w:rsidRPr="000B7CB0" w:rsidRDefault="000B7CB0" w:rsidP="000B7CB0">
      <w:pPr>
        <w:pStyle w:val="Descripcin"/>
        <w:keepNext/>
        <w:spacing w:after="0"/>
        <w:jc w:val="center"/>
        <w:rPr>
          <w:color w:val="4D4D4D"/>
          <w:sz w:val="16"/>
          <w:szCs w:val="16"/>
        </w:rPr>
      </w:pPr>
      <w:bookmarkStart w:id="113" w:name="_Toc59011634"/>
      <w:r w:rsidRPr="000B7CB0">
        <w:rPr>
          <w:color w:val="4D4D4D"/>
          <w:sz w:val="16"/>
          <w:szCs w:val="16"/>
        </w:rPr>
        <w:t xml:space="preserve">Tabla </w:t>
      </w:r>
      <w:r w:rsidRPr="000B7CB0">
        <w:rPr>
          <w:color w:val="4D4D4D"/>
          <w:sz w:val="16"/>
          <w:szCs w:val="16"/>
        </w:rPr>
        <w:fldChar w:fldCharType="begin"/>
      </w:r>
      <w:r w:rsidRPr="000B7CB0">
        <w:rPr>
          <w:color w:val="4D4D4D"/>
          <w:sz w:val="16"/>
          <w:szCs w:val="16"/>
        </w:rPr>
        <w:instrText xml:space="preserve"> SEQ Tabla \* ARABIC </w:instrText>
      </w:r>
      <w:r w:rsidRPr="000B7CB0">
        <w:rPr>
          <w:color w:val="4D4D4D"/>
          <w:sz w:val="16"/>
          <w:szCs w:val="16"/>
        </w:rPr>
        <w:fldChar w:fldCharType="separate"/>
      </w:r>
      <w:r w:rsidR="00D1286B">
        <w:rPr>
          <w:noProof/>
          <w:color w:val="4D4D4D"/>
          <w:sz w:val="16"/>
          <w:szCs w:val="16"/>
        </w:rPr>
        <w:t>29</w:t>
      </w:r>
      <w:r w:rsidRPr="000B7CB0">
        <w:rPr>
          <w:color w:val="4D4D4D"/>
          <w:sz w:val="16"/>
          <w:szCs w:val="16"/>
        </w:rPr>
        <w:fldChar w:fldCharType="end"/>
      </w:r>
      <w:r w:rsidRPr="000B7CB0">
        <w:rPr>
          <w:color w:val="4D4D4D"/>
          <w:sz w:val="16"/>
          <w:szCs w:val="16"/>
        </w:rPr>
        <w:t>. Número de aportes por tipo de actor para Bosa.</w:t>
      </w:r>
      <w:bookmarkEnd w:id="113"/>
    </w:p>
    <w:p w14:paraId="1C6E92C3" w14:textId="4F14A335" w:rsidR="000B7CB0" w:rsidRPr="000B7CB0" w:rsidRDefault="000B7CB0" w:rsidP="000B7CB0">
      <w:pPr>
        <w:spacing w:line="240" w:lineRule="auto"/>
        <w:jc w:val="center"/>
        <w:rPr>
          <w:color w:val="4D4D4D"/>
          <w:sz w:val="16"/>
          <w:szCs w:val="16"/>
        </w:rPr>
      </w:pPr>
      <w:r w:rsidRPr="000B7CB0">
        <w:rPr>
          <w:color w:val="4D4D4D"/>
          <w:sz w:val="16"/>
          <w:szCs w:val="16"/>
        </w:rPr>
        <w:t>Fuente: Subsecretaria de Planeación Territorial.</w:t>
      </w:r>
    </w:p>
    <w:p w14:paraId="7E3DB8BD" w14:textId="4530749F" w:rsidR="00E82C95" w:rsidRDefault="00DC178F" w:rsidP="000B7CB0">
      <w:pPr>
        <w:spacing w:line="240" w:lineRule="auto"/>
        <w:jc w:val="center"/>
        <w:rPr>
          <w:color w:val="666666"/>
        </w:rPr>
      </w:pPr>
      <w:r>
        <w:rPr>
          <w:noProof/>
          <w:color w:val="666666"/>
        </w:rPr>
        <w:drawing>
          <wp:inline distT="114300" distB="114300" distL="114300" distR="114300" wp14:anchorId="2421AF47" wp14:editId="03DA3E53">
            <wp:extent cx="3676650" cy="1752600"/>
            <wp:effectExtent l="0" t="0" r="0" b="0"/>
            <wp:docPr id="136" name="image102.png"/>
            <wp:cNvGraphicFramePr/>
            <a:graphic xmlns:a="http://schemas.openxmlformats.org/drawingml/2006/main">
              <a:graphicData uri="http://schemas.openxmlformats.org/drawingml/2006/picture">
                <pic:pic xmlns:pic="http://schemas.openxmlformats.org/drawingml/2006/picture">
                  <pic:nvPicPr>
                    <pic:cNvPr id="0" name="image102.png"/>
                    <pic:cNvPicPr preferRelativeResize="0"/>
                  </pic:nvPicPr>
                  <pic:blipFill>
                    <a:blip r:embed="rId57"/>
                    <a:srcRect/>
                    <a:stretch>
                      <a:fillRect/>
                    </a:stretch>
                  </pic:blipFill>
                  <pic:spPr>
                    <a:xfrm>
                      <a:off x="0" y="0"/>
                      <a:ext cx="3676650" cy="1752600"/>
                    </a:xfrm>
                    <a:prstGeom prst="rect">
                      <a:avLst/>
                    </a:prstGeom>
                    <a:ln/>
                  </pic:spPr>
                </pic:pic>
              </a:graphicData>
            </a:graphic>
          </wp:inline>
        </w:drawing>
      </w:r>
    </w:p>
    <w:p w14:paraId="20D8F3D6" w14:textId="77777777" w:rsidR="000B7CB0" w:rsidRDefault="000B7CB0" w:rsidP="000B7CB0">
      <w:pPr>
        <w:spacing w:line="240" w:lineRule="auto"/>
        <w:jc w:val="center"/>
        <w:rPr>
          <w:b/>
          <w:color w:val="008575"/>
        </w:rPr>
      </w:pPr>
      <w:r w:rsidRPr="00C8742E">
        <w:rPr>
          <w:color w:val="4D4D4D"/>
          <w:sz w:val="16"/>
          <w:szCs w:val="16"/>
        </w:rPr>
        <w:t>* Información de la Dirección Participación y Comunicación para la Planeación (SDP)</w:t>
      </w:r>
    </w:p>
    <w:p w14:paraId="6EF6BE7E" w14:textId="77777777" w:rsidR="000B7CB0" w:rsidRDefault="000B7CB0">
      <w:pPr>
        <w:jc w:val="center"/>
        <w:rPr>
          <w:color w:val="666666"/>
        </w:rPr>
      </w:pPr>
    </w:p>
    <w:p w14:paraId="5D0C4FA4" w14:textId="77777777" w:rsidR="00754E3E" w:rsidRDefault="00754E3E">
      <w:pPr>
        <w:rPr>
          <w:b/>
          <w:color w:val="4D4D4D"/>
        </w:rPr>
      </w:pPr>
    </w:p>
    <w:p w14:paraId="39CF9A55" w14:textId="5555F106" w:rsidR="00E82C95" w:rsidRPr="00221445" w:rsidRDefault="00DC178F">
      <w:pPr>
        <w:rPr>
          <w:b/>
          <w:color w:val="4D4D4D"/>
        </w:rPr>
      </w:pPr>
      <w:r w:rsidRPr="00221445">
        <w:rPr>
          <w:b/>
          <w:color w:val="4D4D4D"/>
        </w:rPr>
        <w:t>Categorías y temáticas recurrentes para Bosa según la categoría de actor “Infancia y Adolescencia”</w:t>
      </w:r>
    </w:p>
    <w:p w14:paraId="4BEBA93A" w14:textId="6AC1D503" w:rsidR="00E82C95" w:rsidRPr="00754E3E" w:rsidRDefault="00DC178F">
      <w:pPr>
        <w:rPr>
          <w:color w:val="4D4D4D"/>
        </w:rPr>
      </w:pPr>
      <w:r w:rsidRPr="00221445">
        <w:rPr>
          <w:color w:val="4D4D4D"/>
        </w:rPr>
        <w:t xml:space="preserve">Ahora </w:t>
      </w:r>
      <w:r w:rsidR="00221445" w:rsidRPr="00221445">
        <w:rPr>
          <w:color w:val="4D4D4D"/>
        </w:rPr>
        <w:t>bien,</w:t>
      </w:r>
      <w:r w:rsidRPr="00221445">
        <w:rPr>
          <w:color w:val="4D4D4D"/>
        </w:rPr>
        <w:t xml:space="preserve"> considerando que el tipo de actor denominado “infancia y adolescencia” tiene un número representativo de aportes, con 115 en total (41,6%); en la siguiente ilustración se presentan las categorías más recurrentes por cada uno de los ejes para Bogotá del actor “infancia y adolescencia”:</w:t>
      </w:r>
    </w:p>
    <w:p w14:paraId="02E7223D" w14:textId="77777777" w:rsidR="00221445" w:rsidRDefault="00DC178F" w:rsidP="00221445">
      <w:pPr>
        <w:keepNext/>
        <w:jc w:val="center"/>
      </w:pPr>
      <w:r>
        <w:rPr>
          <w:noProof/>
          <w:color w:val="666666"/>
        </w:rPr>
        <w:drawing>
          <wp:inline distT="114300" distB="114300" distL="114300" distR="114300" wp14:anchorId="3A9C42A6" wp14:editId="17B5A828">
            <wp:extent cx="5943600" cy="2705100"/>
            <wp:effectExtent l="0" t="0" r="0" b="0"/>
            <wp:docPr id="8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8"/>
                    <a:srcRect/>
                    <a:stretch>
                      <a:fillRect/>
                    </a:stretch>
                  </pic:blipFill>
                  <pic:spPr>
                    <a:xfrm>
                      <a:off x="0" y="0"/>
                      <a:ext cx="5943600" cy="2705100"/>
                    </a:xfrm>
                    <a:prstGeom prst="rect">
                      <a:avLst/>
                    </a:prstGeom>
                    <a:ln/>
                  </pic:spPr>
                </pic:pic>
              </a:graphicData>
            </a:graphic>
          </wp:inline>
        </w:drawing>
      </w:r>
    </w:p>
    <w:p w14:paraId="7A352BD5" w14:textId="09D8D2D0" w:rsidR="00754E3E" w:rsidRDefault="00221445" w:rsidP="00754E3E">
      <w:pPr>
        <w:spacing w:line="240" w:lineRule="auto"/>
        <w:jc w:val="center"/>
        <w:rPr>
          <w:b/>
          <w:color w:val="008575"/>
        </w:rPr>
      </w:pPr>
      <w:bookmarkStart w:id="114" w:name="_Toc59011702"/>
      <w:r w:rsidRPr="00754E3E">
        <w:rPr>
          <w:color w:val="4D4D4D"/>
          <w:sz w:val="16"/>
          <w:szCs w:val="16"/>
        </w:rPr>
        <w:t xml:space="preserve">Ilustración </w:t>
      </w:r>
      <w:r w:rsidRPr="00754E3E">
        <w:rPr>
          <w:color w:val="4D4D4D"/>
          <w:sz w:val="16"/>
          <w:szCs w:val="16"/>
        </w:rPr>
        <w:fldChar w:fldCharType="begin"/>
      </w:r>
      <w:r w:rsidRPr="00754E3E">
        <w:rPr>
          <w:color w:val="4D4D4D"/>
          <w:sz w:val="16"/>
          <w:szCs w:val="16"/>
        </w:rPr>
        <w:instrText xml:space="preserve"> SEQ Ilustración \* ARABIC </w:instrText>
      </w:r>
      <w:r w:rsidRPr="00754E3E">
        <w:rPr>
          <w:color w:val="4D4D4D"/>
          <w:sz w:val="16"/>
          <w:szCs w:val="16"/>
        </w:rPr>
        <w:fldChar w:fldCharType="separate"/>
      </w:r>
      <w:r w:rsidR="00D1286B">
        <w:rPr>
          <w:noProof/>
          <w:color w:val="4D4D4D"/>
          <w:sz w:val="16"/>
          <w:szCs w:val="16"/>
        </w:rPr>
        <w:t>36</w:t>
      </w:r>
      <w:r w:rsidRPr="00754E3E">
        <w:rPr>
          <w:color w:val="4D4D4D"/>
          <w:sz w:val="16"/>
          <w:szCs w:val="16"/>
        </w:rPr>
        <w:fldChar w:fldCharType="end"/>
      </w:r>
      <w:r w:rsidRPr="00754E3E">
        <w:rPr>
          <w:color w:val="4D4D4D"/>
          <w:sz w:val="16"/>
          <w:szCs w:val="16"/>
        </w:rPr>
        <w:t>. Top 3 de categorías de los ejes del POT con mayores aportes para Bosa del actor “Infancia y adolescencia”.</w:t>
      </w:r>
      <w:r w:rsidR="00754E3E">
        <w:t xml:space="preserve"> </w:t>
      </w:r>
      <w:r w:rsidR="00754E3E" w:rsidRPr="000B7CB0">
        <w:rPr>
          <w:color w:val="4D4D4D"/>
          <w:sz w:val="16"/>
          <w:szCs w:val="16"/>
        </w:rPr>
        <w:t>Fuente: Subsecretaria de Planeación Territorial.</w:t>
      </w:r>
      <w:r w:rsidR="00754E3E">
        <w:rPr>
          <w:color w:val="4D4D4D"/>
          <w:sz w:val="16"/>
          <w:szCs w:val="16"/>
        </w:rPr>
        <w:t xml:space="preserve"> </w:t>
      </w:r>
      <w:r w:rsidR="00754E3E" w:rsidRPr="00C8742E">
        <w:rPr>
          <w:color w:val="4D4D4D"/>
          <w:sz w:val="16"/>
          <w:szCs w:val="16"/>
        </w:rPr>
        <w:t>* Información de la Dirección Participación y Comunicación para la Planeación (SDP)</w:t>
      </w:r>
      <w:bookmarkEnd w:id="114"/>
    </w:p>
    <w:p w14:paraId="49F4DFD8" w14:textId="77777777" w:rsidR="00754E3E" w:rsidRDefault="00754E3E">
      <w:pPr>
        <w:rPr>
          <w:color w:val="4D4D4D"/>
          <w:sz w:val="16"/>
          <w:szCs w:val="16"/>
        </w:rPr>
      </w:pPr>
    </w:p>
    <w:p w14:paraId="65AB30FF" w14:textId="5EE9C9F0" w:rsidR="00E82C95" w:rsidRDefault="00DC178F">
      <w:pPr>
        <w:rPr>
          <w:color w:val="4D4D4D"/>
        </w:rPr>
      </w:pPr>
      <w:r w:rsidRPr="00754E3E">
        <w:rPr>
          <w:color w:val="4D4D4D"/>
        </w:rPr>
        <w:t xml:space="preserve">A </w:t>
      </w:r>
      <w:r w:rsidR="00754E3E" w:rsidRPr="00754E3E">
        <w:rPr>
          <w:color w:val="4D4D4D"/>
        </w:rPr>
        <w:t>continuación,</w:t>
      </w:r>
      <w:r w:rsidRPr="00754E3E">
        <w:rPr>
          <w:color w:val="4D4D4D"/>
        </w:rPr>
        <w:t xml:space="preserve"> se presentan las temáticas recurrentes del actor </w:t>
      </w:r>
      <w:r w:rsidRPr="00754E3E">
        <w:rPr>
          <w:rFonts w:ascii="Open Sans SemiBold" w:eastAsia="Open Sans SemiBold" w:hAnsi="Open Sans SemiBold" w:cs="Open Sans SemiBold"/>
          <w:color w:val="4D4D4D"/>
        </w:rPr>
        <w:t xml:space="preserve">“Infancia y adolescencia” </w:t>
      </w:r>
      <w:r w:rsidRPr="00754E3E">
        <w:rPr>
          <w:color w:val="4D4D4D"/>
        </w:rPr>
        <w:t>para las tres categorías con mayores aportes para Bosa:</w:t>
      </w:r>
    </w:p>
    <w:p w14:paraId="42DB586A" w14:textId="1FD583B8" w:rsidR="00754E3E" w:rsidRDefault="00754E3E" w:rsidP="00754E3E">
      <w:pPr>
        <w:pStyle w:val="Descripcin"/>
        <w:keepNext/>
        <w:spacing w:after="0"/>
      </w:pPr>
      <w:bookmarkStart w:id="115" w:name="_Toc59011635"/>
      <w:r w:rsidRPr="00754E3E">
        <w:rPr>
          <w:color w:val="4D4D4D"/>
          <w:sz w:val="16"/>
        </w:rPr>
        <w:t xml:space="preserve">Tabla </w:t>
      </w:r>
      <w:r w:rsidRPr="00754E3E">
        <w:rPr>
          <w:color w:val="4D4D4D"/>
          <w:sz w:val="16"/>
        </w:rPr>
        <w:fldChar w:fldCharType="begin"/>
      </w:r>
      <w:r w:rsidRPr="00754E3E">
        <w:rPr>
          <w:color w:val="4D4D4D"/>
          <w:sz w:val="16"/>
        </w:rPr>
        <w:instrText xml:space="preserve"> SEQ Tabla \* ARABIC </w:instrText>
      </w:r>
      <w:r w:rsidRPr="00754E3E">
        <w:rPr>
          <w:color w:val="4D4D4D"/>
          <w:sz w:val="16"/>
        </w:rPr>
        <w:fldChar w:fldCharType="separate"/>
      </w:r>
      <w:r w:rsidR="00D1286B">
        <w:rPr>
          <w:noProof/>
          <w:color w:val="4D4D4D"/>
          <w:sz w:val="16"/>
        </w:rPr>
        <w:t>30</w:t>
      </w:r>
      <w:r w:rsidRPr="00754E3E">
        <w:rPr>
          <w:color w:val="4D4D4D"/>
          <w:sz w:val="16"/>
        </w:rPr>
        <w:fldChar w:fldCharType="end"/>
      </w:r>
      <w:r w:rsidRPr="00754E3E">
        <w:rPr>
          <w:color w:val="4D4D4D"/>
          <w:sz w:val="16"/>
        </w:rPr>
        <w:t xml:space="preserve">.Temáticas recurrentes para el actor “Infancia y adolescencia” por categorías para Bosa. </w:t>
      </w:r>
      <w:r w:rsidRPr="000B7CB0">
        <w:rPr>
          <w:color w:val="4D4D4D"/>
          <w:sz w:val="16"/>
          <w:szCs w:val="16"/>
        </w:rPr>
        <w:t>Fuente: Subsecretaria de Planeación Territorial.</w:t>
      </w:r>
      <w:bookmarkEnd w:id="115"/>
      <w:r>
        <w:rPr>
          <w:color w:val="4D4D4D"/>
          <w:sz w:val="16"/>
          <w:szCs w:val="16"/>
        </w:rPr>
        <w:t xml:space="preserve"> </w:t>
      </w:r>
    </w:p>
    <w:tbl>
      <w:tblPr>
        <w:tblStyle w:val="a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754E3E" w:rsidRPr="00754E3E" w14:paraId="22016EDF" w14:textId="77777777">
        <w:trPr>
          <w:trHeight w:val="245"/>
        </w:trPr>
        <w:tc>
          <w:tcPr>
            <w:tcW w:w="1485" w:type="dxa"/>
            <w:shd w:val="clear" w:color="auto" w:fill="D9D9D9"/>
            <w:tcMar>
              <w:top w:w="100" w:type="dxa"/>
              <w:left w:w="100" w:type="dxa"/>
              <w:bottom w:w="100" w:type="dxa"/>
              <w:right w:w="100" w:type="dxa"/>
            </w:tcMar>
          </w:tcPr>
          <w:p w14:paraId="1BEF3FED" w14:textId="77777777" w:rsidR="00E82C95" w:rsidRPr="00754E3E" w:rsidRDefault="00DC178F" w:rsidP="00754E3E">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447437A5" w14:textId="77777777" w:rsidR="00E82C95" w:rsidRPr="00754E3E" w:rsidRDefault="00DC178F" w:rsidP="00754E3E">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398798E5" w14:textId="77777777" w:rsidR="00E82C95" w:rsidRPr="00754E3E" w:rsidRDefault="00DC178F" w:rsidP="00754E3E">
            <w:pPr>
              <w:widowControl w:val="0"/>
              <w:spacing w:before="0" w:line="240" w:lineRule="auto"/>
              <w:jc w:val="center"/>
              <w:rPr>
                <w:b/>
                <w:color w:val="4D4D4D"/>
                <w:sz w:val="18"/>
                <w:szCs w:val="18"/>
              </w:rPr>
            </w:pPr>
            <w:r w:rsidRPr="00754E3E">
              <w:rPr>
                <w:b/>
                <w:color w:val="4D4D4D"/>
                <w:sz w:val="18"/>
                <w:szCs w:val="18"/>
              </w:rPr>
              <w:t>Temáticas recurrentes</w:t>
            </w:r>
          </w:p>
        </w:tc>
      </w:tr>
      <w:tr w:rsidR="00754E3E" w:rsidRPr="00754E3E" w14:paraId="2E934C88" w14:textId="77777777">
        <w:trPr>
          <w:trHeight w:val="945"/>
        </w:trPr>
        <w:tc>
          <w:tcPr>
            <w:tcW w:w="1485" w:type="dxa"/>
            <w:shd w:val="clear" w:color="auto" w:fill="auto"/>
            <w:tcMar>
              <w:top w:w="100" w:type="dxa"/>
              <w:left w:w="100" w:type="dxa"/>
              <w:bottom w:w="100" w:type="dxa"/>
              <w:right w:w="100" w:type="dxa"/>
            </w:tcMar>
          </w:tcPr>
          <w:p w14:paraId="2C072725" w14:textId="77777777" w:rsidR="00E82C95" w:rsidRPr="00754E3E" w:rsidRDefault="00DC178F" w:rsidP="00754E3E">
            <w:pPr>
              <w:spacing w:before="0"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297590E2" w14:textId="77777777" w:rsidR="00E82C95" w:rsidRPr="00754E3E" w:rsidRDefault="00DC178F" w:rsidP="00754E3E">
            <w:pPr>
              <w:spacing w:before="0"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1E43EACC" w14:textId="77777777" w:rsidR="00E82C95" w:rsidRPr="00754E3E" w:rsidRDefault="00DC178F" w:rsidP="00754E3E">
            <w:pPr>
              <w:spacing w:before="0" w:line="240" w:lineRule="auto"/>
              <w:rPr>
                <w:color w:val="4D4D4D"/>
                <w:sz w:val="18"/>
                <w:szCs w:val="18"/>
              </w:rPr>
            </w:pPr>
            <w:r w:rsidRPr="00754E3E">
              <w:rPr>
                <w:color w:val="4D4D4D"/>
                <w:sz w:val="18"/>
                <w:szCs w:val="18"/>
              </w:rPr>
              <w:t>Los niños y niñas mencionan la necesidad de bibliotecas y hospitales, al igual que espacios recreativos y culturales accesibles.</w:t>
            </w:r>
          </w:p>
        </w:tc>
      </w:tr>
      <w:tr w:rsidR="00754E3E" w:rsidRPr="00754E3E" w14:paraId="6B96A083" w14:textId="77777777">
        <w:trPr>
          <w:trHeight w:val="1140"/>
        </w:trPr>
        <w:tc>
          <w:tcPr>
            <w:tcW w:w="1485" w:type="dxa"/>
          </w:tcPr>
          <w:p w14:paraId="63EBCEA0" w14:textId="77777777" w:rsidR="00E82C95" w:rsidRPr="00754E3E" w:rsidRDefault="00DC178F" w:rsidP="00754E3E">
            <w:pPr>
              <w:spacing w:before="0" w:line="240" w:lineRule="auto"/>
              <w:jc w:val="center"/>
              <w:rPr>
                <w:color w:val="4D4D4D"/>
                <w:sz w:val="18"/>
                <w:szCs w:val="18"/>
              </w:rPr>
            </w:pPr>
            <w:r w:rsidRPr="00754E3E">
              <w:rPr>
                <w:color w:val="4D4D4D"/>
                <w:sz w:val="18"/>
                <w:szCs w:val="18"/>
              </w:rPr>
              <w:t>Estructura Ecológica Principal</w:t>
            </w:r>
          </w:p>
        </w:tc>
        <w:tc>
          <w:tcPr>
            <w:tcW w:w="2490" w:type="dxa"/>
            <w:shd w:val="clear" w:color="auto" w:fill="auto"/>
            <w:tcMar>
              <w:top w:w="100" w:type="dxa"/>
              <w:left w:w="100" w:type="dxa"/>
              <w:bottom w:w="100" w:type="dxa"/>
              <w:right w:w="100" w:type="dxa"/>
            </w:tcMar>
          </w:tcPr>
          <w:p w14:paraId="6862CC6E" w14:textId="77777777" w:rsidR="00E82C95" w:rsidRPr="00754E3E" w:rsidRDefault="00DC178F" w:rsidP="00754E3E">
            <w:pPr>
              <w:spacing w:before="0" w:line="240" w:lineRule="auto"/>
              <w:jc w:val="center"/>
              <w:rPr>
                <w:color w:val="4D4D4D"/>
                <w:sz w:val="18"/>
                <w:szCs w:val="18"/>
              </w:rPr>
            </w:pPr>
            <w:r w:rsidRPr="00754E3E">
              <w:rPr>
                <w:color w:val="4D4D4D"/>
                <w:sz w:val="18"/>
                <w:szCs w:val="18"/>
              </w:rPr>
              <w:t>Áreas verdes urbanas</w:t>
            </w:r>
          </w:p>
        </w:tc>
        <w:tc>
          <w:tcPr>
            <w:tcW w:w="5385" w:type="dxa"/>
            <w:shd w:val="clear" w:color="auto" w:fill="auto"/>
            <w:tcMar>
              <w:top w:w="100" w:type="dxa"/>
              <w:left w:w="100" w:type="dxa"/>
              <w:bottom w:w="100" w:type="dxa"/>
              <w:right w:w="100" w:type="dxa"/>
            </w:tcMar>
          </w:tcPr>
          <w:p w14:paraId="31497EEA" w14:textId="77777777" w:rsidR="00E82C95" w:rsidRPr="00754E3E" w:rsidRDefault="00DC178F" w:rsidP="00754E3E">
            <w:pPr>
              <w:widowControl w:val="0"/>
              <w:spacing w:before="0" w:line="240" w:lineRule="auto"/>
              <w:rPr>
                <w:color w:val="4D4D4D"/>
                <w:sz w:val="18"/>
                <w:szCs w:val="18"/>
              </w:rPr>
            </w:pPr>
            <w:r w:rsidRPr="00754E3E">
              <w:rPr>
                <w:color w:val="4D4D4D"/>
                <w:sz w:val="18"/>
                <w:szCs w:val="18"/>
              </w:rPr>
              <w:t>Los niños y niñas quisieran contar con más parques y áreas naturales cerca de sus casas y con buena dotación, aseo y seguridad. Les preocupa igualmente el cuidado del medio ambiente y que se planten más árboles.</w:t>
            </w:r>
          </w:p>
        </w:tc>
      </w:tr>
      <w:tr w:rsidR="00754E3E" w:rsidRPr="00754E3E" w14:paraId="522A986B" w14:textId="77777777">
        <w:tc>
          <w:tcPr>
            <w:tcW w:w="1485" w:type="dxa"/>
            <w:shd w:val="clear" w:color="auto" w:fill="auto"/>
            <w:tcMar>
              <w:top w:w="100" w:type="dxa"/>
              <w:left w:w="100" w:type="dxa"/>
              <w:bottom w:w="100" w:type="dxa"/>
              <w:right w:w="100" w:type="dxa"/>
            </w:tcMar>
          </w:tcPr>
          <w:p w14:paraId="0C98A2B3"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56A6701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Red de Ciclorrutas</w:t>
            </w:r>
          </w:p>
        </w:tc>
        <w:tc>
          <w:tcPr>
            <w:tcW w:w="5385" w:type="dxa"/>
            <w:shd w:val="clear" w:color="auto" w:fill="auto"/>
            <w:tcMar>
              <w:top w:w="100" w:type="dxa"/>
              <w:left w:w="100" w:type="dxa"/>
              <w:bottom w:w="100" w:type="dxa"/>
              <w:right w:w="100" w:type="dxa"/>
            </w:tcMar>
          </w:tcPr>
          <w:p w14:paraId="4A26EBA3" w14:textId="77777777" w:rsidR="00E82C95" w:rsidRPr="00754E3E" w:rsidRDefault="00DC178F">
            <w:pPr>
              <w:spacing w:before="0" w:line="240" w:lineRule="auto"/>
              <w:rPr>
                <w:color w:val="4D4D4D"/>
                <w:sz w:val="18"/>
                <w:szCs w:val="18"/>
              </w:rPr>
            </w:pPr>
            <w:r w:rsidRPr="00754E3E">
              <w:rPr>
                <w:color w:val="4D4D4D"/>
                <w:sz w:val="18"/>
                <w:szCs w:val="18"/>
              </w:rPr>
              <w:t>Los niños y niñas quisieran poder movilizarse en bicicleta, que sea más seguro y que no les toque caminar tanto.</w:t>
            </w:r>
          </w:p>
        </w:tc>
      </w:tr>
    </w:tbl>
    <w:p w14:paraId="3AC68129" w14:textId="3C379F08" w:rsidR="00754E3E" w:rsidRDefault="00754E3E" w:rsidP="00754E3E">
      <w:pPr>
        <w:jc w:val="center"/>
        <w:rPr>
          <w:sz w:val="16"/>
        </w:rPr>
      </w:pPr>
      <w:r w:rsidRPr="00754E3E">
        <w:rPr>
          <w:sz w:val="16"/>
        </w:rPr>
        <w:t>* Información de la Dirección Participación y Comunicación para la Planeación (SDP)</w:t>
      </w:r>
    </w:p>
    <w:p w14:paraId="3CDCC6AE" w14:textId="77777777" w:rsidR="00754E3E" w:rsidRPr="00754E3E" w:rsidRDefault="00754E3E" w:rsidP="00754E3E">
      <w:pPr>
        <w:jc w:val="center"/>
        <w:rPr>
          <w:sz w:val="16"/>
        </w:rPr>
      </w:pPr>
    </w:p>
    <w:p w14:paraId="1A4BFBC5" w14:textId="3922492E" w:rsidR="00E82C95" w:rsidRPr="00754E3E" w:rsidRDefault="00DC178F" w:rsidP="00AB1E37">
      <w:pPr>
        <w:pStyle w:val="Ttulo3"/>
        <w:numPr>
          <w:ilvl w:val="2"/>
          <w:numId w:val="6"/>
        </w:numPr>
        <w:rPr>
          <w:rFonts w:ascii="Open Sans" w:eastAsia="Open Sans" w:hAnsi="Open Sans" w:cs="Open Sans"/>
          <w:b/>
          <w:color w:val="4D4D4D"/>
          <w:sz w:val="22"/>
          <w:szCs w:val="22"/>
        </w:rPr>
      </w:pPr>
      <w:r w:rsidRPr="00754E3E">
        <w:rPr>
          <w:rFonts w:ascii="Open Sans" w:eastAsia="Open Sans" w:hAnsi="Open Sans" w:cs="Open Sans"/>
          <w:b/>
          <w:color w:val="4D4D4D"/>
          <w:sz w:val="22"/>
          <w:szCs w:val="22"/>
        </w:rPr>
        <w:t xml:space="preserve"> </w:t>
      </w:r>
      <w:bookmarkStart w:id="116" w:name="_Toc59011557"/>
      <w:r w:rsidRPr="00754E3E">
        <w:rPr>
          <w:rFonts w:ascii="Open Sans" w:eastAsia="Open Sans" w:hAnsi="Open Sans" w:cs="Open Sans"/>
          <w:b/>
          <w:color w:val="4D4D4D"/>
          <w:sz w:val="22"/>
          <w:szCs w:val="22"/>
        </w:rPr>
        <w:t>Localidad de Kennedy</w:t>
      </w:r>
      <w:bookmarkEnd w:id="116"/>
    </w:p>
    <w:p w14:paraId="3212B075" w14:textId="77777777" w:rsidR="00754E3E" w:rsidRDefault="00DC178F" w:rsidP="00754E3E">
      <w:pPr>
        <w:keepNext/>
        <w:pBdr>
          <w:top w:val="nil"/>
          <w:left w:val="nil"/>
          <w:bottom w:val="nil"/>
          <w:right w:val="nil"/>
          <w:between w:val="nil"/>
        </w:pBdr>
      </w:pPr>
      <w:r>
        <w:rPr>
          <w:noProof/>
        </w:rPr>
        <w:drawing>
          <wp:inline distT="114300" distB="114300" distL="114300" distR="114300" wp14:anchorId="2F00D5CF" wp14:editId="4E17206B">
            <wp:extent cx="5943600" cy="2743200"/>
            <wp:effectExtent l="0" t="0" r="0" b="0"/>
            <wp:docPr id="11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9"/>
                    <a:srcRect/>
                    <a:stretch>
                      <a:fillRect/>
                    </a:stretch>
                  </pic:blipFill>
                  <pic:spPr>
                    <a:xfrm>
                      <a:off x="0" y="0"/>
                      <a:ext cx="5943600" cy="2743200"/>
                    </a:xfrm>
                    <a:prstGeom prst="rect">
                      <a:avLst/>
                    </a:prstGeom>
                    <a:ln/>
                  </pic:spPr>
                </pic:pic>
              </a:graphicData>
            </a:graphic>
          </wp:inline>
        </w:drawing>
      </w:r>
    </w:p>
    <w:p w14:paraId="44640B9E" w14:textId="14C0974C" w:rsidR="00754E3E" w:rsidRPr="00754E3E" w:rsidRDefault="00754E3E" w:rsidP="00754E3E">
      <w:pPr>
        <w:jc w:val="center"/>
        <w:rPr>
          <w:color w:val="4D4D4D"/>
          <w:sz w:val="16"/>
          <w:szCs w:val="16"/>
        </w:rPr>
      </w:pPr>
      <w:r w:rsidRPr="00754E3E">
        <w:rPr>
          <w:color w:val="4D4D4D"/>
          <w:sz w:val="16"/>
          <w:szCs w:val="16"/>
          <w:highlight w:val="white"/>
        </w:rPr>
        <w:t>Ilustración 25. Categorías de los ejes del POT con mayores aportes para la localidad de Kennedy</w:t>
      </w:r>
      <w:r w:rsidRPr="00754E3E">
        <w:rPr>
          <w:color w:val="4D4D4D"/>
          <w:sz w:val="16"/>
          <w:szCs w:val="16"/>
        </w:rPr>
        <w:t>. Fuente: Subsecretaria de Planeación Territorial. * Información de la Dirección Participación y Comunicación para la Planeación (SDP)</w:t>
      </w:r>
    </w:p>
    <w:p w14:paraId="700664F8" w14:textId="7FE84E85" w:rsidR="00E82C95" w:rsidRDefault="00E82C95" w:rsidP="00754E3E">
      <w:pPr>
        <w:pStyle w:val="Descripcin"/>
      </w:pPr>
    </w:p>
    <w:p w14:paraId="339A6712" w14:textId="65F14D79" w:rsidR="00E82C95" w:rsidRPr="00754E3E" w:rsidRDefault="00DC178F">
      <w:pPr>
        <w:rPr>
          <w:b/>
          <w:color w:val="4D4D4D"/>
        </w:rPr>
      </w:pPr>
      <w:r w:rsidRPr="00754E3E">
        <w:rPr>
          <w:b/>
          <w:color w:val="4D4D4D"/>
        </w:rPr>
        <w:t>Categorías y temáticas recurrentes para la localidad de Kennedy</w:t>
      </w:r>
    </w:p>
    <w:p w14:paraId="4570E35F" w14:textId="77777777" w:rsidR="00E82C95" w:rsidRPr="00754E3E" w:rsidRDefault="00DC178F">
      <w:pPr>
        <w:rPr>
          <w:color w:val="4D4D4D"/>
        </w:rPr>
      </w:pPr>
      <w:r w:rsidRPr="00754E3E">
        <w:rPr>
          <w:color w:val="4D4D4D"/>
        </w:rPr>
        <w:t>Para la localidad de Kennedy, donde hubo 361 aportes específicos sobre temas de la localidad, las categorías con mayores aportes son:</w:t>
      </w:r>
    </w:p>
    <w:p w14:paraId="16CF9871" w14:textId="77777777" w:rsidR="00E82C95" w:rsidRPr="00754E3E" w:rsidRDefault="00E82C95">
      <w:pPr>
        <w:rPr>
          <w:color w:val="4D4D4D"/>
          <w:sz w:val="20"/>
        </w:rPr>
      </w:pPr>
    </w:p>
    <w:p w14:paraId="112FF11E" w14:textId="56C0DB69" w:rsidR="00754E3E" w:rsidRPr="00754E3E" w:rsidRDefault="00754E3E" w:rsidP="00754E3E">
      <w:pPr>
        <w:pStyle w:val="Descripcin"/>
        <w:keepNext/>
        <w:rPr>
          <w:color w:val="4D4D4D"/>
          <w:sz w:val="16"/>
        </w:rPr>
      </w:pPr>
      <w:bookmarkStart w:id="117" w:name="_Toc59011636"/>
      <w:r w:rsidRPr="00754E3E">
        <w:rPr>
          <w:color w:val="4D4D4D"/>
          <w:sz w:val="16"/>
        </w:rPr>
        <w:t xml:space="preserve">Tabla </w:t>
      </w:r>
      <w:r w:rsidRPr="00754E3E">
        <w:rPr>
          <w:color w:val="4D4D4D"/>
          <w:sz w:val="16"/>
        </w:rPr>
        <w:fldChar w:fldCharType="begin"/>
      </w:r>
      <w:r w:rsidRPr="00754E3E">
        <w:rPr>
          <w:color w:val="4D4D4D"/>
          <w:sz w:val="16"/>
        </w:rPr>
        <w:instrText xml:space="preserve"> SEQ Tabla \* ARABIC </w:instrText>
      </w:r>
      <w:r w:rsidRPr="00754E3E">
        <w:rPr>
          <w:color w:val="4D4D4D"/>
          <w:sz w:val="16"/>
        </w:rPr>
        <w:fldChar w:fldCharType="separate"/>
      </w:r>
      <w:r w:rsidR="00D1286B">
        <w:rPr>
          <w:noProof/>
          <w:color w:val="4D4D4D"/>
          <w:sz w:val="16"/>
        </w:rPr>
        <w:t>31</w:t>
      </w:r>
      <w:r w:rsidRPr="00754E3E">
        <w:rPr>
          <w:color w:val="4D4D4D"/>
          <w:sz w:val="16"/>
        </w:rPr>
        <w:fldChar w:fldCharType="end"/>
      </w:r>
      <w:r w:rsidRPr="00754E3E">
        <w:rPr>
          <w:color w:val="4D4D4D"/>
          <w:sz w:val="16"/>
        </w:rPr>
        <w:t>. Temáticas recurrentes por categorías para la localidad de Kennedy</w:t>
      </w:r>
      <w:r>
        <w:rPr>
          <w:color w:val="4D4D4D"/>
          <w:sz w:val="16"/>
        </w:rPr>
        <w:t xml:space="preserve">. </w:t>
      </w:r>
      <w:r w:rsidRPr="00754E3E">
        <w:rPr>
          <w:color w:val="4D4D4D"/>
          <w:sz w:val="16"/>
          <w:szCs w:val="16"/>
        </w:rPr>
        <w:t>Fuente: Subsecretaria de Planeación Territorial.</w:t>
      </w:r>
      <w:bookmarkEnd w:id="117"/>
      <w:r w:rsidRPr="00754E3E">
        <w:rPr>
          <w:color w:val="4D4D4D"/>
          <w:sz w:val="16"/>
          <w:szCs w:val="16"/>
        </w:rPr>
        <w:t xml:space="preserve"> </w:t>
      </w:r>
    </w:p>
    <w:tbl>
      <w:tblPr>
        <w:tblStyle w:val="af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754E3E" w:rsidRPr="00754E3E" w14:paraId="5EE26DC9" w14:textId="77777777">
        <w:trPr>
          <w:trHeight w:val="245"/>
        </w:trPr>
        <w:tc>
          <w:tcPr>
            <w:tcW w:w="1485" w:type="dxa"/>
            <w:shd w:val="clear" w:color="auto" w:fill="D9D9D9"/>
            <w:tcMar>
              <w:top w:w="100" w:type="dxa"/>
              <w:left w:w="100" w:type="dxa"/>
              <w:bottom w:w="100" w:type="dxa"/>
              <w:right w:w="100" w:type="dxa"/>
            </w:tcMar>
          </w:tcPr>
          <w:p w14:paraId="3517F43A"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7301325A"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0FF5AC5F"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754E3E" w:rsidRPr="00754E3E" w14:paraId="05D5741C" w14:textId="77777777">
        <w:trPr>
          <w:trHeight w:val="870"/>
        </w:trPr>
        <w:tc>
          <w:tcPr>
            <w:tcW w:w="1485" w:type="dxa"/>
            <w:shd w:val="clear" w:color="auto" w:fill="auto"/>
            <w:tcMar>
              <w:top w:w="100" w:type="dxa"/>
              <w:left w:w="100" w:type="dxa"/>
              <w:bottom w:w="100" w:type="dxa"/>
              <w:right w:w="100" w:type="dxa"/>
            </w:tcMar>
          </w:tcPr>
          <w:p w14:paraId="2F9A977B" w14:textId="77777777" w:rsidR="00E82C95" w:rsidRPr="00754E3E" w:rsidRDefault="00DC178F">
            <w:pPr>
              <w:spacing w:before="0"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58B20CE5" w14:textId="77777777" w:rsidR="00E82C95" w:rsidRPr="00754E3E" w:rsidRDefault="00DC178F">
            <w:pPr>
              <w:spacing w:before="0"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41A58468" w14:textId="77777777" w:rsidR="00E82C95" w:rsidRPr="00754E3E" w:rsidRDefault="00DC178F">
            <w:pPr>
              <w:spacing w:before="0" w:line="240" w:lineRule="auto"/>
              <w:rPr>
                <w:color w:val="4D4D4D"/>
                <w:sz w:val="18"/>
                <w:szCs w:val="18"/>
              </w:rPr>
            </w:pPr>
            <w:r w:rsidRPr="00754E3E">
              <w:rPr>
                <w:color w:val="4D4D4D"/>
                <w:sz w:val="18"/>
                <w:szCs w:val="18"/>
              </w:rPr>
              <w:t xml:space="preserve">Faltan colegios, universidades, centros de formación técnica y bibliotecas; también centros culturales, museos y sitios de atención a población vulnerable como los “Centros día”. </w:t>
            </w:r>
          </w:p>
        </w:tc>
      </w:tr>
      <w:tr w:rsidR="00754E3E" w:rsidRPr="00754E3E" w14:paraId="4E447159" w14:textId="77777777">
        <w:trPr>
          <w:trHeight w:val="420"/>
        </w:trPr>
        <w:tc>
          <w:tcPr>
            <w:tcW w:w="1485" w:type="dxa"/>
            <w:vMerge w:val="restart"/>
          </w:tcPr>
          <w:p w14:paraId="68D3FFFB" w14:textId="77777777" w:rsidR="00E82C95" w:rsidRPr="00754E3E" w:rsidRDefault="00E82C95">
            <w:pPr>
              <w:widowControl w:val="0"/>
              <w:spacing w:before="0" w:line="240" w:lineRule="auto"/>
              <w:jc w:val="center"/>
              <w:rPr>
                <w:color w:val="4D4D4D"/>
                <w:sz w:val="18"/>
                <w:szCs w:val="18"/>
              </w:rPr>
            </w:pPr>
          </w:p>
          <w:p w14:paraId="281027A9" w14:textId="77777777" w:rsidR="00E82C95" w:rsidRPr="00754E3E" w:rsidRDefault="00E82C95">
            <w:pPr>
              <w:widowControl w:val="0"/>
              <w:spacing w:before="0" w:line="240" w:lineRule="auto"/>
              <w:jc w:val="center"/>
              <w:rPr>
                <w:color w:val="4D4D4D"/>
                <w:sz w:val="18"/>
                <w:szCs w:val="18"/>
              </w:rPr>
            </w:pPr>
          </w:p>
          <w:p w14:paraId="0ECE5251" w14:textId="77777777" w:rsidR="00E82C95" w:rsidRPr="00754E3E" w:rsidRDefault="00E82C95">
            <w:pPr>
              <w:widowControl w:val="0"/>
              <w:spacing w:before="0" w:line="240" w:lineRule="auto"/>
              <w:jc w:val="center"/>
              <w:rPr>
                <w:color w:val="4D4D4D"/>
                <w:sz w:val="18"/>
                <w:szCs w:val="18"/>
              </w:rPr>
            </w:pPr>
          </w:p>
          <w:p w14:paraId="1C38B1B0" w14:textId="77777777" w:rsidR="00E82C95" w:rsidRPr="00754E3E" w:rsidRDefault="00E82C95">
            <w:pPr>
              <w:widowControl w:val="0"/>
              <w:spacing w:before="0" w:line="240" w:lineRule="auto"/>
              <w:jc w:val="center"/>
              <w:rPr>
                <w:color w:val="4D4D4D"/>
                <w:sz w:val="18"/>
                <w:szCs w:val="18"/>
              </w:rPr>
            </w:pPr>
          </w:p>
          <w:p w14:paraId="4605729F" w14:textId="77777777" w:rsidR="00E82C95" w:rsidRPr="00754E3E" w:rsidRDefault="00E82C95">
            <w:pPr>
              <w:widowControl w:val="0"/>
              <w:spacing w:before="0" w:line="240" w:lineRule="auto"/>
              <w:jc w:val="center"/>
              <w:rPr>
                <w:color w:val="4D4D4D"/>
                <w:sz w:val="18"/>
                <w:szCs w:val="18"/>
              </w:rPr>
            </w:pPr>
          </w:p>
          <w:p w14:paraId="5A0B14C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Estructura Ecológica Principal</w:t>
            </w:r>
          </w:p>
        </w:tc>
        <w:tc>
          <w:tcPr>
            <w:tcW w:w="2490" w:type="dxa"/>
            <w:shd w:val="clear" w:color="auto" w:fill="auto"/>
            <w:tcMar>
              <w:top w:w="100" w:type="dxa"/>
              <w:left w:w="100" w:type="dxa"/>
              <w:bottom w:w="100" w:type="dxa"/>
              <w:right w:w="100" w:type="dxa"/>
            </w:tcMar>
          </w:tcPr>
          <w:p w14:paraId="76280587" w14:textId="77777777" w:rsidR="00E82C95" w:rsidRPr="00754E3E" w:rsidRDefault="00E82C95">
            <w:pPr>
              <w:widowControl w:val="0"/>
              <w:spacing w:before="0" w:line="240" w:lineRule="auto"/>
              <w:jc w:val="center"/>
              <w:rPr>
                <w:color w:val="4D4D4D"/>
                <w:sz w:val="18"/>
                <w:szCs w:val="18"/>
              </w:rPr>
            </w:pPr>
          </w:p>
          <w:p w14:paraId="78690EF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Áreas verdes urbanas</w:t>
            </w:r>
          </w:p>
        </w:tc>
        <w:tc>
          <w:tcPr>
            <w:tcW w:w="5385" w:type="dxa"/>
            <w:shd w:val="clear" w:color="auto" w:fill="auto"/>
            <w:tcMar>
              <w:top w:w="100" w:type="dxa"/>
              <w:left w:w="100" w:type="dxa"/>
              <w:bottom w:w="100" w:type="dxa"/>
              <w:right w:w="100" w:type="dxa"/>
            </w:tcMar>
          </w:tcPr>
          <w:p w14:paraId="716F19FA" w14:textId="77777777" w:rsidR="00E82C95" w:rsidRPr="00754E3E" w:rsidRDefault="00DC178F">
            <w:pPr>
              <w:widowControl w:val="0"/>
              <w:spacing w:before="0" w:line="240" w:lineRule="auto"/>
              <w:rPr>
                <w:color w:val="4D4D4D"/>
                <w:sz w:val="18"/>
                <w:szCs w:val="18"/>
              </w:rPr>
            </w:pPr>
            <w:r w:rsidRPr="00754E3E">
              <w:rPr>
                <w:color w:val="4D4D4D"/>
                <w:sz w:val="18"/>
                <w:szCs w:val="18"/>
              </w:rPr>
              <w:t>Protección del Bosque Bavaria e inclusión en la EEP, 30 mil árboles nativos como compensación al PP Bavaria, protección del uso del suelo de las 48 hectáreas de cobertura vegetal, como zona ambiental protegida.</w:t>
            </w:r>
          </w:p>
        </w:tc>
      </w:tr>
      <w:tr w:rsidR="00754E3E" w:rsidRPr="00754E3E" w14:paraId="7A01DA6F" w14:textId="77777777">
        <w:trPr>
          <w:trHeight w:val="420"/>
        </w:trPr>
        <w:tc>
          <w:tcPr>
            <w:tcW w:w="1485" w:type="dxa"/>
            <w:vMerge/>
          </w:tcPr>
          <w:p w14:paraId="32BD41F8" w14:textId="77777777" w:rsidR="00E82C95" w:rsidRPr="00754E3E" w:rsidRDefault="00E82C95">
            <w:pPr>
              <w:widowControl w:val="0"/>
              <w:spacing w:before="0" w:line="240" w:lineRule="auto"/>
              <w:jc w:val="center"/>
              <w:rPr>
                <w:color w:val="4D4D4D"/>
                <w:sz w:val="18"/>
                <w:szCs w:val="18"/>
              </w:rPr>
            </w:pPr>
          </w:p>
        </w:tc>
        <w:tc>
          <w:tcPr>
            <w:tcW w:w="2490" w:type="dxa"/>
            <w:shd w:val="clear" w:color="auto" w:fill="auto"/>
            <w:tcMar>
              <w:top w:w="100" w:type="dxa"/>
              <w:left w:w="100" w:type="dxa"/>
              <w:bottom w:w="100" w:type="dxa"/>
              <w:right w:w="100" w:type="dxa"/>
            </w:tcMar>
          </w:tcPr>
          <w:p w14:paraId="21988A62"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Protección EEP</w:t>
            </w:r>
          </w:p>
        </w:tc>
        <w:tc>
          <w:tcPr>
            <w:tcW w:w="5385" w:type="dxa"/>
            <w:shd w:val="clear" w:color="auto" w:fill="auto"/>
            <w:tcMar>
              <w:top w:w="100" w:type="dxa"/>
              <w:left w:w="100" w:type="dxa"/>
              <w:bottom w:w="100" w:type="dxa"/>
              <w:right w:w="100" w:type="dxa"/>
            </w:tcMar>
          </w:tcPr>
          <w:p w14:paraId="7401896C" w14:textId="77777777" w:rsidR="00E82C95" w:rsidRPr="00754E3E" w:rsidRDefault="00DC178F">
            <w:pPr>
              <w:widowControl w:val="0"/>
              <w:spacing w:before="0" w:line="240" w:lineRule="auto"/>
              <w:rPr>
                <w:color w:val="4D4D4D"/>
                <w:sz w:val="18"/>
                <w:szCs w:val="18"/>
              </w:rPr>
            </w:pPr>
            <w:r w:rsidRPr="00754E3E">
              <w:rPr>
                <w:color w:val="4D4D4D"/>
                <w:sz w:val="18"/>
                <w:szCs w:val="18"/>
              </w:rPr>
              <w:t>Conservación de espacios como el Bosque Bavaria, el parque Timiza, definir zonificación de la Tingua Azul, compensación por la expansión urbana y la implantación de planes parciales, impactos negativos de la canalización del río Fucha.</w:t>
            </w:r>
          </w:p>
        </w:tc>
      </w:tr>
      <w:tr w:rsidR="00754E3E" w:rsidRPr="00754E3E" w14:paraId="3D886AFC" w14:textId="77777777">
        <w:trPr>
          <w:trHeight w:val="420"/>
        </w:trPr>
        <w:tc>
          <w:tcPr>
            <w:tcW w:w="1485" w:type="dxa"/>
            <w:vMerge/>
          </w:tcPr>
          <w:p w14:paraId="3425CB3D" w14:textId="77777777" w:rsidR="00E82C95" w:rsidRPr="00754E3E" w:rsidRDefault="00E82C95">
            <w:pPr>
              <w:widowControl w:val="0"/>
              <w:spacing w:before="0" w:line="240" w:lineRule="auto"/>
              <w:jc w:val="center"/>
              <w:rPr>
                <w:color w:val="4D4D4D"/>
                <w:sz w:val="18"/>
                <w:szCs w:val="18"/>
              </w:rPr>
            </w:pPr>
          </w:p>
        </w:tc>
        <w:tc>
          <w:tcPr>
            <w:tcW w:w="2490" w:type="dxa"/>
            <w:shd w:val="clear" w:color="auto" w:fill="auto"/>
            <w:tcMar>
              <w:top w:w="100" w:type="dxa"/>
              <w:left w:w="100" w:type="dxa"/>
              <w:bottom w:w="100" w:type="dxa"/>
              <w:right w:w="100" w:type="dxa"/>
            </w:tcMar>
          </w:tcPr>
          <w:p w14:paraId="28F2A0D4"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Humedales</w:t>
            </w:r>
          </w:p>
        </w:tc>
        <w:tc>
          <w:tcPr>
            <w:tcW w:w="5385" w:type="dxa"/>
            <w:shd w:val="clear" w:color="auto" w:fill="auto"/>
            <w:tcMar>
              <w:top w:w="100" w:type="dxa"/>
              <w:left w:w="100" w:type="dxa"/>
              <w:bottom w:w="100" w:type="dxa"/>
              <w:right w:w="100" w:type="dxa"/>
            </w:tcMar>
          </w:tcPr>
          <w:p w14:paraId="7F10AB4B" w14:textId="77777777" w:rsidR="00E82C95" w:rsidRPr="00754E3E" w:rsidRDefault="00DC178F">
            <w:pPr>
              <w:widowControl w:val="0"/>
              <w:spacing w:before="0" w:line="240" w:lineRule="auto"/>
              <w:rPr>
                <w:color w:val="4D4D4D"/>
                <w:sz w:val="18"/>
                <w:szCs w:val="18"/>
              </w:rPr>
            </w:pPr>
            <w:r w:rsidRPr="00754E3E">
              <w:rPr>
                <w:color w:val="4D4D4D"/>
                <w:sz w:val="18"/>
                <w:szCs w:val="18"/>
              </w:rPr>
              <w:t>Humedales no declarados, Construcción en el área de influencia de humedales (PP la Pampa), humedal de Techo, estudios sobre el humedal Salitre-El Greco.</w:t>
            </w:r>
          </w:p>
        </w:tc>
      </w:tr>
      <w:tr w:rsidR="00754E3E" w:rsidRPr="00754E3E" w14:paraId="52E9935F" w14:textId="77777777">
        <w:tc>
          <w:tcPr>
            <w:tcW w:w="1485" w:type="dxa"/>
            <w:shd w:val="clear" w:color="auto" w:fill="auto"/>
            <w:tcMar>
              <w:top w:w="100" w:type="dxa"/>
              <w:left w:w="100" w:type="dxa"/>
              <w:bottom w:w="100" w:type="dxa"/>
              <w:right w:w="100" w:type="dxa"/>
            </w:tcMar>
          </w:tcPr>
          <w:p w14:paraId="357D207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1C5228D4"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Malla vial urbana</w:t>
            </w:r>
          </w:p>
        </w:tc>
        <w:tc>
          <w:tcPr>
            <w:tcW w:w="5385" w:type="dxa"/>
            <w:shd w:val="clear" w:color="auto" w:fill="auto"/>
            <w:tcMar>
              <w:top w:w="100" w:type="dxa"/>
              <w:left w:w="100" w:type="dxa"/>
              <w:bottom w:w="100" w:type="dxa"/>
              <w:right w:w="100" w:type="dxa"/>
            </w:tcMar>
          </w:tcPr>
          <w:p w14:paraId="16F51314" w14:textId="77777777" w:rsidR="00E82C95" w:rsidRPr="00754E3E" w:rsidRDefault="00DC178F">
            <w:pPr>
              <w:widowControl w:val="0"/>
              <w:spacing w:before="0" w:line="240" w:lineRule="auto"/>
              <w:rPr>
                <w:color w:val="4D4D4D"/>
                <w:sz w:val="18"/>
                <w:szCs w:val="18"/>
              </w:rPr>
            </w:pPr>
            <w:r w:rsidRPr="00754E3E">
              <w:rPr>
                <w:color w:val="4D4D4D"/>
                <w:sz w:val="18"/>
                <w:szCs w:val="18"/>
              </w:rPr>
              <w:t>Mal estado de las vías en general, por huecos, falta de pavimentación, falta de señalización, falta de semáforos, falta de continuidad en algunas vías. Tráfico pesado que congestiona y deteriora las vías principales.</w:t>
            </w:r>
          </w:p>
        </w:tc>
      </w:tr>
      <w:tr w:rsidR="00754E3E" w:rsidRPr="00754E3E" w14:paraId="013EC274" w14:textId="77777777">
        <w:tc>
          <w:tcPr>
            <w:tcW w:w="1485" w:type="dxa"/>
            <w:shd w:val="clear" w:color="auto" w:fill="auto"/>
            <w:tcMar>
              <w:top w:w="100" w:type="dxa"/>
              <w:left w:w="100" w:type="dxa"/>
              <w:bottom w:w="100" w:type="dxa"/>
              <w:right w:w="100" w:type="dxa"/>
            </w:tcMar>
          </w:tcPr>
          <w:p w14:paraId="65C78AB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33206059"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Riesgo social</w:t>
            </w:r>
          </w:p>
        </w:tc>
        <w:tc>
          <w:tcPr>
            <w:tcW w:w="5385" w:type="dxa"/>
            <w:shd w:val="clear" w:color="auto" w:fill="auto"/>
            <w:tcMar>
              <w:top w:w="100" w:type="dxa"/>
              <w:left w:w="100" w:type="dxa"/>
              <w:bottom w:w="100" w:type="dxa"/>
              <w:right w:w="100" w:type="dxa"/>
            </w:tcMar>
          </w:tcPr>
          <w:p w14:paraId="7C1D0B13" w14:textId="77777777" w:rsidR="00E82C95" w:rsidRPr="00754E3E" w:rsidRDefault="00DC178F">
            <w:pPr>
              <w:widowControl w:val="0"/>
              <w:spacing w:before="0" w:line="240" w:lineRule="auto"/>
              <w:rPr>
                <w:color w:val="4D4D4D"/>
                <w:sz w:val="18"/>
                <w:szCs w:val="18"/>
              </w:rPr>
            </w:pPr>
            <w:r w:rsidRPr="00754E3E">
              <w:rPr>
                <w:color w:val="4D4D4D"/>
                <w:sz w:val="18"/>
                <w:szCs w:val="18"/>
              </w:rPr>
              <w:t xml:space="preserve">Dificultades para acceso a la educación y al empleo formal con alta presencia de habitantes de calle, son factores que propician el consumo de drogas, la violencia e inseguridad principalmente para niños, niñas y adolescentes. </w:t>
            </w:r>
          </w:p>
        </w:tc>
      </w:tr>
      <w:tr w:rsidR="00754E3E" w:rsidRPr="00754E3E" w14:paraId="1332E4DF" w14:textId="77777777">
        <w:tc>
          <w:tcPr>
            <w:tcW w:w="1485" w:type="dxa"/>
            <w:shd w:val="clear" w:color="auto" w:fill="auto"/>
            <w:tcMar>
              <w:top w:w="100" w:type="dxa"/>
              <w:left w:w="100" w:type="dxa"/>
              <w:bottom w:w="100" w:type="dxa"/>
              <w:right w:w="100" w:type="dxa"/>
            </w:tcMar>
          </w:tcPr>
          <w:p w14:paraId="5FB69B0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7B655E69"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Integración supramunicipal</w:t>
            </w:r>
          </w:p>
        </w:tc>
        <w:tc>
          <w:tcPr>
            <w:tcW w:w="5385" w:type="dxa"/>
            <w:shd w:val="clear" w:color="auto" w:fill="auto"/>
            <w:tcMar>
              <w:top w:w="100" w:type="dxa"/>
              <w:left w:w="100" w:type="dxa"/>
              <w:bottom w:w="100" w:type="dxa"/>
              <w:right w:w="100" w:type="dxa"/>
            </w:tcMar>
          </w:tcPr>
          <w:p w14:paraId="7AE3E0C5" w14:textId="77777777" w:rsidR="00E82C95" w:rsidRPr="00754E3E" w:rsidRDefault="00DC178F">
            <w:pPr>
              <w:widowControl w:val="0"/>
              <w:spacing w:before="0" w:line="240" w:lineRule="auto"/>
              <w:rPr>
                <w:color w:val="4D4D4D"/>
                <w:sz w:val="18"/>
                <w:szCs w:val="18"/>
              </w:rPr>
            </w:pPr>
            <w:r w:rsidRPr="00754E3E">
              <w:rPr>
                <w:color w:val="4D4D4D"/>
                <w:sz w:val="18"/>
                <w:szCs w:val="18"/>
              </w:rPr>
              <w:t>Se pregunta sobre la integración del POT con la RAPE en la localidad.</w:t>
            </w:r>
          </w:p>
        </w:tc>
      </w:tr>
      <w:tr w:rsidR="00754E3E" w:rsidRPr="00754E3E" w14:paraId="0E365F4F" w14:textId="77777777">
        <w:tc>
          <w:tcPr>
            <w:tcW w:w="1485" w:type="dxa"/>
            <w:shd w:val="clear" w:color="auto" w:fill="auto"/>
            <w:tcMar>
              <w:top w:w="100" w:type="dxa"/>
              <w:left w:w="100" w:type="dxa"/>
              <w:bottom w:w="100" w:type="dxa"/>
              <w:right w:w="100" w:type="dxa"/>
            </w:tcMar>
          </w:tcPr>
          <w:p w14:paraId="228309DE"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181E4EBC"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Tratamientos urbanísticos</w:t>
            </w:r>
          </w:p>
        </w:tc>
        <w:tc>
          <w:tcPr>
            <w:tcW w:w="5385" w:type="dxa"/>
            <w:shd w:val="clear" w:color="auto" w:fill="auto"/>
            <w:tcMar>
              <w:top w:w="100" w:type="dxa"/>
              <w:left w:w="100" w:type="dxa"/>
              <w:bottom w:w="100" w:type="dxa"/>
              <w:right w:w="100" w:type="dxa"/>
            </w:tcMar>
          </w:tcPr>
          <w:p w14:paraId="5DBF47E7" w14:textId="77777777" w:rsidR="00E82C95" w:rsidRPr="00754E3E" w:rsidRDefault="00DC178F">
            <w:pPr>
              <w:widowControl w:val="0"/>
              <w:spacing w:before="0" w:line="240" w:lineRule="auto"/>
              <w:rPr>
                <w:color w:val="4D4D4D"/>
                <w:sz w:val="18"/>
                <w:szCs w:val="18"/>
              </w:rPr>
            </w:pPr>
            <w:r w:rsidRPr="00754E3E">
              <w:rPr>
                <w:color w:val="4D4D4D"/>
                <w:sz w:val="18"/>
                <w:szCs w:val="18"/>
              </w:rPr>
              <w:t>Se solicita mayor información y más participación en la revisión y aprobación de los Planes Parciales y en las decisiones sobre los tratamientos urbanos, en particular para los sectores de Renovación Urbana, de varios sectores de la localidad.</w:t>
            </w:r>
          </w:p>
        </w:tc>
      </w:tr>
    </w:tbl>
    <w:p w14:paraId="6E2183ED" w14:textId="4AD957A3" w:rsidR="00754E3E" w:rsidRDefault="00754E3E">
      <w:pPr>
        <w:rPr>
          <w:b/>
          <w:color w:val="4D4D4D"/>
        </w:rPr>
      </w:pPr>
      <w:r w:rsidRPr="00754E3E">
        <w:rPr>
          <w:color w:val="4D4D4D"/>
          <w:sz w:val="16"/>
          <w:szCs w:val="16"/>
        </w:rPr>
        <w:t>* Información de la Dirección Participación y Comunicación para la Planeación (SDP)</w:t>
      </w:r>
    </w:p>
    <w:p w14:paraId="4541C989" w14:textId="1212966D" w:rsidR="00E82C95" w:rsidRPr="00754E3E" w:rsidRDefault="00DC178F">
      <w:pPr>
        <w:rPr>
          <w:b/>
          <w:color w:val="4D4D4D"/>
        </w:rPr>
      </w:pPr>
      <w:r w:rsidRPr="00754E3E">
        <w:rPr>
          <w:b/>
          <w:color w:val="4D4D4D"/>
        </w:rPr>
        <w:t>Tipo de actores que participaron para la localidad de Kennedy</w:t>
      </w:r>
    </w:p>
    <w:p w14:paraId="07DD76A6" w14:textId="0CBAD684" w:rsidR="00E82C95" w:rsidRPr="00754E3E" w:rsidRDefault="00DC178F">
      <w:pPr>
        <w:rPr>
          <w:color w:val="4D4D4D"/>
        </w:rPr>
      </w:pPr>
      <w:r w:rsidRPr="00754E3E">
        <w:rPr>
          <w:color w:val="4D4D4D"/>
        </w:rPr>
        <w:t xml:space="preserve">A </w:t>
      </w:r>
      <w:r w:rsidR="00754E3E" w:rsidRPr="00754E3E">
        <w:rPr>
          <w:color w:val="4D4D4D"/>
        </w:rPr>
        <w:t>continuación,</w:t>
      </w:r>
      <w:r w:rsidRPr="00754E3E">
        <w:rPr>
          <w:color w:val="4D4D4D"/>
        </w:rPr>
        <w:t xml:space="preserve"> se presenta el número de aportes hechos por cada tipo de actor que participó con comentarios específicos sobre la localidad: </w:t>
      </w:r>
    </w:p>
    <w:p w14:paraId="7C8AD97A" w14:textId="4DFD78BE" w:rsidR="00754E3E" w:rsidRDefault="00754E3E" w:rsidP="00754E3E">
      <w:pPr>
        <w:pStyle w:val="Descripcin"/>
        <w:keepNext/>
        <w:spacing w:after="0"/>
        <w:jc w:val="center"/>
        <w:rPr>
          <w:color w:val="4D4D4D"/>
          <w:sz w:val="16"/>
        </w:rPr>
      </w:pPr>
      <w:bookmarkStart w:id="118" w:name="_Toc59011637"/>
      <w:r w:rsidRPr="00754E3E">
        <w:rPr>
          <w:color w:val="4D4D4D"/>
          <w:sz w:val="16"/>
        </w:rPr>
        <w:t xml:space="preserve">Tabla </w:t>
      </w:r>
      <w:r w:rsidRPr="00754E3E">
        <w:rPr>
          <w:color w:val="4D4D4D"/>
          <w:sz w:val="16"/>
        </w:rPr>
        <w:fldChar w:fldCharType="begin"/>
      </w:r>
      <w:r w:rsidRPr="00754E3E">
        <w:rPr>
          <w:color w:val="4D4D4D"/>
          <w:sz w:val="16"/>
        </w:rPr>
        <w:instrText xml:space="preserve"> SEQ Tabla \* ARABIC </w:instrText>
      </w:r>
      <w:r w:rsidRPr="00754E3E">
        <w:rPr>
          <w:color w:val="4D4D4D"/>
          <w:sz w:val="16"/>
        </w:rPr>
        <w:fldChar w:fldCharType="separate"/>
      </w:r>
      <w:r w:rsidR="00D1286B">
        <w:rPr>
          <w:noProof/>
          <w:color w:val="4D4D4D"/>
          <w:sz w:val="16"/>
        </w:rPr>
        <w:t>32</w:t>
      </w:r>
      <w:r w:rsidRPr="00754E3E">
        <w:rPr>
          <w:color w:val="4D4D4D"/>
          <w:sz w:val="16"/>
        </w:rPr>
        <w:fldChar w:fldCharType="end"/>
      </w:r>
      <w:r w:rsidRPr="00754E3E">
        <w:rPr>
          <w:color w:val="4D4D4D"/>
          <w:sz w:val="16"/>
        </w:rPr>
        <w:t>. Número de aportes por tipo de actor para Kennedy.</w:t>
      </w:r>
      <w:bookmarkEnd w:id="118"/>
      <w:r w:rsidRPr="00754E3E">
        <w:rPr>
          <w:color w:val="4D4D4D"/>
          <w:sz w:val="16"/>
        </w:rPr>
        <w:t xml:space="preserve"> </w:t>
      </w:r>
    </w:p>
    <w:p w14:paraId="2669509C" w14:textId="48443AA6" w:rsidR="00754E3E" w:rsidRDefault="00754E3E" w:rsidP="00754E3E">
      <w:pPr>
        <w:pStyle w:val="Descripcin"/>
        <w:keepNext/>
        <w:spacing w:after="0"/>
        <w:jc w:val="center"/>
      </w:pPr>
      <w:r w:rsidRPr="00754E3E">
        <w:rPr>
          <w:color w:val="4D4D4D"/>
          <w:sz w:val="16"/>
          <w:szCs w:val="16"/>
        </w:rPr>
        <w:t>Fuente: Subsecretaria de Planeación Territorial.</w:t>
      </w:r>
    </w:p>
    <w:p w14:paraId="561D64AB" w14:textId="77248CFB" w:rsidR="00E82C95" w:rsidRDefault="00DC178F">
      <w:pPr>
        <w:jc w:val="center"/>
        <w:rPr>
          <w:color w:val="4D4D4D"/>
        </w:rPr>
      </w:pPr>
      <w:r w:rsidRPr="00754E3E">
        <w:rPr>
          <w:noProof/>
          <w:color w:val="4D4D4D"/>
        </w:rPr>
        <w:drawing>
          <wp:inline distT="114300" distB="114300" distL="114300" distR="114300" wp14:anchorId="684387E1" wp14:editId="01C0A8DF">
            <wp:extent cx="3743325" cy="2514600"/>
            <wp:effectExtent l="0" t="0" r="0" b="0"/>
            <wp:docPr id="9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0"/>
                    <a:srcRect/>
                    <a:stretch>
                      <a:fillRect/>
                    </a:stretch>
                  </pic:blipFill>
                  <pic:spPr>
                    <a:xfrm>
                      <a:off x="0" y="0"/>
                      <a:ext cx="3743325" cy="2514600"/>
                    </a:xfrm>
                    <a:prstGeom prst="rect">
                      <a:avLst/>
                    </a:prstGeom>
                    <a:ln/>
                  </pic:spPr>
                </pic:pic>
              </a:graphicData>
            </a:graphic>
          </wp:inline>
        </w:drawing>
      </w:r>
    </w:p>
    <w:p w14:paraId="7016E320" w14:textId="77777777" w:rsidR="00754E3E" w:rsidRDefault="00754E3E" w:rsidP="00754E3E">
      <w:pPr>
        <w:jc w:val="center"/>
        <w:rPr>
          <w:b/>
          <w:color w:val="4D4D4D"/>
        </w:rPr>
      </w:pPr>
      <w:r w:rsidRPr="00754E3E">
        <w:rPr>
          <w:color w:val="4D4D4D"/>
          <w:sz w:val="16"/>
          <w:szCs w:val="16"/>
        </w:rPr>
        <w:t>* Información de la Dirección Participación y Comunicación para la Planeación (SDP)</w:t>
      </w:r>
    </w:p>
    <w:p w14:paraId="504165C1" w14:textId="77777777" w:rsidR="00754E3E" w:rsidRPr="00754E3E" w:rsidRDefault="00754E3E">
      <w:pPr>
        <w:jc w:val="center"/>
        <w:rPr>
          <w:color w:val="4D4D4D"/>
        </w:rPr>
      </w:pPr>
    </w:p>
    <w:p w14:paraId="1A09280B" w14:textId="77777777" w:rsidR="00E82C95" w:rsidRPr="00754E3E" w:rsidRDefault="00DC178F">
      <w:pPr>
        <w:rPr>
          <w:b/>
          <w:color w:val="4D4D4D"/>
        </w:rPr>
      </w:pPr>
      <w:r w:rsidRPr="00754E3E">
        <w:rPr>
          <w:b/>
          <w:color w:val="4D4D4D"/>
        </w:rPr>
        <w:t>Categorías y temáticas recurrentes para Kennedy según la categoría de actor “Infancia y Adolescencia”</w:t>
      </w:r>
    </w:p>
    <w:p w14:paraId="6C51E105" w14:textId="07828474" w:rsidR="00E82C95" w:rsidRPr="00754E3E" w:rsidRDefault="00DC178F">
      <w:pPr>
        <w:rPr>
          <w:color w:val="4D4D4D"/>
        </w:rPr>
      </w:pPr>
      <w:r w:rsidRPr="00754E3E">
        <w:rPr>
          <w:color w:val="4D4D4D"/>
        </w:rPr>
        <w:t xml:space="preserve">Ahora </w:t>
      </w:r>
      <w:r w:rsidR="00754E3E" w:rsidRPr="00754E3E">
        <w:rPr>
          <w:color w:val="4D4D4D"/>
        </w:rPr>
        <w:t>bien,</w:t>
      </w:r>
      <w:r w:rsidRPr="00754E3E">
        <w:rPr>
          <w:color w:val="4D4D4D"/>
        </w:rPr>
        <w:t xml:space="preserve"> considerando que el tipo de actor denominado “infancia y adolescencia” tiene un número representativo de aportes, con 115 en total (31,8%); en la siguiente ilustración se presentan las categorías más recurrentes por cada uno de los ejes para Bogotá del actor “infancia y adolescencia”:</w:t>
      </w:r>
    </w:p>
    <w:p w14:paraId="363588C6" w14:textId="77777777" w:rsidR="00754E3E" w:rsidRDefault="00DC178F" w:rsidP="00754E3E">
      <w:pPr>
        <w:keepNext/>
      </w:pPr>
      <w:r>
        <w:rPr>
          <w:noProof/>
          <w:color w:val="666666"/>
        </w:rPr>
        <w:drawing>
          <wp:inline distT="114300" distB="114300" distL="114300" distR="114300" wp14:anchorId="571B163A" wp14:editId="45309726">
            <wp:extent cx="5943600" cy="2743200"/>
            <wp:effectExtent l="0" t="0" r="0" b="0"/>
            <wp:docPr id="162"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61"/>
                    <a:srcRect/>
                    <a:stretch>
                      <a:fillRect/>
                    </a:stretch>
                  </pic:blipFill>
                  <pic:spPr>
                    <a:xfrm>
                      <a:off x="0" y="0"/>
                      <a:ext cx="5943600" cy="2743200"/>
                    </a:xfrm>
                    <a:prstGeom prst="rect">
                      <a:avLst/>
                    </a:prstGeom>
                    <a:ln/>
                  </pic:spPr>
                </pic:pic>
              </a:graphicData>
            </a:graphic>
          </wp:inline>
        </w:drawing>
      </w:r>
    </w:p>
    <w:p w14:paraId="5264D9FA" w14:textId="161A63D4" w:rsidR="005E04BA" w:rsidRDefault="00754E3E" w:rsidP="005E04BA">
      <w:pPr>
        <w:pStyle w:val="Descripcin"/>
        <w:keepNext/>
        <w:spacing w:after="0"/>
        <w:jc w:val="center"/>
      </w:pPr>
      <w:bookmarkStart w:id="119" w:name="_Toc59011703"/>
      <w:r w:rsidRPr="005E04BA">
        <w:rPr>
          <w:color w:val="4D4D4D"/>
          <w:sz w:val="16"/>
        </w:rPr>
        <w:t xml:space="preserve">Ilustración </w:t>
      </w:r>
      <w:r w:rsidRPr="005E04BA">
        <w:rPr>
          <w:color w:val="4D4D4D"/>
          <w:sz w:val="16"/>
        </w:rPr>
        <w:fldChar w:fldCharType="begin"/>
      </w:r>
      <w:r w:rsidRPr="005E04BA">
        <w:rPr>
          <w:color w:val="4D4D4D"/>
          <w:sz w:val="16"/>
        </w:rPr>
        <w:instrText xml:space="preserve"> SEQ Ilustración \* ARABIC </w:instrText>
      </w:r>
      <w:r w:rsidRPr="005E04BA">
        <w:rPr>
          <w:color w:val="4D4D4D"/>
          <w:sz w:val="16"/>
        </w:rPr>
        <w:fldChar w:fldCharType="separate"/>
      </w:r>
      <w:r w:rsidR="00D1286B">
        <w:rPr>
          <w:noProof/>
          <w:color w:val="4D4D4D"/>
          <w:sz w:val="16"/>
        </w:rPr>
        <w:t>37</w:t>
      </w:r>
      <w:r w:rsidRPr="005E04BA">
        <w:rPr>
          <w:color w:val="4D4D4D"/>
          <w:sz w:val="16"/>
        </w:rPr>
        <w:fldChar w:fldCharType="end"/>
      </w:r>
      <w:r w:rsidRPr="005E04BA">
        <w:rPr>
          <w:color w:val="4D4D4D"/>
          <w:sz w:val="16"/>
        </w:rPr>
        <w:t>. Top 3 de categorías de los ejes del POT con mayores aportes para Kennedy del actor “Infancia y adolescencia”.</w:t>
      </w:r>
      <w:r w:rsidR="005E04BA" w:rsidRPr="005E04BA">
        <w:rPr>
          <w:color w:val="4D4D4D"/>
          <w:sz w:val="16"/>
        </w:rPr>
        <w:t xml:space="preserve"> </w:t>
      </w:r>
      <w:r w:rsidR="005E04BA" w:rsidRPr="00754E3E">
        <w:rPr>
          <w:color w:val="4D4D4D"/>
          <w:sz w:val="16"/>
          <w:szCs w:val="16"/>
        </w:rPr>
        <w:t>Fuente: Subsecretaria de Planeación Territorial.</w:t>
      </w:r>
      <w:bookmarkEnd w:id="119"/>
    </w:p>
    <w:p w14:paraId="70473D99" w14:textId="77777777" w:rsidR="005E04BA" w:rsidRDefault="005E04BA" w:rsidP="005E04BA">
      <w:pPr>
        <w:jc w:val="center"/>
        <w:rPr>
          <w:b/>
          <w:color w:val="4D4D4D"/>
        </w:rPr>
      </w:pPr>
      <w:r w:rsidRPr="00754E3E">
        <w:rPr>
          <w:color w:val="4D4D4D"/>
          <w:sz w:val="16"/>
          <w:szCs w:val="16"/>
        </w:rPr>
        <w:t>* Información de la Dirección Participación y Comunicación para la Planeación (SDP)</w:t>
      </w:r>
    </w:p>
    <w:p w14:paraId="1C327168" w14:textId="460A2FE7" w:rsidR="00E82C95" w:rsidRDefault="00E82C95" w:rsidP="00754E3E">
      <w:pPr>
        <w:pStyle w:val="Descripcin"/>
        <w:rPr>
          <w:color w:val="666666"/>
        </w:rPr>
      </w:pPr>
    </w:p>
    <w:p w14:paraId="1CC00545" w14:textId="39B05581" w:rsidR="00E82C95" w:rsidRPr="00754E3E" w:rsidRDefault="00DC178F">
      <w:pPr>
        <w:rPr>
          <w:color w:val="4D4D4D"/>
        </w:rPr>
      </w:pPr>
      <w:r w:rsidRPr="00754E3E">
        <w:rPr>
          <w:color w:val="4D4D4D"/>
        </w:rPr>
        <w:t>A continuación</w:t>
      </w:r>
      <w:r w:rsidR="005E04BA">
        <w:rPr>
          <w:color w:val="4D4D4D"/>
        </w:rPr>
        <w:t>,</w:t>
      </w:r>
      <w:r w:rsidRPr="00754E3E">
        <w:rPr>
          <w:color w:val="4D4D4D"/>
        </w:rPr>
        <w:t xml:space="preserve"> se presentan las temáticas recurrentes del actor </w:t>
      </w:r>
      <w:r w:rsidRPr="005E04BA">
        <w:rPr>
          <w:color w:val="4D4D4D"/>
        </w:rPr>
        <w:t xml:space="preserve">“Infancia y adolescencia” </w:t>
      </w:r>
      <w:r w:rsidRPr="00754E3E">
        <w:rPr>
          <w:color w:val="4D4D4D"/>
        </w:rPr>
        <w:t>para las tres categorías con mayores aportes para Kennedy:</w:t>
      </w:r>
    </w:p>
    <w:p w14:paraId="0D96FC97" w14:textId="77777777" w:rsidR="00E82C95" w:rsidRPr="005E04BA" w:rsidRDefault="00E82C95">
      <w:pPr>
        <w:rPr>
          <w:color w:val="4D4D4D"/>
          <w:sz w:val="20"/>
        </w:rPr>
      </w:pPr>
    </w:p>
    <w:p w14:paraId="5AA278EB" w14:textId="4CF8E864" w:rsidR="005E04BA" w:rsidRDefault="005E04BA" w:rsidP="005E04BA">
      <w:pPr>
        <w:pStyle w:val="Descripcin"/>
        <w:keepNext/>
        <w:spacing w:after="0"/>
        <w:jc w:val="center"/>
      </w:pPr>
      <w:bookmarkStart w:id="120" w:name="_Toc59011638"/>
      <w:r w:rsidRPr="005E04BA">
        <w:rPr>
          <w:color w:val="4D4D4D"/>
          <w:sz w:val="16"/>
        </w:rPr>
        <w:t xml:space="preserve">Tabla </w:t>
      </w:r>
      <w:r w:rsidRPr="005E04BA">
        <w:rPr>
          <w:color w:val="4D4D4D"/>
          <w:sz w:val="16"/>
        </w:rPr>
        <w:fldChar w:fldCharType="begin"/>
      </w:r>
      <w:r w:rsidRPr="005E04BA">
        <w:rPr>
          <w:color w:val="4D4D4D"/>
          <w:sz w:val="16"/>
        </w:rPr>
        <w:instrText xml:space="preserve"> SEQ Tabla \* ARABIC </w:instrText>
      </w:r>
      <w:r w:rsidRPr="005E04BA">
        <w:rPr>
          <w:color w:val="4D4D4D"/>
          <w:sz w:val="16"/>
        </w:rPr>
        <w:fldChar w:fldCharType="separate"/>
      </w:r>
      <w:r w:rsidR="00D1286B">
        <w:rPr>
          <w:noProof/>
          <w:color w:val="4D4D4D"/>
          <w:sz w:val="16"/>
        </w:rPr>
        <w:t>33</w:t>
      </w:r>
      <w:r w:rsidRPr="005E04BA">
        <w:rPr>
          <w:color w:val="4D4D4D"/>
          <w:sz w:val="16"/>
        </w:rPr>
        <w:fldChar w:fldCharType="end"/>
      </w:r>
      <w:r w:rsidRPr="005E04BA">
        <w:rPr>
          <w:color w:val="4D4D4D"/>
          <w:sz w:val="16"/>
        </w:rPr>
        <w:t xml:space="preserve">. Temáticas recurrentes para el actor “Infancia y adolescencia” por categorías para Kennedy. </w:t>
      </w:r>
      <w:r w:rsidRPr="00754E3E">
        <w:rPr>
          <w:color w:val="4D4D4D"/>
          <w:sz w:val="16"/>
          <w:szCs w:val="16"/>
        </w:rPr>
        <w:t>Fuente: Subsecretaria de Planeación Territorial.</w:t>
      </w:r>
      <w:bookmarkEnd w:id="120"/>
    </w:p>
    <w:tbl>
      <w:tblPr>
        <w:tblStyle w:val="afc"/>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5E04BA" w:rsidRPr="005E04BA" w14:paraId="14CB39A6" w14:textId="77777777">
        <w:trPr>
          <w:trHeight w:val="245"/>
        </w:trPr>
        <w:tc>
          <w:tcPr>
            <w:tcW w:w="1485" w:type="dxa"/>
            <w:shd w:val="clear" w:color="auto" w:fill="D9D9D9"/>
            <w:tcMar>
              <w:top w:w="100" w:type="dxa"/>
              <w:left w:w="100" w:type="dxa"/>
              <w:bottom w:w="100" w:type="dxa"/>
              <w:right w:w="100" w:type="dxa"/>
            </w:tcMar>
          </w:tcPr>
          <w:p w14:paraId="7464DC22" w14:textId="77777777" w:rsidR="00E82C95" w:rsidRPr="005E04BA" w:rsidRDefault="00DC178F">
            <w:pPr>
              <w:widowControl w:val="0"/>
              <w:spacing w:before="0" w:line="240" w:lineRule="auto"/>
              <w:jc w:val="center"/>
              <w:rPr>
                <w:b/>
                <w:color w:val="4D4D4D"/>
                <w:sz w:val="18"/>
                <w:szCs w:val="18"/>
              </w:rPr>
            </w:pPr>
            <w:r w:rsidRPr="005E04BA">
              <w:rPr>
                <w:b/>
                <w:color w:val="4D4D4D"/>
                <w:sz w:val="18"/>
                <w:szCs w:val="18"/>
              </w:rPr>
              <w:t>Eje</w:t>
            </w:r>
          </w:p>
        </w:tc>
        <w:tc>
          <w:tcPr>
            <w:tcW w:w="2490" w:type="dxa"/>
            <w:shd w:val="clear" w:color="auto" w:fill="D9D9D9"/>
            <w:tcMar>
              <w:top w:w="100" w:type="dxa"/>
              <w:left w:w="100" w:type="dxa"/>
              <w:bottom w:w="100" w:type="dxa"/>
              <w:right w:w="100" w:type="dxa"/>
            </w:tcMar>
          </w:tcPr>
          <w:p w14:paraId="5C5DF5CB" w14:textId="77777777" w:rsidR="00E82C95" w:rsidRPr="005E04BA" w:rsidRDefault="00DC178F">
            <w:pPr>
              <w:widowControl w:val="0"/>
              <w:spacing w:before="0" w:line="240" w:lineRule="auto"/>
              <w:jc w:val="center"/>
              <w:rPr>
                <w:b/>
                <w:color w:val="4D4D4D"/>
                <w:sz w:val="18"/>
                <w:szCs w:val="18"/>
              </w:rPr>
            </w:pPr>
            <w:r w:rsidRPr="005E04BA">
              <w:rPr>
                <w:b/>
                <w:color w:val="4D4D4D"/>
                <w:sz w:val="18"/>
                <w:szCs w:val="18"/>
              </w:rPr>
              <w:t>Categorías</w:t>
            </w:r>
          </w:p>
        </w:tc>
        <w:tc>
          <w:tcPr>
            <w:tcW w:w="5385" w:type="dxa"/>
            <w:shd w:val="clear" w:color="auto" w:fill="D9D9D9"/>
            <w:tcMar>
              <w:top w:w="100" w:type="dxa"/>
              <w:left w:w="100" w:type="dxa"/>
              <w:bottom w:w="100" w:type="dxa"/>
              <w:right w:w="100" w:type="dxa"/>
            </w:tcMar>
          </w:tcPr>
          <w:p w14:paraId="1BAB46E3" w14:textId="77777777" w:rsidR="00E82C95" w:rsidRPr="005E04BA" w:rsidRDefault="00DC178F">
            <w:pPr>
              <w:widowControl w:val="0"/>
              <w:spacing w:before="0" w:line="240" w:lineRule="auto"/>
              <w:jc w:val="center"/>
              <w:rPr>
                <w:b/>
                <w:color w:val="4D4D4D"/>
                <w:sz w:val="18"/>
                <w:szCs w:val="18"/>
              </w:rPr>
            </w:pPr>
            <w:r w:rsidRPr="005E04BA">
              <w:rPr>
                <w:b/>
                <w:color w:val="4D4D4D"/>
                <w:sz w:val="18"/>
                <w:szCs w:val="18"/>
              </w:rPr>
              <w:t>Temáticas recurrentes</w:t>
            </w:r>
          </w:p>
        </w:tc>
      </w:tr>
      <w:tr w:rsidR="005E04BA" w:rsidRPr="005E04BA" w14:paraId="744F8192" w14:textId="77777777">
        <w:trPr>
          <w:trHeight w:val="945"/>
        </w:trPr>
        <w:tc>
          <w:tcPr>
            <w:tcW w:w="1485" w:type="dxa"/>
            <w:shd w:val="clear" w:color="auto" w:fill="auto"/>
            <w:tcMar>
              <w:top w:w="100" w:type="dxa"/>
              <w:left w:w="100" w:type="dxa"/>
              <w:bottom w:w="100" w:type="dxa"/>
              <w:right w:w="100" w:type="dxa"/>
            </w:tcMar>
          </w:tcPr>
          <w:p w14:paraId="536F5E36" w14:textId="77777777" w:rsidR="00E82C95" w:rsidRPr="005E04BA" w:rsidRDefault="00DC178F">
            <w:pPr>
              <w:spacing w:before="0" w:line="240" w:lineRule="auto"/>
              <w:jc w:val="center"/>
              <w:rPr>
                <w:color w:val="4D4D4D"/>
                <w:sz w:val="18"/>
                <w:szCs w:val="18"/>
              </w:rPr>
            </w:pPr>
            <w:r w:rsidRPr="005E04BA">
              <w:rPr>
                <w:color w:val="4D4D4D"/>
                <w:sz w:val="18"/>
                <w:szCs w:val="18"/>
              </w:rPr>
              <w:t>Sistema de cuidado</w:t>
            </w:r>
          </w:p>
        </w:tc>
        <w:tc>
          <w:tcPr>
            <w:tcW w:w="2490" w:type="dxa"/>
            <w:shd w:val="clear" w:color="auto" w:fill="auto"/>
            <w:tcMar>
              <w:top w:w="100" w:type="dxa"/>
              <w:left w:w="100" w:type="dxa"/>
              <w:bottom w:w="100" w:type="dxa"/>
              <w:right w:w="100" w:type="dxa"/>
            </w:tcMar>
          </w:tcPr>
          <w:p w14:paraId="727E0D57" w14:textId="77777777" w:rsidR="00E82C95" w:rsidRPr="005E04BA" w:rsidRDefault="00DC178F">
            <w:pPr>
              <w:spacing w:before="0" w:line="240" w:lineRule="auto"/>
              <w:jc w:val="center"/>
              <w:rPr>
                <w:color w:val="4D4D4D"/>
                <w:sz w:val="18"/>
                <w:szCs w:val="18"/>
              </w:rPr>
            </w:pPr>
            <w:r w:rsidRPr="005E04BA">
              <w:rPr>
                <w:color w:val="4D4D4D"/>
                <w:sz w:val="18"/>
                <w:szCs w:val="18"/>
              </w:rPr>
              <w:t>Déficit de equipamientos colectivos de recreación y deporte</w:t>
            </w:r>
          </w:p>
        </w:tc>
        <w:tc>
          <w:tcPr>
            <w:tcW w:w="5385" w:type="dxa"/>
            <w:shd w:val="clear" w:color="auto" w:fill="auto"/>
            <w:tcMar>
              <w:top w:w="100" w:type="dxa"/>
              <w:left w:w="100" w:type="dxa"/>
              <w:bottom w:w="100" w:type="dxa"/>
              <w:right w:w="100" w:type="dxa"/>
            </w:tcMar>
          </w:tcPr>
          <w:p w14:paraId="68D2A6A2" w14:textId="77777777" w:rsidR="00E82C95" w:rsidRPr="005E04BA" w:rsidRDefault="00DC178F">
            <w:pPr>
              <w:spacing w:before="0" w:line="240" w:lineRule="auto"/>
              <w:rPr>
                <w:color w:val="4D4D4D"/>
                <w:sz w:val="18"/>
                <w:szCs w:val="18"/>
              </w:rPr>
            </w:pPr>
            <w:r w:rsidRPr="005E04BA">
              <w:rPr>
                <w:color w:val="4D4D4D"/>
                <w:sz w:val="18"/>
                <w:szCs w:val="18"/>
              </w:rPr>
              <w:t>Quisieran contar con más parques e instalaciones recreativas, dotadas con espacios y elementos para practicar distintos deportes y hacer eventos. Además de más un hospital, colegios, museos y bibliotecas.</w:t>
            </w:r>
          </w:p>
        </w:tc>
      </w:tr>
      <w:tr w:rsidR="005E04BA" w:rsidRPr="005E04BA" w14:paraId="3437B8F9" w14:textId="77777777">
        <w:trPr>
          <w:trHeight w:val="900"/>
        </w:trPr>
        <w:tc>
          <w:tcPr>
            <w:tcW w:w="1485" w:type="dxa"/>
          </w:tcPr>
          <w:p w14:paraId="292AAD62" w14:textId="77777777" w:rsidR="00E82C95" w:rsidRPr="005E04BA" w:rsidRDefault="00DC178F">
            <w:pPr>
              <w:spacing w:before="0" w:line="240" w:lineRule="auto"/>
              <w:jc w:val="center"/>
              <w:rPr>
                <w:color w:val="4D4D4D"/>
                <w:sz w:val="18"/>
                <w:szCs w:val="18"/>
              </w:rPr>
            </w:pPr>
            <w:r w:rsidRPr="005E04BA">
              <w:rPr>
                <w:color w:val="4D4D4D"/>
                <w:sz w:val="18"/>
                <w:szCs w:val="18"/>
              </w:rPr>
              <w:t>Estructura Ecológica Principal</w:t>
            </w:r>
          </w:p>
        </w:tc>
        <w:tc>
          <w:tcPr>
            <w:tcW w:w="2490" w:type="dxa"/>
            <w:shd w:val="clear" w:color="auto" w:fill="auto"/>
            <w:tcMar>
              <w:top w:w="100" w:type="dxa"/>
              <w:left w:w="100" w:type="dxa"/>
              <w:bottom w:w="100" w:type="dxa"/>
              <w:right w:w="100" w:type="dxa"/>
            </w:tcMar>
          </w:tcPr>
          <w:p w14:paraId="654A5F71" w14:textId="77777777" w:rsidR="00E82C95" w:rsidRPr="005E04BA" w:rsidRDefault="00DC178F">
            <w:pPr>
              <w:spacing w:before="0" w:line="240" w:lineRule="auto"/>
              <w:jc w:val="center"/>
              <w:rPr>
                <w:color w:val="4D4D4D"/>
                <w:sz w:val="18"/>
                <w:szCs w:val="18"/>
              </w:rPr>
            </w:pPr>
            <w:r w:rsidRPr="005E04BA">
              <w:rPr>
                <w:color w:val="4D4D4D"/>
                <w:sz w:val="18"/>
                <w:szCs w:val="18"/>
              </w:rPr>
              <w:t>Residuos sólidos</w:t>
            </w:r>
          </w:p>
        </w:tc>
        <w:tc>
          <w:tcPr>
            <w:tcW w:w="5385" w:type="dxa"/>
            <w:shd w:val="clear" w:color="auto" w:fill="auto"/>
            <w:tcMar>
              <w:top w:w="100" w:type="dxa"/>
              <w:left w:w="100" w:type="dxa"/>
              <w:bottom w:w="100" w:type="dxa"/>
              <w:right w:w="100" w:type="dxa"/>
            </w:tcMar>
          </w:tcPr>
          <w:p w14:paraId="713C5FE5" w14:textId="77777777" w:rsidR="00E82C95" w:rsidRPr="005E04BA" w:rsidRDefault="00DC178F">
            <w:pPr>
              <w:widowControl w:val="0"/>
              <w:spacing w:before="0" w:line="240" w:lineRule="auto"/>
              <w:rPr>
                <w:color w:val="4D4D4D"/>
                <w:sz w:val="18"/>
                <w:szCs w:val="18"/>
              </w:rPr>
            </w:pPr>
            <w:r w:rsidRPr="005E04BA">
              <w:rPr>
                <w:color w:val="4D4D4D"/>
                <w:sz w:val="18"/>
                <w:szCs w:val="18"/>
              </w:rPr>
              <w:t>Los niños y niñas se preocupan por la cantidad de basura en las calles y parques, proponen implementar más reciclaje y mejor manejo de todo tipo de residuos.</w:t>
            </w:r>
          </w:p>
        </w:tc>
      </w:tr>
      <w:tr w:rsidR="005E04BA" w:rsidRPr="005E04BA" w14:paraId="78D5BF4D" w14:textId="77777777">
        <w:tc>
          <w:tcPr>
            <w:tcW w:w="1485" w:type="dxa"/>
            <w:shd w:val="clear" w:color="auto" w:fill="auto"/>
            <w:tcMar>
              <w:top w:w="100" w:type="dxa"/>
              <w:left w:w="100" w:type="dxa"/>
              <w:bottom w:w="100" w:type="dxa"/>
              <w:right w:w="100" w:type="dxa"/>
            </w:tcMar>
          </w:tcPr>
          <w:p w14:paraId="58BFE7C5" w14:textId="77777777" w:rsidR="00E82C95" w:rsidRPr="005E04BA" w:rsidRDefault="00DC178F">
            <w:pPr>
              <w:widowControl w:val="0"/>
              <w:spacing w:before="0" w:line="240" w:lineRule="auto"/>
              <w:jc w:val="center"/>
              <w:rPr>
                <w:color w:val="4D4D4D"/>
                <w:sz w:val="18"/>
                <w:szCs w:val="18"/>
              </w:rPr>
            </w:pPr>
            <w:r w:rsidRPr="005E04BA">
              <w:rPr>
                <w:color w:val="4D4D4D"/>
                <w:sz w:val="18"/>
                <w:szCs w:val="18"/>
              </w:rPr>
              <w:t>Movilidad</w:t>
            </w:r>
          </w:p>
        </w:tc>
        <w:tc>
          <w:tcPr>
            <w:tcW w:w="2490" w:type="dxa"/>
            <w:shd w:val="clear" w:color="auto" w:fill="auto"/>
            <w:tcMar>
              <w:top w:w="100" w:type="dxa"/>
              <w:left w:w="100" w:type="dxa"/>
              <w:bottom w:w="100" w:type="dxa"/>
              <w:right w:w="100" w:type="dxa"/>
            </w:tcMar>
          </w:tcPr>
          <w:p w14:paraId="552B5D10" w14:textId="77777777" w:rsidR="00E82C95" w:rsidRPr="005E04BA" w:rsidRDefault="00DC178F">
            <w:pPr>
              <w:widowControl w:val="0"/>
              <w:spacing w:before="0" w:line="240" w:lineRule="auto"/>
              <w:jc w:val="center"/>
              <w:rPr>
                <w:color w:val="4D4D4D"/>
                <w:sz w:val="18"/>
                <w:szCs w:val="18"/>
              </w:rPr>
            </w:pPr>
            <w:r w:rsidRPr="005E04BA">
              <w:rPr>
                <w:color w:val="4D4D4D"/>
                <w:sz w:val="18"/>
                <w:szCs w:val="18"/>
              </w:rPr>
              <w:t>Funcionamiento del sistema de transporte</w:t>
            </w:r>
          </w:p>
        </w:tc>
        <w:tc>
          <w:tcPr>
            <w:tcW w:w="5385" w:type="dxa"/>
            <w:shd w:val="clear" w:color="auto" w:fill="auto"/>
            <w:tcMar>
              <w:top w:w="100" w:type="dxa"/>
              <w:left w:w="100" w:type="dxa"/>
              <w:bottom w:w="100" w:type="dxa"/>
              <w:right w:w="100" w:type="dxa"/>
            </w:tcMar>
          </w:tcPr>
          <w:p w14:paraId="7B9E093F" w14:textId="77777777" w:rsidR="00E82C95" w:rsidRPr="005E04BA" w:rsidRDefault="00DC178F">
            <w:pPr>
              <w:spacing w:before="0" w:line="240" w:lineRule="auto"/>
              <w:rPr>
                <w:color w:val="4D4D4D"/>
                <w:sz w:val="18"/>
                <w:szCs w:val="18"/>
              </w:rPr>
            </w:pPr>
            <w:r w:rsidRPr="005E04BA">
              <w:rPr>
                <w:color w:val="4D4D4D"/>
                <w:sz w:val="18"/>
                <w:szCs w:val="18"/>
              </w:rPr>
              <w:t>Los niños y niñas quisieran tener mejor transporte, más seguro y con trayectos más cortos para ir al colegio. Hay pocos buses y se demoran mucho.</w:t>
            </w:r>
          </w:p>
        </w:tc>
      </w:tr>
    </w:tbl>
    <w:p w14:paraId="641BD6F4" w14:textId="77777777" w:rsidR="005E04BA" w:rsidRDefault="005E04BA" w:rsidP="005E04BA">
      <w:pPr>
        <w:jc w:val="center"/>
        <w:rPr>
          <w:b/>
          <w:color w:val="4D4D4D"/>
        </w:rPr>
      </w:pPr>
      <w:r w:rsidRPr="00754E3E">
        <w:rPr>
          <w:color w:val="4D4D4D"/>
          <w:sz w:val="16"/>
          <w:szCs w:val="16"/>
        </w:rPr>
        <w:t>* Información de la Dirección Participación y Comunicación para la Planeación (SDP)</w:t>
      </w:r>
    </w:p>
    <w:p w14:paraId="4713204D" w14:textId="7ED53E65" w:rsidR="00E82C95" w:rsidRDefault="00E82C95">
      <w:pPr>
        <w:rPr>
          <w:color w:val="666666"/>
        </w:rPr>
      </w:pPr>
    </w:p>
    <w:p w14:paraId="55C79230" w14:textId="77777777" w:rsidR="005E04BA" w:rsidRDefault="005E04BA">
      <w:pPr>
        <w:rPr>
          <w:color w:val="666666"/>
        </w:rPr>
      </w:pPr>
    </w:p>
    <w:p w14:paraId="43CAFEA4" w14:textId="64681D3F" w:rsidR="00E82C95" w:rsidRPr="005E04BA" w:rsidRDefault="00DC178F" w:rsidP="00AB1E37">
      <w:pPr>
        <w:pStyle w:val="Ttulo3"/>
        <w:numPr>
          <w:ilvl w:val="2"/>
          <w:numId w:val="6"/>
        </w:numPr>
        <w:rPr>
          <w:rFonts w:ascii="Open Sans" w:eastAsia="Open Sans" w:hAnsi="Open Sans" w:cs="Open Sans"/>
          <w:b/>
          <w:color w:val="4D4D4D"/>
          <w:sz w:val="22"/>
          <w:szCs w:val="22"/>
        </w:rPr>
      </w:pPr>
      <w:bookmarkStart w:id="121" w:name="_Toc59011558"/>
      <w:r w:rsidRPr="005E04BA">
        <w:rPr>
          <w:rFonts w:ascii="Open Sans" w:eastAsia="Open Sans" w:hAnsi="Open Sans" w:cs="Open Sans"/>
          <w:b/>
          <w:color w:val="4D4D4D"/>
          <w:sz w:val="22"/>
          <w:szCs w:val="22"/>
        </w:rPr>
        <w:t>Localidad de Fontibón</w:t>
      </w:r>
      <w:bookmarkEnd w:id="121"/>
      <w:r w:rsidRPr="005E04BA">
        <w:rPr>
          <w:rFonts w:ascii="Open Sans" w:eastAsia="Open Sans" w:hAnsi="Open Sans" w:cs="Open Sans"/>
          <w:b/>
          <w:color w:val="4D4D4D"/>
          <w:sz w:val="22"/>
          <w:szCs w:val="22"/>
        </w:rPr>
        <w:t xml:space="preserve"> </w:t>
      </w:r>
    </w:p>
    <w:p w14:paraId="59EEC70A" w14:textId="77777777" w:rsidR="005E04BA" w:rsidRDefault="00DC178F" w:rsidP="005E04BA">
      <w:pPr>
        <w:keepNext/>
        <w:pBdr>
          <w:top w:val="nil"/>
          <w:left w:val="nil"/>
          <w:bottom w:val="nil"/>
          <w:right w:val="nil"/>
          <w:between w:val="nil"/>
        </w:pBdr>
      </w:pPr>
      <w:r>
        <w:rPr>
          <w:noProof/>
        </w:rPr>
        <w:drawing>
          <wp:inline distT="114300" distB="114300" distL="114300" distR="114300" wp14:anchorId="742362BF" wp14:editId="0C902057">
            <wp:extent cx="5943600" cy="3060700"/>
            <wp:effectExtent l="0" t="0" r="0" b="0"/>
            <wp:docPr id="146"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62"/>
                    <a:srcRect/>
                    <a:stretch>
                      <a:fillRect/>
                    </a:stretch>
                  </pic:blipFill>
                  <pic:spPr>
                    <a:xfrm>
                      <a:off x="0" y="0"/>
                      <a:ext cx="5943600" cy="3060700"/>
                    </a:xfrm>
                    <a:prstGeom prst="rect">
                      <a:avLst/>
                    </a:prstGeom>
                    <a:ln/>
                  </pic:spPr>
                </pic:pic>
              </a:graphicData>
            </a:graphic>
          </wp:inline>
        </w:drawing>
      </w:r>
    </w:p>
    <w:p w14:paraId="6EF2C7BB" w14:textId="2B0BBAC1" w:rsidR="005E04BA" w:rsidRDefault="005E04BA" w:rsidP="005E04BA">
      <w:pPr>
        <w:jc w:val="center"/>
        <w:rPr>
          <w:b/>
          <w:color w:val="4D4D4D"/>
        </w:rPr>
      </w:pPr>
      <w:bookmarkStart w:id="122" w:name="_Toc59011704"/>
      <w:r w:rsidRPr="005E04BA">
        <w:rPr>
          <w:color w:val="4D4D4D"/>
          <w:sz w:val="16"/>
        </w:rPr>
        <w:t xml:space="preserve">Ilustración </w:t>
      </w:r>
      <w:r w:rsidRPr="005E04BA">
        <w:rPr>
          <w:color w:val="4D4D4D"/>
          <w:sz w:val="16"/>
        </w:rPr>
        <w:fldChar w:fldCharType="begin"/>
      </w:r>
      <w:r w:rsidRPr="005E04BA">
        <w:rPr>
          <w:color w:val="4D4D4D"/>
          <w:sz w:val="16"/>
        </w:rPr>
        <w:instrText xml:space="preserve"> SEQ Ilustración \* ARABIC </w:instrText>
      </w:r>
      <w:r w:rsidRPr="005E04BA">
        <w:rPr>
          <w:color w:val="4D4D4D"/>
          <w:sz w:val="16"/>
        </w:rPr>
        <w:fldChar w:fldCharType="separate"/>
      </w:r>
      <w:r w:rsidR="00D1286B">
        <w:rPr>
          <w:noProof/>
          <w:color w:val="4D4D4D"/>
          <w:sz w:val="16"/>
        </w:rPr>
        <w:t>38</w:t>
      </w:r>
      <w:r w:rsidRPr="005E04BA">
        <w:rPr>
          <w:color w:val="4D4D4D"/>
          <w:sz w:val="16"/>
        </w:rPr>
        <w:fldChar w:fldCharType="end"/>
      </w:r>
      <w:r w:rsidRPr="005E04BA">
        <w:rPr>
          <w:color w:val="4D4D4D"/>
          <w:sz w:val="16"/>
        </w:rPr>
        <w:t xml:space="preserve">. Ilustración 27. Categorías de los ejes del POT con mayores aportes para la localidad de Fontibón. </w:t>
      </w:r>
      <w:r w:rsidRPr="00754E3E">
        <w:rPr>
          <w:color w:val="4D4D4D"/>
          <w:sz w:val="16"/>
          <w:szCs w:val="16"/>
        </w:rPr>
        <w:t>Fuente: Subsecretaria de Planeación Territorial.</w:t>
      </w:r>
      <w:r>
        <w:rPr>
          <w:color w:val="4D4D4D"/>
          <w:sz w:val="16"/>
          <w:szCs w:val="16"/>
        </w:rPr>
        <w:t xml:space="preserve"> </w:t>
      </w:r>
      <w:r w:rsidRPr="00754E3E">
        <w:rPr>
          <w:color w:val="4D4D4D"/>
          <w:sz w:val="16"/>
          <w:szCs w:val="16"/>
        </w:rPr>
        <w:t>* Información de la Dirección Participación y Comunicación para la Planeación (SDP)</w:t>
      </w:r>
      <w:bookmarkEnd w:id="122"/>
    </w:p>
    <w:p w14:paraId="5D97BD28" w14:textId="5C286BB4" w:rsidR="00E82C95" w:rsidRDefault="00E82C95" w:rsidP="005E04BA">
      <w:pPr>
        <w:pStyle w:val="Descripcin"/>
      </w:pPr>
    </w:p>
    <w:p w14:paraId="40410F0D" w14:textId="18238F83" w:rsidR="00E82C95" w:rsidRPr="005E04BA" w:rsidRDefault="00DC178F">
      <w:pPr>
        <w:rPr>
          <w:b/>
          <w:color w:val="4D4D4D"/>
        </w:rPr>
      </w:pPr>
      <w:r w:rsidRPr="005E04BA">
        <w:rPr>
          <w:b/>
          <w:color w:val="4D4D4D"/>
        </w:rPr>
        <w:t>Categorías y temáticas recurrentes para la localidad de Fontibón</w:t>
      </w:r>
    </w:p>
    <w:p w14:paraId="1AEB3406" w14:textId="77777777" w:rsidR="00E82C95" w:rsidRPr="00754E3E" w:rsidRDefault="00DC178F">
      <w:pPr>
        <w:rPr>
          <w:color w:val="4D4D4D"/>
        </w:rPr>
      </w:pPr>
      <w:r w:rsidRPr="00754E3E">
        <w:rPr>
          <w:color w:val="4D4D4D"/>
        </w:rPr>
        <w:t>Para la localidad de Fontibón, donde hubo 210 aportes específicos sobre temas de la localidad, las categorías con mayores aportes son:</w:t>
      </w:r>
    </w:p>
    <w:p w14:paraId="2F9ED720" w14:textId="77777777" w:rsidR="005E04BA" w:rsidRDefault="005E04BA" w:rsidP="005E04BA">
      <w:pPr>
        <w:pStyle w:val="Descripcin"/>
        <w:keepNext/>
        <w:rPr>
          <w:i w:val="0"/>
          <w:iCs w:val="0"/>
          <w:color w:val="4D4D4D"/>
          <w:sz w:val="22"/>
          <w:szCs w:val="22"/>
        </w:rPr>
      </w:pPr>
    </w:p>
    <w:p w14:paraId="12DC3BA9" w14:textId="12BED7ED" w:rsidR="005E04BA" w:rsidRDefault="005E04BA" w:rsidP="005E04BA">
      <w:pPr>
        <w:pStyle w:val="Descripcin"/>
        <w:keepNext/>
      </w:pPr>
      <w:bookmarkStart w:id="123" w:name="_Toc59011639"/>
      <w:r w:rsidRPr="005E04BA">
        <w:rPr>
          <w:color w:val="4D4D4D"/>
          <w:sz w:val="16"/>
        </w:rPr>
        <w:t xml:space="preserve">Tabla </w:t>
      </w:r>
      <w:r w:rsidRPr="005E04BA">
        <w:rPr>
          <w:color w:val="4D4D4D"/>
          <w:sz w:val="16"/>
        </w:rPr>
        <w:fldChar w:fldCharType="begin"/>
      </w:r>
      <w:r w:rsidRPr="005E04BA">
        <w:rPr>
          <w:color w:val="4D4D4D"/>
          <w:sz w:val="16"/>
        </w:rPr>
        <w:instrText xml:space="preserve"> SEQ Tabla \* ARABIC </w:instrText>
      </w:r>
      <w:r w:rsidRPr="005E04BA">
        <w:rPr>
          <w:color w:val="4D4D4D"/>
          <w:sz w:val="16"/>
        </w:rPr>
        <w:fldChar w:fldCharType="separate"/>
      </w:r>
      <w:r w:rsidR="00D1286B">
        <w:rPr>
          <w:noProof/>
          <w:color w:val="4D4D4D"/>
          <w:sz w:val="16"/>
        </w:rPr>
        <w:t>34</w:t>
      </w:r>
      <w:r w:rsidRPr="005E04BA">
        <w:rPr>
          <w:color w:val="4D4D4D"/>
          <w:sz w:val="16"/>
        </w:rPr>
        <w:fldChar w:fldCharType="end"/>
      </w:r>
      <w:r w:rsidRPr="005E04BA">
        <w:rPr>
          <w:color w:val="4D4D4D"/>
          <w:sz w:val="16"/>
        </w:rPr>
        <w:t xml:space="preserve">. Temáticas recurrentes por categorías para la localidad de Fontibón. </w:t>
      </w:r>
      <w:r w:rsidRPr="00754E3E">
        <w:rPr>
          <w:color w:val="4D4D4D"/>
          <w:sz w:val="16"/>
          <w:szCs w:val="16"/>
        </w:rPr>
        <w:t>Fuente: Subsecretaria de Planeación Territorial.</w:t>
      </w:r>
      <w:bookmarkEnd w:id="123"/>
      <w:r>
        <w:rPr>
          <w:color w:val="4D4D4D"/>
          <w:sz w:val="16"/>
          <w:szCs w:val="16"/>
        </w:rPr>
        <w:t xml:space="preserve"> </w:t>
      </w:r>
    </w:p>
    <w:tbl>
      <w:tblPr>
        <w:tblStyle w:val="afd"/>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5E04BA" w:rsidRPr="00754E3E" w14:paraId="422F4DBA" w14:textId="77777777">
        <w:trPr>
          <w:trHeight w:val="245"/>
        </w:trPr>
        <w:tc>
          <w:tcPr>
            <w:tcW w:w="1485" w:type="dxa"/>
            <w:shd w:val="clear" w:color="auto" w:fill="D9D9D9"/>
            <w:tcMar>
              <w:top w:w="100" w:type="dxa"/>
              <w:left w:w="100" w:type="dxa"/>
              <w:bottom w:w="100" w:type="dxa"/>
              <w:right w:w="100" w:type="dxa"/>
            </w:tcMar>
          </w:tcPr>
          <w:p w14:paraId="0C8B11C7"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4E35BA30"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7E34946E"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5E04BA" w:rsidRPr="00754E3E" w14:paraId="65B0DCC6" w14:textId="77777777">
        <w:trPr>
          <w:trHeight w:val="870"/>
        </w:trPr>
        <w:tc>
          <w:tcPr>
            <w:tcW w:w="1485" w:type="dxa"/>
            <w:shd w:val="clear" w:color="auto" w:fill="auto"/>
            <w:tcMar>
              <w:top w:w="100" w:type="dxa"/>
              <w:left w:w="100" w:type="dxa"/>
              <w:bottom w:w="100" w:type="dxa"/>
              <w:right w:w="100" w:type="dxa"/>
            </w:tcMar>
          </w:tcPr>
          <w:p w14:paraId="2BC5A586" w14:textId="77777777" w:rsidR="00E82C95" w:rsidRPr="00754E3E" w:rsidRDefault="00DC178F">
            <w:pPr>
              <w:spacing w:before="0"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586BCE0F" w14:textId="77777777" w:rsidR="00E82C95" w:rsidRPr="00754E3E" w:rsidRDefault="00DC178F">
            <w:pPr>
              <w:spacing w:before="0"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3ACD011F" w14:textId="77777777" w:rsidR="00E82C95" w:rsidRPr="00754E3E" w:rsidRDefault="00DC178F">
            <w:pPr>
              <w:spacing w:before="0" w:line="240" w:lineRule="auto"/>
              <w:rPr>
                <w:color w:val="4D4D4D"/>
                <w:sz w:val="18"/>
                <w:szCs w:val="18"/>
              </w:rPr>
            </w:pPr>
            <w:r w:rsidRPr="00754E3E">
              <w:rPr>
                <w:color w:val="4D4D4D"/>
                <w:sz w:val="18"/>
                <w:szCs w:val="18"/>
              </w:rPr>
              <w:t>El sistema de equipamientos de la localidad es muy deficiente. Faltan colegios, universidades, bibliotecas, centros culturales, auditorio, etc. Falta un hospital.</w:t>
            </w:r>
          </w:p>
        </w:tc>
      </w:tr>
      <w:tr w:rsidR="005E04BA" w:rsidRPr="00754E3E" w14:paraId="0A2E0840" w14:textId="77777777">
        <w:trPr>
          <w:trHeight w:val="420"/>
        </w:trPr>
        <w:tc>
          <w:tcPr>
            <w:tcW w:w="1485" w:type="dxa"/>
          </w:tcPr>
          <w:p w14:paraId="4D1281F4"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Estructura Ecológica Principal</w:t>
            </w:r>
          </w:p>
        </w:tc>
        <w:tc>
          <w:tcPr>
            <w:tcW w:w="2490" w:type="dxa"/>
            <w:shd w:val="clear" w:color="auto" w:fill="auto"/>
            <w:tcMar>
              <w:top w:w="100" w:type="dxa"/>
              <w:left w:w="100" w:type="dxa"/>
              <w:bottom w:w="100" w:type="dxa"/>
              <w:right w:w="100" w:type="dxa"/>
            </w:tcMar>
          </w:tcPr>
          <w:p w14:paraId="5A10484D"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Humedales</w:t>
            </w:r>
          </w:p>
        </w:tc>
        <w:tc>
          <w:tcPr>
            <w:tcW w:w="5385" w:type="dxa"/>
            <w:shd w:val="clear" w:color="auto" w:fill="auto"/>
            <w:tcMar>
              <w:top w:w="100" w:type="dxa"/>
              <w:left w:w="100" w:type="dxa"/>
              <w:bottom w:w="100" w:type="dxa"/>
              <w:right w:w="100" w:type="dxa"/>
            </w:tcMar>
          </w:tcPr>
          <w:p w14:paraId="3DB2A9EF" w14:textId="77777777" w:rsidR="00E82C95" w:rsidRPr="00754E3E" w:rsidRDefault="00DC178F">
            <w:pPr>
              <w:widowControl w:val="0"/>
              <w:spacing w:before="0" w:line="240" w:lineRule="auto"/>
              <w:rPr>
                <w:color w:val="4D4D4D"/>
                <w:sz w:val="18"/>
                <w:szCs w:val="18"/>
              </w:rPr>
            </w:pPr>
            <w:r w:rsidRPr="00754E3E">
              <w:rPr>
                <w:color w:val="4D4D4D"/>
                <w:sz w:val="18"/>
                <w:szCs w:val="18"/>
              </w:rPr>
              <w:t>Preocupación por la delimitación, mantenimiento y protección de los humedales de la localidad: Costado norte del Río Fucha (sector Pueblo Nuevo), Capellanía y Meandro del Say. Se pide un plan de manejo participativo.</w:t>
            </w:r>
          </w:p>
        </w:tc>
      </w:tr>
      <w:tr w:rsidR="005E04BA" w:rsidRPr="00754E3E" w14:paraId="224934F5" w14:textId="77777777">
        <w:tc>
          <w:tcPr>
            <w:tcW w:w="1485" w:type="dxa"/>
            <w:shd w:val="clear" w:color="auto" w:fill="auto"/>
            <w:tcMar>
              <w:top w:w="100" w:type="dxa"/>
              <w:left w:w="100" w:type="dxa"/>
              <w:bottom w:w="100" w:type="dxa"/>
              <w:right w:w="100" w:type="dxa"/>
            </w:tcMar>
          </w:tcPr>
          <w:p w14:paraId="22FF2B3C"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322A682D"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Malla vial urbana</w:t>
            </w:r>
          </w:p>
        </w:tc>
        <w:tc>
          <w:tcPr>
            <w:tcW w:w="5385" w:type="dxa"/>
            <w:shd w:val="clear" w:color="auto" w:fill="auto"/>
            <w:tcMar>
              <w:top w:w="100" w:type="dxa"/>
              <w:left w:w="100" w:type="dxa"/>
              <w:bottom w:w="100" w:type="dxa"/>
              <w:right w:w="100" w:type="dxa"/>
            </w:tcMar>
          </w:tcPr>
          <w:p w14:paraId="1FEB55D9" w14:textId="77777777" w:rsidR="00E82C95" w:rsidRPr="00754E3E" w:rsidRDefault="00DC178F">
            <w:pPr>
              <w:widowControl w:val="0"/>
              <w:spacing w:before="0" w:line="240" w:lineRule="auto"/>
              <w:rPr>
                <w:color w:val="4D4D4D"/>
                <w:sz w:val="18"/>
                <w:szCs w:val="18"/>
              </w:rPr>
            </w:pPr>
            <w:r w:rsidRPr="00754E3E">
              <w:rPr>
                <w:color w:val="4D4D4D"/>
                <w:sz w:val="18"/>
                <w:szCs w:val="18"/>
              </w:rPr>
              <w:t>Deterioro de la malla vial, ALO, Cra 138, Cl 23, Av Centenario, ampliación de la Cll 13. Afectación al Humedal Capellanía, Humedal Tibabuyes y la Conejera, la Reserva TVDH y el Bosque de las Mercedes y la ruralidad de Suba.</w:t>
            </w:r>
          </w:p>
        </w:tc>
      </w:tr>
      <w:tr w:rsidR="005E04BA" w:rsidRPr="00754E3E" w14:paraId="4E6CF018" w14:textId="77777777">
        <w:tc>
          <w:tcPr>
            <w:tcW w:w="1485" w:type="dxa"/>
            <w:shd w:val="clear" w:color="auto" w:fill="auto"/>
            <w:tcMar>
              <w:top w:w="100" w:type="dxa"/>
              <w:left w:w="100" w:type="dxa"/>
              <w:bottom w:w="100" w:type="dxa"/>
              <w:right w:w="100" w:type="dxa"/>
            </w:tcMar>
          </w:tcPr>
          <w:p w14:paraId="6D816DA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1958608F"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Censo</w:t>
            </w:r>
          </w:p>
        </w:tc>
        <w:tc>
          <w:tcPr>
            <w:tcW w:w="5385" w:type="dxa"/>
            <w:shd w:val="clear" w:color="auto" w:fill="auto"/>
            <w:tcMar>
              <w:top w:w="100" w:type="dxa"/>
              <w:left w:w="100" w:type="dxa"/>
              <w:bottom w:w="100" w:type="dxa"/>
              <w:right w:w="100" w:type="dxa"/>
            </w:tcMar>
          </w:tcPr>
          <w:p w14:paraId="6E7D0D1C" w14:textId="77777777" w:rsidR="00E82C95" w:rsidRPr="00754E3E" w:rsidRDefault="00DC178F">
            <w:pPr>
              <w:widowControl w:val="0"/>
              <w:spacing w:before="0" w:line="240" w:lineRule="auto"/>
              <w:rPr>
                <w:color w:val="4D4D4D"/>
                <w:sz w:val="18"/>
                <w:szCs w:val="18"/>
              </w:rPr>
            </w:pPr>
            <w:r w:rsidRPr="00754E3E">
              <w:rPr>
                <w:color w:val="4D4D4D"/>
                <w:sz w:val="18"/>
                <w:szCs w:val="18"/>
              </w:rPr>
              <w:t xml:space="preserve">Inconsistencias en las cifras poblacionales presentadas para los años 2017 y 2018 en comparación a las actuales, se pide claridad. </w:t>
            </w:r>
          </w:p>
        </w:tc>
      </w:tr>
      <w:tr w:rsidR="005E04BA" w:rsidRPr="00754E3E" w14:paraId="2EBB6298" w14:textId="77777777">
        <w:trPr>
          <w:trHeight w:val="380"/>
        </w:trPr>
        <w:tc>
          <w:tcPr>
            <w:tcW w:w="1485" w:type="dxa"/>
            <w:vMerge w:val="restart"/>
            <w:shd w:val="clear" w:color="auto" w:fill="auto"/>
            <w:tcMar>
              <w:top w:w="100" w:type="dxa"/>
              <w:left w:w="100" w:type="dxa"/>
              <w:bottom w:w="100" w:type="dxa"/>
              <w:right w:w="100" w:type="dxa"/>
            </w:tcMar>
          </w:tcPr>
          <w:p w14:paraId="4443AB8D" w14:textId="77777777" w:rsidR="00E82C95" w:rsidRPr="00754E3E" w:rsidRDefault="00E82C95">
            <w:pPr>
              <w:widowControl w:val="0"/>
              <w:spacing w:before="0" w:line="240" w:lineRule="auto"/>
              <w:jc w:val="center"/>
              <w:rPr>
                <w:color w:val="4D4D4D"/>
                <w:sz w:val="18"/>
                <w:szCs w:val="18"/>
              </w:rPr>
            </w:pPr>
          </w:p>
          <w:p w14:paraId="73190A19"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22A56508"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Conflictos de uso del suelo</w:t>
            </w:r>
          </w:p>
        </w:tc>
        <w:tc>
          <w:tcPr>
            <w:tcW w:w="5385" w:type="dxa"/>
            <w:shd w:val="clear" w:color="auto" w:fill="auto"/>
            <w:tcMar>
              <w:top w:w="100" w:type="dxa"/>
              <w:left w:w="100" w:type="dxa"/>
              <w:bottom w:w="100" w:type="dxa"/>
              <w:right w:w="100" w:type="dxa"/>
            </w:tcMar>
          </w:tcPr>
          <w:p w14:paraId="3E21B8CD" w14:textId="77777777" w:rsidR="00E82C95" w:rsidRPr="00754E3E" w:rsidRDefault="00DC178F">
            <w:pPr>
              <w:widowControl w:val="0"/>
              <w:spacing w:before="0" w:line="240" w:lineRule="auto"/>
              <w:rPr>
                <w:color w:val="4D4D4D"/>
                <w:sz w:val="18"/>
                <w:szCs w:val="18"/>
              </w:rPr>
            </w:pPr>
            <w:r w:rsidRPr="00754E3E">
              <w:rPr>
                <w:color w:val="4D4D4D"/>
                <w:sz w:val="18"/>
                <w:szCs w:val="18"/>
              </w:rPr>
              <w:t>Usos del suelo en el barrio Modelia,  polígonos de bares, instalación de hornos crematorios.</w:t>
            </w:r>
          </w:p>
        </w:tc>
      </w:tr>
      <w:tr w:rsidR="005E04BA" w:rsidRPr="00754E3E" w14:paraId="7665A300" w14:textId="77777777">
        <w:trPr>
          <w:trHeight w:val="380"/>
        </w:trPr>
        <w:tc>
          <w:tcPr>
            <w:tcW w:w="1485" w:type="dxa"/>
            <w:vMerge/>
            <w:shd w:val="clear" w:color="auto" w:fill="auto"/>
            <w:tcMar>
              <w:top w:w="100" w:type="dxa"/>
              <w:left w:w="100" w:type="dxa"/>
              <w:bottom w:w="100" w:type="dxa"/>
              <w:right w:w="100" w:type="dxa"/>
            </w:tcMar>
          </w:tcPr>
          <w:p w14:paraId="65C23E0E" w14:textId="77777777" w:rsidR="00E82C95" w:rsidRPr="00754E3E" w:rsidRDefault="00E82C95">
            <w:pPr>
              <w:widowControl w:val="0"/>
              <w:spacing w:before="0" w:line="240" w:lineRule="auto"/>
              <w:jc w:val="center"/>
              <w:rPr>
                <w:color w:val="4D4D4D"/>
                <w:sz w:val="18"/>
                <w:szCs w:val="18"/>
              </w:rPr>
            </w:pPr>
          </w:p>
        </w:tc>
        <w:tc>
          <w:tcPr>
            <w:tcW w:w="2490" w:type="dxa"/>
            <w:shd w:val="clear" w:color="auto" w:fill="auto"/>
            <w:tcMar>
              <w:top w:w="100" w:type="dxa"/>
              <w:left w:w="100" w:type="dxa"/>
              <w:bottom w:w="100" w:type="dxa"/>
              <w:right w:w="100" w:type="dxa"/>
            </w:tcMar>
          </w:tcPr>
          <w:p w14:paraId="67D37AF2"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Usos de alto impacto</w:t>
            </w:r>
          </w:p>
        </w:tc>
        <w:tc>
          <w:tcPr>
            <w:tcW w:w="5385" w:type="dxa"/>
            <w:shd w:val="clear" w:color="auto" w:fill="auto"/>
            <w:tcMar>
              <w:top w:w="100" w:type="dxa"/>
              <w:left w:w="100" w:type="dxa"/>
              <w:bottom w:w="100" w:type="dxa"/>
              <w:right w:w="100" w:type="dxa"/>
            </w:tcMar>
          </w:tcPr>
          <w:p w14:paraId="37208A47" w14:textId="77777777" w:rsidR="00E82C95" w:rsidRPr="00754E3E" w:rsidRDefault="00DC178F">
            <w:pPr>
              <w:widowControl w:val="0"/>
              <w:spacing w:before="0" w:line="240" w:lineRule="auto"/>
              <w:rPr>
                <w:color w:val="4D4D4D"/>
                <w:sz w:val="18"/>
                <w:szCs w:val="18"/>
              </w:rPr>
            </w:pPr>
            <w:r w:rsidRPr="00754E3E">
              <w:rPr>
                <w:color w:val="4D4D4D"/>
                <w:sz w:val="18"/>
                <w:szCs w:val="18"/>
              </w:rPr>
              <w:t>Bares y discotecas en el barrio Modelia.</w:t>
            </w:r>
          </w:p>
        </w:tc>
      </w:tr>
    </w:tbl>
    <w:p w14:paraId="213E2D32" w14:textId="6F1A5902" w:rsidR="005E04BA" w:rsidRDefault="005E04BA">
      <w:pPr>
        <w:rPr>
          <w:b/>
          <w:color w:val="4D4D4D"/>
        </w:rPr>
      </w:pPr>
      <w:r w:rsidRPr="00754E3E">
        <w:rPr>
          <w:color w:val="4D4D4D"/>
          <w:sz w:val="16"/>
          <w:szCs w:val="16"/>
        </w:rPr>
        <w:t>* Información de la Dirección Participación y Comunicación para la Planeación (SDP)</w:t>
      </w:r>
    </w:p>
    <w:p w14:paraId="140BBCDE" w14:textId="77777777" w:rsidR="005E04BA" w:rsidRDefault="005E04BA">
      <w:pPr>
        <w:rPr>
          <w:b/>
          <w:color w:val="4D4D4D"/>
        </w:rPr>
      </w:pPr>
    </w:p>
    <w:p w14:paraId="78B81A39" w14:textId="3B38FB41" w:rsidR="00E82C95" w:rsidRPr="00754E3E" w:rsidRDefault="00DC178F">
      <w:pPr>
        <w:rPr>
          <w:b/>
          <w:color w:val="4D4D4D"/>
        </w:rPr>
      </w:pPr>
      <w:r w:rsidRPr="00754E3E">
        <w:rPr>
          <w:b/>
          <w:color w:val="4D4D4D"/>
        </w:rPr>
        <w:t>Tipo de actores que participaron para la localidad de Fontibón</w:t>
      </w:r>
    </w:p>
    <w:p w14:paraId="49D2E2C2" w14:textId="0036B51F" w:rsidR="00E82C95" w:rsidRDefault="00DC178F">
      <w:pPr>
        <w:rPr>
          <w:color w:val="4D4D4D"/>
        </w:rPr>
      </w:pPr>
      <w:r w:rsidRPr="00754E3E">
        <w:rPr>
          <w:color w:val="4D4D4D"/>
        </w:rPr>
        <w:t xml:space="preserve">A </w:t>
      </w:r>
      <w:r w:rsidR="005E04BA" w:rsidRPr="00754E3E">
        <w:rPr>
          <w:color w:val="4D4D4D"/>
        </w:rPr>
        <w:t>continuación,</w:t>
      </w:r>
      <w:r w:rsidRPr="00754E3E">
        <w:rPr>
          <w:color w:val="4D4D4D"/>
        </w:rPr>
        <w:t xml:space="preserve"> se presenta el número de aportes hechos por cada tipo de actor que participó con comentarios específicos sobre la localidad: </w:t>
      </w:r>
    </w:p>
    <w:p w14:paraId="4DCF1AF0" w14:textId="77777777" w:rsidR="005E04BA" w:rsidRPr="00754E3E" w:rsidRDefault="005E04BA">
      <w:pPr>
        <w:rPr>
          <w:color w:val="4D4D4D"/>
        </w:rPr>
      </w:pPr>
    </w:p>
    <w:p w14:paraId="70C73CD7" w14:textId="230E9FEA" w:rsidR="005E04BA" w:rsidRPr="005E04BA" w:rsidRDefault="005E04BA" w:rsidP="005E04BA">
      <w:pPr>
        <w:pStyle w:val="Descripcin"/>
        <w:keepNext/>
        <w:spacing w:after="0"/>
        <w:jc w:val="center"/>
        <w:rPr>
          <w:color w:val="4D4D4D"/>
          <w:sz w:val="16"/>
          <w:szCs w:val="16"/>
        </w:rPr>
      </w:pPr>
      <w:bookmarkStart w:id="124" w:name="_Toc59011640"/>
      <w:r w:rsidRPr="005E04BA">
        <w:rPr>
          <w:color w:val="4D4D4D"/>
          <w:sz w:val="16"/>
          <w:szCs w:val="16"/>
        </w:rPr>
        <w:t xml:space="preserve">Tabla </w:t>
      </w:r>
      <w:r w:rsidRPr="005E04BA">
        <w:rPr>
          <w:color w:val="4D4D4D"/>
          <w:sz w:val="16"/>
          <w:szCs w:val="16"/>
        </w:rPr>
        <w:fldChar w:fldCharType="begin"/>
      </w:r>
      <w:r w:rsidRPr="005E04BA">
        <w:rPr>
          <w:color w:val="4D4D4D"/>
          <w:sz w:val="16"/>
          <w:szCs w:val="16"/>
        </w:rPr>
        <w:instrText xml:space="preserve"> SEQ Tabla \* ARABIC </w:instrText>
      </w:r>
      <w:r w:rsidRPr="005E04BA">
        <w:rPr>
          <w:color w:val="4D4D4D"/>
          <w:sz w:val="16"/>
          <w:szCs w:val="16"/>
        </w:rPr>
        <w:fldChar w:fldCharType="separate"/>
      </w:r>
      <w:r w:rsidR="00D1286B">
        <w:rPr>
          <w:noProof/>
          <w:color w:val="4D4D4D"/>
          <w:sz w:val="16"/>
          <w:szCs w:val="16"/>
        </w:rPr>
        <w:t>35</w:t>
      </w:r>
      <w:r w:rsidRPr="005E04BA">
        <w:rPr>
          <w:color w:val="4D4D4D"/>
          <w:sz w:val="16"/>
          <w:szCs w:val="16"/>
        </w:rPr>
        <w:fldChar w:fldCharType="end"/>
      </w:r>
      <w:r w:rsidRPr="005E04BA">
        <w:rPr>
          <w:color w:val="4D4D4D"/>
          <w:sz w:val="16"/>
          <w:szCs w:val="16"/>
        </w:rPr>
        <w:t>. Número de aportes por tipo de actor para Fontibón.</w:t>
      </w:r>
      <w:bookmarkEnd w:id="124"/>
      <w:r w:rsidRPr="005E04BA">
        <w:rPr>
          <w:color w:val="4D4D4D"/>
          <w:sz w:val="16"/>
          <w:szCs w:val="16"/>
        </w:rPr>
        <w:t xml:space="preserve"> </w:t>
      </w:r>
    </w:p>
    <w:p w14:paraId="79D040A5" w14:textId="5267BCEA" w:rsidR="005E04BA" w:rsidRPr="005E04BA" w:rsidRDefault="005E04BA" w:rsidP="005E04BA">
      <w:pPr>
        <w:pStyle w:val="Descripcin"/>
        <w:keepNext/>
        <w:spacing w:after="0"/>
        <w:jc w:val="center"/>
        <w:rPr>
          <w:color w:val="4D4D4D"/>
          <w:sz w:val="16"/>
          <w:szCs w:val="16"/>
        </w:rPr>
      </w:pPr>
      <w:r w:rsidRPr="005E04BA">
        <w:rPr>
          <w:color w:val="4D4D4D"/>
          <w:sz w:val="16"/>
          <w:szCs w:val="16"/>
        </w:rPr>
        <w:t>Fuente: Subsecretaria de Planeación Territorial.</w:t>
      </w:r>
    </w:p>
    <w:p w14:paraId="3A52159A" w14:textId="0C74F4CE" w:rsidR="00E82C95" w:rsidRPr="005E04BA" w:rsidRDefault="00DC178F" w:rsidP="005E04BA">
      <w:pPr>
        <w:spacing w:line="240" w:lineRule="auto"/>
        <w:jc w:val="center"/>
        <w:rPr>
          <w:color w:val="4D4D4D"/>
          <w:sz w:val="16"/>
          <w:szCs w:val="16"/>
        </w:rPr>
      </w:pPr>
      <w:r w:rsidRPr="005E04BA">
        <w:rPr>
          <w:noProof/>
          <w:color w:val="4D4D4D"/>
          <w:sz w:val="16"/>
          <w:szCs w:val="16"/>
        </w:rPr>
        <w:drawing>
          <wp:inline distT="114300" distB="114300" distL="114300" distR="114300" wp14:anchorId="10357343" wp14:editId="6D939A05">
            <wp:extent cx="3733800" cy="1524000"/>
            <wp:effectExtent l="0" t="0" r="0" b="0"/>
            <wp:docPr id="140"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63"/>
                    <a:srcRect/>
                    <a:stretch>
                      <a:fillRect/>
                    </a:stretch>
                  </pic:blipFill>
                  <pic:spPr>
                    <a:xfrm>
                      <a:off x="0" y="0"/>
                      <a:ext cx="3733800" cy="1524000"/>
                    </a:xfrm>
                    <a:prstGeom prst="rect">
                      <a:avLst/>
                    </a:prstGeom>
                    <a:ln/>
                  </pic:spPr>
                </pic:pic>
              </a:graphicData>
            </a:graphic>
          </wp:inline>
        </w:drawing>
      </w:r>
    </w:p>
    <w:p w14:paraId="7DE028D2" w14:textId="5F6E3FE0" w:rsidR="005E04BA" w:rsidRPr="005E04BA" w:rsidRDefault="005E04BA" w:rsidP="005E04BA">
      <w:pPr>
        <w:spacing w:line="240" w:lineRule="auto"/>
        <w:jc w:val="center"/>
        <w:rPr>
          <w:b/>
          <w:color w:val="4D4D4D"/>
          <w:sz w:val="16"/>
          <w:szCs w:val="16"/>
        </w:rPr>
      </w:pPr>
      <w:r w:rsidRPr="005E04BA">
        <w:rPr>
          <w:color w:val="4D4D4D"/>
          <w:sz w:val="16"/>
          <w:szCs w:val="16"/>
        </w:rPr>
        <w:t>* Información de la Dirección Participación y Comunicación para la Planeación (SDP)</w:t>
      </w:r>
    </w:p>
    <w:p w14:paraId="5A70B12A" w14:textId="6E79E37A" w:rsidR="00E82C95" w:rsidRDefault="00E82C95">
      <w:pPr>
        <w:pStyle w:val="Ttulo4"/>
        <w:rPr>
          <w:color w:val="4D4D4D"/>
        </w:rPr>
      </w:pPr>
      <w:bookmarkStart w:id="125" w:name="_heading=h.c19efcug0z3i" w:colFirst="0" w:colLast="0"/>
      <w:bookmarkEnd w:id="125"/>
    </w:p>
    <w:p w14:paraId="5518C49E" w14:textId="3E1CA5E1" w:rsidR="005E04BA" w:rsidRDefault="005E04BA" w:rsidP="005E04BA"/>
    <w:p w14:paraId="6C14741D" w14:textId="4DD1957E" w:rsidR="005E04BA" w:rsidRDefault="005E04BA" w:rsidP="005E04BA"/>
    <w:p w14:paraId="7C60D112" w14:textId="7E78F6A5" w:rsidR="005E04BA" w:rsidRDefault="005E04BA" w:rsidP="005E04BA"/>
    <w:p w14:paraId="019B086A" w14:textId="63D61F95" w:rsidR="005E04BA" w:rsidRDefault="005E04BA" w:rsidP="005E04BA"/>
    <w:p w14:paraId="28867398" w14:textId="58FA4060" w:rsidR="005E04BA" w:rsidRDefault="005E04BA" w:rsidP="005E04BA"/>
    <w:p w14:paraId="13847A18" w14:textId="1E9872B1" w:rsidR="005E04BA" w:rsidRDefault="005E04BA" w:rsidP="005E04BA"/>
    <w:p w14:paraId="5974C292" w14:textId="00327881" w:rsidR="005E04BA" w:rsidRDefault="005E04BA" w:rsidP="005E04BA"/>
    <w:p w14:paraId="2B45A6C9" w14:textId="70DA9ACB" w:rsidR="005E04BA" w:rsidRDefault="005E04BA" w:rsidP="005E04BA"/>
    <w:p w14:paraId="0D71530D" w14:textId="32D08826" w:rsidR="005E04BA" w:rsidRDefault="005E04BA" w:rsidP="005E04BA"/>
    <w:p w14:paraId="0503F838" w14:textId="77777777" w:rsidR="005E04BA" w:rsidRPr="005E04BA" w:rsidRDefault="005E04BA" w:rsidP="005E04BA"/>
    <w:p w14:paraId="30498C9F" w14:textId="3C8AEF3C" w:rsidR="00E82C95" w:rsidRPr="005E04BA" w:rsidRDefault="00DC178F" w:rsidP="00AB1E37">
      <w:pPr>
        <w:pStyle w:val="Ttulo3"/>
        <w:numPr>
          <w:ilvl w:val="2"/>
          <w:numId w:val="6"/>
        </w:numPr>
        <w:rPr>
          <w:rFonts w:ascii="Open Sans" w:eastAsia="Open Sans" w:hAnsi="Open Sans" w:cs="Open Sans"/>
          <w:b/>
          <w:color w:val="4D4D4D"/>
          <w:sz w:val="22"/>
          <w:szCs w:val="22"/>
        </w:rPr>
      </w:pPr>
      <w:bookmarkStart w:id="126" w:name="_heading=h.fylrwf6lpbo9" w:colFirst="0" w:colLast="0"/>
      <w:bookmarkEnd w:id="126"/>
      <w:r w:rsidRPr="005E04BA">
        <w:rPr>
          <w:rFonts w:ascii="Open Sans" w:eastAsia="Open Sans" w:hAnsi="Open Sans" w:cs="Open Sans"/>
          <w:b/>
          <w:color w:val="4D4D4D"/>
          <w:sz w:val="22"/>
          <w:szCs w:val="22"/>
        </w:rPr>
        <w:t xml:space="preserve"> </w:t>
      </w:r>
      <w:bookmarkStart w:id="127" w:name="_Toc59011559"/>
      <w:r w:rsidRPr="005E04BA">
        <w:rPr>
          <w:rFonts w:ascii="Open Sans" w:eastAsia="Open Sans" w:hAnsi="Open Sans" w:cs="Open Sans"/>
          <w:b/>
          <w:color w:val="4D4D4D"/>
          <w:sz w:val="22"/>
          <w:szCs w:val="22"/>
        </w:rPr>
        <w:t>Localidad de Engativá</w:t>
      </w:r>
      <w:bookmarkEnd w:id="127"/>
    </w:p>
    <w:p w14:paraId="330FFFB4" w14:textId="77777777" w:rsidR="005E04BA" w:rsidRDefault="00DC178F" w:rsidP="005E04BA">
      <w:pPr>
        <w:keepNext/>
        <w:pBdr>
          <w:top w:val="nil"/>
          <w:left w:val="nil"/>
          <w:bottom w:val="nil"/>
          <w:right w:val="nil"/>
          <w:between w:val="nil"/>
        </w:pBdr>
      </w:pPr>
      <w:r w:rsidRPr="00754E3E">
        <w:rPr>
          <w:noProof/>
          <w:color w:val="4D4D4D"/>
        </w:rPr>
        <w:drawing>
          <wp:inline distT="114300" distB="114300" distL="114300" distR="114300" wp14:anchorId="528892FF" wp14:editId="26D074B9">
            <wp:extent cx="5943600" cy="3124200"/>
            <wp:effectExtent l="0" t="0" r="0" b="0"/>
            <wp:docPr id="122"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64"/>
                    <a:srcRect/>
                    <a:stretch>
                      <a:fillRect/>
                    </a:stretch>
                  </pic:blipFill>
                  <pic:spPr>
                    <a:xfrm>
                      <a:off x="0" y="0"/>
                      <a:ext cx="5943600" cy="3124200"/>
                    </a:xfrm>
                    <a:prstGeom prst="rect">
                      <a:avLst/>
                    </a:prstGeom>
                    <a:ln/>
                  </pic:spPr>
                </pic:pic>
              </a:graphicData>
            </a:graphic>
          </wp:inline>
        </w:drawing>
      </w:r>
    </w:p>
    <w:p w14:paraId="3731B678" w14:textId="55CD6FE9" w:rsidR="005E04BA" w:rsidRPr="005E04BA" w:rsidRDefault="005E04BA" w:rsidP="005E04BA">
      <w:pPr>
        <w:spacing w:line="240" w:lineRule="auto"/>
        <w:jc w:val="center"/>
        <w:rPr>
          <w:b/>
          <w:color w:val="4D4D4D"/>
          <w:sz w:val="16"/>
          <w:szCs w:val="16"/>
        </w:rPr>
      </w:pPr>
      <w:bookmarkStart w:id="128" w:name="_Toc59011705"/>
      <w:r w:rsidRPr="005E04BA">
        <w:rPr>
          <w:color w:val="4D4D4D"/>
          <w:sz w:val="16"/>
          <w:szCs w:val="16"/>
        </w:rPr>
        <w:t xml:space="preserve">Ilustración </w:t>
      </w:r>
      <w:r w:rsidRPr="005E04BA">
        <w:rPr>
          <w:color w:val="4D4D4D"/>
          <w:sz w:val="16"/>
          <w:szCs w:val="16"/>
        </w:rPr>
        <w:fldChar w:fldCharType="begin"/>
      </w:r>
      <w:r w:rsidRPr="005E04BA">
        <w:rPr>
          <w:color w:val="4D4D4D"/>
          <w:sz w:val="16"/>
          <w:szCs w:val="16"/>
        </w:rPr>
        <w:instrText xml:space="preserve"> SEQ Ilustración \* ARABIC </w:instrText>
      </w:r>
      <w:r w:rsidRPr="005E04BA">
        <w:rPr>
          <w:color w:val="4D4D4D"/>
          <w:sz w:val="16"/>
          <w:szCs w:val="16"/>
        </w:rPr>
        <w:fldChar w:fldCharType="separate"/>
      </w:r>
      <w:r w:rsidR="00D1286B">
        <w:rPr>
          <w:noProof/>
          <w:color w:val="4D4D4D"/>
          <w:sz w:val="16"/>
          <w:szCs w:val="16"/>
        </w:rPr>
        <w:t>39</w:t>
      </w:r>
      <w:r w:rsidRPr="005E04BA">
        <w:rPr>
          <w:color w:val="4D4D4D"/>
          <w:sz w:val="16"/>
          <w:szCs w:val="16"/>
        </w:rPr>
        <w:fldChar w:fldCharType="end"/>
      </w:r>
      <w:r w:rsidRPr="005E04BA">
        <w:rPr>
          <w:color w:val="4D4D4D"/>
          <w:sz w:val="16"/>
          <w:szCs w:val="16"/>
        </w:rPr>
        <w:t>. Categorías de los ejes del POT con mayores aportes para la localidad de Engativá.</w:t>
      </w:r>
      <w:r>
        <w:t xml:space="preserve"> </w:t>
      </w:r>
      <w:r w:rsidRPr="005E04BA">
        <w:rPr>
          <w:color w:val="4D4D4D"/>
          <w:sz w:val="16"/>
          <w:szCs w:val="16"/>
        </w:rPr>
        <w:t>Fuente: Subsecretaria de Planeación Territorial.</w:t>
      </w:r>
      <w:r>
        <w:rPr>
          <w:color w:val="4D4D4D"/>
          <w:sz w:val="16"/>
          <w:szCs w:val="16"/>
        </w:rPr>
        <w:t xml:space="preserve"> </w:t>
      </w:r>
      <w:r w:rsidRPr="005E04BA">
        <w:rPr>
          <w:color w:val="4D4D4D"/>
          <w:sz w:val="16"/>
          <w:szCs w:val="16"/>
        </w:rPr>
        <w:t>* Información de la Dirección Participación y Comunicación para la Planeación (SDP)</w:t>
      </w:r>
      <w:bookmarkEnd w:id="128"/>
    </w:p>
    <w:p w14:paraId="0650EA06" w14:textId="5114CBF5" w:rsidR="005E04BA" w:rsidRPr="005E04BA" w:rsidRDefault="005E04BA" w:rsidP="005E04BA">
      <w:pPr>
        <w:pStyle w:val="Descripcin"/>
        <w:keepNext/>
        <w:spacing w:after="0"/>
        <w:jc w:val="center"/>
        <w:rPr>
          <w:color w:val="4D4D4D"/>
          <w:sz w:val="16"/>
          <w:szCs w:val="16"/>
        </w:rPr>
      </w:pPr>
    </w:p>
    <w:p w14:paraId="10A48CFA" w14:textId="5C5788E0" w:rsidR="00E82C95" w:rsidRPr="00754E3E" w:rsidRDefault="00E82C95" w:rsidP="005E04BA">
      <w:pPr>
        <w:pStyle w:val="Descripcin"/>
        <w:rPr>
          <w:color w:val="4D4D4D"/>
        </w:rPr>
      </w:pPr>
    </w:p>
    <w:p w14:paraId="6EE1E5DD" w14:textId="1E4201C4" w:rsidR="00E82C95" w:rsidRPr="005E04BA" w:rsidRDefault="00DC178F">
      <w:pPr>
        <w:rPr>
          <w:b/>
          <w:color w:val="4D4D4D"/>
        </w:rPr>
      </w:pPr>
      <w:r w:rsidRPr="005E04BA">
        <w:rPr>
          <w:b/>
          <w:color w:val="4D4D4D"/>
        </w:rPr>
        <w:t>Categorías y temáticas recurrentes para la localidad de Engativá</w:t>
      </w:r>
    </w:p>
    <w:p w14:paraId="048B771C" w14:textId="52F80101" w:rsidR="00E82C95" w:rsidRPr="00754E3E" w:rsidRDefault="00DC178F">
      <w:pPr>
        <w:rPr>
          <w:color w:val="4D4D4D"/>
        </w:rPr>
      </w:pPr>
      <w:r w:rsidRPr="00754E3E">
        <w:rPr>
          <w:color w:val="4D4D4D"/>
        </w:rPr>
        <w:t>Para la localidad de Engativá, donde hubo 165 aportes específicos sobre temas de la localidad, las categorías con mayores aportes son:</w:t>
      </w:r>
    </w:p>
    <w:p w14:paraId="50CDF907" w14:textId="79AFCD2E" w:rsidR="005E04BA" w:rsidRPr="005E04BA" w:rsidRDefault="005E04BA" w:rsidP="005E04BA">
      <w:pPr>
        <w:spacing w:line="240" w:lineRule="auto"/>
        <w:jc w:val="center"/>
        <w:rPr>
          <w:b/>
          <w:color w:val="4D4D4D"/>
          <w:sz w:val="16"/>
          <w:szCs w:val="16"/>
        </w:rPr>
      </w:pPr>
      <w:bookmarkStart w:id="129" w:name="_Toc59011641"/>
      <w:r w:rsidRPr="005E04BA">
        <w:rPr>
          <w:sz w:val="16"/>
          <w:szCs w:val="16"/>
        </w:rPr>
        <w:t xml:space="preserve">Tabla </w:t>
      </w:r>
      <w:r w:rsidRPr="005E04BA">
        <w:rPr>
          <w:sz w:val="16"/>
          <w:szCs w:val="16"/>
        </w:rPr>
        <w:fldChar w:fldCharType="begin"/>
      </w:r>
      <w:r w:rsidRPr="005E04BA">
        <w:rPr>
          <w:sz w:val="16"/>
          <w:szCs w:val="16"/>
        </w:rPr>
        <w:instrText xml:space="preserve"> SEQ Tabla \* ARABIC </w:instrText>
      </w:r>
      <w:r w:rsidRPr="005E04BA">
        <w:rPr>
          <w:sz w:val="16"/>
          <w:szCs w:val="16"/>
        </w:rPr>
        <w:fldChar w:fldCharType="separate"/>
      </w:r>
      <w:r w:rsidR="00D1286B">
        <w:rPr>
          <w:noProof/>
          <w:sz w:val="16"/>
          <w:szCs w:val="16"/>
        </w:rPr>
        <w:t>36</w:t>
      </w:r>
      <w:r w:rsidRPr="005E04BA">
        <w:rPr>
          <w:sz w:val="16"/>
          <w:szCs w:val="16"/>
        </w:rPr>
        <w:fldChar w:fldCharType="end"/>
      </w:r>
      <w:r w:rsidRPr="005E04BA">
        <w:rPr>
          <w:sz w:val="16"/>
          <w:szCs w:val="16"/>
        </w:rPr>
        <w:t>. Temáticas recurrentes por categorías para la localidad de Engativá.</w:t>
      </w:r>
      <w:r w:rsidRPr="005E04BA">
        <w:rPr>
          <w:color w:val="4D4D4D"/>
          <w:sz w:val="16"/>
          <w:szCs w:val="16"/>
        </w:rPr>
        <w:t xml:space="preserve"> Fuente: Subsecretaria de Planeación Territorial.</w:t>
      </w:r>
      <w:bookmarkEnd w:id="129"/>
      <w:r>
        <w:rPr>
          <w:color w:val="4D4D4D"/>
          <w:sz w:val="16"/>
          <w:szCs w:val="16"/>
        </w:rPr>
        <w:t xml:space="preserve"> </w:t>
      </w:r>
    </w:p>
    <w:tbl>
      <w:tblPr>
        <w:tblStyle w:val="afe"/>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5E04BA" w:rsidRPr="00754E3E" w14:paraId="086ACAC1" w14:textId="77777777">
        <w:trPr>
          <w:trHeight w:val="245"/>
        </w:trPr>
        <w:tc>
          <w:tcPr>
            <w:tcW w:w="1485" w:type="dxa"/>
            <w:shd w:val="clear" w:color="auto" w:fill="D9D9D9"/>
            <w:tcMar>
              <w:top w:w="100" w:type="dxa"/>
              <w:left w:w="100" w:type="dxa"/>
              <w:bottom w:w="100" w:type="dxa"/>
              <w:right w:w="100" w:type="dxa"/>
            </w:tcMar>
          </w:tcPr>
          <w:p w14:paraId="7565134F"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41A2A8FF"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183A1CAD"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5E04BA" w:rsidRPr="00754E3E" w14:paraId="6868D8B5" w14:textId="77777777">
        <w:trPr>
          <w:trHeight w:val="870"/>
        </w:trPr>
        <w:tc>
          <w:tcPr>
            <w:tcW w:w="1485" w:type="dxa"/>
            <w:shd w:val="clear" w:color="auto" w:fill="auto"/>
            <w:tcMar>
              <w:top w:w="100" w:type="dxa"/>
              <w:left w:w="100" w:type="dxa"/>
              <w:bottom w:w="100" w:type="dxa"/>
              <w:right w:w="100" w:type="dxa"/>
            </w:tcMar>
          </w:tcPr>
          <w:p w14:paraId="03F1008B" w14:textId="77777777" w:rsidR="00E82C95" w:rsidRPr="00754E3E" w:rsidRDefault="00DC178F">
            <w:pPr>
              <w:spacing w:before="0"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4FAE9156" w14:textId="77777777" w:rsidR="00E82C95" w:rsidRPr="00754E3E" w:rsidRDefault="00DC178F">
            <w:pPr>
              <w:spacing w:before="0"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770A7CF6" w14:textId="77777777" w:rsidR="00E82C95" w:rsidRPr="00754E3E" w:rsidRDefault="00DC178F">
            <w:pPr>
              <w:spacing w:before="0" w:line="240" w:lineRule="auto"/>
              <w:rPr>
                <w:color w:val="4D4D4D"/>
                <w:sz w:val="18"/>
                <w:szCs w:val="18"/>
              </w:rPr>
            </w:pPr>
            <w:r w:rsidRPr="00754E3E">
              <w:rPr>
                <w:color w:val="4D4D4D"/>
                <w:sz w:val="18"/>
                <w:szCs w:val="18"/>
              </w:rPr>
              <w:t>Se requieren más colegios, universidades y bibliotecas para que los estudiantes no tengan que desplazarse tanto. No se cuenta con Centros Culturales ni con instalaciones especializadas con enfoque diferencial (discapacidad, adultos mayores, primera infancia, restaurante y lavandería comunitaria, etc.)</w:t>
            </w:r>
          </w:p>
        </w:tc>
      </w:tr>
      <w:tr w:rsidR="005E04BA" w:rsidRPr="00754E3E" w14:paraId="72701359" w14:textId="77777777">
        <w:trPr>
          <w:trHeight w:val="420"/>
        </w:trPr>
        <w:tc>
          <w:tcPr>
            <w:tcW w:w="1485" w:type="dxa"/>
          </w:tcPr>
          <w:p w14:paraId="194E94F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Estructura Ecológica Principal</w:t>
            </w:r>
          </w:p>
        </w:tc>
        <w:tc>
          <w:tcPr>
            <w:tcW w:w="2490" w:type="dxa"/>
            <w:shd w:val="clear" w:color="auto" w:fill="auto"/>
            <w:tcMar>
              <w:top w:w="100" w:type="dxa"/>
              <w:left w:w="100" w:type="dxa"/>
              <w:bottom w:w="100" w:type="dxa"/>
              <w:right w:w="100" w:type="dxa"/>
            </w:tcMar>
          </w:tcPr>
          <w:p w14:paraId="76B568D9"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Humedales</w:t>
            </w:r>
          </w:p>
        </w:tc>
        <w:tc>
          <w:tcPr>
            <w:tcW w:w="5385" w:type="dxa"/>
            <w:shd w:val="clear" w:color="auto" w:fill="auto"/>
            <w:tcMar>
              <w:top w:w="100" w:type="dxa"/>
              <w:left w:w="100" w:type="dxa"/>
              <w:bottom w:w="100" w:type="dxa"/>
              <w:right w:w="100" w:type="dxa"/>
            </w:tcMar>
          </w:tcPr>
          <w:p w14:paraId="2884319D" w14:textId="77777777" w:rsidR="00E82C95" w:rsidRPr="00754E3E" w:rsidRDefault="00DC178F">
            <w:pPr>
              <w:widowControl w:val="0"/>
              <w:spacing w:before="0" w:line="240" w:lineRule="auto"/>
              <w:rPr>
                <w:color w:val="4D4D4D"/>
                <w:sz w:val="18"/>
                <w:szCs w:val="18"/>
              </w:rPr>
            </w:pPr>
            <w:r w:rsidRPr="00754E3E">
              <w:rPr>
                <w:color w:val="4D4D4D"/>
                <w:sz w:val="18"/>
                <w:szCs w:val="18"/>
              </w:rPr>
              <w:t>Importancia en la protección de humedales y cuerpos de agua, humedal Tibabuyes, humedal Jaboque, humedal Santa María del Lago, regulación de tenencia de tierras por invasión de constructoras en humedales.</w:t>
            </w:r>
          </w:p>
        </w:tc>
      </w:tr>
      <w:tr w:rsidR="005E04BA" w:rsidRPr="00754E3E" w14:paraId="31F511F3" w14:textId="77777777">
        <w:tc>
          <w:tcPr>
            <w:tcW w:w="1485" w:type="dxa"/>
            <w:shd w:val="clear" w:color="auto" w:fill="auto"/>
            <w:tcMar>
              <w:top w:w="100" w:type="dxa"/>
              <w:left w:w="100" w:type="dxa"/>
              <w:bottom w:w="100" w:type="dxa"/>
              <w:right w:w="100" w:type="dxa"/>
            </w:tcMar>
          </w:tcPr>
          <w:p w14:paraId="50A329D4"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1E888475"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Funcionamiento del sistema de transporte</w:t>
            </w:r>
          </w:p>
        </w:tc>
        <w:tc>
          <w:tcPr>
            <w:tcW w:w="5385" w:type="dxa"/>
            <w:shd w:val="clear" w:color="auto" w:fill="auto"/>
            <w:tcMar>
              <w:top w:w="100" w:type="dxa"/>
              <w:left w:w="100" w:type="dxa"/>
              <w:bottom w:w="100" w:type="dxa"/>
              <w:right w:w="100" w:type="dxa"/>
            </w:tcMar>
          </w:tcPr>
          <w:p w14:paraId="764E3931" w14:textId="77777777" w:rsidR="00E82C95" w:rsidRPr="00754E3E" w:rsidRDefault="00DC178F">
            <w:pPr>
              <w:widowControl w:val="0"/>
              <w:spacing w:before="0" w:line="240" w:lineRule="auto"/>
              <w:rPr>
                <w:color w:val="4D4D4D"/>
                <w:sz w:val="18"/>
                <w:szCs w:val="18"/>
              </w:rPr>
            </w:pPr>
            <w:r w:rsidRPr="00754E3E">
              <w:rPr>
                <w:color w:val="4D4D4D"/>
                <w:sz w:val="18"/>
                <w:szCs w:val="18"/>
              </w:rPr>
              <w:t>Reubicación del portal de la 80, mejorar la conectividad en las vías, sistema de movilidad pública sostenible, tráfico vehicular a la altura de la Av Calle 72 con Av Ciudad de Cali, mejora del sistema integrado de transporte.</w:t>
            </w:r>
          </w:p>
        </w:tc>
      </w:tr>
      <w:tr w:rsidR="005E04BA" w:rsidRPr="00754E3E" w14:paraId="73032A11" w14:textId="77777777">
        <w:tc>
          <w:tcPr>
            <w:tcW w:w="1485" w:type="dxa"/>
            <w:shd w:val="clear" w:color="auto" w:fill="auto"/>
            <w:tcMar>
              <w:top w:w="100" w:type="dxa"/>
              <w:left w:w="100" w:type="dxa"/>
              <w:bottom w:w="100" w:type="dxa"/>
              <w:right w:w="100" w:type="dxa"/>
            </w:tcMar>
          </w:tcPr>
          <w:p w14:paraId="21BE6894"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20BEAC5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Diversidad poblacional</w:t>
            </w:r>
          </w:p>
        </w:tc>
        <w:tc>
          <w:tcPr>
            <w:tcW w:w="5385" w:type="dxa"/>
            <w:shd w:val="clear" w:color="auto" w:fill="auto"/>
            <w:tcMar>
              <w:top w:w="100" w:type="dxa"/>
              <w:left w:w="100" w:type="dxa"/>
              <w:bottom w:w="100" w:type="dxa"/>
              <w:right w:w="100" w:type="dxa"/>
            </w:tcMar>
          </w:tcPr>
          <w:p w14:paraId="4DE55BE4" w14:textId="77777777" w:rsidR="00E82C95" w:rsidRPr="00754E3E" w:rsidRDefault="00DC178F">
            <w:pPr>
              <w:widowControl w:val="0"/>
              <w:spacing w:before="0" w:line="240" w:lineRule="auto"/>
              <w:rPr>
                <w:color w:val="4D4D4D"/>
                <w:sz w:val="18"/>
                <w:szCs w:val="18"/>
              </w:rPr>
            </w:pPr>
            <w:r w:rsidRPr="00754E3E">
              <w:rPr>
                <w:color w:val="4D4D4D"/>
                <w:sz w:val="18"/>
                <w:szCs w:val="18"/>
              </w:rPr>
              <w:t>Se solicitan cifras poblacionales y proyectos específicos para atención de las familias víctimas del conflicto armado, desplazados y poblaciones étnicas.</w:t>
            </w:r>
          </w:p>
        </w:tc>
      </w:tr>
      <w:tr w:rsidR="005E04BA" w:rsidRPr="00754E3E" w14:paraId="41C31F86" w14:textId="77777777">
        <w:trPr>
          <w:trHeight w:val="380"/>
        </w:trPr>
        <w:tc>
          <w:tcPr>
            <w:tcW w:w="1485" w:type="dxa"/>
          </w:tcPr>
          <w:p w14:paraId="5B71D22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3896EA85"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Tratamientos urbanísticos</w:t>
            </w:r>
          </w:p>
        </w:tc>
        <w:tc>
          <w:tcPr>
            <w:tcW w:w="5385" w:type="dxa"/>
            <w:shd w:val="clear" w:color="auto" w:fill="auto"/>
            <w:tcMar>
              <w:top w:w="100" w:type="dxa"/>
              <w:left w:w="100" w:type="dxa"/>
              <w:bottom w:w="100" w:type="dxa"/>
              <w:right w:w="100" w:type="dxa"/>
            </w:tcMar>
          </w:tcPr>
          <w:p w14:paraId="10AFC271" w14:textId="77777777" w:rsidR="00E82C95" w:rsidRPr="00754E3E" w:rsidRDefault="00DC178F">
            <w:pPr>
              <w:widowControl w:val="0"/>
              <w:spacing w:before="0" w:line="240" w:lineRule="auto"/>
              <w:rPr>
                <w:color w:val="4D4D4D"/>
                <w:sz w:val="18"/>
                <w:szCs w:val="18"/>
              </w:rPr>
            </w:pPr>
            <w:r w:rsidRPr="00754E3E">
              <w:rPr>
                <w:color w:val="4D4D4D"/>
                <w:sz w:val="18"/>
                <w:szCs w:val="18"/>
              </w:rPr>
              <w:t>Elevación de precios generado por la renovación urbana, afectación de predios por la línea de transmilenio por la Av 68, edificabilidad y plan de reubicación del comercio informal barrio las ferias.</w:t>
            </w:r>
          </w:p>
        </w:tc>
      </w:tr>
    </w:tbl>
    <w:p w14:paraId="230C166A" w14:textId="2D72A745" w:rsidR="005E04BA" w:rsidRDefault="005E04BA">
      <w:pPr>
        <w:rPr>
          <w:b/>
          <w:color w:val="4D4D4D"/>
        </w:rPr>
      </w:pPr>
      <w:r w:rsidRPr="005E04BA">
        <w:rPr>
          <w:color w:val="4D4D4D"/>
          <w:sz w:val="16"/>
          <w:szCs w:val="16"/>
        </w:rPr>
        <w:t>* Información de la Dirección Participación y Comunicación para la Planeación (SDP)</w:t>
      </w:r>
    </w:p>
    <w:p w14:paraId="2ACF2980" w14:textId="10C9A6AE" w:rsidR="00E82C95" w:rsidRPr="00754E3E" w:rsidRDefault="00DC178F">
      <w:pPr>
        <w:rPr>
          <w:b/>
          <w:color w:val="4D4D4D"/>
        </w:rPr>
      </w:pPr>
      <w:r w:rsidRPr="00754E3E">
        <w:rPr>
          <w:b/>
          <w:color w:val="4D4D4D"/>
        </w:rPr>
        <w:t>Tipo de actores que participaron para la localidad de Engativá</w:t>
      </w:r>
    </w:p>
    <w:p w14:paraId="6877CA6C" w14:textId="7272252C" w:rsidR="00E82C95" w:rsidRPr="00754E3E" w:rsidRDefault="00DC178F">
      <w:pPr>
        <w:rPr>
          <w:color w:val="4D4D4D"/>
        </w:rPr>
      </w:pPr>
      <w:r w:rsidRPr="00754E3E">
        <w:rPr>
          <w:color w:val="4D4D4D"/>
        </w:rPr>
        <w:t xml:space="preserve">A </w:t>
      </w:r>
      <w:r w:rsidR="005E04BA" w:rsidRPr="00754E3E">
        <w:rPr>
          <w:color w:val="4D4D4D"/>
        </w:rPr>
        <w:t>continuación,</w:t>
      </w:r>
      <w:r w:rsidRPr="00754E3E">
        <w:rPr>
          <w:color w:val="4D4D4D"/>
        </w:rPr>
        <w:t xml:space="preserve"> se presenta el número de aportes hechos por cada tipo de actor que participó con comentarios específicos sobre la localidad: </w:t>
      </w:r>
    </w:p>
    <w:p w14:paraId="6AC61068" w14:textId="77777777" w:rsidR="005E04BA" w:rsidRDefault="005E04BA" w:rsidP="005E04BA">
      <w:pPr>
        <w:pStyle w:val="Descripcin"/>
        <w:keepNext/>
        <w:spacing w:after="0"/>
        <w:jc w:val="center"/>
      </w:pPr>
    </w:p>
    <w:p w14:paraId="097DEEA0" w14:textId="089ABF98" w:rsidR="005E04BA" w:rsidRDefault="005E04BA" w:rsidP="005E04BA">
      <w:pPr>
        <w:pStyle w:val="Descripcin"/>
        <w:keepNext/>
        <w:spacing w:after="0"/>
        <w:jc w:val="center"/>
        <w:rPr>
          <w:color w:val="4D4D4D"/>
          <w:sz w:val="16"/>
        </w:rPr>
      </w:pPr>
      <w:bookmarkStart w:id="130" w:name="_Toc59011642"/>
      <w:r w:rsidRPr="005E04BA">
        <w:rPr>
          <w:color w:val="4D4D4D"/>
          <w:sz w:val="16"/>
        </w:rPr>
        <w:t xml:space="preserve">Tabla </w:t>
      </w:r>
      <w:r w:rsidRPr="005E04BA">
        <w:rPr>
          <w:color w:val="4D4D4D"/>
          <w:sz w:val="16"/>
        </w:rPr>
        <w:fldChar w:fldCharType="begin"/>
      </w:r>
      <w:r w:rsidRPr="005E04BA">
        <w:rPr>
          <w:color w:val="4D4D4D"/>
          <w:sz w:val="16"/>
        </w:rPr>
        <w:instrText xml:space="preserve"> SEQ Tabla \* ARABIC </w:instrText>
      </w:r>
      <w:r w:rsidRPr="005E04BA">
        <w:rPr>
          <w:color w:val="4D4D4D"/>
          <w:sz w:val="16"/>
        </w:rPr>
        <w:fldChar w:fldCharType="separate"/>
      </w:r>
      <w:r w:rsidR="00D1286B">
        <w:rPr>
          <w:noProof/>
          <w:color w:val="4D4D4D"/>
          <w:sz w:val="16"/>
        </w:rPr>
        <w:t>37</w:t>
      </w:r>
      <w:r w:rsidRPr="005E04BA">
        <w:rPr>
          <w:color w:val="4D4D4D"/>
          <w:sz w:val="16"/>
        </w:rPr>
        <w:fldChar w:fldCharType="end"/>
      </w:r>
      <w:r w:rsidRPr="005E04BA">
        <w:rPr>
          <w:color w:val="4D4D4D"/>
          <w:sz w:val="16"/>
        </w:rPr>
        <w:t>. Número de aportes por tipo de actor para Engativá.</w:t>
      </w:r>
      <w:bookmarkEnd w:id="130"/>
      <w:r w:rsidRPr="005E04BA">
        <w:rPr>
          <w:color w:val="4D4D4D"/>
          <w:sz w:val="16"/>
        </w:rPr>
        <w:t xml:space="preserve"> </w:t>
      </w:r>
    </w:p>
    <w:p w14:paraId="5F98462B" w14:textId="6B7F30BF" w:rsidR="005E04BA" w:rsidRDefault="005E04BA" w:rsidP="005E04BA">
      <w:pPr>
        <w:pStyle w:val="Descripcin"/>
        <w:keepNext/>
        <w:spacing w:after="0"/>
        <w:jc w:val="center"/>
      </w:pPr>
      <w:r w:rsidRPr="005E04BA">
        <w:rPr>
          <w:color w:val="4D4D4D"/>
          <w:sz w:val="16"/>
          <w:szCs w:val="16"/>
        </w:rPr>
        <w:t>Fuente: Subsecretaria de Planeación Territorial.</w:t>
      </w:r>
    </w:p>
    <w:p w14:paraId="569D708B" w14:textId="773F9518" w:rsidR="00E82C95" w:rsidRDefault="00DC178F" w:rsidP="005E04BA">
      <w:pPr>
        <w:spacing w:line="240" w:lineRule="auto"/>
        <w:jc w:val="center"/>
        <w:rPr>
          <w:color w:val="4D4D4D"/>
        </w:rPr>
      </w:pPr>
      <w:r w:rsidRPr="00754E3E">
        <w:rPr>
          <w:noProof/>
          <w:color w:val="4D4D4D"/>
        </w:rPr>
        <w:drawing>
          <wp:inline distT="114300" distB="114300" distL="114300" distR="114300" wp14:anchorId="2374A4F0" wp14:editId="4CE853A5">
            <wp:extent cx="3733800" cy="2009775"/>
            <wp:effectExtent l="0" t="0" r="0" b="0"/>
            <wp:docPr id="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5"/>
                    <a:srcRect/>
                    <a:stretch>
                      <a:fillRect/>
                    </a:stretch>
                  </pic:blipFill>
                  <pic:spPr>
                    <a:xfrm>
                      <a:off x="0" y="0"/>
                      <a:ext cx="3733800" cy="2009775"/>
                    </a:xfrm>
                    <a:prstGeom prst="rect">
                      <a:avLst/>
                    </a:prstGeom>
                    <a:ln/>
                  </pic:spPr>
                </pic:pic>
              </a:graphicData>
            </a:graphic>
          </wp:inline>
        </w:drawing>
      </w:r>
    </w:p>
    <w:p w14:paraId="00F996BF" w14:textId="77777777" w:rsidR="005E04BA" w:rsidRDefault="005E04BA" w:rsidP="005E04BA">
      <w:pPr>
        <w:spacing w:line="240" w:lineRule="auto"/>
        <w:jc w:val="center"/>
        <w:rPr>
          <w:b/>
          <w:color w:val="4D4D4D"/>
        </w:rPr>
      </w:pPr>
      <w:r w:rsidRPr="005E04BA">
        <w:rPr>
          <w:color w:val="4D4D4D"/>
          <w:sz w:val="16"/>
          <w:szCs w:val="16"/>
        </w:rPr>
        <w:t>* Información de la Dirección Participación y Comunicación para la Planeación (SDP)</w:t>
      </w:r>
    </w:p>
    <w:p w14:paraId="5D47B6C6" w14:textId="75421125" w:rsidR="005E04BA" w:rsidRDefault="005E04BA">
      <w:pPr>
        <w:jc w:val="center"/>
        <w:rPr>
          <w:color w:val="4D4D4D"/>
        </w:rPr>
      </w:pPr>
    </w:p>
    <w:p w14:paraId="0298A3F8" w14:textId="614B2598" w:rsidR="005E04BA" w:rsidRDefault="005E04BA">
      <w:pPr>
        <w:jc w:val="center"/>
        <w:rPr>
          <w:color w:val="4D4D4D"/>
        </w:rPr>
      </w:pPr>
    </w:p>
    <w:p w14:paraId="1AEE28B0" w14:textId="0B098E93" w:rsidR="005E04BA" w:rsidRDefault="005E04BA">
      <w:pPr>
        <w:jc w:val="center"/>
        <w:rPr>
          <w:color w:val="4D4D4D"/>
        </w:rPr>
      </w:pPr>
    </w:p>
    <w:p w14:paraId="08AF5FCB" w14:textId="0FD38274" w:rsidR="005E04BA" w:rsidRDefault="005E04BA">
      <w:pPr>
        <w:jc w:val="center"/>
        <w:rPr>
          <w:color w:val="4D4D4D"/>
        </w:rPr>
      </w:pPr>
    </w:p>
    <w:p w14:paraId="404053AA" w14:textId="77E52D46" w:rsidR="005E04BA" w:rsidRDefault="005E04BA">
      <w:pPr>
        <w:jc w:val="center"/>
        <w:rPr>
          <w:color w:val="4D4D4D"/>
        </w:rPr>
      </w:pPr>
    </w:p>
    <w:p w14:paraId="2E06DC54" w14:textId="0AE3295B" w:rsidR="005E04BA" w:rsidRDefault="005E04BA">
      <w:pPr>
        <w:jc w:val="center"/>
        <w:rPr>
          <w:color w:val="4D4D4D"/>
        </w:rPr>
      </w:pPr>
    </w:p>
    <w:p w14:paraId="47B63C0F" w14:textId="06C2694A" w:rsidR="005E04BA" w:rsidRDefault="005E04BA">
      <w:pPr>
        <w:jc w:val="center"/>
        <w:rPr>
          <w:color w:val="4D4D4D"/>
        </w:rPr>
      </w:pPr>
    </w:p>
    <w:p w14:paraId="6B4E01CA" w14:textId="171710F6" w:rsidR="005E04BA" w:rsidRDefault="005E04BA">
      <w:pPr>
        <w:jc w:val="center"/>
        <w:rPr>
          <w:color w:val="4D4D4D"/>
        </w:rPr>
      </w:pPr>
    </w:p>
    <w:p w14:paraId="6AF2670F" w14:textId="49FCA42F" w:rsidR="005E04BA" w:rsidRDefault="005E04BA">
      <w:pPr>
        <w:jc w:val="center"/>
        <w:rPr>
          <w:color w:val="4D4D4D"/>
        </w:rPr>
      </w:pPr>
    </w:p>
    <w:p w14:paraId="7C337457" w14:textId="77777777" w:rsidR="005E04BA" w:rsidRPr="00754E3E" w:rsidRDefault="005E04BA">
      <w:pPr>
        <w:jc w:val="center"/>
        <w:rPr>
          <w:color w:val="4D4D4D"/>
        </w:rPr>
      </w:pPr>
    </w:p>
    <w:p w14:paraId="43BBD7CF" w14:textId="77777777" w:rsidR="00E82C95" w:rsidRPr="00754E3E" w:rsidRDefault="00E82C95">
      <w:pPr>
        <w:jc w:val="center"/>
        <w:rPr>
          <w:color w:val="4D4D4D"/>
        </w:rPr>
      </w:pPr>
    </w:p>
    <w:p w14:paraId="185309ED" w14:textId="2D6E56D6" w:rsidR="00E82C95" w:rsidRPr="005E04BA" w:rsidRDefault="00DC178F" w:rsidP="00AB1E37">
      <w:pPr>
        <w:pStyle w:val="Ttulo3"/>
        <w:numPr>
          <w:ilvl w:val="2"/>
          <w:numId w:val="6"/>
        </w:numPr>
        <w:rPr>
          <w:rFonts w:ascii="Open Sans" w:eastAsia="Open Sans" w:hAnsi="Open Sans" w:cs="Open Sans"/>
          <w:b/>
          <w:color w:val="4D4D4D"/>
          <w:sz w:val="22"/>
          <w:szCs w:val="22"/>
        </w:rPr>
      </w:pPr>
      <w:bookmarkStart w:id="131" w:name="_Toc59011560"/>
      <w:r w:rsidRPr="005E04BA">
        <w:rPr>
          <w:rFonts w:ascii="Open Sans" w:eastAsia="Open Sans" w:hAnsi="Open Sans" w:cs="Open Sans"/>
          <w:b/>
          <w:color w:val="4D4D4D"/>
          <w:sz w:val="22"/>
          <w:szCs w:val="22"/>
        </w:rPr>
        <w:t>Localidad de Suba</w:t>
      </w:r>
      <w:bookmarkEnd w:id="131"/>
    </w:p>
    <w:p w14:paraId="06A7A418" w14:textId="77777777" w:rsidR="005E04BA" w:rsidRDefault="00DC178F" w:rsidP="005E04BA">
      <w:pPr>
        <w:keepNext/>
        <w:pBdr>
          <w:top w:val="nil"/>
          <w:left w:val="nil"/>
          <w:bottom w:val="nil"/>
          <w:right w:val="nil"/>
          <w:between w:val="nil"/>
        </w:pBdr>
      </w:pPr>
      <w:r w:rsidRPr="00754E3E">
        <w:rPr>
          <w:noProof/>
          <w:color w:val="4D4D4D"/>
        </w:rPr>
        <w:drawing>
          <wp:inline distT="19050" distB="19050" distL="19050" distR="19050" wp14:anchorId="07DDAD39" wp14:editId="5E4B13BC">
            <wp:extent cx="5943600" cy="3860800"/>
            <wp:effectExtent l="0" t="0" r="0" b="0"/>
            <wp:docPr id="127"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66"/>
                    <a:srcRect/>
                    <a:stretch>
                      <a:fillRect/>
                    </a:stretch>
                  </pic:blipFill>
                  <pic:spPr>
                    <a:xfrm>
                      <a:off x="0" y="0"/>
                      <a:ext cx="5943600" cy="3860800"/>
                    </a:xfrm>
                    <a:prstGeom prst="rect">
                      <a:avLst/>
                    </a:prstGeom>
                    <a:ln/>
                  </pic:spPr>
                </pic:pic>
              </a:graphicData>
            </a:graphic>
          </wp:inline>
        </w:drawing>
      </w:r>
    </w:p>
    <w:p w14:paraId="122737DC" w14:textId="12F621F8" w:rsidR="005E04BA" w:rsidRDefault="005E04BA" w:rsidP="005E04BA">
      <w:pPr>
        <w:spacing w:line="240" w:lineRule="auto"/>
        <w:jc w:val="center"/>
        <w:rPr>
          <w:b/>
          <w:color w:val="4D4D4D"/>
        </w:rPr>
      </w:pPr>
      <w:bookmarkStart w:id="132" w:name="_Toc59011706"/>
      <w:r w:rsidRPr="005E04BA">
        <w:rPr>
          <w:color w:val="4D4D4D"/>
          <w:sz w:val="16"/>
          <w:szCs w:val="16"/>
        </w:rPr>
        <w:t xml:space="preserve">Ilustración </w:t>
      </w:r>
      <w:r w:rsidRPr="005E04BA">
        <w:rPr>
          <w:color w:val="4D4D4D"/>
          <w:sz w:val="16"/>
          <w:szCs w:val="16"/>
        </w:rPr>
        <w:fldChar w:fldCharType="begin"/>
      </w:r>
      <w:r w:rsidRPr="005E04BA">
        <w:rPr>
          <w:color w:val="4D4D4D"/>
          <w:sz w:val="16"/>
          <w:szCs w:val="16"/>
        </w:rPr>
        <w:instrText xml:space="preserve"> SEQ Ilustración \* ARABIC </w:instrText>
      </w:r>
      <w:r w:rsidRPr="005E04BA">
        <w:rPr>
          <w:color w:val="4D4D4D"/>
          <w:sz w:val="16"/>
          <w:szCs w:val="16"/>
        </w:rPr>
        <w:fldChar w:fldCharType="separate"/>
      </w:r>
      <w:r w:rsidR="00D1286B">
        <w:rPr>
          <w:noProof/>
          <w:color w:val="4D4D4D"/>
          <w:sz w:val="16"/>
          <w:szCs w:val="16"/>
        </w:rPr>
        <w:t>40</w:t>
      </w:r>
      <w:r w:rsidRPr="005E04BA">
        <w:rPr>
          <w:color w:val="4D4D4D"/>
          <w:sz w:val="16"/>
          <w:szCs w:val="16"/>
        </w:rPr>
        <w:fldChar w:fldCharType="end"/>
      </w:r>
      <w:r w:rsidRPr="005E04BA">
        <w:rPr>
          <w:color w:val="4D4D4D"/>
          <w:sz w:val="16"/>
          <w:szCs w:val="16"/>
        </w:rPr>
        <w:t>. Top 3 de categorías de los ejes del POT con mayores aportes para la localidad de Suba. Fuente: Subsecretaria de Planeación Territorial.</w:t>
      </w:r>
      <w:r>
        <w:rPr>
          <w:color w:val="4D4D4D"/>
          <w:sz w:val="16"/>
          <w:szCs w:val="16"/>
        </w:rPr>
        <w:t xml:space="preserve"> </w:t>
      </w:r>
      <w:r w:rsidRPr="005E04BA">
        <w:rPr>
          <w:color w:val="4D4D4D"/>
          <w:sz w:val="16"/>
          <w:szCs w:val="16"/>
        </w:rPr>
        <w:t>* Información de la Dirección Participación y Comunicación para la Planeación (SDP)</w:t>
      </w:r>
      <w:bookmarkEnd w:id="132"/>
    </w:p>
    <w:p w14:paraId="30BEAFDB" w14:textId="0606A2F1" w:rsidR="005E04BA" w:rsidRDefault="005E04BA" w:rsidP="005E04BA">
      <w:pPr>
        <w:pStyle w:val="Descripcin"/>
        <w:keepNext/>
        <w:spacing w:after="0"/>
        <w:jc w:val="center"/>
      </w:pPr>
    </w:p>
    <w:p w14:paraId="6C9458C8" w14:textId="4A739CE1" w:rsidR="00E82C95" w:rsidRPr="00754E3E" w:rsidRDefault="00DC178F">
      <w:pPr>
        <w:rPr>
          <w:b/>
          <w:color w:val="4D4D4D"/>
        </w:rPr>
      </w:pPr>
      <w:r w:rsidRPr="00754E3E">
        <w:rPr>
          <w:b/>
          <w:color w:val="4D4D4D"/>
        </w:rPr>
        <w:t xml:space="preserve">Categorías </w:t>
      </w:r>
      <w:r w:rsidR="00754E3E">
        <w:rPr>
          <w:b/>
          <w:color w:val="4D4D4D"/>
        </w:rPr>
        <w:t xml:space="preserve">y temáticas </w:t>
      </w:r>
      <w:r w:rsidRPr="00754E3E">
        <w:rPr>
          <w:b/>
          <w:color w:val="4D4D4D"/>
        </w:rPr>
        <w:t>recurrentes por eje para la localidad de Suba</w:t>
      </w:r>
    </w:p>
    <w:p w14:paraId="437993D6" w14:textId="48E64163" w:rsidR="00E82C95" w:rsidRPr="00754E3E" w:rsidRDefault="00DC178F">
      <w:pPr>
        <w:rPr>
          <w:color w:val="4D4D4D"/>
        </w:rPr>
      </w:pPr>
      <w:r w:rsidRPr="00754E3E">
        <w:rPr>
          <w:color w:val="4D4D4D"/>
        </w:rPr>
        <w:t xml:space="preserve">A </w:t>
      </w:r>
      <w:r w:rsidR="005E04BA" w:rsidRPr="00754E3E">
        <w:rPr>
          <w:color w:val="4D4D4D"/>
        </w:rPr>
        <w:t>continuación,</w:t>
      </w:r>
      <w:r w:rsidRPr="00754E3E">
        <w:rPr>
          <w:color w:val="4D4D4D"/>
        </w:rPr>
        <w:t xml:space="preserve"> se presentan las temáticas recurrentes para cada una de las categorías con mayores aportes por eje para la localidad de Suba:</w:t>
      </w:r>
    </w:p>
    <w:p w14:paraId="2335C227" w14:textId="77777777" w:rsidR="005E04BA" w:rsidRDefault="005E04BA" w:rsidP="005E04BA">
      <w:pPr>
        <w:pStyle w:val="Descripcin"/>
        <w:keepNext/>
        <w:rPr>
          <w:color w:val="4D4D4D"/>
          <w:sz w:val="16"/>
        </w:rPr>
      </w:pPr>
    </w:p>
    <w:p w14:paraId="3616AEFA" w14:textId="44B66A60" w:rsidR="005E04BA" w:rsidRDefault="005E04BA" w:rsidP="005E04BA">
      <w:pPr>
        <w:pStyle w:val="Descripcin"/>
        <w:keepNext/>
      </w:pPr>
      <w:bookmarkStart w:id="133" w:name="_Toc59011643"/>
      <w:r w:rsidRPr="005E04BA">
        <w:rPr>
          <w:color w:val="4D4D4D"/>
          <w:sz w:val="16"/>
        </w:rPr>
        <w:t xml:space="preserve">Tabla </w:t>
      </w:r>
      <w:r w:rsidRPr="005E04BA">
        <w:rPr>
          <w:color w:val="4D4D4D"/>
          <w:sz w:val="16"/>
        </w:rPr>
        <w:fldChar w:fldCharType="begin"/>
      </w:r>
      <w:r w:rsidRPr="005E04BA">
        <w:rPr>
          <w:color w:val="4D4D4D"/>
          <w:sz w:val="16"/>
        </w:rPr>
        <w:instrText xml:space="preserve"> SEQ Tabla \* ARABIC </w:instrText>
      </w:r>
      <w:r w:rsidRPr="005E04BA">
        <w:rPr>
          <w:color w:val="4D4D4D"/>
          <w:sz w:val="16"/>
        </w:rPr>
        <w:fldChar w:fldCharType="separate"/>
      </w:r>
      <w:r w:rsidR="00D1286B">
        <w:rPr>
          <w:noProof/>
          <w:color w:val="4D4D4D"/>
          <w:sz w:val="16"/>
        </w:rPr>
        <w:t>38</w:t>
      </w:r>
      <w:r w:rsidRPr="005E04BA">
        <w:rPr>
          <w:color w:val="4D4D4D"/>
          <w:sz w:val="16"/>
        </w:rPr>
        <w:fldChar w:fldCharType="end"/>
      </w:r>
      <w:r w:rsidRPr="005E04BA">
        <w:rPr>
          <w:color w:val="4D4D4D"/>
          <w:sz w:val="16"/>
        </w:rPr>
        <w:t xml:space="preserve">. Temáticas recurrentes por categorías para la localidad de Suba. </w:t>
      </w:r>
      <w:r w:rsidRPr="005E04BA">
        <w:rPr>
          <w:color w:val="4D4D4D"/>
          <w:sz w:val="16"/>
          <w:szCs w:val="16"/>
        </w:rPr>
        <w:t>Fuente: Subsecretaria de Planeación Territorial.</w:t>
      </w:r>
      <w:bookmarkEnd w:id="133"/>
      <w:r>
        <w:rPr>
          <w:color w:val="4D4D4D"/>
          <w:sz w:val="16"/>
          <w:szCs w:val="16"/>
        </w:rPr>
        <w:t xml:space="preserve"> </w:t>
      </w:r>
    </w:p>
    <w:tbl>
      <w:tblPr>
        <w:tblStyle w:val="af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5E04BA" w:rsidRPr="00754E3E" w14:paraId="74DF4F25" w14:textId="77777777">
        <w:trPr>
          <w:trHeight w:val="245"/>
        </w:trPr>
        <w:tc>
          <w:tcPr>
            <w:tcW w:w="1485" w:type="dxa"/>
            <w:shd w:val="clear" w:color="auto" w:fill="D9D9D9"/>
            <w:tcMar>
              <w:top w:w="100" w:type="dxa"/>
              <w:left w:w="100" w:type="dxa"/>
              <w:bottom w:w="100" w:type="dxa"/>
              <w:right w:w="100" w:type="dxa"/>
            </w:tcMar>
          </w:tcPr>
          <w:p w14:paraId="2A2963D1" w14:textId="77777777" w:rsidR="00E82C95" w:rsidRPr="00754E3E" w:rsidRDefault="00DC178F">
            <w:pPr>
              <w:widowControl w:val="0"/>
              <w:pBdr>
                <w:top w:val="nil"/>
                <w:left w:val="nil"/>
                <w:bottom w:val="nil"/>
                <w:right w:val="nil"/>
                <w:between w:val="nil"/>
              </w:pBdr>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10E7120F" w14:textId="77777777" w:rsidR="00E82C95" w:rsidRPr="00754E3E" w:rsidRDefault="00DC178F">
            <w:pPr>
              <w:widowControl w:val="0"/>
              <w:pBdr>
                <w:top w:val="nil"/>
                <w:left w:val="nil"/>
                <w:bottom w:val="nil"/>
                <w:right w:val="nil"/>
                <w:between w:val="nil"/>
              </w:pBdr>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0BAC87B8" w14:textId="77777777" w:rsidR="00E82C95" w:rsidRPr="00754E3E" w:rsidRDefault="00DC178F">
            <w:pPr>
              <w:widowControl w:val="0"/>
              <w:pBdr>
                <w:top w:val="nil"/>
                <w:left w:val="nil"/>
                <w:bottom w:val="nil"/>
                <w:right w:val="nil"/>
                <w:between w:val="nil"/>
              </w:pBdr>
              <w:spacing w:before="0" w:line="240" w:lineRule="auto"/>
              <w:jc w:val="center"/>
              <w:rPr>
                <w:b/>
                <w:color w:val="4D4D4D"/>
                <w:sz w:val="18"/>
                <w:szCs w:val="18"/>
              </w:rPr>
            </w:pPr>
            <w:r w:rsidRPr="00754E3E">
              <w:rPr>
                <w:b/>
                <w:color w:val="4D4D4D"/>
                <w:sz w:val="18"/>
                <w:szCs w:val="18"/>
              </w:rPr>
              <w:t>Temáticas recurrentes</w:t>
            </w:r>
          </w:p>
        </w:tc>
      </w:tr>
      <w:tr w:rsidR="005E04BA" w:rsidRPr="00754E3E" w14:paraId="15ABB4D6" w14:textId="77777777">
        <w:trPr>
          <w:trHeight w:val="1225"/>
        </w:trPr>
        <w:tc>
          <w:tcPr>
            <w:tcW w:w="1485" w:type="dxa"/>
            <w:shd w:val="clear" w:color="auto" w:fill="auto"/>
            <w:tcMar>
              <w:top w:w="100" w:type="dxa"/>
              <w:left w:w="100" w:type="dxa"/>
              <w:bottom w:w="100" w:type="dxa"/>
              <w:right w:w="100" w:type="dxa"/>
            </w:tcMar>
          </w:tcPr>
          <w:p w14:paraId="35EC2C36"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4068F181"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1505AC32" w14:textId="77777777" w:rsidR="00E82C95" w:rsidRPr="00754E3E" w:rsidRDefault="00DC178F">
            <w:pPr>
              <w:spacing w:line="240" w:lineRule="auto"/>
              <w:rPr>
                <w:color w:val="4D4D4D"/>
                <w:sz w:val="18"/>
                <w:szCs w:val="18"/>
              </w:rPr>
            </w:pPr>
            <w:r w:rsidRPr="00754E3E">
              <w:rPr>
                <w:color w:val="4D4D4D"/>
                <w:sz w:val="18"/>
                <w:szCs w:val="18"/>
              </w:rPr>
              <w:t>Contar con equipamientos educativos y culturales como colegios, universidades y bibliotecas, la ampliación y dotación de centros de salud como el Hospital de Suba, mayores espacios de esparcimiento y recreación</w:t>
            </w:r>
          </w:p>
        </w:tc>
      </w:tr>
      <w:tr w:rsidR="005E04BA" w:rsidRPr="00754E3E" w14:paraId="09913C9E" w14:textId="77777777">
        <w:trPr>
          <w:trHeight w:val="420"/>
        </w:trPr>
        <w:tc>
          <w:tcPr>
            <w:tcW w:w="1485" w:type="dxa"/>
            <w:vMerge w:val="restart"/>
            <w:shd w:val="clear" w:color="auto" w:fill="auto"/>
            <w:tcMar>
              <w:top w:w="100" w:type="dxa"/>
              <w:left w:w="100" w:type="dxa"/>
              <w:bottom w:w="100" w:type="dxa"/>
              <w:right w:w="100" w:type="dxa"/>
            </w:tcMar>
          </w:tcPr>
          <w:p w14:paraId="774531D5"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3495AC25"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6CF9D357"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472DB0E2"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3EE7A6BE"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57F49C4A"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5E1CB7D8"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0EC5C811"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Humedales</w:t>
            </w:r>
          </w:p>
        </w:tc>
        <w:tc>
          <w:tcPr>
            <w:tcW w:w="5385" w:type="dxa"/>
            <w:shd w:val="clear" w:color="auto" w:fill="auto"/>
            <w:tcMar>
              <w:top w:w="100" w:type="dxa"/>
              <w:left w:w="100" w:type="dxa"/>
              <w:bottom w:w="100" w:type="dxa"/>
              <w:right w:w="100" w:type="dxa"/>
            </w:tcMar>
          </w:tcPr>
          <w:p w14:paraId="5498EB8C" w14:textId="77777777" w:rsidR="00E82C95" w:rsidRPr="00754E3E" w:rsidRDefault="00DC178F">
            <w:pPr>
              <w:widowControl w:val="0"/>
              <w:spacing w:before="0" w:line="240" w:lineRule="auto"/>
              <w:rPr>
                <w:color w:val="4D4D4D"/>
                <w:sz w:val="18"/>
                <w:szCs w:val="18"/>
              </w:rPr>
            </w:pPr>
            <w:r w:rsidRPr="00754E3E">
              <w:rPr>
                <w:color w:val="4D4D4D"/>
                <w:sz w:val="18"/>
                <w:szCs w:val="18"/>
              </w:rPr>
              <w:t>Protección de los Humedales Juan Amarillo, La Conejera, el canal Córdoba, Tibabuyes y Capellanía por afectaciones antrópicas como disposición inadecuada de residuos y por la afectación de la construcción de la ALO.</w:t>
            </w:r>
          </w:p>
        </w:tc>
      </w:tr>
      <w:tr w:rsidR="005E04BA" w:rsidRPr="00754E3E" w14:paraId="4BAC96D9" w14:textId="77777777">
        <w:trPr>
          <w:trHeight w:val="420"/>
        </w:trPr>
        <w:tc>
          <w:tcPr>
            <w:tcW w:w="1485" w:type="dxa"/>
            <w:vMerge/>
            <w:shd w:val="clear" w:color="auto" w:fill="auto"/>
            <w:tcMar>
              <w:top w:w="100" w:type="dxa"/>
              <w:left w:w="100" w:type="dxa"/>
              <w:bottom w:w="100" w:type="dxa"/>
              <w:right w:w="100" w:type="dxa"/>
            </w:tcMar>
          </w:tcPr>
          <w:p w14:paraId="23CF3C50" w14:textId="77777777" w:rsidR="00E82C95" w:rsidRPr="00754E3E" w:rsidRDefault="00E82C95">
            <w:pPr>
              <w:widowControl w:val="0"/>
              <w:pBdr>
                <w:top w:val="nil"/>
                <w:left w:val="nil"/>
                <w:bottom w:val="nil"/>
                <w:right w:val="nil"/>
                <w:between w:val="nil"/>
              </w:pBdr>
              <w:spacing w:before="0" w:line="240" w:lineRule="auto"/>
              <w:rPr>
                <w:color w:val="4D4D4D"/>
              </w:rPr>
            </w:pPr>
          </w:p>
        </w:tc>
        <w:tc>
          <w:tcPr>
            <w:tcW w:w="2490" w:type="dxa"/>
            <w:shd w:val="clear" w:color="auto" w:fill="auto"/>
            <w:tcMar>
              <w:top w:w="100" w:type="dxa"/>
              <w:left w:w="100" w:type="dxa"/>
              <w:bottom w:w="100" w:type="dxa"/>
              <w:right w:w="100" w:type="dxa"/>
            </w:tcMar>
          </w:tcPr>
          <w:p w14:paraId="60498467"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7F695E39"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0850A5C0"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Protección EEP</w:t>
            </w:r>
          </w:p>
        </w:tc>
        <w:tc>
          <w:tcPr>
            <w:tcW w:w="5385" w:type="dxa"/>
            <w:shd w:val="clear" w:color="auto" w:fill="auto"/>
            <w:tcMar>
              <w:top w:w="100" w:type="dxa"/>
              <w:left w:w="100" w:type="dxa"/>
              <w:bottom w:w="100" w:type="dxa"/>
              <w:right w:w="100" w:type="dxa"/>
            </w:tcMar>
          </w:tcPr>
          <w:p w14:paraId="18F35FBD" w14:textId="77777777" w:rsidR="00E82C95" w:rsidRPr="00754E3E" w:rsidRDefault="00DC178F">
            <w:pPr>
              <w:widowControl w:val="0"/>
              <w:spacing w:before="0" w:line="240" w:lineRule="auto"/>
              <w:rPr>
                <w:color w:val="4D4D4D"/>
                <w:sz w:val="18"/>
                <w:szCs w:val="18"/>
              </w:rPr>
            </w:pPr>
            <w:r w:rsidRPr="00754E3E">
              <w:rPr>
                <w:color w:val="4D4D4D"/>
                <w:sz w:val="18"/>
                <w:szCs w:val="18"/>
              </w:rPr>
              <w:t>Protección de áreas verdes, conservación de humedales por la afectación de disposición inadecuada de residuos y la presencia de habitantes de calle. Protección del bosque urbano Santa Helena y la protección de las quebradas</w:t>
            </w:r>
          </w:p>
        </w:tc>
      </w:tr>
      <w:tr w:rsidR="005E04BA" w:rsidRPr="00754E3E" w14:paraId="7AB35227" w14:textId="77777777">
        <w:tc>
          <w:tcPr>
            <w:tcW w:w="1485" w:type="dxa"/>
            <w:shd w:val="clear" w:color="auto" w:fill="auto"/>
            <w:tcMar>
              <w:top w:w="100" w:type="dxa"/>
              <w:left w:w="100" w:type="dxa"/>
              <w:bottom w:w="100" w:type="dxa"/>
              <w:right w:w="100" w:type="dxa"/>
            </w:tcMar>
          </w:tcPr>
          <w:p w14:paraId="3723DDB9"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75FDC258"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23159664"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Funcionamiento del sistema de transporte</w:t>
            </w:r>
          </w:p>
        </w:tc>
        <w:tc>
          <w:tcPr>
            <w:tcW w:w="5385" w:type="dxa"/>
            <w:shd w:val="clear" w:color="auto" w:fill="auto"/>
            <w:tcMar>
              <w:top w:w="100" w:type="dxa"/>
              <w:left w:w="100" w:type="dxa"/>
              <w:bottom w:w="100" w:type="dxa"/>
              <w:right w:w="100" w:type="dxa"/>
            </w:tcMar>
          </w:tcPr>
          <w:p w14:paraId="0E374DE0" w14:textId="77777777" w:rsidR="00E82C95" w:rsidRPr="00754E3E" w:rsidRDefault="00DC178F">
            <w:pPr>
              <w:widowControl w:val="0"/>
              <w:pBdr>
                <w:top w:val="nil"/>
                <w:left w:val="nil"/>
                <w:bottom w:val="nil"/>
                <w:right w:val="nil"/>
                <w:between w:val="nil"/>
              </w:pBdr>
              <w:spacing w:before="0" w:line="240" w:lineRule="auto"/>
              <w:rPr>
                <w:color w:val="4D4D4D"/>
                <w:sz w:val="18"/>
                <w:szCs w:val="18"/>
              </w:rPr>
            </w:pPr>
            <w:r w:rsidRPr="00754E3E">
              <w:rPr>
                <w:color w:val="4D4D4D"/>
                <w:sz w:val="18"/>
                <w:szCs w:val="18"/>
              </w:rPr>
              <w:t>Escasez de transporte público la cual genera aglomeraciones y saturación de espacio dentro y fuera de las estaciones de TransMilenio y SITP. Mejoras en tiempos de espera de TransMilenio. Hay inseguridad en el transporte público.</w:t>
            </w:r>
          </w:p>
        </w:tc>
      </w:tr>
      <w:tr w:rsidR="005E04BA" w:rsidRPr="00754E3E" w14:paraId="227173C0" w14:textId="77777777">
        <w:tc>
          <w:tcPr>
            <w:tcW w:w="1485" w:type="dxa"/>
            <w:shd w:val="clear" w:color="auto" w:fill="auto"/>
            <w:tcMar>
              <w:top w:w="100" w:type="dxa"/>
              <w:left w:w="100" w:type="dxa"/>
              <w:bottom w:w="100" w:type="dxa"/>
              <w:right w:w="100" w:type="dxa"/>
            </w:tcMar>
          </w:tcPr>
          <w:p w14:paraId="4C63A2D2"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256A277C"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747987AD"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Diversidad poblacional</w:t>
            </w:r>
          </w:p>
        </w:tc>
        <w:tc>
          <w:tcPr>
            <w:tcW w:w="5385" w:type="dxa"/>
            <w:shd w:val="clear" w:color="auto" w:fill="auto"/>
            <w:tcMar>
              <w:top w:w="100" w:type="dxa"/>
              <w:left w:w="100" w:type="dxa"/>
              <w:bottom w:w="100" w:type="dxa"/>
              <w:right w:w="100" w:type="dxa"/>
            </w:tcMar>
          </w:tcPr>
          <w:p w14:paraId="7556EA8F" w14:textId="77777777" w:rsidR="00E82C95" w:rsidRPr="00754E3E" w:rsidRDefault="00DC178F">
            <w:pPr>
              <w:widowControl w:val="0"/>
              <w:pBdr>
                <w:top w:val="nil"/>
                <w:left w:val="nil"/>
                <w:bottom w:val="nil"/>
                <w:right w:val="nil"/>
                <w:between w:val="nil"/>
              </w:pBdr>
              <w:spacing w:before="0" w:line="240" w:lineRule="auto"/>
              <w:rPr>
                <w:color w:val="4D4D4D"/>
                <w:sz w:val="18"/>
                <w:szCs w:val="18"/>
              </w:rPr>
            </w:pPr>
            <w:r w:rsidRPr="00754E3E">
              <w:rPr>
                <w:color w:val="4D4D4D"/>
                <w:sz w:val="18"/>
                <w:szCs w:val="18"/>
              </w:rPr>
              <w:t>Mayor detalle en estadísticas de densidad poblacional y enfoque de género. Mayor libertad de expresión, sin discriminación en espacios públicos. Creación de espacio en la localidad para personas con discapacidad.</w:t>
            </w:r>
          </w:p>
        </w:tc>
      </w:tr>
      <w:tr w:rsidR="005E04BA" w:rsidRPr="00754E3E" w14:paraId="2699A3EC" w14:textId="77777777">
        <w:tc>
          <w:tcPr>
            <w:tcW w:w="1485" w:type="dxa"/>
            <w:shd w:val="clear" w:color="auto" w:fill="auto"/>
            <w:tcMar>
              <w:top w:w="100" w:type="dxa"/>
              <w:left w:w="100" w:type="dxa"/>
              <w:bottom w:w="100" w:type="dxa"/>
              <w:right w:w="100" w:type="dxa"/>
            </w:tcMar>
          </w:tcPr>
          <w:p w14:paraId="757253B4"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3E02211E" w14:textId="77777777" w:rsidR="00E82C95" w:rsidRPr="00754E3E" w:rsidRDefault="00E82C95">
            <w:pPr>
              <w:widowControl w:val="0"/>
              <w:pBdr>
                <w:top w:val="nil"/>
                <w:left w:val="nil"/>
                <w:bottom w:val="nil"/>
                <w:right w:val="nil"/>
                <w:between w:val="nil"/>
              </w:pBdr>
              <w:spacing w:before="0" w:line="240" w:lineRule="auto"/>
              <w:jc w:val="center"/>
              <w:rPr>
                <w:color w:val="4D4D4D"/>
                <w:sz w:val="18"/>
                <w:szCs w:val="18"/>
              </w:rPr>
            </w:pPr>
          </w:p>
          <w:p w14:paraId="72BD5822"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Integración supramunicipal</w:t>
            </w:r>
          </w:p>
        </w:tc>
        <w:tc>
          <w:tcPr>
            <w:tcW w:w="5385" w:type="dxa"/>
            <w:shd w:val="clear" w:color="auto" w:fill="auto"/>
            <w:tcMar>
              <w:top w:w="100" w:type="dxa"/>
              <w:left w:w="100" w:type="dxa"/>
              <w:bottom w:w="100" w:type="dxa"/>
              <w:right w:w="100" w:type="dxa"/>
            </w:tcMar>
          </w:tcPr>
          <w:p w14:paraId="64EB0131" w14:textId="77777777" w:rsidR="00E82C95" w:rsidRPr="00754E3E" w:rsidRDefault="00DC178F">
            <w:pPr>
              <w:widowControl w:val="0"/>
              <w:pBdr>
                <w:top w:val="nil"/>
                <w:left w:val="nil"/>
                <w:bottom w:val="nil"/>
                <w:right w:val="nil"/>
                <w:between w:val="nil"/>
              </w:pBdr>
              <w:spacing w:before="0" w:line="240" w:lineRule="auto"/>
              <w:rPr>
                <w:color w:val="4D4D4D"/>
                <w:sz w:val="18"/>
                <w:szCs w:val="18"/>
              </w:rPr>
            </w:pPr>
            <w:r w:rsidRPr="00754E3E">
              <w:rPr>
                <w:color w:val="4D4D4D"/>
                <w:sz w:val="18"/>
                <w:szCs w:val="18"/>
              </w:rPr>
              <w:t>Organizar mesas de diálogo con otros municipios para lograr acuerdos en temas de salud, educación y movilidad.Articulación con las entidades y alcaldías de otros municipios.</w:t>
            </w:r>
          </w:p>
        </w:tc>
      </w:tr>
      <w:tr w:rsidR="005E04BA" w:rsidRPr="00754E3E" w14:paraId="4D078B54" w14:textId="77777777">
        <w:tc>
          <w:tcPr>
            <w:tcW w:w="1485" w:type="dxa"/>
            <w:shd w:val="clear" w:color="auto" w:fill="auto"/>
            <w:tcMar>
              <w:top w:w="100" w:type="dxa"/>
              <w:left w:w="100" w:type="dxa"/>
              <w:bottom w:w="100" w:type="dxa"/>
              <w:right w:w="100" w:type="dxa"/>
            </w:tcMar>
          </w:tcPr>
          <w:p w14:paraId="6F325685"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792E1896" w14:textId="77777777" w:rsidR="00E82C95" w:rsidRPr="00754E3E" w:rsidRDefault="00DC178F">
            <w:pPr>
              <w:widowControl w:val="0"/>
              <w:pBdr>
                <w:top w:val="nil"/>
                <w:left w:val="nil"/>
                <w:bottom w:val="nil"/>
                <w:right w:val="nil"/>
                <w:between w:val="nil"/>
              </w:pBdr>
              <w:spacing w:before="0" w:line="240" w:lineRule="auto"/>
              <w:jc w:val="center"/>
              <w:rPr>
                <w:color w:val="4D4D4D"/>
                <w:sz w:val="18"/>
                <w:szCs w:val="18"/>
              </w:rPr>
            </w:pPr>
            <w:r w:rsidRPr="00754E3E">
              <w:rPr>
                <w:color w:val="4D4D4D"/>
                <w:sz w:val="18"/>
                <w:szCs w:val="18"/>
              </w:rPr>
              <w:t>Densificación</w:t>
            </w:r>
          </w:p>
        </w:tc>
        <w:tc>
          <w:tcPr>
            <w:tcW w:w="5385" w:type="dxa"/>
            <w:shd w:val="clear" w:color="auto" w:fill="auto"/>
            <w:tcMar>
              <w:top w:w="100" w:type="dxa"/>
              <w:left w:w="100" w:type="dxa"/>
              <w:bottom w:w="100" w:type="dxa"/>
              <w:right w:w="100" w:type="dxa"/>
            </w:tcMar>
          </w:tcPr>
          <w:p w14:paraId="78721E76" w14:textId="77777777" w:rsidR="00E82C95" w:rsidRPr="00754E3E" w:rsidRDefault="00DC178F">
            <w:pPr>
              <w:widowControl w:val="0"/>
              <w:pBdr>
                <w:top w:val="nil"/>
                <w:left w:val="nil"/>
                <w:bottom w:val="nil"/>
                <w:right w:val="nil"/>
                <w:between w:val="nil"/>
              </w:pBdr>
              <w:spacing w:before="0" w:line="240" w:lineRule="auto"/>
              <w:rPr>
                <w:color w:val="4D4D4D"/>
                <w:sz w:val="18"/>
                <w:szCs w:val="18"/>
              </w:rPr>
            </w:pPr>
            <w:r w:rsidRPr="00754E3E">
              <w:rPr>
                <w:color w:val="4D4D4D"/>
                <w:sz w:val="18"/>
                <w:szCs w:val="18"/>
              </w:rPr>
              <w:t>Manifiestan desacuerdo con procesos de redensificación y mezcla de usos del suelo  en la localidad de suba. Revisar los índices de ocupación y construcción de esta zona</w:t>
            </w:r>
          </w:p>
        </w:tc>
      </w:tr>
    </w:tbl>
    <w:p w14:paraId="7C85FC16" w14:textId="7BE642DB" w:rsidR="00E82C95" w:rsidRPr="00754E3E" w:rsidRDefault="005E04BA">
      <w:pPr>
        <w:pBdr>
          <w:top w:val="nil"/>
          <w:left w:val="nil"/>
          <w:bottom w:val="nil"/>
          <w:right w:val="nil"/>
          <w:between w:val="nil"/>
        </w:pBdr>
        <w:rPr>
          <w:b/>
          <w:color w:val="4D4D4D"/>
        </w:rPr>
      </w:pPr>
      <w:r w:rsidRPr="005E04BA">
        <w:rPr>
          <w:color w:val="4D4D4D"/>
          <w:sz w:val="16"/>
          <w:szCs w:val="16"/>
        </w:rPr>
        <w:t>* Información de la Dirección Participación y Comunicación para la Planeación (SDP)</w:t>
      </w:r>
    </w:p>
    <w:p w14:paraId="3B24E47C" w14:textId="77777777" w:rsidR="00E82C95" w:rsidRPr="00754E3E" w:rsidRDefault="00DC178F">
      <w:pPr>
        <w:pBdr>
          <w:top w:val="nil"/>
          <w:left w:val="nil"/>
          <w:bottom w:val="nil"/>
          <w:right w:val="nil"/>
          <w:between w:val="nil"/>
        </w:pBdr>
        <w:rPr>
          <w:b/>
          <w:color w:val="4D4D4D"/>
        </w:rPr>
      </w:pPr>
      <w:r w:rsidRPr="00754E3E">
        <w:rPr>
          <w:b/>
          <w:color w:val="4D4D4D"/>
        </w:rPr>
        <w:t>Tipo de actores que participaron para la localidad de Suba</w:t>
      </w:r>
    </w:p>
    <w:p w14:paraId="115E32B4" w14:textId="126FFD89" w:rsidR="00E82C95" w:rsidRPr="00754E3E" w:rsidRDefault="00DC178F">
      <w:pPr>
        <w:pBdr>
          <w:top w:val="nil"/>
          <w:left w:val="nil"/>
          <w:bottom w:val="nil"/>
          <w:right w:val="nil"/>
          <w:between w:val="nil"/>
        </w:pBdr>
        <w:rPr>
          <w:color w:val="4D4D4D"/>
        </w:rPr>
      </w:pPr>
      <w:r w:rsidRPr="00754E3E">
        <w:rPr>
          <w:color w:val="4D4D4D"/>
        </w:rPr>
        <w:t xml:space="preserve">A </w:t>
      </w:r>
      <w:r w:rsidR="005E04BA" w:rsidRPr="00754E3E">
        <w:rPr>
          <w:color w:val="4D4D4D"/>
        </w:rPr>
        <w:t>continuación,</w:t>
      </w:r>
      <w:r w:rsidRPr="00754E3E">
        <w:rPr>
          <w:color w:val="4D4D4D"/>
        </w:rPr>
        <w:t xml:space="preserve"> se presenta el número de aportes hechos por cada tipo de actor que participó de la localidad de Suba: </w:t>
      </w:r>
    </w:p>
    <w:p w14:paraId="16759B4C" w14:textId="6522A702" w:rsidR="005E04BA" w:rsidRDefault="005E04BA" w:rsidP="005E04BA">
      <w:pPr>
        <w:pStyle w:val="Descripcin"/>
        <w:keepNext/>
        <w:jc w:val="center"/>
      </w:pPr>
      <w:bookmarkStart w:id="134" w:name="_Toc59011644"/>
      <w:r w:rsidRPr="005E04BA">
        <w:rPr>
          <w:color w:val="4D4D4D"/>
          <w:sz w:val="16"/>
        </w:rPr>
        <w:t xml:space="preserve">Tabla </w:t>
      </w:r>
      <w:r w:rsidRPr="005E04BA">
        <w:rPr>
          <w:color w:val="4D4D4D"/>
          <w:sz w:val="16"/>
        </w:rPr>
        <w:fldChar w:fldCharType="begin"/>
      </w:r>
      <w:r w:rsidRPr="005E04BA">
        <w:rPr>
          <w:color w:val="4D4D4D"/>
          <w:sz w:val="16"/>
        </w:rPr>
        <w:instrText xml:space="preserve"> SEQ Tabla \* ARABIC </w:instrText>
      </w:r>
      <w:r w:rsidRPr="005E04BA">
        <w:rPr>
          <w:color w:val="4D4D4D"/>
          <w:sz w:val="16"/>
        </w:rPr>
        <w:fldChar w:fldCharType="separate"/>
      </w:r>
      <w:r w:rsidR="00D1286B">
        <w:rPr>
          <w:noProof/>
          <w:color w:val="4D4D4D"/>
          <w:sz w:val="16"/>
        </w:rPr>
        <w:t>39</w:t>
      </w:r>
      <w:r w:rsidRPr="005E04BA">
        <w:rPr>
          <w:color w:val="4D4D4D"/>
          <w:sz w:val="16"/>
        </w:rPr>
        <w:fldChar w:fldCharType="end"/>
      </w:r>
      <w:r w:rsidRPr="005E04BA">
        <w:rPr>
          <w:color w:val="4D4D4D"/>
          <w:sz w:val="16"/>
        </w:rPr>
        <w:t>. Número de aportes por tipo de actor para la localidad de Suba</w:t>
      </w:r>
      <w:r>
        <w:br/>
      </w:r>
      <w:r w:rsidRPr="005E04BA">
        <w:rPr>
          <w:color w:val="4D4D4D"/>
          <w:sz w:val="16"/>
          <w:szCs w:val="16"/>
        </w:rPr>
        <w:t>Fuente: Subsecretaria de Planeación Territorial.</w:t>
      </w:r>
      <w:bookmarkEnd w:id="134"/>
    </w:p>
    <w:p w14:paraId="65CBEC12" w14:textId="7BA4A9AB" w:rsidR="00E82C95" w:rsidRDefault="00DC178F">
      <w:pPr>
        <w:pBdr>
          <w:top w:val="nil"/>
          <w:left w:val="nil"/>
          <w:bottom w:val="nil"/>
          <w:right w:val="nil"/>
          <w:between w:val="nil"/>
        </w:pBdr>
        <w:jc w:val="center"/>
        <w:rPr>
          <w:b/>
          <w:color w:val="4D4D4D"/>
        </w:rPr>
      </w:pPr>
      <w:r w:rsidRPr="00754E3E">
        <w:rPr>
          <w:b/>
          <w:noProof/>
          <w:color w:val="4D4D4D"/>
        </w:rPr>
        <w:drawing>
          <wp:inline distT="19050" distB="19050" distL="19050" distR="19050" wp14:anchorId="0140FDB3" wp14:editId="35516CCF">
            <wp:extent cx="3028950" cy="2054418"/>
            <wp:effectExtent l="0" t="0" r="0" b="0"/>
            <wp:docPr id="126"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67"/>
                    <a:srcRect r="19841" b="9061"/>
                    <a:stretch>
                      <a:fillRect/>
                    </a:stretch>
                  </pic:blipFill>
                  <pic:spPr>
                    <a:xfrm>
                      <a:off x="0" y="0"/>
                      <a:ext cx="3028950" cy="2054418"/>
                    </a:xfrm>
                    <a:prstGeom prst="rect">
                      <a:avLst/>
                    </a:prstGeom>
                    <a:ln/>
                  </pic:spPr>
                </pic:pic>
              </a:graphicData>
            </a:graphic>
          </wp:inline>
        </w:drawing>
      </w:r>
    </w:p>
    <w:p w14:paraId="2CF47432" w14:textId="77777777" w:rsidR="005E04BA" w:rsidRPr="00754E3E" w:rsidRDefault="005E04BA" w:rsidP="005E04BA">
      <w:pPr>
        <w:pBdr>
          <w:top w:val="nil"/>
          <w:left w:val="nil"/>
          <w:bottom w:val="nil"/>
          <w:right w:val="nil"/>
          <w:between w:val="nil"/>
        </w:pBdr>
        <w:jc w:val="center"/>
        <w:rPr>
          <w:b/>
          <w:color w:val="4D4D4D"/>
        </w:rPr>
      </w:pPr>
      <w:r w:rsidRPr="005E04BA">
        <w:rPr>
          <w:color w:val="4D4D4D"/>
          <w:sz w:val="16"/>
          <w:szCs w:val="16"/>
        </w:rPr>
        <w:t>* Información de la Dirección Participación y Comunicación para la Planeación (SDP)</w:t>
      </w:r>
    </w:p>
    <w:p w14:paraId="770E10DC" w14:textId="77777777" w:rsidR="005E04BA" w:rsidRPr="00754E3E" w:rsidRDefault="005E04BA">
      <w:pPr>
        <w:pBdr>
          <w:top w:val="nil"/>
          <w:left w:val="nil"/>
          <w:bottom w:val="nil"/>
          <w:right w:val="nil"/>
          <w:between w:val="nil"/>
        </w:pBdr>
        <w:jc w:val="center"/>
        <w:rPr>
          <w:b/>
          <w:color w:val="4D4D4D"/>
        </w:rPr>
      </w:pPr>
    </w:p>
    <w:p w14:paraId="4DFB363C" w14:textId="6077BD2A" w:rsidR="00E82C95" w:rsidRPr="00754E3E" w:rsidRDefault="00DC178F">
      <w:pPr>
        <w:pBdr>
          <w:top w:val="nil"/>
          <w:left w:val="nil"/>
          <w:bottom w:val="nil"/>
          <w:right w:val="nil"/>
          <w:between w:val="nil"/>
        </w:pBdr>
        <w:rPr>
          <w:color w:val="4D4D4D"/>
        </w:rPr>
      </w:pPr>
      <w:r w:rsidRPr="00754E3E">
        <w:rPr>
          <w:color w:val="4D4D4D"/>
        </w:rPr>
        <w:t xml:space="preserve">Ahora </w:t>
      </w:r>
      <w:r w:rsidR="005E04BA" w:rsidRPr="00754E3E">
        <w:rPr>
          <w:color w:val="4D4D4D"/>
        </w:rPr>
        <w:t>bien,</w:t>
      </w:r>
      <w:r w:rsidRPr="00754E3E">
        <w:rPr>
          <w:color w:val="4D4D4D"/>
        </w:rPr>
        <w:t xml:space="preserve"> considerando que el tipo de actor denominado “infancia y adolescencia” tiene un número representativo de aportes, en la siguiente ilustración se presentan las categorías más recurrentes por cada uno de los ejes para la localidad de Suba del actor “infancia y adolescencia”:</w:t>
      </w:r>
    </w:p>
    <w:p w14:paraId="4667C38C" w14:textId="77777777" w:rsidR="005E04BA" w:rsidRDefault="00DC178F" w:rsidP="005E04BA">
      <w:pPr>
        <w:keepNext/>
        <w:pBdr>
          <w:top w:val="nil"/>
          <w:left w:val="nil"/>
          <w:bottom w:val="nil"/>
          <w:right w:val="nil"/>
          <w:between w:val="nil"/>
        </w:pBdr>
        <w:jc w:val="center"/>
      </w:pPr>
      <w:r w:rsidRPr="00754E3E">
        <w:rPr>
          <w:noProof/>
          <w:color w:val="4D4D4D"/>
        </w:rPr>
        <w:drawing>
          <wp:inline distT="19050" distB="19050" distL="19050" distR="19050" wp14:anchorId="0FC7FE32" wp14:editId="066F7D9A">
            <wp:extent cx="5330221" cy="3235105"/>
            <wp:effectExtent l="0" t="0" r="0" b="0"/>
            <wp:docPr id="147"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68"/>
                    <a:srcRect/>
                    <a:stretch>
                      <a:fillRect/>
                    </a:stretch>
                  </pic:blipFill>
                  <pic:spPr>
                    <a:xfrm>
                      <a:off x="0" y="0"/>
                      <a:ext cx="5330221" cy="3235105"/>
                    </a:xfrm>
                    <a:prstGeom prst="rect">
                      <a:avLst/>
                    </a:prstGeom>
                    <a:ln/>
                  </pic:spPr>
                </pic:pic>
              </a:graphicData>
            </a:graphic>
          </wp:inline>
        </w:drawing>
      </w:r>
    </w:p>
    <w:p w14:paraId="19470CFF" w14:textId="79A24D9A" w:rsidR="005E04BA" w:rsidRPr="00754E3E" w:rsidRDefault="005E04BA" w:rsidP="005E04BA">
      <w:pPr>
        <w:pBdr>
          <w:top w:val="nil"/>
          <w:left w:val="nil"/>
          <w:bottom w:val="nil"/>
          <w:right w:val="nil"/>
          <w:between w:val="nil"/>
        </w:pBdr>
        <w:jc w:val="center"/>
        <w:rPr>
          <w:b/>
          <w:color w:val="4D4D4D"/>
        </w:rPr>
      </w:pPr>
      <w:bookmarkStart w:id="135" w:name="_Toc59011707"/>
      <w:r w:rsidRPr="005E04BA">
        <w:rPr>
          <w:color w:val="4D4D4D"/>
          <w:sz w:val="16"/>
          <w:szCs w:val="16"/>
        </w:rPr>
        <w:t xml:space="preserve">Ilustración </w:t>
      </w:r>
      <w:r w:rsidRPr="005E04BA">
        <w:rPr>
          <w:color w:val="4D4D4D"/>
          <w:sz w:val="16"/>
          <w:szCs w:val="16"/>
        </w:rPr>
        <w:fldChar w:fldCharType="begin"/>
      </w:r>
      <w:r w:rsidRPr="005E04BA">
        <w:rPr>
          <w:color w:val="4D4D4D"/>
          <w:sz w:val="16"/>
          <w:szCs w:val="16"/>
        </w:rPr>
        <w:instrText xml:space="preserve"> SEQ Ilustración \* ARABIC </w:instrText>
      </w:r>
      <w:r w:rsidRPr="005E04BA">
        <w:rPr>
          <w:color w:val="4D4D4D"/>
          <w:sz w:val="16"/>
          <w:szCs w:val="16"/>
        </w:rPr>
        <w:fldChar w:fldCharType="separate"/>
      </w:r>
      <w:r w:rsidR="00D1286B">
        <w:rPr>
          <w:noProof/>
          <w:color w:val="4D4D4D"/>
          <w:sz w:val="16"/>
          <w:szCs w:val="16"/>
        </w:rPr>
        <w:t>41</w:t>
      </w:r>
      <w:r w:rsidRPr="005E04BA">
        <w:rPr>
          <w:color w:val="4D4D4D"/>
          <w:sz w:val="16"/>
          <w:szCs w:val="16"/>
        </w:rPr>
        <w:fldChar w:fldCharType="end"/>
      </w:r>
      <w:r w:rsidRPr="005E04BA">
        <w:rPr>
          <w:color w:val="4D4D4D"/>
          <w:sz w:val="16"/>
          <w:szCs w:val="16"/>
        </w:rPr>
        <w:t>. Top 3 de categorías de los ejes del POT con mayores aportes para la localidad de Suba del actor “Infancia y adolescencia”. Fuente: Subsecretaria de Planeación Territorial.</w:t>
      </w:r>
      <w:r>
        <w:rPr>
          <w:color w:val="4D4D4D"/>
          <w:sz w:val="16"/>
          <w:szCs w:val="16"/>
        </w:rPr>
        <w:t xml:space="preserve"> </w:t>
      </w:r>
      <w:r w:rsidRPr="005E04BA">
        <w:rPr>
          <w:color w:val="4D4D4D"/>
          <w:sz w:val="16"/>
          <w:szCs w:val="16"/>
        </w:rPr>
        <w:t>* Información de la Dirección Participación y Comunicación para la Planeación (SDP)</w:t>
      </w:r>
      <w:bookmarkEnd w:id="135"/>
    </w:p>
    <w:p w14:paraId="5495CFA3" w14:textId="57AC1685" w:rsidR="00E82C95" w:rsidRDefault="00DC178F">
      <w:pPr>
        <w:rPr>
          <w:color w:val="4D4D4D"/>
        </w:rPr>
      </w:pPr>
      <w:r w:rsidRPr="00754E3E">
        <w:rPr>
          <w:color w:val="4D4D4D"/>
        </w:rPr>
        <w:t xml:space="preserve">A </w:t>
      </w:r>
      <w:r w:rsidR="005E04BA" w:rsidRPr="00754E3E">
        <w:rPr>
          <w:color w:val="4D4D4D"/>
        </w:rPr>
        <w:t>continuación,</w:t>
      </w:r>
      <w:r w:rsidRPr="00754E3E">
        <w:rPr>
          <w:color w:val="4D4D4D"/>
        </w:rPr>
        <w:t xml:space="preserve"> se presentan las temáticas recurrentes del actor “Infancia y adolescencia” para las tres categorías con mayores aportes para la localidad de Suba:</w:t>
      </w:r>
    </w:p>
    <w:p w14:paraId="0A14C724" w14:textId="77777777" w:rsidR="005E04BA" w:rsidRDefault="005E04BA" w:rsidP="005E04BA">
      <w:pPr>
        <w:pStyle w:val="Descripcin"/>
        <w:keepNext/>
        <w:rPr>
          <w:color w:val="4D4D4D"/>
          <w:sz w:val="16"/>
          <w:szCs w:val="16"/>
        </w:rPr>
      </w:pPr>
    </w:p>
    <w:p w14:paraId="6E07975A" w14:textId="11A40CA0" w:rsidR="005E04BA" w:rsidRPr="005E04BA" w:rsidRDefault="005E04BA" w:rsidP="005E04BA">
      <w:pPr>
        <w:pStyle w:val="Descripcin"/>
        <w:keepNext/>
        <w:rPr>
          <w:color w:val="4D4D4D"/>
          <w:sz w:val="16"/>
          <w:szCs w:val="16"/>
        </w:rPr>
      </w:pPr>
      <w:bookmarkStart w:id="136" w:name="_Toc59011645"/>
      <w:r w:rsidRPr="005E04BA">
        <w:rPr>
          <w:color w:val="4D4D4D"/>
          <w:sz w:val="16"/>
          <w:szCs w:val="16"/>
        </w:rPr>
        <w:t xml:space="preserve">Tabla </w:t>
      </w:r>
      <w:r w:rsidRPr="005E04BA">
        <w:rPr>
          <w:color w:val="4D4D4D"/>
          <w:sz w:val="16"/>
          <w:szCs w:val="16"/>
        </w:rPr>
        <w:fldChar w:fldCharType="begin"/>
      </w:r>
      <w:r w:rsidRPr="005E04BA">
        <w:rPr>
          <w:color w:val="4D4D4D"/>
          <w:sz w:val="16"/>
          <w:szCs w:val="16"/>
        </w:rPr>
        <w:instrText xml:space="preserve"> SEQ Tabla \* ARABIC </w:instrText>
      </w:r>
      <w:r w:rsidRPr="005E04BA">
        <w:rPr>
          <w:color w:val="4D4D4D"/>
          <w:sz w:val="16"/>
          <w:szCs w:val="16"/>
        </w:rPr>
        <w:fldChar w:fldCharType="separate"/>
      </w:r>
      <w:r w:rsidR="00D1286B">
        <w:rPr>
          <w:noProof/>
          <w:color w:val="4D4D4D"/>
          <w:sz w:val="16"/>
          <w:szCs w:val="16"/>
        </w:rPr>
        <w:t>40</w:t>
      </w:r>
      <w:r w:rsidRPr="005E04BA">
        <w:rPr>
          <w:color w:val="4D4D4D"/>
          <w:sz w:val="16"/>
          <w:szCs w:val="16"/>
        </w:rPr>
        <w:fldChar w:fldCharType="end"/>
      </w:r>
      <w:r w:rsidRPr="005E04BA">
        <w:rPr>
          <w:color w:val="4D4D4D"/>
          <w:sz w:val="16"/>
          <w:szCs w:val="16"/>
        </w:rPr>
        <w:t>. Temáticas recurrentes para el actor “Infancia y adolescencia” por categorías para la localidad de Suba. Fuente: Subsecretaria de Planeación Territorial. * Información de la Dirección Participación y Comunicación para la Planeación (SDP)</w:t>
      </w:r>
      <w:bookmarkEnd w:id="136"/>
    </w:p>
    <w:tbl>
      <w:tblPr>
        <w:tblStyle w:val="aff0"/>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5E04BA" w:rsidRPr="00754E3E" w14:paraId="35C68AB5" w14:textId="77777777">
        <w:trPr>
          <w:trHeight w:val="245"/>
        </w:trPr>
        <w:tc>
          <w:tcPr>
            <w:tcW w:w="1485" w:type="dxa"/>
            <w:shd w:val="clear" w:color="auto" w:fill="D9D9D9"/>
            <w:tcMar>
              <w:top w:w="100" w:type="dxa"/>
              <w:left w:w="100" w:type="dxa"/>
              <w:bottom w:w="100" w:type="dxa"/>
              <w:right w:w="100" w:type="dxa"/>
            </w:tcMar>
          </w:tcPr>
          <w:p w14:paraId="124B78DC"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74683ED3"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5E3F199D"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5E04BA" w:rsidRPr="00754E3E" w14:paraId="3F718B27" w14:textId="77777777">
        <w:trPr>
          <w:trHeight w:val="1225"/>
        </w:trPr>
        <w:tc>
          <w:tcPr>
            <w:tcW w:w="1485" w:type="dxa"/>
            <w:shd w:val="clear" w:color="auto" w:fill="auto"/>
            <w:tcMar>
              <w:top w:w="100" w:type="dxa"/>
              <w:left w:w="100" w:type="dxa"/>
              <w:bottom w:w="100" w:type="dxa"/>
              <w:right w:w="100" w:type="dxa"/>
            </w:tcMar>
          </w:tcPr>
          <w:p w14:paraId="1CC40019"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2644775B"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2BA3A159" w14:textId="77777777" w:rsidR="00E82C95" w:rsidRPr="00754E3E" w:rsidRDefault="00DC178F">
            <w:pPr>
              <w:widowControl w:val="0"/>
              <w:spacing w:before="0" w:line="240" w:lineRule="auto"/>
              <w:rPr>
                <w:color w:val="4D4D4D"/>
                <w:sz w:val="18"/>
                <w:szCs w:val="18"/>
              </w:rPr>
            </w:pPr>
            <w:r w:rsidRPr="00754E3E">
              <w:rPr>
                <w:color w:val="4D4D4D"/>
                <w:sz w:val="18"/>
                <w:szCs w:val="18"/>
              </w:rPr>
              <w:t>Contar con equipamientos educativos y culturales como colegios, universidades y bibliotecas, la ampliación y dotación de centros de salud como el Hospital de Suba, mayores espacios de esparcimiento y recreación</w:t>
            </w:r>
          </w:p>
        </w:tc>
      </w:tr>
      <w:tr w:rsidR="005E04BA" w:rsidRPr="00754E3E" w14:paraId="1B6B792E" w14:textId="77777777">
        <w:trPr>
          <w:trHeight w:val="420"/>
        </w:trPr>
        <w:tc>
          <w:tcPr>
            <w:tcW w:w="1485" w:type="dxa"/>
            <w:shd w:val="clear" w:color="auto" w:fill="auto"/>
            <w:tcMar>
              <w:top w:w="100" w:type="dxa"/>
              <w:left w:w="100" w:type="dxa"/>
              <w:bottom w:w="100" w:type="dxa"/>
              <w:right w:w="100" w:type="dxa"/>
            </w:tcMar>
          </w:tcPr>
          <w:p w14:paraId="01F43D60" w14:textId="77777777" w:rsidR="00E82C95" w:rsidRPr="00754E3E" w:rsidRDefault="00E82C95">
            <w:pPr>
              <w:widowControl w:val="0"/>
              <w:spacing w:before="0" w:line="240" w:lineRule="auto"/>
              <w:jc w:val="center"/>
              <w:rPr>
                <w:color w:val="4D4D4D"/>
                <w:sz w:val="18"/>
                <w:szCs w:val="18"/>
              </w:rPr>
            </w:pPr>
          </w:p>
          <w:p w14:paraId="11E3361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549DC168" w14:textId="77777777" w:rsidR="00E82C95" w:rsidRPr="00754E3E" w:rsidRDefault="00E82C95">
            <w:pPr>
              <w:widowControl w:val="0"/>
              <w:spacing w:before="0" w:line="240" w:lineRule="auto"/>
              <w:jc w:val="center"/>
              <w:rPr>
                <w:color w:val="4D4D4D"/>
                <w:sz w:val="18"/>
                <w:szCs w:val="18"/>
              </w:rPr>
            </w:pPr>
          </w:p>
          <w:p w14:paraId="43118919" w14:textId="77777777" w:rsidR="00E82C95" w:rsidRPr="00754E3E" w:rsidRDefault="00E82C95">
            <w:pPr>
              <w:widowControl w:val="0"/>
              <w:spacing w:before="0" w:line="240" w:lineRule="auto"/>
              <w:jc w:val="center"/>
              <w:rPr>
                <w:color w:val="4D4D4D"/>
                <w:sz w:val="18"/>
                <w:szCs w:val="18"/>
              </w:rPr>
            </w:pPr>
          </w:p>
          <w:p w14:paraId="12C56784"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Cambio climático</w:t>
            </w:r>
          </w:p>
        </w:tc>
        <w:tc>
          <w:tcPr>
            <w:tcW w:w="5385" w:type="dxa"/>
            <w:shd w:val="clear" w:color="auto" w:fill="auto"/>
            <w:tcMar>
              <w:top w:w="100" w:type="dxa"/>
              <w:left w:w="100" w:type="dxa"/>
              <w:bottom w:w="100" w:type="dxa"/>
              <w:right w:w="100" w:type="dxa"/>
            </w:tcMar>
          </w:tcPr>
          <w:p w14:paraId="3A20E7DA" w14:textId="26B4251E" w:rsidR="00E82C95" w:rsidRPr="00754E3E" w:rsidRDefault="00DC178F">
            <w:pPr>
              <w:widowControl w:val="0"/>
              <w:spacing w:before="0" w:line="240" w:lineRule="auto"/>
              <w:rPr>
                <w:color w:val="4D4D4D"/>
                <w:sz w:val="18"/>
                <w:szCs w:val="18"/>
              </w:rPr>
            </w:pPr>
            <w:r w:rsidRPr="00754E3E">
              <w:rPr>
                <w:color w:val="4D4D4D"/>
                <w:sz w:val="18"/>
                <w:szCs w:val="18"/>
              </w:rPr>
              <w:t xml:space="preserve">Dejar el automóvil por la bicicleta. Evitar el uso de plástico, no cortar árboles, sembrar árboles. Instalación de paneles solares en el techo en </w:t>
            </w:r>
            <w:r w:rsidR="003D3BAD" w:rsidRPr="00754E3E">
              <w:rPr>
                <w:color w:val="4D4D4D"/>
                <w:sz w:val="18"/>
                <w:szCs w:val="18"/>
              </w:rPr>
              <w:t>cada vivienda</w:t>
            </w:r>
            <w:r w:rsidRPr="00754E3E">
              <w:rPr>
                <w:color w:val="4D4D4D"/>
                <w:sz w:val="18"/>
                <w:szCs w:val="18"/>
              </w:rPr>
              <w:t>. No desperdiciar la comida, ahorrar agua y reciclar.</w:t>
            </w:r>
          </w:p>
        </w:tc>
      </w:tr>
      <w:tr w:rsidR="005E04BA" w:rsidRPr="00754E3E" w14:paraId="15F33A50" w14:textId="77777777">
        <w:tc>
          <w:tcPr>
            <w:tcW w:w="1485" w:type="dxa"/>
            <w:shd w:val="clear" w:color="auto" w:fill="auto"/>
            <w:tcMar>
              <w:top w:w="100" w:type="dxa"/>
              <w:left w:w="100" w:type="dxa"/>
              <w:bottom w:w="100" w:type="dxa"/>
              <w:right w:w="100" w:type="dxa"/>
            </w:tcMar>
          </w:tcPr>
          <w:p w14:paraId="05148B2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002B9F9B" w14:textId="77777777" w:rsidR="00E82C95" w:rsidRPr="00754E3E" w:rsidRDefault="00E82C95">
            <w:pPr>
              <w:widowControl w:val="0"/>
              <w:spacing w:before="0" w:line="240" w:lineRule="auto"/>
              <w:jc w:val="center"/>
              <w:rPr>
                <w:color w:val="4D4D4D"/>
                <w:sz w:val="18"/>
                <w:szCs w:val="18"/>
              </w:rPr>
            </w:pPr>
          </w:p>
          <w:p w14:paraId="2496AC84"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Funcionamiento del sistema de transporte</w:t>
            </w:r>
          </w:p>
        </w:tc>
        <w:tc>
          <w:tcPr>
            <w:tcW w:w="5385" w:type="dxa"/>
            <w:shd w:val="clear" w:color="auto" w:fill="auto"/>
            <w:tcMar>
              <w:top w:w="100" w:type="dxa"/>
              <w:left w:w="100" w:type="dxa"/>
              <w:bottom w:w="100" w:type="dxa"/>
              <w:right w:w="100" w:type="dxa"/>
            </w:tcMar>
          </w:tcPr>
          <w:p w14:paraId="43650811" w14:textId="5A47E957" w:rsidR="00E82C95" w:rsidRPr="00754E3E" w:rsidRDefault="00DC178F">
            <w:pPr>
              <w:widowControl w:val="0"/>
              <w:spacing w:before="0" w:line="240" w:lineRule="auto"/>
              <w:rPr>
                <w:color w:val="4D4D4D"/>
                <w:sz w:val="18"/>
                <w:szCs w:val="18"/>
              </w:rPr>
            </w:pPr>
            <w:r w:rsidRPr="00754E3E">
              <w:rPr>
                <w:color w:val="4D4D4D"/>
                <w:sz w:val="18"/>
                <w:szCs w:val="18"/>
              </w:rPr>
              <w:t xml:space="preserve">Buses especiales para los niños, niñas y adolescentes. Semáforos para evitar los </w:t>
            </w:r>
            <w:r w:rsidR="003D3BAD" w:rsidRPr="00754E3E">
              <w:rPr>
                <w:color w:val="4D4D4D"/>
                <w:sz w:val="18"/>
                <w:szCs w:val="18"/>
              </w:rPr>
              <w:t>accidentes automovilísticos</w:t>
            </w:r>
            <w:r w:rsidRPr="00754E3E">
              <w:rPr>
                <w:color w:val="4D4D4D"/>
                <w:sz w:val="18"/>
                <w:szCs w:val="18"/>
              </w:rPr>
              <w:t xml:space="preserve">. Ubicar mejor a los bici taxistas. El pasaje más económico para </w:t>
            </w:r>
            <w:r w:rsidR="003D3BAD" w:rsidRPr="00754E3E">
              <w:rPr>
                <w:color w:val="4D4D4D"/>
                <w:sz w:val="18"/>
                <w:szCs w:val="18"/>
              </w:rPr>
              <w:t>niños, niñas</w:t>
            </w:r>
            <w:r w:rsidRPr="00754E3E">
              <w:rPr>
                <w:color w:val="4D4D4D"/>
                <w:sz w:val="18"/>
                <w:szCs w:val="18"/>
              </w:rPr>
              <w:t xml:space="preserve"> y jóvenes estudiantes.</w:t>
            </w:r>
          </w:p>
        </w:tc>
      </w:tr>
    </w:tbl>
    <w:p w14:paraId="6BE638B3" w14:textId="77777777" w:rsidR="00DA5625" w:rsidRDefault="00DA5625" w:rsidP="00DE7204"/>
    <w:p w14:paraId="659975A3" w14:textId="77777777" w:rsidR="00DA5625" w:rsidRDefault="00DA5625" w:rsidP="00DE7204"/>
    <w:p w14:paraId="311AF8C5" w14:textId="0EE440DF" w:rsidR="00E82C95" w:rsidRPr="005E04BA" w:rsidRDefault="00DC178F" w:rsidP="00AB1E37">
      <w:pPr>
        <w:pStyle w:val="Ttulo3"/>
        <w:numPr>
          <w:ilvl w:val="2"/>
          <w:numId w:val="6"/>
        </w:numPr>
        <w:rPr>
          <w:rFonts w:ascii="Open Sans" w:eastAsia="Open Sans" w:hAnsi="Open Sans" w:cs="Open Sans"/>
          <w:b/>
          <w:color w:val="4D4D4D"/>
          <w:sz w:val="22"/>
          <w:szCs w:val="22"/>
        </w:rPr>
      </w:pPr>
      <w:bookmarkStart w:id="137" w:name="_Toc59011561"/>
      <w:r w:rsidRPr="005E04BA">
        <w:rPr>
          <w:rFonts w:ascii="Open Sans" w:eastAsia="Open Sans" w:hAnsi="Open Sans" w:cs="Open Sans"/>
          <w:b/>
          <w:color w:val="4D4D4D"/>
          <w:sz w:val="22"/>
          <w:szCs w:val="22"/>
        </w:rPr>
        <w:t>Localidad de Barrios Unidos</w:t>
      </w:r>
      <w:bookmarkEnd w:id="137"/>
    </w:p>
    <w:p w14:paraId="4E571864" w14:textId="77777777" w:rsidR="00DA5625" w:rsidRDefault="00DC178F" w:rsidP="00DA5625">
      <w:pPr>
        <w:keepNext/>
        <w:pBdr>
          <w:top w:val="nil"/>
          <w:left w:val="nil"/>
          <w:bottom w:val="nil"/>
          <w:right w:val="nil"/>
          <w:between w:val="nil"/>
        </w:pBdr>
      </w:pPr>
      <w:r w:rsidRPr="00754E3E">
        <w:rPr>
          <w:noProof/>
          <w:color w:val="4D4D4D"/>
        </w:rPr>
        <w:drawing>
          <wp:inline distT="19050" distB="19050" distL="19050" distR="19050" wp14:anchorId="7E3225F7" wp14:editId="64E772F2">
            <wp:extent cx="5943600" cy="3670300"/>
            <wp:effectExtent l="0" t="0" r="0" b="0"/>
            <wp:docPr id="177" name="image92.png"/>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69"/>
                    <a:srcRect/>
                    <a:stretch>
                      <a:fillRect/>
                    </a:stretch>
                  </pic:blipFill>
                  <pic:spPr>
                    <a:xfrm>
                      <a:off x="0" y="0"/>
                      <a:ext cx="5943600" cy="3670300"/>
                    </a:xfrm>
                    <a:prstGeom prst="rect">
                      <a:avLst/>
                    </a:prstGeom>
                    <a:ln/>
                  </pic:spPr>
                </pic:pic>
              </a:graphicData>
            </a:graphic>
          </wp:inline>
        </w:drawing>
      </w:r>
    </w:p>
    <w:p w14:paraId="72C67C59" w14:textId="760B2293" w:rsidR="00E82C95" w:rsidRPr="00754E3E" w:rsidRDefault="00DA5625" w:rsidP="00DA5625">
      <w:pPr>
        <w:pStyle w:val="Descripcin"/>
        <w:rPr>
          <w:color w:val="4D4D4D"/>
        </w:rPr>
      </w:pPr>
      <w:bookmarkStart w:id="138" w:name="_Toc59011708"/>
      <w:r w:rsidRPr="00DA5625">
        <w:rPr>
          <w:color w:val="4D4D4D"/>
          <w:sz w:val="16"/>
        </w:rPr>
        <w:t xml:space="preserve">Ilustración </w:t>
      </w:r>
      <w:r w:rsidRPr="00DA5625">
        <w:rPr>
          <w:color w:val="4D4D4D"/>
          <w:sz w:val="16"/>
        </w:rPr>
        <w:fldChar w:fldCharType="begin"/>
      </w:r>
      <w:r w:rsidRPr="00DA5625">
        <w:rPr>
          <w:color w:val="4D4D4D"/>
          <w:sz w:val="16"/>
        </w:rPr>
        <w:instrText xml:space="preserve"> SEQ Ilustración \* ARABIC </w:instrText>
      </w:r>
      <w:r w:rsidRPr="00DA5625">
        <w:rPr>
          <w:color w:val="4D4D4D"/>
          <w:sz w:val="16"/>
        </w:rPr>
        <w:fldChar w:fldCharType="separate"/>
      </w:r>
      <w:r w:rsidR="00D1286B">
        <w:rPr>
          <w:noProof/>
          <w:color w:val="4D4D4D"/>
          <w:sz w:val="16"/>
        </w:rPr>
        <w:t>42</w:t>
      </w:r>
      <w:r w:rsidRPr="00DA5625">
        <w:rPr>
          <w:color w:val="4D4D4D"/>
          <w:sz w:val="16"/>
        </w:rPr>
        <w:fldChar w:fldCharType="end"/>
      </w:r>
      <w:r w:rsidRPr="00DA5625">
        <w:rPr>
          <w:color w:val="4D4D4D"/>
          <w:sz w:val="16"/>
        </w:rPr>
        <w:t xml:space="preserve">. Categorías de los ejes del POT con mayores aportes para la localidad de Barrios Unidos. </w:t>
      </w:r>
      <w:r w:rsidRPr="005E04BA">
        <w:rPr>
          <w:color w:val="4D4D4D"/>
          <w:sz w:val="16"/>
          <w:szCs w:val="16"/>
        </w:rPr>
        <w:t>Fuente: Subsecretaria de Planeación Territorial. * Información de la Dirección Participación y Comunicación para la Planeación (SDP)</w:t>
      </w:r>
      <w:bookmarkEnd w:id="138"/>
    </w:p>
    <w:p w14:paraId="45BB7E04" w14:textId="7845C888" w:rsidR="00E82C95" w:rsidRPr="00754E3E" w:rsidRDefault="00DC178F">
      <w:pPr>
        <w:rPr>
          <w:b/>
          <w:color w:val="4D4D4D"/>
        </w:rPr>
      </w:pPr>
      <w:r w:rsidRPr="00754E3E">
        <w:rPr>
          <w:b/>
          <w:color w:val="4D4D4D"/>
        </w:rPr>
        <w:t xml:space="preserve">Categorías </w:t>
      </w:r>
      <w:r w:rsidR="00DA5625">
        <w:rPr>
          <w:b/>
          <w:color w:val="4D4D4D"/>
        </w:rPr>
        <w:t xml:space="preserve">y temáticas </w:t>
      </w:r>
      <w:r w:rsidRPr="00754E3E">
        <w:rPr>
          <w:b/>
          <w:color w:val="4D4D4D"/>
        </w:rPr>
        <w:t>recurrentes por eje para la localidad de Barrios Unidos</w:t>
      </w:r>
    </w:p>
    <w:p w14:paraId="74B6DB7C" w14:textId="2377F1D9" w:rsidR="00E82C95" w:rsidRDefault="00DC178F">
      <w:pPr>
        <w:rPr>
          <w:color w:val="4D4D4D"/>
        </w:rPr>
      </w:pPr>
      <w:r w:rsidRPr="00754E3E">
        <w:rPr>
          <w:color w:val="4D4D4D"/>
        </w:rPr>
        <w:t xml:space="preserve">A </w:t>
      </w:r>
      <w:r w:rsidR="00DA5625" w:rsidRPr="00754E3E">
        <w:rPr>
          <w:color w:val="4D4D4D"/>
        </w:rPr>
        <w:t>continuación,</w:t>
      </w:r>
      <w:r w:rsidRPr="00754E3E">
        <w:rPr>
          <w:color w:val="4D4D4D"/>
        </w:rPr>
        <w:t xml:space="preserve"> se presentan las temáticas recurrentes para cada una de las categorías con mayores aportes por eje para la localidad de Barrios Unidos:</w:t>
      </w:r>
    </w:p>
    <w:p w14:paraId="4F9E3191" w14:textId="77777777" w:rsidR="00DA5625" w:rsidRDefault="00DA5625" w:rsidP="00DA5625">
      <w:pPr>
        <w:pStyle w:val="Descripcin"/>
        <w:keepNext/>
        <w:rPr>
          <w:i w:val="0"/>
          <w:iCs w:val="0"/>
          <w:color w:val="4D4D4D"/>
          <w:sz w:val="22"/>
          <w:szCs w:val="22"/>
        </w:rPr>
      </w:pPr>
    </w:p>
    <w:p w14:paraId="023AB3EB" w14:textId="2712BBDC" w:rsidR="00DA5625" w:rsidRPr="00DA5625" w:rsidRDefault="00DA5625" w:rsidP="00DA5625">
      <w:pPr>
        <w:pStyle w:val="Descripcin"/>
        <w:keepNext/>
        <w:rPr>
          <w:color w:val="4D4D4D"/>
          <w:sz w:val="16"/>
          <w:szCs w:val="16"/>
        </w:rPr>
      </w:pPr>
      <w:bookmarkStart w:id="139" w:name="_Toc59011646"/>
      <w:r w:rsidRPr="00DA5625">
        <w:rPr>
          <w:color w:val="4D4D4D"/>
          <w:sz w:val="16"/>
          <w:szCs w:val="16"/>
        </w:rPr>
        <w:t xml:space="preserve">Tabla </w:t>
      </w:r>
      <w:r w:rsidRPr="00DA5625">
        <w:rPr>
          <w:color w:val="4D4D4D"/>
          <w:sz w:val="16"/>
          <w:szCs w:val="16"/>
        </w:rPr>
        <w:fldChar w:fldCharType="begin"/>
      </w:r>
      <w:r w:rsidRPr="00DA5625">
        <w:rPr>
          <w:color w:val="4D4D4D"/>
          <w:sz w:val="16"/>
          <w:szCs w:val="16"/>
        </w:rPr>
        <w:instrText xml:space="preserve"> SEQ Tabla \* ARABIC </w:instrText>
      </w:r>
      <w:r w:rsidRPr="00DA5625">
        <w:rPr>
          <w:color w:val="4D4D4D"/>
          <w:sz w:val="16"/>
          <w:szCs w:val="16"/>
        </w:rPr>
        <w:fldChar w:fldCharType="separate"/>
      </w:r>
      <w:r w:rsidR="00D1286B">
        <w:rPr>
          <w:noProof/>
          <w:color w:val="4D4D4D"/>
          <w:sz w:val="16"/>
          <w:szCs w:val="16"/>
        </w:rPr>
        <w:t>41</w:t>
      </w:r>
      <w:r w:rsidRPr="00DA5625">
        <w:rPr>
          <w:color w:val="4D4D4D"/>
          <w:sz w:val="16"/>
          <w:szCs w:val="16"/>
        </w:rPr>
        <w:fldChar w:fldCharType="end"/>
      </w:r>
      <w:r w:rsidRPr="00DA5625">
        <w:rPr>
          <w:color w:val="4D4D4D"/>
          <w:sz w:val="16"/>
          <w:szCs w:val="16"/>
        </w:rPr>
        <w:t>. Temáticas recurrentes por categorías para la localidad de Barrios Unidos.  Fuente: Subsecretaria de Planeación Territorial.</w:t>
      </w:r>
      <w:bookmarkEnd w:id="139"/>
      <w:r w:rsidRPr="00DA5625">
        <w:rPr>
          <w:color w:val="4D4D4D"/>
          <w:sz w:val="16"/>
          <w:szCs w:val="16"/>
        </w:rPr>
        <w:t xml:space="preserve"> </w:t>
      </w:r>
    </w:p>
    <w:tbl>
      <w:tblPr>
        <w:tblStyle w:val="aff1"/>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DA5625" w:rsidRPr="00754E3E" w14:paraId="7F1B64A9" w14:textId="77777777">
        <w:trPr>
          <w:trHeight w:val="245"/>
        </w:trPr>
        <w:tc>
          <w:tcPr>
            <w:tcW w:w="1485" w:type="dxa"/>
            <w:shd w:val="clear" w:color="auto" w:fill="D9D9D9"/>
            <w:tcMar>
              <w:top w:w="100" w:type="dxa"/>
              <w:left w:w="100" w:type="dxa"/>
              <w:bottom w:w="100" w:type="dxa"/>
              <w:right w:w="100" w:type="dxa"/>
            </w:tcMar>
          </w:tcPr>
          <w:p w14:paraId="260F19D6"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2C5EEEE6"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50FFC452"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DA5625" w:rsidRPr="00754E3E" w14:paraId="43DB0258" w14:textId="77777777">
        <w:trPr>
          <w:trHeight w:val="1225"/>
        </w:trPr>
        <w:tc>
          <w:tcPr>
            <w:tcW w:w="1485" w:type="dxa"/>
            <w:shd w:val="clear" w:color="auto" w:fill="auto"/>
            <w:tcMar>
              <w:top w:w="100" w:type="dxa"/>
              <w:left w:w="100" w:type="dxa"/>
              <w:bottom w:w="100" w:type="dxa"/>
              <w:right w:w="100" w:type="dxa"/>
            </w:tcMar>
          </w:tcPr>
          <w:p w14:paraId="58F1B6A8"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4BF93042"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31BD3D07" w14:textId="77777777" w:rsidR="00E82C95" w:rsidRPr="00754E3E" w:rsidRDefault="00DC178F">
            <w:pPr>
              <w:spacing w:line="240" w:lineRule="auto"/>
              <w:rPr>
                <w:color w:val="4D4D4D"/>
                <w:sz w:val="18"/>
                <w:szCs w:val="18"/>
              </w:rPr>
            </w:pPr>
            <w:r w:rsidRPr="00754E3E">
              <w:rPr>
                <w:color w:val="4D4D4D"/>
                <w:sz w:val="18"/>
                <w:szCs w:val="18"/>
              </w:rPr>
              <w:t>Déficit de equipamientos en barrio la Libertad y Simón Bolívar. Déficit de centros de salud prioritaria. Se requieren zonas de esparcimiento y recreación para mujeres cuidadoras con enfoque diferencial y de género.</w:t>
            </w:r>
          </w:p>
        </w:tc>
      </w:tr>
      <w:tr w:rsidR="00DA5625" w:rsidRPr="00754E3E" w14:paraId="2F8FB103" w14:textId="77777777">
        <w:trPr>
          <w:trHeight w:val="860"/>
        </w:trPr>
        <w:tc>
          <w:tcPr>
            <w:tcW w:w="1485" w:type="dxa"/>
            <w:shd w:val="clear" w:color="auto" w:fill="auto"/>
            <w:tcMar>
              <w:top w:w="100" w:type="dxa"/>
              <w:left w:w="100" w:type="dxa"/>
              <w:bottom w:w="100" w:type="dxa"/>
              <w:right w:w="100" w:type="dxa"/>
            </w:tcMar>
          </w:tcPr>
          <w:p w14:paraId="43F5CAC7"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477101D8" w14:textId="77777777" w:rsidR="00E82C95" w:rsidRPr="00754E3E" w:rsidRDefault="00E82C95">
            <w:pPr>
              <w:widowControl w:val="0"/>
              <w:spacing w:before="0" w:line="240" w:lineRule="auto"/>
              <w:jc w:val="center"/>
              <w:rPr>
                <w:color w:val="4D4D4D"/>
                <w:sz w:val="18"/>
                <w:szCs w:val="18"/>
              </w:rPr>
            </w:pPr>
          </w:p>
          <w:p w14:paraId="5560953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Humedales</w:t>
            </w:r>
          </w:p>
        </w:tc>
        <w:tc>
          <w:tcPr>
            <w:tcW w:w="5385" w:type="dxa"/>
            <w:shd w:val="clear" w:color="auto" w:fill="auto"/>
            <w:tcMar>
              <w:top w:w="100" w:type="dxa"/>
              <w:left w:w="100" w:type="dxa"/>
              <w:bottom w:w="100" w:type="dxa"/>
              <w:right w:w="100" w:type="dxa"/>
            </w:tcMar>
          </w:tcPr>
          <w:p w14:paraId="7549E97F" w14:textId="77777777" w:rsidR="00E82C95" w:rsidRPr="00754E3E" w:rsidRDefault="00DC178F">
            <w:pPr>
              <w:widowControl w:val="0"/>
              <w:spacing w:before="0" w:line="240" w:lineRule="auto"/>
              <w:rPr>
                <w:color w:val="4D4D4D"/>
                <w:sz w:val="18"/>
                <w:szCs w:val="18"/>
              </w:rPr>
            </w:pPr>
            <w:r w:rsidRPr="00754E3E">
              <w:rPr>
                <w:color w:val="4D4D4D"/>
                <w:sz w:val="18"/>
                <w:szCs w:val="18"/>
              </w:rPr>
              <w:t>Preservar el Humedal el salitre, se debe visibilizar en el POT. El Humedal se encuentra bastante deteriorado y con la construcción de la pista de BMX en su cercanía.</w:t>
            </w:r>
          </w:p>
        </w:tc>
      </w:tr>
      <w:tr w:rsidR="00DA5625" w:rsidRPr="00754E3E" w14:paraId="7EDD6D4E" w14:textId="77777777">
        <w:tc>
          <w:tcPr>
            <w:tcW w:w="1485" w:type="dxa"/>
            <w:shd w:val="clear" w:color="auto" w:fill="auto"/>
            <w:tcMar>
              <w:top w:w="100" w:type="dxa"/>
              <w:left w:w="100" w:type="dxa"/>
              <w:bottom w:w="100" w:type="dxa"/>
              <w:right w:w="100" w:type="dxa"/>
            </w:tcMar>
          </w:tcPr>
          <w:p w14:paraId="36868DF1" w14:textId="77777777" w:rsidR="00E82C95" w:rsidRPr="00754E3E" w:rsidRDefault="00E82C95">
            <w:pPr>
              <w:widowControl w:val="0"/>
              <w:spacing w:before="0" w:line="240" w:lineRule="auto"/>
              <w:jc w:val="center"/>
              <w:rPr>
                <w:color w:val="4D4D4D"/>
                <w:sz w:val="18"/>
                <w:szCs w:val="18"/>
              </w:rPr>
            </w:pPr>
          </w:p>
          <w:p w14:paraId="630025D3"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17B7F03D" w14:textId="77777777" w:rsidR="00E82C95" w:rsidRPr="00754E3E" w:rsidRDefault="00E82C95">
            <w:pPr>
              <w:widowControl w:val="0"/>
              <w:spacing w:before="0" w:line="240" w:lineRule="auto"/>
              <w:jc w:val="center"/>
              <w:rPr>
                <w:color w:val="4D4D4D"/>
                <w:sz w:val="18"/>
                <w:szCs w:val="18"/>
              </w:rPr>
            </w:pPr>
          </w:p>
          <w:p w14:paraId="06880CCF"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Malla vial urbana</w:t>
            </w:r>
          </w:p>
        </w:tc>
        <w:tc>
          <w:tcPr>
            <w:tcW w:w="5385" w:type="dxa"/>
            <w:shd w:val="clear" w:color="auto" w:fill="auto"/>
            <w:tcMar>
              <w:top w:w="100" w:type="dxa"/>
              <w:left w:w="100" w:type="dxa"/>
              <w:bottom w:w="100" w:type="dxa"/>
              <w:right w:w="100" w:type="dxa"/>
            </w:tcMar>
          </w:tcPr>
          <w:p w14:paraId="2C6020F7" w14:textId="77777777" w:rsidR="00E82C95" w:rsidRPr="00754E3E" w:rsidRDefault="00DC178F">
            <w:pPr>
              <w:widowControl w:val="0"/>
              <w:spacing w:before="0" w:line="240" w:lineRule="auto"/>
              <w:rPr>
                <w:color w:val="4D4D4D"/>
                <w:sz w:val="18"/>
                <w:szCs w:val="18"/>
              </w:rPr>
            </w:pPr>
            <w:r w:rsidRPr="00754E3E">
              <w:rPr>
                <w:color w:val="4D4D4D"/>
                <w:sz w:val="18"/>
                <w:szCs w:val="18"/>
              </w:rPr>
              <w:t>Incluir las orejas orientales de la Calle 80 con NQS, tienen que entrar a todo el barrio Polo o La Merced. Se plantea retirar el concreto del separador central de la Calle 68. para reverdecer el espacio, sembrando vegetación</w:t>
            </w:r>
          </w:p>
        </w:tc>
      </w:tr>
      <w:tr w:rsidR="00DA5625" w:rsidRPr="00754E3E" w14:paraId="4C5EE15B" w14:textId="77777777">
        <w:tc>
          <w:tcPr>
            <w:tcW w:w="1485" w:type="dxa"/>
            <w:shd w:val="clear" w:color="auto" w:fill="auto"/>
            <w:tcMar>
              <w:top w:w="100" w:type="dxa"/>
              <w:left w:w="100" w:type="dxa"/>
              <w:bottom w:w="100" w:type="dxa"/>
              <w:right w:w="100" w:type="dxa"/>
            </w:tcMar>
          </w:tcPr>
          <w:p w14:paraId="0FB757C7" w14:textId="77777777" w:rsidR="00E82C95" w:rsidRPr="00754E3E" w:rsidRDefault="00E82C95">
            <w:pPr>
              <w:widowControl w:val="0"/>
              <w:spacing w:before="0" w:line="240" w:lineRule="auto"/>
              <w:jc w:val="center"/>
              <w:rPr>
                <w:color w:val="4D4D4D"/>
                <w:sz w:val="18"/>
                <w:szCs w:val="18"/>
              </w:rPr>
            </w:pPr>
          </w:p>
          <w:p w14:paraId="07AF2C5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6643A352" w14:textId="77777777" w:rsidR="00E82C95" w:rsidRPr="00754E3E" w:rsidRDefault="00E82C95">
            <w:pPr>
              <w:widowControl w:val="0"/>
              <w:spacing w:before="0" w:line="240" w:lineRule="auto"/>
              <w:rPr>
                <w:color w:val="4D4D4D"/>
                <w:sz w:val="18"/>
                <w:szCs w:val="18"/>
              </w:rPr>
            </w:pPr>
          </w:p>
          <w:p w14:paraId="4BDD6BB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Diversidad poblacional</w:t>
            </w:r>
          </w:p>
        </w:tc>
        <w:tc>
          <w:tcPr>
            <w:tcW w:w="5385" w:type="dxa"/>
            <w:shd w:val="clear" w:color="auto" w:fill="auto"/>
            <w:tcMar>
              <w:top w:w="100" w:type="dxa"/>
              <w:left w:w="100" w:type="dxa"/>
              <w:bottom w:w="100" w:type="dxa"/>
              <w:right w:w="100" w:type="dxa"/>
            </w:tcMar>
          </w:tcPr>
          <w:p w14:paraId="087A06AD" w14:textId="77777777" w:rsidR="00E82C95" w:rsidRPr="00754E3E" w:rsidRDefault="00DC178F">
            <w:pPr>
              <w:widowControl w:val="0"/>
              <w:spacing w:before="0" w:line="240" w:lineRule="auto"/>
              <w:rPr>
                <w:color w:val="4D4D4D"/>
                <w:sz w:val="18"/>
                <w:szCs w:val="18"/>
              </w:rPr>
            </w:pPr>
            <w:r w:rsidRPr="00754E3E">
              <w:rPr>
                <w:color w:val="4D4D4D"/>
                <w:sz w:val="18"/>
                <w:szCs w:val="18"/>
              </w:rPr>
              <w:t>Establecer la necesidad de revisar la transversalidad y la interseccionalidad del enfoque diferencial por orientación sexual diversa e identidad de género en los documentos del POT</w:t>
            </w:r>
          </w:p>
        </w:tc>
      </w:tr>
      <w:tr w:rsidR="00DA5625" w:rsidRPr="00754E3E" w14:paraId="6E36B50D" w14:textId="77777777">
        <w:tc>
          <w:tcPr>
            <w:tcW w:w="1485" w:type="dxa"/>
            <w:shd w:val="clear" w:color="auto" w:fill="auto"/>
            <w:tcMar>
              <w:top w:w="100" w:type="dxa"/>
              <w:left w:w="100" w:type="dxa"/>
              <w:bottom w:w="100" w:type="dxa"/>
              <w:right w:w="100" w:type="dxa"/>
            </w:tcMar>
          </w:tcPr>
          <w:p w14:paraId="6EF836F9"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4361E345"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 regional</w:t>
            </w:r>
          </w:p>
        </w:tc>
        <w:tc>
          <w:tcPr>
            <w:tcW w:w="5385" w:type="dxa"/>
            <w:shd w:val="clear" w:color="auto" w:fill="auto"/>
            <w:tcMar>
              <w:top w:w="100" w:type="dxa"/>
              <w:left w:w="100" w:type="dxa"/>
              <w:bottom w:w="100" w:type="dxa"/>
              <w:right w:w="100" w:type="dxa"/>
            </w:tcMar>
          </w:tcPr>
          <w:p w14:paraId="1D58AECD" w14:textId="77777777" w:rsidR="00E82C95" w:rsidRPr="00754E3E" w:rsidRDefault="00DC178F">
            <w:pPr>
              <w:widowControl w:val="0"/>
              <w:spacing w:before="0" w:line="240" w:lineRule="auto"/>
              <w:rPr>
                <w:color w:val="4D4D4D"/>
                <w:sz w:val="18"/>
                <w:szCs w:val="18"/>
              </w:rPr>
            </w:pPr>
            <w:r w:rsidRPr="00754E3E">
              <w:rPr>
                <w:color w:val="4D4D4D"/>
                <w:sz w:val="18"/>
                <w:szCs w:val="18"/>
              </w:rPr>
              <w:t>Infraestructura vial y el sistema de transporte rural y regional. Interés en el Proyecto de Regiotram del Norte</w:t>
            </w:r>
          </w:p>
        </w:tc>
      </w:tr>
      <w:tr w:rsidR="00DA5625" w:rsidRPr="00754E3E" w14:paraId="3A4987BB" w14:textId="77777777">
        <w:tc>
          <w:tcPr>
            <w:tcW w:w="1485" w:type="dxa"/>
            <w:shd w:val="clear" w:color="auto" w:fill="auto"/>
            <w:tcMar>
              <w:top w:w="100" w:type="dxa"/>
              <w:left w:w="100" w:type="dxa"/>
              <w:bottom w:w="100" w:type="dxa"/>
              <w:right w:w="100" w:type="dxa"/>
            </w:tcMar>
          </w:tcPr>
          <w:p w14:paraId="43CCB7F9" w14:textId="77777777" w:rsidR="00E82C95" w:rsidRPr="00754E3E" w:rsidRDefault="00E82C95">
            <w:pPr>
              <w:widowControl w:val="0"/>
              <w:spacing w:before="0" w:line="240" w:lineRule="auto"/>
              <w:jc w:val="center"/>
              <w:rPr>
                <w:color w:val="4D4D4D"/>
                <w:sz w:val="18"/>
                <w:szCs w:val="18"/>
              </w:rPr>
            </w:pPr>
          </w:p>
          <w:p w14:paraId="1FBA95DD"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541400EC" w14:textId="77777777" w:rsidR="00E82C95" w:rsidRPr="00754E3E" w:rsidRDefault="00E82C95">
            <w:pPr>
              <w:widowControl w:val="0"/>
              <w:spacing w:before="0" w:line="240" w:lineRule="auto"/>
              <w:jc w:val="center"/>
              <w:rPr>
                <w:color w:val="4D4D4D"/>
                <w:sz w:val="18"/>
                <w:szCs w:val="18"/>
              </w:rPr>
            </w:pPr>
          </w:p>
          <w:p w14:paraId="1E743C12"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Tratamientos urbanísticos</w:t>
            </w:r>
          </w:p>
        </w:tc>
        <w:tc>
          <w:tcPr>
            <w:tcW w:w="5385" w:type="dxa"/>
            <w:shd w:val="clear" w:color="auto" w:fill="auto"/>
            <w:tcMar>
              <w:top w:w="100" w:type="dxa"/>
              <w:left w:w="100" w:type="dxa"/>
              <w:bottom w:w="100" w:type="dxa"/>
              <w:right w:w="100" w:type="dxa"/>
            </w:tcMar>
          </w:tcPr>
          <w:p w14:paraId="6C314C50" w14:textId="77777777" w:rsidR="00E82C95" w:rsidRPr="00754E3E" w:rsidRDefault="00DC178F">
            <w:pPr>
              <w:widowControl w:val="0"/>
              <w:spacing w:before="0" w:line="240" w:lineRule="auto"/>
              <w:rPr>
                <w:color w:val="4D4D4D"/>
                <w:sz w:val="18"/>
                <w:szCs w:val="18"/>
              </w:rPr>
            </w:pPr>
            <w:r w:rsidRPr="00754E3E">
              <w:rPr>
                <w:color w:val="4D4D4D"/>
                <w:sz w:val="18"/>
                <w:szCs w:val="18"/>
              </w:rPr>
              <w:t>Privilegiar la permanencia de los moradores, no a la compra de propiedades para edificaciones de alto costo, proyecto NOA, Alameda Entre Parques, renovación de la avenida Suba y construcciones de edificaciones de altura.</w:t>
            </w:r>
          </w:p>
        </w:tc>
      </w:tr>
    </w:tbl>
    <w:p w14:paraId="51272CB8" w14:textId="4D493E44" w:rsidR="00E82C95" w:rsidRPr="00754E3E" w:rsidRDefault="00DA5625">
      <w:pPr>
        <w:jc w:val="center"/>
        <w:rPr>
          <w:color w:val="4D4D4D"/>
        </w:rPr>
      </w:pPr>
      <w:r w:rsidRPr="005E04BA">
        <w:rPr>
          <w:color w:val="4D4D4D"/>
          <w:sz w:val="16"/>
          <w:szCs w:val="16"/>
        </w:rPr>
        <w:t>* Información de la Dirección Participación y Comunicación para la Planeación (SDP)</w:t>
      </w:r>
    </w:p>
    <w:p w14:paraId="71DC3F12" w14:textId="2F7FF8EE" w:rsidR="00E82C95" w:rsidRPr="00754E3E" w:rsidRDefault="00DC178F">
      <w:pPr>
        <w:rPr>
          <w:b/>
          <w:color w:val="4D4D4D"/>
        </w:rPr>
      </w:pPr>
      <w:r w:rsidRPr="00754E3E">
        <w:rPr>
          <w:b/>
          <w:color w:val="4D4D4D"/>
        </w:rPr>
        <w:t>Tipo de actores que participaron para la localidad de Barrios Unidos</w:t>
      </w:r>
    </w:p>
    <w:p w14:paraId="296C7839" w14:textId="50BDF990" w:rsidR="00E82C95" w:rsidRPr="00754E3E" w:rsidRDefault="00DC178F">
      <w:pPr>
        <w:rPr>
          <w:color w:val="4D4D4D"/>
        </w:rPr>
      </w:pPr>
      <w:r w:rsidRPr="00754E3E">
        <w:rPr>
          <w:color w:val="4D4D4D"/>
        </w:rPr>
        <w:t xml:space="preserve">A </w:t>
      </w:r>
      <w:r w:rsidR="00DA5625" w:rsidRPr="00754E3E">
        <w:rPr>
          <w:color w:val="4D4D4D"/>
        </w:rPr>
        <w:t>continuación,</w:t>
      </w:r>
      <w:r w:rsidRPr="00754E3E">
        <w:rPr>
          <w:color w:val="4D4D4D"/>
        </w:rPr>
        <w:t xml:space="preserve"> se presenta el número de aportes hechos por cada tipo de actor que participó de la localidad de Barrios Unidos: </w:t>
      </w:r>
    </w:p>
    <w:p w14:paraId="373AB36F" w14:textId="3D67CAAF" w:rsidR="00DA5625" w:rsidRPr="00DA5625" w:rsidRDefault="00DA5625" w:rsidP="00DA5625">
      <w:pPr>
        <w:pStyle w:val="Descripcin"/>
        <w:keepNext/>
        <w:spacing w:after="0"/>
        <w:jc w:val="center"/>
        <w:rPr>
          <w:color w:val="4D4D4D"/>
          <w:sz w:val="16"/>
          <w:szCs w:val="16"/>
        </w:rPr>
      </w:pPr>
      <w:bookmarkStart w:id="140" w:name="_Toc59011647"/>
      <w:r w:rsidRPr="00DA5625">
        <w:rPr>
          <w:color w:val="4D4D4D"/>
          <w:sz w:val="16"/>
          <w:szCs w:val="16"/>
        </w:rPr>
        <w:t xml:space="preserve">Tabla </w:t>
      </w:r>
      <w:r w:rsidRPr="00DA5625">
        <w:rPr>
          <w:color w:val="4D4D4D"/>
          <w:sz w:val="16"/>
          <w:szCs w:val="16"/>
        </w:rPr>
        <w:fldChar w:fldCharType="begin"/>
      </w:r>
      <w:r w:rsidRPr="00DA5625">
        <w:rPr>
          <w:color w:val="4D4D4D"/>
          <w:sz w:val="16"/>
          <w:szCs w:val="16"/>
        </w:rPr>
        <w:instrText xml:space="preserve"> SEQ Tabla \* ARABIC </w:instrText>
      </w:r>
      <w:r w:rsidRPr="00DA5625">
        <w:rPr>
          <w:color w:val="4D4D4D"/>
          <w:sz w:val="16"/>
          <w:szCs w:val="16"/>
        </w:rPr>
        <w:fldChar w:fldCharType="separate"/>
      </w:r>
      <w:r w:rsidR="00D1286B">
        <w:rPr>
          <w:noProof/>
          <w:color w:val="4D4D4D"/>
          <w:sz w:val="16"/>
          <w:szCs w:val="16"/>
        </w:rPr>
        <w:t>42</w:t>
      </w:r>
      <w:r w:rsidRPr="00DA5625">
        <w:rPr>
          <w:color w:val="4D4D4D"/>
          <w:sz w:val="16"/>
          <w:szCs w:val="16"/>
        </w:rPr>
        <w:fldChar w:fldCharType="end"/>
      </w:r>
      <w:r w:rsidRPr="00DA5625">
        <w:rPr>
          <w:color w:val="4D4D4D"/>
          <w:sz w:val="16"/>
          <w:szCs w:val="16"/>
        </w:rPr>
        <w:t>. Número de aportes por tipo de actor para la localidad de Barrios Unidos</w:t>
      </w:r>
      <w:bookmarkEnd w:id="140"/>
    </w:p>
    <w:p w14:paraId="2319A19F" w14:textId="3FB69F9E" w:rsidR="00DA5625" w:rsidRPr="00DA5625" w:rsidRDefault="00DA5625" w:rsidP="00DA5625">
      <w:pPr>
        <w:pStyle w:val="Descripcin"/>
        <w:keepNext/>
        <w:spacing w:after="0"/>
        <w:jc w:val="center"/>
        <w:rPr>
          <w:color w:val="4D4D4D"/>
          <w:sz w:val="16"/>
          <w:szCs w:val="16"/>
        </w:rPr>
      </w:pPr>
      <w:r w:rsidRPr="00DA5625">
        <w:rPr>
          <w:color w:val="4D4D4D"/>
          <w:sz w:val="16"/>
          <w:szCs w:val="16"/>
        </w:rPr>
        <w:t>Fuente: Subsecretaria de Planeación Territorial.</w:t>
      </w:r>
    </w:p>
    <w:p w14:paraId="414CDEBA" w14:textId="77777777" w:rsidR="00E82C95" w:rsidRPr="00754E3E" w:rsidRDefault="00DC178F">
      <w:pPr>
        <w:jc w:val="center"/>
        <w:rPr>
          <w:color w:val="4D4D4D"/>
        </w:rPr>
      </w:pPr>
      <w:r w:rsidRPr="00754E3E">
        <w:rPr>
          <w:noProof/>
          <w:color w:val="4D4D4D"/>
        </w:rPr>
        <w:drawing>
          <wp:inline distT="19050" distB="19050" distL="19050" distR="19050" wp14:anchorId="1E319A0A" wp14:editId="6FEF293A">
            <wp:extent cx="3952875" cy="1745643"/>
            <wp:effectExtent l="0" t="0" r="0" b="0"/>
            <wp:docPr id="135"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0"/>
                    <a:srcRect/>
                    <a:stretch>
                      <a:fillRect/>
                    </a:stretch>
                  </pic:blipFill>
                  <pic:spPr>
                    <a:xfrm>
                      <a:off x="0" y="0"/>
                      <a:ext cx="3952875" cy="1745643"/>
                    </a:xfrm>
                    <a:prstGeom prst="rect">
                      <a:avLst/>
                    </a:prstGeom>
                    <a:ln/>
                  </pic:spPr>
                </pic:pic>
              </a:graphicData>
            </a:graphic>
          </wp:inline>
        </w:drawing>
      </w:r>
    </w:p>
    <w:p w14:paraId="3D094C01" w14:textId="4AD9D3F9" w:rsidR="00E82C95" w:rsidRPr="00754E3E" w:rsidRDefault="00DA5625">
      <w:pPr>
        <w:jc w:val="center"/>
        <w:rPr>
          <w:color w:val="4D4D4D"/>
        </w:rPr>
      </w:pPr>
      <w:r w:rsidRPr="005E04BA">
        <w:rPr>
          <w:color w:val="4D4D4D"/>
          <w:sz w:val="16"/>
          <w:szCs w:val="16"/>
        </w:rPr>
        <w:t>* Información de la Dirección Participación y Comunicación para la Planeación (SDP)</w:t>
      </w:r>
    </w:p>
    <w:p w14:paraId="28B59250" w14:textId="2DDBEFC8" w:rsidR="00E82C95" w:rsidRDefault="00E82C95">
      <w:pPr>
        <w:jc w:val="center"/>
        <w:rPr>
          <w:color w:val="4D4D4D"/>
        </w:rPr>
      </w:pPr>
    </w:p>
    <w:p w14:paraId="698A9861" w14:textId="1B8FF0BA" w:rsidR="00DA5625" w:rsidRDefault="00DA5625">
      <w:pPr>
        <w:jc w:val="center"/>
        <w:rPr>
          <w:color w:val="4D4D4D"/>
        </w:rPr>
      </w:pPr>
    </w:p>
    <w:p w14:paraId="7C12D57A" w14:textId="0D6B02D3" w:rsidR="00DA5625" w:rsidRDefault="00DA5625">
      <w:pPr>
        <w:jc w:val="center"/>
        <w:rPr>
          <w:color w:val="4D4D4D"/>
        </w:rPr>
      </w:pPr>
    </w:p>
    <w:p w14:paraId="5D5805D5" w14:textId="52374D7A" w:rsidR="00DA5625" w:rsidRDefault="00DA5625">
      <w:pPr>
        <w:jc w:val="center"/>
        <w:rPr>
          <w:color w:val="4D4D4D"/>
        </w:rPr>
      </w:pPr>
    </w:p>
    <w:p w14:paraId="2EA41EE8" w14:textId="0FB29E83" w:rsidR="00DA5625" w:rsidRDefault="00DA5625">
      <w:pPr>
        <w:jc w:val="center"/>
        <w:rPr>
          <w:color w:val="4D4D4D"/>
        </w:rPr>
      </w:pPr>
    </w:p>
    <w:p w14:paraId="5277BA51" w14:textId="3CF5AAB0" w:rsidR="00DA5625" w:rsidRDefault="00DA5625">
      <w:pPr>
        <w:jc w:val="center"/>
        <w:rPr>
          <w:color w:val="4D4D4D"/>
        </w:rPr>
      </w:pPr>
    </w:p>
    <w:p w14:paraId="37A1F230" w14:textId="29B10E5F" w:rsidR="00DA5625" w:rsidRDefault="00DA5625">
      <w:pPr>
        <w:jc w:val="center"/>
        <w:rPr>
          <w:color w:val="4D4D4D"/>
        </w:rPr>
      </w:pPr>
    </w:p>
    <w:p w14:paraId="088123D0" w14:textId="7D743FDA" w:rsidR="00DA5625" w:rsidRDefault="00DA5625">
      <w:pPr>
        <w:jc w:val="center"/>
        <w:rPr>
          <w:color w:val="4D4D4D"/>
        </w:rPr>
      </w:pPr>
    </w:p>
    <w:p w14:paraId="6FC29849" w14:textId="77777777" w:rsidR="00DA5625" w:rsidRPr="00754E3E" w:rsidRDefault="00DA5625">
      <w:pPr>
        <w:jc w:val="center"/>
        <w:rPr>
          <w:color w:val="4D4D4D"/>
        </w:rPr>
      </w:pPr>
    </w:p>
    <w:p w14:paraId="58BAD9A2" w14:textId="4F3A7FC2" w:rsidR="00E82C95" w:rsidRPr="00DA5625" w:rsidRDefault="00DC178F" w:rsidP="00AB1E37">
      <w:pPr>
        <w:pStyle w:val="Ttulo3"/>
        <w:numPr>
          <w:ilvl w:val="2"/>
          <w:numId w:val="6"/>
        </w:numPr>
        <w:rPr>
          <w:rFonts w:ascii="Open Sans" w:eastAsia="Open Sans" w:hAnsi="Open Sans" w:cs="Open Sans"/>
          <w:b/>
          <w:color w:val="4D4D4D"/>
          <w:sz w:val="22"/>
          <w:szCs w:val="22"/>
        </w:rPr>
      </w:pPr>
      <w:bookmarkStart w:id="141" w:name="_Toc59011562"/>
      <w:r w:rsidRPr="00DA5625">
        <w:rPr>
          <w:rFonts w:ascii="Open Sans" w:eastAsia="Open Sans" w:hAnsi="Open Sans" w:cs="Open Sans"/>
          <w:b/>
          <w:color w:val="4D4D4D"/>
          <w:sz w:val="22"/>
          <w:szCs w:val="22"/>
        </w:rPr>
        <w:t>Localidad de Teusaquillo</w:t>
      </w:r>
      <w:bookmarkEnd w:id="141"/>
    </w:p>
    <w:p w14:paraId="37ED00FE" w14:textId="77777777" w:rsidR="00DA5625" w:rsidRDefault="00DC178F" w:rsidP="00DA5625">
      <w:pPr>
        <w:keepNext/>
        <w:pBdr>
          <w:top w:val="nil"/>
          <w:left w:val="nil"/>
          <w:bottom w:val="nil"/>
          <w:right w:val="nil"/>
          <w:between w:val="nil"/>
        </w:pBdr>
      </w:pPr>
      <w:r w:rsidRPr="00754E3E">
        <w:rPr>
          <w:noProof/>
          <w:color w:val="4D4D4D"/>
        </w:rPr>
        <w:drawing>
          <wp:inline distT="19050" distB="19050" distL="19050" distR="19050" wp14:anchorId="450D8DBB" wp14:editId="34031BEC">
            <wp:extent cx="5795963" cy="3687495"/>
            <wp:effectExtent l="0" t="0" r="0" b="0"/>
            <wp:docPr id="1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71"/>
                    <a:srcRect/>
                    <a:stretch>
                      <a:fillRect/>
                    </a:stretch>
                  </pic:blipFill>
                  <pic:spPr>
                    <a:xfrm>
                      <a:off x="0" y="0"/>
                      <a:ext cx="5795963" cy="3687495"/>
                    </a:xfrm>
                    <a:prstGeom prst="rect">
                      <a:avLst/>
                    </a:prstGeom>
                    <a:ln/>
                  </pic:spPr>
                </pic:pic>
              </a:graphicData>
            </a:graphic>
          </wp:inline>
        </w:drawing>
      </w:r>
    </w:p>
    <w:p w14:paraId="7B26789B" w14:textId="58528E59" w:rsidR="00DA5625" w:rsidRPr="00754E3E" w:rsidRDefault="00DA5625" w:rsidP="00DA5625">
      <w:pPr>
        <w:jc w:val="center"/>
        <w:rPr>
          <w:color w:val="4D4D4D"/>
        </w:rPr>
      </w:pPr>
      <w:bookmarkStart w:id="142" w:name="_Toc59011709"/>
      <w:r w:rsidRPr="00DA5625">
        <w:rPr>
          <w:color w:val="4D4D4D"/>
          <w:sz w:val="16"/>
          <w:szCs w:val="16"/>
        </w:rPr>
        <w:t xml:space="preserve">Ilustración </w:t>
      </w:r>
      <w:r w:rsidRPr="00DA5625">
        <w:rPr>
          <w:color w:val="4D4D4D"/>
          <w:sz w:val="16"/>
          <w:szCs w:val="16"/>
        </w:rPr>
        <w:fldChar w:fldCharType="begin"/>
      </w:r>
      <w:r w:rsidRPr="00DA5625">
        <w:rPr>
          <w:color w:val="4D4D4D"/>
          <w:sz w:val="16"/>
          <w:szCs w:val="16"/>
        </w:rPr>
        <w:instrText xml:space="preserve"> SEQ Ilustración \* ARABIC </w:instrText>
      </w:r>
      <w:r w:rsidRPr="00DA5625">
        <w:rPr>
          <w:color w:val="4D4D4D"/>
          <w:sz w:val="16"/>
          <w:szCs w:val="16"/>
        </w:rPr>
        <w:fldChar w:fldCharType="separate"/>
      </w:r>
      <w:r w:rsidR="00D1286B">
        <w:rPr>
          <w:noProof/>
          <w:color w:val="4D4D4D"/>
          <w:sz w:val="16"/>
          <w:szCs w:val="16"/>
        </w:rPr>
        <w:t>43</w:t>
      </w:r>
      <w:r w:rsidRPr="00DA5625">
        <w:rPr>
          <w:color w:val="4D4D4D"/>
          <w:sz w:val="16"/>
          <w:szCs w:val="16"/>
        </w:rPr>
        <w:fldChar w:fldCharType="end"/>
      </w:r>
      <w:r w:rsidRPr="00DA5625">
        <w:rPr>
          <w:color w:val="4D4D4D"/>
          <w:sz w:val="16"/>
          <w:szCs w:val="16"/>
        </w:rPr>
        <w:t>. Categorías de los ejes del POT con mayores aportes para la localidad de Teusaquillo. Fuente: Subsecretaria de Planeación Territorial.</w:t>
      </w:r>
      <w:r>
        <w:rPr>
          <w:color w:val="4D4D4D"/>
          <w:sz w:val="16"/>
          <w:szCs w:val="16"/>
        </w:rPr>
        <w:t xml:space="preserve"> </w:t>
      </w:r>
      <w:r w:rsidRPr="005E04BA">
        <w:rPr>
          <w:color w:val="4D4D4D"/>
          <w:sz w:val="16"/>
          <w:szCs w:val="16"/>
        </w:rPr>
        <w:t>* Información de la Dirección Participación y Comunicación para la Planeación (SDP)</w:t>
      </w:r>
      <w:bookmarkEnd w:id="142"/>
    </w:p>
    <w:p w14:paraId="133BFC23" w14:textId="1389FFDF" w:rsidR="00E82C95" w:rsidRPr="00754E3E" w:rsidRDefault="00E82C95" w:rsidP="00DA5625">
      <w:pPr>
        <w:pStyle w:val="Descripcin"/>
        <w:rPr>
          <w:color w:val="4D4D4D"/>
        </w:rPr>
      </w:pPr>
    </w:p>
    <w:p w14:paraId="76D14191" w14:textId="121FA041" w:rsidR="00E82C95" w:rsidRPr="00754E3E" w:rsidRDefault="00DC178F">
      <w:pPr>
        <w:rPr>
          <w:b/>
          <w:color w:val="4D4D4D"/>
        </w:rPr>
      </w:pPr>
      <w:r w:rsidRPr="00754E3E">
        <w:rPr>
          <w:b/>
          <w:color w:val="4D4D4D"/>
        </w:rPr>
        <w:t xml:space="preserve">Categorías </w:t>
      </w:r>
      <w:r w:rsidR="00DA5625">
        <w:rPr>
          <w:b/>
          <w:color w:val="4D4D4D"/>
        </w:rPr>
        <w:t xml:space="preserve">y temáticas </w:t>
      </w:r>
      <w:r w:rsidRPr="00754E3E">
        <w:rPr>
          <w:b/>
          <w:color w:val="4D4D4D"/>
        </w:rPr>
        <w:t>recurrentes por eje para la localidad de Teusaquillo</w:t>
      </w:r>
    </w:p>
    <w:p w14:paraId="518D73C2" w14:textId="494EDD5F" w:rsidR="00E82C95" w:rsidRPr="00754E3E" w:rsidRDefault="00DC178F">
      <w:pPr>
        <w:rPr>
          <w:color w:val="4D4D4D"/>
        </w:rPr>
      </w:pPr>
      <w:r w:rsidRPr="00754E3E">
        <w:rPr>
          <w:color w:val="4D4D4D"/>
        </w:rPr>
        <w:t xml:space="preserve">A </w:t>
      </w:r>
      <w:r w:rsidR="00DA5625" w:rsidRPr="00754E3E">
        <w:rPr>
          <w:color w:val="4D4D4D"/>
        </w:rPr>
        <w:t>continuación,</w:t>
      </w:r>
      <w:r w:rsidRPr="00754E3E">
        <w:rPr>
          <w:color w:val="4D4D4D"/>
        </w:rPr>
        <w:t xml:space="preserve"> se presentan las temáticas recurrentes para cada una de las categorías con mayores aportes por eje para la localidad de Teusaquillo:</w:t>
      </w:r>
    </w:p>
    <w:p w14:paraId="17639175" w14:textId="77777777" w:rsidR="00DA5625" w:rsidRDefault="00DA5625" w:rsidP="00DA5625">
      <w:pPr>
        <w:pStyle w:val="Descripcin"/>
        <w:keepNext/>
        <w:rPr>
          <w:i w:val="0"/>
          <w:iCs w:val="0"/>
          <w:color w:val="4D4D4D"/>
          <w:sz w:val="22"/>
          <w:szCs w:val="22"/>
        </w:rPr>
      </w:pPr>
    </w:p>
    <w:p w14:paraId="69390708" w14:textId="5C9F06B3" w:rsidR="00DA5625" w:rsidRPr="00DA5625" w:rsidRDefault="00DA5625" w:rsidP="00DA5625">
      <w:pPr>
        <w:pStyle w:val="Descripcin"/>
        <w:keepNext/>
      </w:pPr>
      <w:bookmarkStart w:id="143" w:name="_Toc59011648"/>
      <w:r w:rsidRPr="00DA5625">
        <w:rPr>
          <w:color w:val="4D4D4D"/>
          <w:sz w:val="16"/>
        </w:rPr>
        <w:t xml:space="preserve">Tabla </w:t>
      </w:r>
      <w:r w:rsidRPr="00DA5625">
        <w:rPr>
          <w:color w:val="4D4D4D"/>
          <w:sz w:val="16"/>
        </w:rPr>
        <w:fldChar w:fldCharType="begin"/>
      </w:r>
      <w:r w:rsidRPr="00DA5625">
        <w:rPr>
          <w:color w:val="4D4D4D"/>
          <w:sz w:val="16"/>
        </w:rPr>
        <w:instrText xml:space="preserve"> SEQ Tabla \* ARABIC </w:instrText>
      </w:r>
      <w:r w:rsidRPr="00DA5625">
        <w:rPr>
          <w:color w:val="4D4D4D"/>
          <w:sz w:val="16"/>
        </w:rPr>
        <w:fldChar w:fldCharType="separate"/>
      </w:r>
      <w:r w:rsidR="00D1286B">
        <w:rPr>
          <w:noProof/>
          <w:color w:val="4D4D4D"/>
          <w:sz w:val="16"/>
        </w:rPr>
        <w:t>43</w:t>
      </w:r>
      <w:r w:rsidRPr="00DA5625">
        <w:rPr>
          <w:color w:val="4D4D4D"/>
          <w:sz w:val="16"/>
        </w:rPr>
        <w:fldChar w:fldCharType="end"/>
      </w:r>
      <w:r w:rsidRPr="00DA5625">
        <w:rPr>
          <w:color w:val="4D4D4D"/>
          <w:sz w:val="16"/>
        </w:rPr>
        <w:t>. Temáticas recurrentes por categorías para la localidad de Teusaquillo.</w:t>
      </w:r>
      <w:r w:rsidRPr="00DA5625">
        <w:rPr>
          <w:color w:val="4D4D4D"/>
          <w:sz w:val="14"/>
          <w:szCs w:val="16"/>
        </w:rPr>
        <w:t xml:space="preserve"> Fuente</w:t>
      </w:r>
      <w:r w:rsidRPr="00DA5625">
        <w:rPr>
          <w:color w:val="4D4D4D"/>
          <w:sz w:val="16"/>
          <w:szCs w:val="16"/>
        </w:rPr>
        <w:t>: Subsecretaria de Planeación Territorial.</w:t>
      </w:r>
      <w:bookmarkEnd w:id="143"/>
    </w:p>
    <w:tbl>
      <w:tblPr>
        <w:tblStyle w:val="aff2"/>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DA5625" w:rsidRPr="00754E3E" w14:paraId="17108046" w14:textId="77777777">
        <w:trPr>
          <w:trHeight w:val="245"/>
        </w:trPr>
        <w:tc>
          <w:tcPr>
            <w:tcW w:w="1485" w:type="dxa"/>
            <w:shd w:val="clear" w:color="auto" w:fill="D9D9D9"/>
            <w:tcMar>
              <w:top w:w="100" w:type="dxa"/>
              <w:left w:w="100" w:type="dxa"/>
              <w:bottom w:w="100" w:type="dxa"/>
              <w:right w:w="100" w:type="dxa"/>
            </w:tcMar>
          </w:tcPr>
          <w:p w14:paraId="75CAB6AA"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7CCE83E0"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19A62CC7"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DA5625" w:rsidRPr="00754E3E" w14:paraId="27969006" w14:textId="77777777">
        <w:trPr>
          <w:trHeight w:val="1225"/>
        </w:trPr>
        <w:tc>
          <w:tcPr>
            <w:tcW w:w="1485" w:type="dxa"/>
            <w:shd w:val="clear" w:color="auto" w:fill="auto"/>
            <w:tcMar>
              <w:top w:w="100" w:type="dxa"/>
              <w:left w:w="100" w:type="dxa"/>
              <w:bottom w:w="100" w:type="dxa"/>
              <w:right w:w="100" w:type="dxa"/>
            </w:tcMar>
          </w:tcPr>
          <w:p w14:paraId="6F15B6D2"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2F139BBD"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1E4A6878" w14:textId="202D3B7D" w:rsidR="00E82C95" w:rsidRPr="00754E3E" w:rsidRDefault="00DC178F">
            <w:pPr>
              <w:spacing w:line="240" w:lineRule="auto"/>
              <w:rPr>
                <w:color w:val="4D4D4D"/>
                <w:sz w:val="18"/>
                <w:szCs w:val="18"/>
              </w:rPr>
            </w:pPr>
            <w:r w:rsidRPr="00754E3E">
              <w:rPr>
                <w:color w:val="4D4D4D"/>
                <w:sz w:val="18"/>
                <w:szCs w:val="18"/>
              </w:rPr>
              <w:t xml:space="preserve">Construcción y Operación del Hospital Universitario Nacional. La población joven que está privada de la </w:t>
            </w:r>
            <w:r w:rsidR="003D3BAD" w:rsidRPr="00754E3E">
              <w:rPr>
                <w:color w:val="4D4D4D"/>
                <w:sz w:val="18"/>
                <w:szCs w:val="18"/>
              </w:rPr>
              <w:t>libertad</w:t>
            </w:r>
            <w:r w:rsidRPr="00754E3E">
              <w:rPr>
                <w:color w:val="4D4D4D"/>
                <w:sz w:val="18"/>
                <w:szCs w:val="18"/>
              </w:rPr>
              <w:t xml:space="preserve"> no cuenta con espacios adecuados para su tratamiento y reincorporación. No más canchas sintéticas en zonas verdes</w:t>
            </w:r>
          </w:p>
        </w:tc>
      </w:tr>
      <w:tr w:rsidR="00DA5625" w:rsidRPr="00754E3E" w14:paraId="305A7084" w14:textId="77777777">
        <w:trPr>
          <w:trHeight w:val="860"/>
        </w:trPr>
        <w:tc>
          <w:tcPr>
            <w:tcW w:w="1485" w:type="dxa"/>
            <w:shd w:val="clear" w:color="auto" w:fill="auto"/>
            <w:tcMar>
              <w:top w:w="100" w:type="dxa"/>
              <w:left w:w="100" w:type="dxa"/>
              <w:bottom w:w="100" w:type="dxa"/>
              <w:right w:w="100" w:type="dxa"/>
            </w:tcMar>
          </w:tcPr>
          <w:p w14:paraId="561FF425"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22E61199" w14:textId="77777777" w:rsidR="00E82C95" w:rsidRPr="00754E3E" w:rsidRDefault="00E82C95">
            <w:pPr>
              <w:widowControl w:val="0"/>
              <w:spacing w:before="0" w:line="240" w:lineRule="auto"/>
              <w:jc w:val="center"/>
              <w:rPr>
                <w:color w:val="4D4D4D"/>
                <w:sz w:val="18"/>
                <w:szCs w:val="18"/>
              </w:rPr>
            </w:pPr>
          </w:p>
          <w:p w14:paraId="6F3DF278"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Protección EEP</w:t>
            </w:r>
          </w:p>
        </w:tc>
        <w:tc>
          <w:tcPr>
            <w:tcW w:w="5385" w:type="dxa"/>
            <w:shd w:val="clear" w:color="auto" w:fill="auto"/>
            <w:tcMar>
              <w:top w:w="100" w:type="dxa"/>
              <w:left w:w="100" w:type="dxa"/>
              <w:bottom w:w="100" w:type="dxa"/>
              <w:right w:w="100" w:type="dxa"/>
            </w:tcMar>
          </w:tcPr>
          <w:p w14:paraId="368BE845" w14:textId="77777777" w:rsidR="00E82C95" w:rsidRPr="00754E3E" w:rsidRDefault="00DC178F">
            <w:pPr>
              <w:widowControl w:val="0"/>
              <w:spacing w:before="0" w:line="240" w:lineRule="auto"/>
              <w:rPr>
                <w:color w:val="4D4D4D"/>
                <w:sz w:val="18"/>
                <w:szCs w:val="18"/>
              </w:rPr>
            </w:pPr>
            <w:r w:rsidRPr="00754E3E">
              <w:rPr>
                <w:color w:val="4D4D4D"/>
                <w:sz w:val="18"/>
                <w:szCs w:val="18"/>
              </w:rPr>
              <w:t xml:space="preserve"> Este nuevo POT ¿Cómo considera los bosques urbanos como el ecobarrio La Esmeralda, Pablo VI, Nicolas de Federman, Rafael Nuñez y el Quirinal?. Falta mencionar que son claves las zonas verdes de la ciudad Universitaria y todo el conjunto de parques Simón Bolívar con sus conectores. </w:t>
            </w:r>
          </w:p>
        </w:tc>
      </w:tr>
      <w:tr w:rsidR="00DA5625" w:rsidRPr="00754E3E" w14:paraId="3E5945C1" w14:textId="77777777">
        <w:tc>
          <w:tcPr>
            <w:tcW w:w="1485" w:type="dxa"/>
            <w:shd w:val="clear" w:color="auto" w:fill="auto"/>
            <w:tcMar>
              <w:top w:w="100" w:type="dxa"/>
              <w:left w:w="100" w:type="dxa"/>
              <w:bottom w:w="100" w:type="dxa"/>
              <w:right w:w="100" w:type="dxa"/>
            </w:tcMar>
          </w:tcPr>
          <w:p w14:paraId="189B3C71" w14:textId="77777777" w:rsidR="00E82C95" w:rsidRPr="00754E3E" w:rsidRDefault="00E82C95">
            <w:pPr>
              <w:widowControl w:val="0"/>
              <w:spacing w:before="0" w:line="240" w:lineRule="auto"/>
              <w:jc w:val="center"/>
              <w:rPr>
                <w:color w:val="4D4D4D"/>
                <w:sz w:val="18"/>
                <w:szCs w:val="18"/>
              </w:rPr>
            </w:pPr>
          </w:p>
          <w:p w14:paraId="166A6F47"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0C3BC16D" w14:textId="77777777" w:rsidR="00E82C95" w:rsidRPr="00754E3E" w:rsidRDefault="00E82C95">
            <w:pPr>
              <w:widowControl w:val="0"/>
              <w:spacing w:before="0" w:line="240" w:lineRule="auto"/>
              <w:jc w:val="center"/>
              <w:rPr>
                <w:color w:val="4D4D4D"/>
                <w:sz w:val="18"/>
                <w:szCs w:val="18"/>
              </w:rPr>
            </w:pPr>
          </w:p>
          <w:p w14:paraId="6B7822C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Malla vial urbana</w:t>
            </w:r>
          </w:p>
        </w:tc>
        <w:tc>
          <w:tcPr>
            <w:tcW w:w="5385" w:type="dxa"/>
            <w:shd w:val="clear" w:color="auto" w:fill="auto"/>
            <w:tcMar>
              <w:top w:w="100" w:type="dxa"/>
              <w:left w:w="100" w:type="dxa"/>
              <w:bottom w:w="100" w:type="dxa"/>
              <w:right w:w="100" w:type="dxa"/>
            </w:tcMar>
          </w:tcPr>
          <w:p w14:paraId="7ADAFE43" w14:textId="77777777" w:rsidR="00E82C95" w:rsidRPr="00754E3E" w:rsidRDefault="00DC178F">
            <w:pPr>
              <w:widowControl w:val="0"/>
              <w:spacing w:before="0" w:line="240" w:lineRule="auto"/>
              <w:rPr>
                <w:color w:val="4D4D4D"/>
                <w:sz w:val="18"/>
                <w:szCs w:val="18"/>
              </w:rPr>
            </w:pPr>
            <w:r w:rsidRPr="00754E3E">
              <w:rPr>
                <w:color w:val="4D4D4D"/>
                <w:sz w:val="18"/>
                <w:szCs w:val="18"/>
              </w:rPr>
              <w:t xml:space="preserve"> ¿Que se tiene pensado con respecto al corredor de la carrera 45 entre calles 26 y 53? Ya que este está deteriorado y abandonado hace años.  ¿Y qué proyectos tienen para la Avenida Caracas?</w:t>
            </w:r>
          </w:p>
        </w:tc>
      </w:tr>
      <w:tr w:rsidR="00DA5625" w:rsidRPr="00754E3E" w14:paraId="32C2421D" w14:textId="77777777">
        <w:tc>
          <w:tcPr>
            <w:tcW w:w="1485" w:type="dxa"/>
            <w:shd w:val="clear" w:color="auto" w:fill="auto"/>
            <w:tcMar>
              <w:top w:w="100" w:type="dxa"/>
              <w:left w:w="100" w:type="dxa"/>
              <w:bottom w:w="100" w:type="dxa"/>
              <w:right w:w="100" w:type="dxa"/>
            </w:tcMar>
          </w:tcPr>
          <w:p w14:paraId="01D5C8DF" w14:textId="77777777" w:rsidR="00E82C95" w:rsidRPr="00754E3E" w:rsidRDefault="00E82C95">
            <w:pPr>
              <w:widowControl w:val="0"/>
              <w:spacing w:before="0" w:line="240" w:lineRule="auto"/>
              <w:jc w:val="center"/>
              <w:rPr>
                <w:color w:val="4D4D4D"/>
                <w:sz w:val="18"/>
                <w:szCs w:val="18"/>
              </w:rPr>
            </w:pPr>
          </w:p>
          <w:p w14:paraId="0187B8A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4EC2B302" w14:textId="77777777" w:rsidR="00E82C95" w:rsidRPr="00754E3E" w:rsidRDefault="00E82C95">
            <w:pPr>
              <w:widowControl w:val="0"/>
              <w:spacing w:before="0" w:line="240" w:lineRule="auto"/>
              <w:rPr>
                <w:color w:val="4D4D4D"/>
                <w:sz w:val="18"/>
                <w:szCs w:val="18"/>
              </w:rPr>
            </w:pPr>
          </w:p>
          <w:p w14:paraId="1E5A3F3F"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Diversidad poblacional</w:t>
            </w:r>
          </w:p>
        </w:tc>
        <w:tc>
          <w:tcPr>
            <w:tcW w:w="5385" w:type="dxa"/>
            <w:shd w:val="clear" w:color="auto" w:fill="auto"/>
            <w:tcMar>
              <w:top w:w="100" w:type="dxa"/>
              <w:left w:w="100" w:type="dxa"/>
              <w:bottom w:w="100" w:type="dxa"/>
              <w:right w:w="100" w:type="dxa"/>
            </w:tcMar>
          </w:tcPr>
          <w:p w14:paraId="07390D5C" w14:textId="77777777" w:rsidR="00E82C95" w:rsidRPr="00754E3E" w:rsidRDefault="00DC178F">
            <w:pPr>
              <w:widowControl w:val="0"/>
              <w:spacing w:before="0" w:line="240" w:lineRule="auto"/>
              <w:rPr>
                <w:color w:val="4D4D4D"/>
                <w:sz w:val="18"/>
                <w:szCs w:val="18"/>
              </w:rPr>
            </w:pPr>
            <w:r w:rsidRPr="00754E3E">
              <w:rPr>
                <w:color w:val="4D4D4D"/>
                <w:sz w:val="18"/>
                <w:szCs w:val="18"/>
              </w:rPr>
              <w:t>Este POT debería atender la vulnerabilidad social, no por medio de la estratificación como lo hacen los anteriores, sino de una forma innovadora</w:t>
            </w:r>
          </w:p>
        </w:tc>
      </w:tr>
      <w:tr w:rsidR="00DA5625" w:rsidRPr="00754E3E" w14:paraId="018FEEC7" w14:textId="77777777">
        <w:tc>
          <w:tcPr>
            <w:tcW w:w="1485" w:type="dxa"/>
            <w:shd w:val="clear" w:color="auto" w:fill="auto"/>
            <w:tcMar>
              <w:top w:w="100" w:type="dxa"/>
              <w:left w:w="100" w:type="dxa"/>
              <w:bottom w:w="100" w:type="dxa"/>
              <w:right w:w="100" w:type="dxa"/>
            </w:tcMar>
          </w:tcPr>
          <w:p w14:paraId="616F1525" w14:textId="77777777" w:rsidR="00E82C95" w:rsidRPr="00754E3E" w:rsidRDefault="00E82C95">
            <w:pPr>
              <w:widowControl w:val="0"/>
              <w:spacing w:before="0" w:line="240" w:lineRule="auto"/>
              <w:jc w:val="center"/>
              <w:rPr>
                <w:color w:val="4D4D4D"/>
                <w:sz w:val="18"/>
                <w:szCs w:val="18"/>
              </w:rPr>
            </w:pPr>
          </w:p>
          <w:p w14:paraId="7D8B18A2"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5C3D0A24" w14:textId="77777777" w:rsidR="00E82C95" w:rsidRPr="00754E3E" w:rsidRDefault="00E82C95">
            <w:pPr>
              <w:widowControl w:val="0"/>
              <w:spacing w:before="0" w:line="240" w:lineRule="auto"/>
              <w:jc w:val="center"/>
              <w:rPr>
                <w:color w:val="4D4D4D"/>
                <w:sz w:val="18"/>
                <w:szCs w:val="18"/>
              </w:rPr>
            </w:pPr>
          </w:p>
          <w:p w14:paraId="2CBAFAB2"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Conflictos de usos del suelo</w:t>
            </w:r>
          </w:p>
        </w:tc>
        <w:tc>
          <w:tcPr>
            <w:tcW w:w="5385" w:type="dxa"/>
            <w:shd w:val="clear" w:color="auto" w:fill="auto"/>
            <w:tcMar>
              <w:top w:w="100" w:type="dxa"/>
              <w:left w:w="100" w:type="dxa"/>
              <w:bottom w:w="100" w:type="dxa"/>
              <w:right w:w="100" w:type="dxa"/>
            </w:tcMar>
          </w:tcPr>
          <w:p w14:paraId="1C303C8F" w14:textId="77777777" w:rsidR="00E82C95" w:rsidRPr="00754E3E" w:rsidRDefault="00DC178F">
            <w:pPr>
              <w:spacing w:line="240" w:lineRule="auto"/>
              <w:rPr>
                <w:color w:val="4D4D4D"/>
                <w:sz w:val="18"/>
                <w:szCs w:val="18"/>
              </w:rPr>
            </w:pPr>
            <w:r w:rsidRPr="00754E3E">
              <w:rPr>
                <w:color w:val="4D4D4D"/>
                <w:sz w:val="18"/>
                <w:szCs w:val="18"/>
              </w:rPr>
              <w:t>Preocupación de la mezcla de usos en el sector del Campín, barrio Galerías, barrio la Soledad, convirtiéndolos en sectores comerciales y de alto impacto,  los impactos relacionados con la población flotante para generar suelo comercial</w:t>
            </w:r>
            <w:r w:rsidRPr="00754E3E">
              <w:rPr>
                <w:color w:val="4D4D4D"/>
              </w:rPr>
              <w:t>.</w:t>
            </w:r>
          </w:p>
        </w:tc>
      </w:tr>
    </w:tbl>
    <w:p w14:paraId="5865E27D" w14:textId="17B62EFD" w:rsidR="00E82C95" w:rsidRPr="00754E3E" w:rsidRDefault="00DA5625" w:rsidP="00DA5625">
      <w:pPr>
        <w:rPr>
          <w:b/>
          <w:color w:val="4D4D4D"/>
        </w:rPr>
      </w:pPr>
      <w:r w:rsidRPr="005E04BA">
        <w:rPr>
          <w:color w:val="4D4D4D"/>
          <w:sz w:val="16"/>
          <w:szCs w:val="16"/>
        </w:rPr>
        <w:t>* Información de la Dirección Participación y Comunicación para la Planeación (SDP)</w:t>
      </w:r>
    </w:p>
    <w:p w14:paraId="57AEB5E1" w14:textId="77777777" w:rsidR="00E82C95" w:rsidRPr="00754E3E" w:rsidRDefault="00E82C95">
      <w:pPr>
        <w:rPr>
          <w:b/>
          <w:color w:val="4D4D4D"/>
        </w:rPr>
      </w:pPr>
    </w:p>
    <w:p w14:paraId="64846070" w14:textId="77777777" w:rsidR="00E82C95" w:rsidRPr="00754E3E" w:rsidRDefault="00DC178F">
      <w:pPr>
        <w:rPr>
          <w:b/>
          <w:color w:val="4D4D4D"/>
        </w:rPr>
      </w:pPr>
      <w:r w:rsidRPr="00754E3E">
        <w:rPr>
          <w:b/>
          <w:color w:val="4D4D4D"/>
        </w:rPr>
        <w:t>Tipo de actores que participaron para la localidad de Teusaquillo</w:t>
      </w:r>
    </w:p>
    <w:p w14:paraId="45749183" w14:textId="7399AAC1" w:rsidR="00E82C95" w:rsidRDefault="00DC178F">
      <w:pPr>
        <w:rPr>
          <w:color w:val="4D4D4D"/>
        </w:rPr>
      </w:pPr>
      <w:r w:rsidRPr="00754E3E">
        <w:rPr>
          <w:color w:val="4D4D4D"/>
        </w:rPr>
        <w:t xml:space="preserve">A </w:t>
      </w:r>
      <w:r w:rsidR="00DA5625" w:rsidRPr="00754E3E">
        <w:rPr>
          <w:color w:val="4D4D4D"/>
        </w:rPr>
        <w:t>continuación,</w:t>
      </w:r>
      <w:r w:rsidRPr="00754E3E">
        <w:rPr>
          <w:color w:val="4D4D4D"/>
        </w:rPr>
        <w:t xml:space="preserve"> se presenta el número de aportes hechos por cada tipo de actor que participó de la localidad de Teusaquillo: </w:t>
      </w:r>
    </w:p>
    <w:p w14:paraId="6938AFAA" w14:textId="77777777" w:rsidR="00DA5625" w:rsidRPr="00754E3E" w:rsidRDefault="00DA5625">
      <w:pPr>
        <w:rPr>
          <w:color w:val="4D4D4D"/>
        </w:rPr>
      </w:pPr>
    </w:p>
    <w:p w14:paraId="378C74AC" w14:textId="5D4B3F7E" w:rsidR="00DA5625" w:rsidRPr="00DA5625" w:rsidRDefault="00DA5625" w:rsidP="00DA5625">
      <w:pPr>
        <w:pStyle w:val="Descripcin"/>
        <w:keepNext/>
        <w:spacing w:after="0"/>
        <w:jc w:val="center"/>
        <w:rPr>
          <w:color w:val="4D4D4D"/>
          <w:sz w:val="16"/>
          <w:szCs w:val="16"/>
        </w:rPr>
      </w:pPr>
      <w:bookmarkStart w:id="144" w:name="_Toc59011649"/>
      <w:r w:rsidRPr="00DA5625">
        <w:rPr>
          <w:color w:val="4D4D4D"/>
          <w:sz w:val="16"/>
          <w:szCs w:val="16"/>
        </w:rPr>
        <w:t xml:space="preserve">Tabla </w:t>
      </w:r>
      <w:r w:rsidRPr="00DA5625">
        <w:rPr>
          <w:color w:val="4D4D4D"/>
          <w:sz w:val="16"/>
          <w:szCs w:val="16"/>
        </w:rPr>
        <w:fldChar w:fldCharType="begin"/>
      </w:r>
      <w:r w:rsidRPr="00DA5625">
        <w:rPr>
          <w:color w:val="4D4D4D"/>
          <w:sz w:val="16"/>
          <w:szCs w:val="16"/>
        </w:rPr>
        <w:instrText xml:space="preserve"> SEQ Tabla \* ARABIC </w:instrText>
      </w:r>
      <w:r w:rsidRPr="00DA5625">
        <w:rPr>
          <w:color w:val="4D4D4D"/>
          <w:sz w:val="16"/>
          <w:szCs w:val="16"/>
        </w:rPr>
        <w:fldChar w:fldCharType="separate"/>
      </w:r>
      <w:r w:rsidR="00D1286B">
        <w:rPr>
          <w:noProof/>
          <w:color w:val="4D4D4D"/>
          <w:sz w:val="16"/>
          <w:szCs w:val="16"/>
        </w:rPr>
        <w:t>44</w:t>
      </w:r>
      <w:r w:rsidRPr="00DA5625">
        <w:rPr>
          <w:color w:val="4D4D4D"/>
          <w:sz w:val="16"/>
          <w:szCs w:val="16"/>
        </w:rPr>
        <w:fldChar w:fldCharType="end"/>
      </w:r>
      <w:r w:rsidRPr="00DA5625">
        <w:rPr>
          <w:color w:val="4D4D4D"/>
          <w:sz w:val="16"/>
          <w:szCs w:val="16"/>
        </w:rPr>
        <w:t>. Número de aportes por tipo de actor para la localidad de Teusaquillo</w:t>
      </w:r>
      <w:bookmarkEnd w:id="144"/>
    </w:p>
    <w:p w14:paraId="5B0E1F7E" w14:textId="2F5BD5D7" w:rsidR="00DA5625" w:rsidRPr="00DA5625" w:rsidRDefault="00DA5625" w:rsidP="00DA5625">
      <w:pPr>
        <w:spacing w:line="240" w:lineRule="auto"/>
        <w:jc w:val="center"/>
        <w:rPr>
          <w:color w:val="4D4D4D"/>
          <w:sz w:val="16"/>
          <w:szCs w:val="16"/>
        </w:rPr>
      </w:pPr>
      <w:r w:rsidRPr="00DA5625">
        <w:rPr>
          <w:color w:val="4D4D4D"/>
          <w:sz w:val="16"/>
          <w:szCs w:val="16"/>
        </w:rPr>
        <w:t>Fuente: Subsecretaria de Planeación Territorial.</w:t>
      </w:r>
    </w:p>
    <w:p w14:paraId="23FF2CDA" w14:textId="6D6D2DC1" w:rsidR="00E82C95" w:rsidRDefault="00DC178F">
      <w:pPr>
        <w:jc w:val="center"/>
        <w:rPr>
          <w:color w:val="4D4D4D"/>
        </w:rPr>
      </w:pPr>
      <w:r w:rsidRPr="00754E3E">
        <w:rPr>
          <w:noProof/>
          <w:color w:val="4D4D4D"/>
        </w:rPr>
        <w:drawing>
          <wp:inline distT="19050" distB="19050" distL="19050" distR="19050" wp14:anchorId="7652F02B" wp14:editId="66D48DBE">
            <wp:extent cx="3590925" cy="1575874"/>
            <wp:effectExtent l="0" t="0" r="0" b="0"/>
            <wp:docPr id="8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72"/>
                    <a:srcRect/>
                    <a:stretch>
                      <a:fillRect/>
                    </a:stretch>
                  </pic:blipFill>
                  <pic:spPr>
                    <a:xfrm>
                      <a:off x="0" y="0"/>
                      <a:ext cx="3590925" cy="1575874"/>
                    </a:xfrm>
                    <a:prstGeom prst="rect">
                      <a:avLst/>
                    </a:prstGeom>
                    <a:ln/>
                  </pic:spPr>
                </pic:pic>
              </a:graphicData>
            </a:graphic>
          </wp:inline>
        </w:drawing>
      </w:r>
    </w:p>
    <w:p w14:paraId="76368045" w14:textId="77777777" w:rsidR="00DA5625" w:rsidRPr="00754E3E" w:rsidRDefault="00DA5625" w:rsidP="00DA5625">
      <w:pPr>
        <w:jc w:val="center"/>
        <w:rPr>
          <w:b/>
          <w:color w:val="4D4D4D"/>
        </w:rPr>
      </w:pPr>
      <w:r w:rsidRPr="005E04BA">
        <w:rPr>
          <w:color w:val="4D4D4D"/>
          <w:sz w:val="16"/>
          <w:szCs w:val="16"/>
        </w:rPr>
        <w:t>* Información de la Dirección Participación y Comunicación para la Planeación (SDP)</w:t>
      </w:r>
    </w:p>
    <w:p w14:paraId="10813090" w14:textId="4791B9DC" w:rsidR="00DA5625" w:rsidRDefault="00DA5625">
      <w:pPr>
        <w:jc w:val="center"/>
        <w:rPr>
          <w:color w:val="4D4D4D"/>
        </w:rPr>
      </w:pPr>
    </w:p>
    <w:p w14:paraId="3C940FFA" w14:textId="4ED8FAF4" w:rsidR="00DA5625" w:rsidRDefault="00DA5625">
      <w:pPr>
        <w:jc w:val="center"/>
        <w:rPr>
          <w:color w:val="4D4D4D"/>
        </w:rPr>
      </w:pPr>
    </w:p>
    <w:p w14:paraId="752037E8" w14:textId="62734992" w:rsidR="00DA5625" w:rsidRDefault="00DA5625">
      <w:pPr>
        <w:jc w:val="center"/>
        <w:rPr>
          <w:color w:val="4D4D4D"/>
        </w:rPr>
      </w:pPr>
    </w:p>
    <w:p w14:paraId="7BDA512F" w14:textId="49AD69F3" w:rsidR="00DA5625" w:rsidRDefault="00DA5625">
      <w:pPr>
        <w:jc w:val="center"/>
        <w:rPr>
          <w:color w:val="4D4D4D"/>
        </w:rPr>
      </w:pPr>
    </w:p>
    <w:p w14:paraId="1CC65DE1" w14:textId="05E24300" w:rsidR="00DA5625" w:rsidRDefault="00DA5625">
      <w:pPr>
        <w:jc w:val="center"/>
        <w:rPr>
          <w:color w:val="4D4D4D"/>
        </w:rPr>
      </w:pPr>
    </w:p>
    <w:p w14:paraId="1EFF71B7" w14:textId="27768CF8" w:rsidR="00E82C95" w:rsidRPr="00DA5625" w:rsidRDefault="00DC178F" w:rsidP="00AB1E37">
      <w:pPr>
        <w:pStyle w:val="Ttulo3"/>
        <w:numPr>
          <w:ilvl w:val="2"/>
          <w:numId w:val="6"/>
        </w:numPr>
        <w:rPr>
          <w:rFonts w:ascii="Open Sans" w:eastAsia="Open Sans" w:hAnsi="Open Sans" w:cs="Open Sans"/>
          <w:b/>
          <w:color w:val="4D4D4D"/>
          <w:sz w:val="22"/>
          <w:szCs w:val="22"/>
        </w:rPr>
      </w:pPr>
      <w:r w:rsidRPr="00DA5625">
        <w:rPr>
          <w:rFonts w:ascii="Open Sans" w:eastAsia="Open Sans" w:hAnsi="Open Sans" w:cs="Open Sans"/>
          <w:b/>
          <w:color w:val="4D4D4D"/>
          <w:sz w:val="22"/>
          <w:szCs w:val="22"/>
        </w:rPr>
        <w:t xml:space="preserve"> </w:t>
      </w:r>
      <w:bookmarkStart w:id="145" w:name="_Toc59011563"/>
      <w:r w:rsidRPr="00DA5625">
        <w:rPr>
          <w:rFonts w:ascii="Open Sans" w:eastAsia="Open Sans" w:hAnsi="Open Sans" w:cs="Open Sans"/>
          <w:b/>
          <w:color w:val="4D4D4D"/>
          <w:sz w:val="22"/>
          <w:szCs w:val="22"/>
        </w:rPr>
        <w:t>Localidad de Los Mártires</w:t>
      </w:r>
      <w:bookmarkEnd w:id="145"/>
    </w:p>
    <w:p w14:paraId="4716532D" w14:textId="77777777" w:rsidR="00DA5625" w:rsidRDefault="00DC178F" w:rsidP="00DA5625">
      <w:pPr>
        <w:keepNext/>
        <w:pBdr>
          <w:top w:val="nil"/>
          <w:left w:val="nil"/>
          <w:bottom w:val="nil"/>
          <w:right w:val="nil"/>
          <w:between w:val="nil"/>
        </w:pBdr>
      </w:pPr>
      <w:r w:rsidRPr="00754E3E">
        <w:rPr>
          <w:noProof/>
          <w:color w:val="4D4D4D"/>
        </w:rPr>
        <w:drawing>
          <wp:inline distT="19050" distB="19050" distL="19050" distR="19050" wp14:anchorId="034E9010" wp14:editId="77F967B6">
            <wp:extent cx="5943600" cy="3568700"/>
            <wp:effectExtent l="0" t="0" r="0" b="0"/>
            <wp:docPr id="119"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73"/>
                    <a:srcRect/>
                    <a:stretch>
                      <a:fillRect/>
                    </a:stretch>
                  </pic:blipFill>
                  <pic:spPr>
                    <a:xfrm>
                      <a:off x="0" y="0"/>
                      <a:ext cx="5943600" cy="3568700"/>
                    </a:xfrm>
                    <a:prstGeom prst="rect">
                      <a:avLst/>
                    </a:prstGeom>
                    <a:ln/>
                  </pic:spPr>
                </pic:pic>
              </a:graphicData>
            </a:graphic>
          </wp:inline>
        </w:drawing>
      </w:r>
    </w:p>
    <w:p w14:paraId="7DD5CC9C" w14:textId="4F910AB1" w:rsidR="00DA5625" w:rsidRPr="00DA5625" w:rsidRDefault="00DA5625" w:rsidP="00DA5625">
      <w:pPr>
        <w:spacing w:before="0" w:line="240" w:lineRule="auto"/>
        <w:jc w:val="center"/>
        <w:rPr>
          <w:color w:val="4D4D4D"/>
          <w:sz w:val="16"/>
          <w:szCs w:val="16"/>
        </w:rPr>
      </w:pPr>
      <w:bookmarkStart w:id="146" w:name="_Toc59011710"/>
      <w:r w:rsidRPr="00DA5625">
        <w:rPr>
          <w:color w:val="4D4D4D"/>
          <w:sz w:val="16"/>
          <w:szCs w:val="16"/>
        </w:rPr>
        <w:t xml:space="preserve">Ilustración </w:t>
      </w:r>
      <w:r w:rsidRPr="00DA5625">
        <w:rPr>
          <w:color w:val="4D4D4D"/>
          <w:sz w:val="16"/>
          <w:szCs w:val="16"/>
        </w:rPr>
        <w:fldChar w:fldCharType="begin"/>
      </w:r>
      <w:r w:rsidRPr="00DA5625">
        <w:rPr>
          <w:color w:val="4D4D4D"/>
          <w:sz w:val="16"/>
          <w:szCs w:val="16"/>
        </w:rPr>
        <w:instrText xml:space="preserve"> SEQ Ilustración \* ARABIC </w:instrText>
      </w:r>
      <w:r w:rsidRPr="00DA5625">
        <w:rPr>
          <w:color w:val="4D4D4D"/>
          <w:sz w:val="16"/>
          <w:szCs w:val="16"/>
        </w:rPr>
        <w:fldChar w:fldCharType="separate"/>
      </w:r>
      <w:r w:rsidR="00D1286B">
        <w:rPr>
          <w:noProof/>
          <w:color w:val="4D4D4D"/>
          <w:sz w:val="16"/>
          <w:szCs w:val="16"/>
        </w:rPr>
        <w:t>44</w:t>
      </w:r>
      <w:r w:rsidRPr="00DA5625">
        <w:rPr>
          <w:color w:val="4D4D4D"/>
          <w:sz w:val="16"/>
          <w:szCs w:val="16"/>
        </w:rPr>
        <w:fldChar w:fldCharType="end"/>
      </w:r>
      <w:r w:rsidRPr="00DA5625">
        <w:rPr>
          <w:color w:val="4D4D4D"/>
          <w:sz w:val="16"/>
          <w:szCs w:val="16"/>
        </w:rPr>
        <w:t>. Categorías de los ejes del POT con mayores aportes para la localidad de Los Mártires. Fuente: Subsecretaria de Planeación Territorial.</w:t>
      </w:r>
      <w:bookmarkEnd w:id="146"/>
    </w:p>
    <w:p w14:paraId="3B8BFDE4" w14:textId="77777777" w:rsidR="00DA5625" w:rsidRPr="00DA5625" w:rsidRDefault="00DA5625" w:rsidP="00DA5625">
      <w:pPr>
        <w:spacing w:before="0" w:line="240" w:lineRule="auto"/>
        <w:jc w:val="center"/>
        <w:rPr>
          <w:b/>
          <w:color w:val="4D4D4D"/>
          <w:sz w:val="16"/>
          <w:szCs w:val="16"/>
        </w:rPr>
      </w:pPr>
      <w:r w:rsidRPr="00DA5625">
        <w:rPr>
          <w:color w:val="4D4D4D"/>
          <w:sz w:val="16"/>
          <w:szCs w:val="16"/>
        </w:rPr>
        <w:t>* Información de la Dirección Participación y Comunicación para la Planeación (SDP)</w:t>
      </w:r>
    </w:p>
    <w:p w14:paraId="48BA3546" w14:textId="7DE1D7D3" w:rsidR="00E82C95" w:rsidRPr="00754E3E" w:rsidRDefault="00E82C95" w:rsidP="00DA5625">
      <w:pPr>
        <w:pStyle w:val="Descripcin"/>
        <w:rPr>
          <w:color w:val="4D4D4D"/>
        </w:rPr>
      </w:pPr>
    </w:p>
    <w:p w14:paraId="5946F7AD" w14:textId="0C4DF7C6" w:rsidR="00E82C95" w:rsidRPr="00754E3E" w:rsidRDefault="00DA5625">
      <w:pPr>
        <w:rPr>
          <w:b/>
          <w:color w:val="4D4D4D"/>
        </w:rPr>
      </w:pPr>
      <w:r>
        <w:rPr>
          <w:b/>
          <w:color w:val="4D4D4D"/>
        </w:rPr>
        <w:t>Ca</w:t>
      </w:r>
      <w:r w:rsidR="00DC178F" w:rsidRPr="00754E3E">
        <w:rPr>
          <w:b/>
          <w:color w:val="4D4D4D"/>
        </w:rPr>
        <w:t xml:space="preserve">tegorías </w:t>
      </w:r>
      <w:r>
        <w:rPr>
          <w:b/>
          <w:color w:val="4D4D4D"/>
        </w:rPr>
        <w:t xml:space="preserve">y temáticas </w:t>
      </w:r>
      <w:r w:rsidR="00DC178F" w:rsidRPr="00754E3E">
        <w:rPr>
          <w:b/>
          <w:color w:val="4D4D4D"/>
        </w:rPr>
        <w:t>recurrentes por eje para la localidad de Los Mártires</w:t>
      </w:r>
    </w:p>
    <w:p w14:paraId="086172F9" w14:textId="0F0FD2E1" w:rsidR="00E82C95" w:rsidRPr="00754E3E" w:rsidRDefault="00DC178F">
      <w:pPr>
        <w:rPr>
          <w:color w:val="4D4D4D"/>
        </w:rPr>
      </w:pPr>
      <w:r w:rsidRPr="00754E3E">
        <w:rPr>
          <w:color w:val="4D4D4D"/>
        </w:rPr>
        <w:t xml:space="preserve">A </w:t>
      </w:r>
      <w:r w:rsidR="00DA5625" w:rsidRPr="00754E3E">
        <w:rPr>
          <w:color w:val="4D4D4D"/>
        </w:rPr>
        <w:t>continuación,</w:t>
      </w:r>
      <w:r w:rsidRPr="00754E3E">
        <w:rPr>
          <w:color w:val="4D4D4D"/>
        </w:rPr>
        <w:t xml:space="preserve"> se presentan las temáticas recurrentes para cada una de las categorías con mayores aportes por eje para la localidad de Los Mártires:</w:t>
      </w:r>
    </w:p>
    <w:p w14:paraId="551F3B1E" w14:textId="77777777" w:rsidR="00DA5625" w:rsidRDefault="00DA5625" w:rsidP="00DA5625">
      <w:pPr>
        <w:pStyle w:val="Descripcin"/>
        <w:keepNext/>
      </w:pPr>
    </w:p>
    <w:p w14:paraId="2E86CF65" w14:textId="1118CBCC" w:rsidR="00DA5625" w:rsidRPr="00DA5625" w:rsidRDefault="00DA5625" w:rsidP="00DA5625">
      <w:pPr>
        <w:spacing w:before="0" w:line="240" w:lineRule="auto"/>
        <w:jc w:val="center"/>
        <w:rPr>
          <w:color w:val="4D4D4D"/>
          <w:sz w:val="16"/>
          <w:szCs w:val="16"/>
        </w:rPr>
      </w:pPr>
      <w:bookmarkStart w:id="147" w:name="_Toc59011650"/>
      <w:r w:rsidRPr="00DA5625">
        <w:rPr>
          <w:color w:val="4D4D4D"/>
          <w:sz w:val="16"/>
          <w:szCs w:val="16"/>
        </w:rPr>
        <w:t xml:space="preserve">Tabla </w:t>
      </w:r>
      <w:r w:rsidRPr="00DA5625">
        <w:rPr>
          <w:color w:val="4D4D4D"/>
          <w:sz w:val="16"/>
          <w:szCs w:val="16"/>
        </w:rPr>
        <w:fldChar w:fldCharType="begin"/>
      </w:r>
      <w:r w:rsidRPr="00DA5625">
        <w:rPr>
          <w:color w:val="4D4D4D"/>
          <w:sz w:val="16"/>
          <w:szCs w:val="16"/>
        </w:rPr>
        <w:instrText xml:space="preserve"> SEQ Tabla \* ARABIC </w:instrText>
      </w:r>
      <w:r w:rsidRPr="00DA5625">
        <w:rPr>
          <w:color w:val="4D4D4D"/>
          <w:sz w:val="16"/>
          <w:szCs w:val="16"/>
        </w:rPr>
        <w:fldChar w:fldCharType="separate"/>
      </w:r>
      <w:r w:rsidR="00D1286B">
        <w:rPr>
          <w:noProof/>
          <w:color w:val="4D4D4D"/>
          <w:sz w:val="16"/>
          <w:szCs w:val="16"/>
        </w:rPr>
        <w:t>45</w:t>
      </w:r>
      <w:r w:rsidRPr="00DA5625">
        <w:rPr>
          <w:color w:val="4D4D4D"/>
          <w:sz w:val="16"/>
          <w:szCs w:val="16"/>
        </w:rPr>
        <w:fldChar w:fldCharType="end"/>
      </w:r>
      <w:r w:rsidRPr="00DA5625">
        <w:rPr>
          <w:color w:val="4D4D4D"/>
          <w:sz w:val="16"/>
          <w:szCs w:val="16"/>
        </w:rPr>
        <w:t>. Temáticas recurrentes por categorías para la localidad de Los Mártires. Fuente: Subsecretaria de Planeación Territorial.</w:t>
      </w:r>
      <w:bookmarkEnd w:id="147"/>
    </w:p>
    <w:tbl>
      <w:tblPr>
        <w:tblStyle w:val="aff3"/>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DA5625" w:rsidRPr="00754E3E" w14:paraId="58A28441" w14:textId="77777777">
        <w:trPr>
          <w:trHeight w:val="245"/>
        </w:trPr>
        <w:tc>
          <w:tcPr>
            <w:tcW w:w="1485" w:type="dxa"/>
            <w:shd w:val="clear" w:color="auto" w:fill="D9D9D9"/>
            <w:tcMar>
              <w:top w:w="100" w:type="dxa"/>
              <w:left w:w="100" w:type="dxa"/>
              <w:bottom w:w="100" w:type="dxa"/>
              <w:right w:w="100" w:type="dxa"/>
            </w:tcMar>
          </w:tcPr>
          <w:p w14:paraId="1D846625"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7B4F48F1"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2BAE4BE6"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DA5625" w:rsidRPr="00754E3E" w14:paraId="6A7F6A3F" w14:textId="77777777">
        <w:trPr>
          <w:trHeight w:val="1225"/>
        </w:trPr>
        <w:tc>
          <w:tcPr>
            <w:tcW w:w="1485" w:type="dxa"/>
            <w:shd w:val="clear" w:color="auto" w:fill="auto"/>
            <w:tcMar>
              <w:top w:w="100" w:type="dxa"/>
              <w:left w:w="100" w:type="dxa"/>
              <w:bottom w:w="100" w:type="dxa"/>
              <w:right w:w="100" w:type="dxa"/>
            </w:tcMar>
          </w:tcPr>
          <w:p w14:paraId="6DB89950"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5DDE7AE3" w14:textId="77777777" w:rsidR="00E82C95" w:rsidRPr="00754E3E" w:rsidRDefault="00DC178F">
            <w:pPr>
              <w:spacing w:line="240" w:lineRule="auto"/>
              <w:jc w:val="center"/>
              <w:rPr>
                <w:color w:val="4D4D4D"/>
                <w:sz w:val="18"/>
                <w:szCs w:val="18"/>
              </w:rPr>
            </w:pPr>
            <w:r w:rsidRPr="00754E3E">
              <w:rPr>
                <w:color w:val="4D4D4D"/>
                <w:sz w:val="18"/>
                <w:szCs w:val="18"/>
              </w:rPr>
              <w:t>Accesibilidad universal</w:t>
            </w:r>
          </w:p>
        </w:tc>
        <w:tc>
          <w:tcPr>
            <w:tcW w:w="5385" w:type="dxa"/>
            <w:shd w:val="clear" w:color="auto" w:fill="auto"/>
            <w:tcMar>
              <w:top w:w="100" w:type="dxa"/>
              <w:left w:w="100" w:type="dxa"/>
              <w:bottom w:w="100" w:type="dxa"/>
              <w:right w:w="100" w:type="dxa"/>
            </w:tcMar>
          </w:tcPr>
          <w:p w14:paraId="3B1D34CD" w14:textId="77777777" w:rsidR="00E82C95" w:rsidRPr="00754E3E" w:rsidRDefault="00DC178F">
            <w:pPr>
              <w:spacing w:line="240" w:lineRule="auto"/>
              <w:rPr>
                <w:color w:val="4D4D4D"/>
                <w:sz w:val="18"/>
                <w:szCs w:val="18"/>
              </w:rPr>
            </w:pPr>
            <w:r w:rsidRPr="00754E3E">
              <w:rPr>
                <w:color w:val="4D4D4D"/>
                <w:sz w:val="18"/>
                <w:szCs w:val="18"/>
              </w:rPr>
              <w:t>Las personas con discapacidad no tienen un espacio para reunirse, esta comunidad está excluida en todo sentido y nos tienen afectados. “No tenemos empleo ni tampoco nos ofrecen para mejorar nuestra calidad de vida”.</w:t>
            </w:r>
          </w:p>
        </w:tc>
      </w:tr>
      <w:tr w:rsidR="00DA5625" w:rsidRPr="00754E3E" w14:paraId="424F2921" w14:textId="77777777">
        <w:trPr>
          <w:trHeight w:val="860"/>
        </w:trPr>
        <w:tc>
          <w:tcPr>
            <w:tcW w:w="1485" w:type="dxa"/>
            <w:shd w:val="clear" w:color="auto" w:fill="auto"/>
            <w:tcMar>
              <w:top w:w="100" w:type="dxa"/>
              <w:left w:w="100" w:type="dxa"/>
              <w:bottom w:w="100" w:type="dxa"/>
              <w:right w:w="100" w:type="dxa"/>
            </w:tcMar>
          </w:tcPr>
          <w:p w14:paraId="351BE18F"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09A8E94B" w14:textId="77777777" w:rsidR="00E82C95" w:rsidRPr="00754E3E" w:rsidRDefault="00E82C95">
            <w:pPr>
              <w:widowControl w:val="0"/>
              <w:spacing w:before="0" w:line="240" w:lineRule="auto"/>
              <w:jc w:val="center"/>
              <w:rPr>
                <w:color w:val="4D4D4D"/>
                <w:sz w:val="18"/>
                <w:szCs w:val="18"/>
              </w:rPr>
            </w:pPr>
          </w:p>
          <w:p w14:paraId="300A9A85"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Protección de EEP</w:t>
            </w:r>
          </w:p>
        </w:tc>
        <w:tc>
          <w:tcPr>
            <w:tcW w:w="5385" w:type="dxa"/>
            <w:shd w:val="clear" w:color="auto" w:fill="auto"/>
            <w:tcMar>
              <w:top w:w="100" w:type="dxa"/>
              <w:left w:w="100" w:type="dxa"/>
              <w:bottom w:w="100" w:type="dxa"/>
              <w:right w:w="100" w:type="dxa"/>
            </w:tcMar>
          </w:tcPr>
          <w:p w14:paraId="21D6A39B" w14:textId="77777777" w:rsidR="00E82C95" w:rsidRPr="00754E3E" w:rsidRDefault="00DC178F">
            <w:pPr>
              <w:widowControl w:val="0"/>
              <w:spacing w:before="0" w:line="240" w:lineRule="auto"/>
              <w:rPr>
                <w:color w:val="4D4D4D"/>
                <w:sz w:val="18"/>
                <w:szCs w:val="18"/>
              </w:rPr>
            </w:pPr>
            <w:r w:rsidRPr="00754E3E">
              <w:rPr>
                <w:color w:val="4D4D4D"/>
                <w:sz w:val="18"/>
                <w:szCs w:val="18"/>
              </w:rPr>
              <w:t>“Le preocupa mucho que la intervención del metro acabe con la arborización que hay en el camino, porque manifiesta que ha estado en varias campañas de reforestación y este sería un daño ecológico grande”</w:t>
            </w:r>
          </w:p>
        </w:tc>
      </w:tr>
      <w:tr w:rsidR="00DA5625" w:rsidRPr="00754E3E" w14:paraId="21E388DB" w14:textId="77777777">
        <w:tc>
          <w:tcPr>
            <w:tcW w:w="1485" w:type="dxa"/>
            <w:shd w:val="clear" w:color="auto" w:fill="auto"/>
            <w:tcMar>
              <w:top w:w="100" w:type="dxa"/>
              <w:left w:w="100" w:type="dxa"/>
              <w:bottom w:w="100" w:type="dxa"/>
              <w:right w:w="100" w:type="dxa"/>
            </w:tcMar>
          </w:tcPr>
          <w:p w14:paraId="71E9BD30" w14:textId="77777777" w:rsidR="00E82C95" w:rsidRPr="00754E3E" w:rsidRDefault="00E82C95">
            <w:pPr>
              <w:widowControl w:val="0"/>
              <w:spacing w:before="0" w:line="240" w:lineRule="auto"/>
              <w:jc w:val="center"/>
              <w:rPr>
                <w:color w:val="4D4D4D"/>
                <w:sz w:val="18"/>
                <w:szCs w:val="18"/>
              </w:rPr>
            </w:pPr>
          </w:p>
          <w:p w14:paraId="2F0BD15A"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736B275C" w14:textId="77777777" w:rsidR="00E82C95" w:rsidRPr="00754E3E" w:rsidRDefault="00E82C95">
            <w:pPr>
              <w:widowControl w:val="0"/>
              <w:spacing w:before="0" w:line="240" w:lineRule="auto"/>
              <w:jc w:val="center"/>
              <w:rPr>
                <w:color w:val="4D4D4D"/>
                <w:sz w:val="18"/>
                <w:szCs w:val="18"/>
              </w:rPr>
            </w:pPr>
          </w:p>
          <w:p w14:paraId="70D1E11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Malla vial urbana</w:t>
            </w:r>
          </w:p>
        </w:tc>
        <w:tc>
          <w:tcPr>
            <w:tcW w:w="5385" w:type="dxa"/>
            <w:shd w:val="clear" w:color="auto" w:fill="auto"/>
            <w:tcMar>
              <w:top w:w="100" w:type="dxa"/>
              <w:left w:w="100" w:type="dxa"/>
              <w:bottom w:w="100" w:type="dxa"/>
              <w:right w:w="100" w:type="dxa"/>
            </w:tcMar>
          </w:tcPr>
          <w:p w14:paraId="3EB431B3" w14:textId="77777777" w:rsidR="00E82C95" w:rsidRPr="00754E3E" w:rsidRDefault="00DC178F">
            <w:pPr>
              <w:widowControl w:val="0"/>
              <w:spacing w:before="0" w:line="240" w:lineRule="auto"/>
              <w:rPr>
                <w:color w:val="4D4D4D"/>
                <w:sz w:val="18"/>
                <w:szCs w:val="18"/>
              </w:rPr>
            </w:pPr>
            <w:r w:rsidRPr="00754E3E">
              <w:rPr>
                <w:color w:val="4D4D4D"/>
                <w:sz w:val="18"/>
                <w:szCs w:val="18"/>
              </w:rPr>
              <w:t>Sobre los límites entre las localidades de Kennedy y Bosa, específicamente en la calle 56 S, en el tramo desde la Carrera 80 a la Avenida Ciudad de Cali, barrio el Class, no se ha realizado el arreglo completo de la vía, lo cual impide la integración de diferentes medios de transporte</w:t>
            </w:r>
          </w:p>
        </w:tc>
      </w:tr>
      <w:tr w:rsidR="00DA5625" w:rsidRPr="00754E3E" w14:paraId="2E9A6DF8" w14:textId="77777777">
        <w:tc>
          <w:tcPr>
            <w:tcW w:w="1485" w:type="dxa"/>
            <w:shd w:val="clear" w:color="auto" w:fill="auto"/>
            <w:tcMar>
              <w:top w:w="100" w:type="dxa"/>
              <w:left w:w="100" w:type="dxa"/>
              <w:bottom w:w="100" w:type="dxa"/>
              <w:right w:w="100" w:type="dxa"/>
            </w:tcMar>
          </w:tcPr>
          <w:p w14:paraId="3105F175" w14:textId="77777777" w:rsidR="00E82C95" w:rsidRPr="00754E3E" w:rsidRDefault="00E82C95">
            <w:pPr>
              <w:widowControl w:val="0"/>
              <w:spacing w:before="0" w:line="240" w:lineRule="auto"/>
              <w:jc w:val="center"/>
              <w:rPr>
                <w:color w:val="4D4D4D"/>
                <w:sz w:val="18"/>
                <w:szCs w:val="18"/>
              </w:rPr>
            </w:pPr>
          </w:p>
          <w:p w14:paraId="4C0CDC5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246CB57E" w14:textId="77777777" w:rsidR="00E82C95" w:rsidRPr="00754E3E" w:rsidRDefault="00E82C95">
            <w:pPr>
              <w:widowControl w:val="0"/>
              <w:spacing w:before="0" w:line="240" w:lineRule="auto"/>
              <w:rPr>
                <w:color w:val="4D4D4D"/>
                <w:sz w:val="18"/>
                <w:szCs w:val="18"/>
              </w:rPr>
            </w:pPr>
          </w:p>
          <w:p w14:paraId="797B60BC"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Migraciones</w:t>
            </w:r>
          </w:p>
        </w:tc>
        <w:tc>
          <w:tcPr>
            <w:tcW w:w="5385" w:type="dxa"/>
            <w:shd w:val="clear" w:color="auto" w:fill="auto"/>
            <w:tcMar>
              <w:top w:w="100" w:type="dxa"/>
              <w:left w:w="100" w:type="dxa"/>
              <w:bottom w:w="100" w:type="dxa"/>
              <w:right w:w="100" w:type="dxa"/>
            </w:tcMar>
          </w:tcPr>
          <w:p w14:paraId="0D3B14D2" w14:textId="77777777" w:rsidR="00E82C95" w:rsidRPr="00754E3E" w:rsidRDefault="00DC178F">
            <w:pPr>
              <w:widowControl w:val="0"/>
              <w:spacing w:before="0" w:line="240" w:lineRule="auto"/>
              <w:rPr>
                <w:color w:val="4D4D4D"/>
                <w:sz w:val="18"/>
                <w:szCs w:val="18"/>
              </w:rPr>
            </w:pPr>
            <w:r w:rsidRPr="00754E3E">
              <w:rPr>
                <w:color w:val="4D4D4D"/>
                <w:sz w:val="18"/>
                <w:szCs w:val="18"/>
              </w:rPr>
              <w:t>Preocupa que la localidad está recibiendo gran cantidad de población extranjera y ya se están presentando temas de xenofobia.</w:t>
            </w:r>
          </w:p>
        </w:tc>
      </w:tr>
      <w:tr w:rsidR="00DA5625" w:rsidRPr="00754E3E" w14:paraId="6DE57EF4" w14:textId="77777777">
        <w:tc>
          <w:tcPr>
            <w:tcW w:w="1485" w:type="dxa"/>
            <w:shd w:val="clear" w:color="auto" w:fill="auto"/>
            <w:tcMar>
              <w:top w:w="100" w:type="dxa"/>
              <w:left w:w="100" w:type="dxa"/>
              <w:bottom w:w="100" w:type="dxa"/>
              <w:right w:w="100" w:type="dxa"/>
            </w:tcMar>
          </w:tcPr>
          <w:p w14:paraId="757986FA" w14:textId="77777777" w:rsidR="00E82C95" w:rsidRPr="00754E3E" w:rsidRDefault="00E82C95">
            <w:pPr>
              <w:widowControl w:val="0"/>
              <w:spacing w:before="0" w:line="240" w:lineRule="auto"/>
              <w:jc w:val="center"/>
              <w:rPr>
                <w:color w:val="4D4D4D"/>
                <w:sz w:val="18"/>
                <w:szCs w:val="18"/>
              </w:rPr>
            </w:pPr>
          </w:p>
          <w:p w14:paraId="523C1463"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65E705A3" w14:textId="77777777" w:rsidR="00E82C95" w:rsidRPr="00754E3E" w:rsidRDefault="00E82C95">
            <w:pPr>
              <w:widowControl w:val="0"/>
              <w:spacing w:before="0" w:line="240" w:lineRule="auto"/>
              <w:jc w:val="center"/>
              <w:rPr>
                <w:color w:val="4D4D4D"/>
                <w:sz w:val="18"/>
                <w:szCs w:val="18"/>
              </w:rPr>
            </w:pPr>
          </w:p>
          <w:p w14:paraId="6AD018BA"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Conflictos de uso del suelo</w:t>
            </w:r>
          </w:p>
        </w:tc>
        <w:tc>
          <w:tcPr>
            <w:tcW w:w="5385" w:type="dxa"/>
            <w:shd w:val="clear" w:color="auto" w:fill="auto"/>
            <w:tcMar>
              <w:top w:w="100" w:type="dxa"/>
              <w:left w:w="100" w:type="dxa"/>
              <w:bottom w:w="100" w:type="dxa"/>
              <w:right w:w="100" w:type="dxa"/>
            </w:tcMar>
          </w:tcPr>
          <w:p w14:paraId="4C518198" w14:textId="77777777" w:rsidR="00E82C95" w:rsidRPr="00754E3E" w:rsidRDefault="00DC178F">
            <w:pPr>
              <w:spacing w:line="240" w:lineRule="auto"/>
              <w:rPr>
                <w:color w:val="4D4D4D"/>
                <w:sz w:val="14"/>
                <w:szCs w:val="14"/>
              </w:rPr>
            </w:pPr>
            <w:r w:rsidRPr="00754E3E">
              <w:rPr>
                <w:color w:val="4D4D4D"/>
                <w:sz w:val="18"/>
                <w:szCs w:val="18"/>
              </w:rPr>
              <w:t>Preocupación de la mezcla de usos en el sector de San Andresitos, el deterioro de los barrios por actividades como talleres de carros y bares, recuperación de barrios residenciales.</w:t>
            </w:r>
          </w:p>
        </w:tc>
      </w:tr>
    </w:tbl>
    <w:p w14:paraId="33493FF3" w14:textId="77777777" w:rsidR="00DA5625" w:rsidRPr="00DA5625" w:rsidRDefault="00DA5625" w:rsidP="00DA5625">
      <w:pPr>
        <w:spacing w:before="0" w:line="240" w:lineRule="auto"/>
        <w:jc w:val="center"/>
        <w:rPr>
          <w:b/>
          <w:color w:val="4D4D4D"/>
          <w:sz w:val="16"/>
          <w:szCs w:val="16"/>
        </w:rPr>
      </w:pPr>
      <w:r w:rsidRPr="00DA5625">
        <w:rPr>
          <w:color w:val="4D4D4D"/>
          <w:sz w:val="16"/>
          <w:szCs w:val="16"/>
        </w:rPr>
        <w:t>* Información de la Dirección Participación y Comunicación para la Planeación (SDP)</w:t>
      </w:r>
    </w:p>
    <w:p w14:paraId="1093907E" w14:textId="77777777" w:rsidR="00E82C95" w:rsidRPr="00754E3E" w:rsidRDefault="00E82C95">
      <w:pPr>
        <w:rPr>
          <w:b/>
          <w:color w:val="4D4D4D"/>
        </w:rPr>
      </w:pPr>
    </w:p>
    <w:p w14:paraId="081AEC12" w14:textId="77777777" w:rsidR="00E82C95" w:rsidRPr="00754E3E" w:rsidRDefault="00DC178F">
      <w:pPr>
        <w:rPr>
          <w:b/>
          <w:color w:val="4D4D4D"/>
        </w:rPr>
      </w:pPr>
      <w:r w:rsidRPr="00754E3E">
        <w:rPr>
          <w:b/>
          <w:color w:val="4D4D4D"/>
        </w:rPr>
        <w:t>Tipo de actores que participaron para la localidad de Los Mártires</w:t>
      </w:r>
    </w:p>
    <w:p w14:paraId="0BDF2E28" w14:textId="3EF4CD4A" w:rsidR="00E82C95" w:rsidRDefault="00DC178F">
      <w:pPr>
        <w:rPr>
          <w:color w:val="4D4D4D"/>
        </w:rPr>
      </w:pPr>
      <w:r w:rsidRPr="00754E3E">
        <w:rPr>
          <w:color w:val="4D4D4D"/>
        </w:rPr>
        <w:t xml:space="preserve">A </w:t>
      </w:r>
      <w:r w:rsidR="00DA5625" w:rsidRPr="00754E3E">
        <w:rPr>
          <w:color w:val="4D4D4D"/>
        </w:rPr>
        <w:t>continuación,</w:t>
      </w:r>
      <w:r w:rsidRPr="00754E3E">
        <w:rPr>
          <w:color w:val="4D4D4D"/>
        </w:rPr>
        <w:t xml:space="preserve"> se presenta el número de aportes hechos por cada tipo de actor que participó de la localidad de Los Mártires: </w:t>
      </w:r>
    </w:p>
    <w:p w14:paraId="50746E5E" w14:textId="77777777" w:rsidR="00DA5625" w:rsidRPr="00754E3E" w:rsidRDefault="00DA5625">
      <w:pPr>
        <w:rPr>
          <w:color w:val="4D4D4D"/>
        </w:rPr>
      </w:pPr>
    </w:p>
    <w:p w14:paraId="4A361AC8" w14:textId="13290040" w:rsidR="00DA5625" w:rsidRPr="00DA5625" w:rsidRDefault="00DA5625" w:rsidP="00DA5625">
      <w:pPr>
        <w:pStyle w:val="Descripcin"/>
        <w:keepNext/>
        <w:spacing w:after="0"/>
        <w:jc w:val="center"/>
        <w:rPr>
          <w:color w:val="4D4D4D"/>
          <w:sz w:val="16"/>
        </w:rPr>
      </w:pPr>
      <w:bookmarkStart w:id="148" w:name="_Toc59011651"/>
      <w:r w:rsidRPr="00DA5625">
        <w:rPr>
          <w:color w:val="4D4D4D"/>
          <w:sz w:val="16"/>
        </w:rPr>
        <w:t xml:space="preserve">Tabla </w:t>
      </w:r>
      <w:r w:rsidRPr="00DA5625">
        <w:rPr>
          <w:color w:val="4D4D4D"/>
          <w:sz w:val="16"/>
        </w:rPr>
        <w:fldChar w:fldCharType="begin"/>
      </w:r>
      <w:r w:rsidRPr="00DA5625">
        <w:rPr>
          <w:color w:val="4D4D4D"/>
          <w:sz w:val="16"/>
        </w:rPr>
        <w:instrText xml:space="preserve"> SEQ Tabla \* ARABIC </w:instrText>
      </w:r>
      <w:r w:rsidRPr="00DA5625">
        <w:rPr>
          <w:color w:val="4D4D4D"/>
          <w:sz w:val="16"/>
        </w:rPr>
        <w:fldChar w:fldCharType="separate"/>
      </w:r>
      <w:r w:rsidR="00D1286B">
        <w:rPr>
          <w:noProof/>
          <w:color w:val="4D4D4D"/>
          <w:sz w:val="16"/>
        </w:rPr>
        <w:t>46</w:t>
      </w:r>
      <w:r w:rsidRPr="00DA5625">
        <w:rPr>
          <w:color w:val="4D4D4D"/>
          <w:sz w:val="16"/>
        </w:rPr>
        <w:fldChar w:fldCharType="end"/>
      </w:r>
      <w:r w:rsidRPr="00DA5625">
        <w:rPr>
          <w:color w:val="4D4D4D"/>
          <w:sz w:val="16"/>
        </w:rPr>
        <w:t>. Número de aportes por tipo de actor para la localidad de Los Mártires</w:t>
      </w:r>
      <w:bookmarkEnd w:id="148"/>
    </w:p>
    <w:p w14:paraId="5FE6A20A" w14:textId="3A67CAA9" w:rsidR="00DA5625" w:rsidRPr="00DA5625" w:rsidRDefault="00DA5625" w:rsidP="00DA5625">
      <w:pPr>
        <w:spacing w:line="240" w:lineRule="auto"/>
        <w:jc w:val="center"/>
      </w:pPr>
      <w:r w:rsidRPr="00DA5625">
        <w:rPr>
          <w:color w:val="4D4D4D"/>
          <w:sz w:val="16"/>
          <w:szCs w:val="16"/>
        </w:rPr>
        <w:t>Fuente: Subsecretaria de Planeación Territorial.</w:t>
      </w:r>
    </w:p>
    <w:p w14:paraId="0BFA702D" w14:textId="2150178A" w:rsidR="00E82C95" w:rsidRDefault="00DC178F" w:rsidP="00DA5625">
      <w:pPr>
        <w:spacing w:line="240" w:lineRule="auto"/>
        <w:jc w:val="center"/>
        <w:rPr>
          <w:color w:val="4D4D4D"/>
        </w:rPr>
      </w:pPr>
      <w:r w:rsidRPr="00754E3E">
        <w:rPr>
          <w:noProof/>
          <w:color w:val="4D4D4D"/>
        </w:rPr>
        <w:drawing>
          <wp:inline distT="19050" distB="19050" distL="19050" distR="19050" wp14:anchorId="360CB046" wp14:editId="1FD34147">
            <wp:extent cx="3900488" cy="1690211"/>
            <wp:effectExtent l="0" t="0" r="0" b="0"/>
            <wp:docPr id="125"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74"/>
                    <a:srcRect/>
                    <a:stretch>
                      <a:fillRect/>
                    </a:stretch>
                  </pic:blipFill>
                  <pic:spPr>
                    <a:xfrm>
                      <a:off x="0" y="0"/>
                      <a:ext cx="3900488" cy="1690211"/>
                    </a:xfrm>
                    <a:prstGeom prst="rect">
                      <a:avLst/>
                    </a:prstGeom>
                    <a:ln/>
                  </pic:spPr>
                </pic:pic>
              </a:graphicData>
            </a:graphic>
          </wp:inline>
        </w:drawing>
      </w:r>
    </w:p>
    <w:p w14:paraId="50817EEC" w14:textId="77777777" w:rsidR="00DA5625" w:rsidRPr="00DA5625" w:rsidRDefault="00DA5625" w:rsidP="00DA5625">
      <w:pPr>
        <w:spacing w:before="0" w:line="240" w:lineRule="auto"/>
        <w:jc w:val="center"/>
        <w:rPr>
          <w:b/>
          <w:color w:val="4D4D4D"/>
          <w:sz w:val="16"/>
          <w:szCs w:val="16"/>
        </w:rPr>
      </w:pPr>
      <w:r w:rsidRPr="00DA5625">
        <w:rPr>
          <w:color w:val="4D4D4D"/>
          <w:sz w:val="16"/>
          <w:szCs w:val="16"/>
        </w:rPr>
        <w:t>* Información de la Dirección Participación y Comunicación para la Planeación (SDP)</w:t>
      </w:r>
    </w:p>
    <w:p w14:paraId="18A3C5C1" w14:textId="11E37C63" w:rsidR="00DA5625" w:rsidRDefault="00DA5625">
      <w:pPr>
        <w:jc w:val="center"/>
        <w:rPr>
          <w:color w:val="4D4D4D"/>
        </w:rPr>
      </w:pPr>
    </w:p>
    <w:p w14:paraId="5F279211" w14:textId="4FDF5855" w:rsidR="00DA5625" w:rsidRDefault="00DA5625">
      <w:pPr>
        <w:jc w:val="center"/>
        <w:rPr>
          <w:color w:val="4D4D4D"/>
        </w:rPr>
      </w:pPr>
    </w:p>
    <w:p w14:paraId="464C9131" w14:textId="2F8A5535" w:rsidR="00DA5625" w:rsidRDefault="00DA5625">
      <w:pPr>
        <w:jc w:val="center"/>
        <w:rPr>
          <w:color w:val="4D4D4D"/>
        </w:rPr>
      </w:pPr>
    </w:p>
    <w:p w14:paraId="68F39277" w14:textId="76FA0894" w:rsidR="00DA5625" w:rsidRDefault="00DA5625">
      <w:pPr>
        <w:jc w:val="center"/>
        <w:rPr>
          <w:color w:val="4D4D4D"/>
        </w:rPr>
      </w:pPr>
    </w:p>
    <w:p w14:paraId="71280CE6" w14:textId="27902456" w:rsidR="00DA5625" w:rsidRDefault="00DA5625">
      <w:pPr>
        <w:jc w:val="center"/>
        <w:rPr>
          <w:color w:val="4D4D4D"/>
        </w:rPr>
      </w:pPr>
    </w:p>
    <w:p w14:paraId="5FCECB89" w14:textId="6630C7DC" w:rsidR="00DA5625" w:rsidRDefault="00DA5625">
      <w:pPr>
        <w:jc w:val="center"/>
        <w:rPr>
          <w:color w:val="4D4D4D"/>
        </w:rPr>
      </w:pPr>
    </w:p>
    <w:p w14:paraId="78702680" w14:textId="2213877B" w:rsidR="00DA5625" w:rsidRDefault="00DA5625">
      <w:pPr>
        <w:jc w:val="center"/>
        <w:rPr>
          <w:color w:val="4D4D4D"/>
        </w:rPr>
      </w:pPr>
    </w:p>
    <w:p w14:paraId="62413FAA" w14:textId="77777777" w:rsidR="00DA5625" w:rsidRPr="00754E3E" w:rsidRDefault="00DA5625">
      <w:pPr>
        <w:jc w:val="center"/>
        <w:rPr>
          <w:color w:val="4D4D4D"/>
        </w:rPr>
      </w:pPr>
    </w:p>
    <w:p w14:paraId="33B2C687" w14:textId="77777777" w:rsidR="00E82C95" w:rsidRPr="00754E3E" w:rsidRDefault="00E82C95">
      <w:pPr>
        <w:jc w:val="center"/>
        <w:rPr>
          <w:color w:val="4D4D4D"/>
          <w:sz w:val="20"/>
          <w:szCs w:val="20"/>
          <w:highlight w:val="white"/>
        </w:rPr>
      </w:pPr>
    </w:p>
    <w:p w14:paraId="6C76F9BD" w14:textId="4BB3A00A" w:rsidR="00E82C95" w:rsidRPr="00DA5625" w:rsidRDefault="00DC178F" w:rsidP="00AB1E37">
      <w:pPr>
        <w:pStyle w:val="Ttulo3"/>
        <w:numPr>
          <w:ilvl w:val="2"/>
          <w:numId w:val="6"/>
        </w:numPr>
        <w:rPr>
          <w:rFonts w:ascii="Open Sans" w:eastAsia="Open Sans" w:hAnsi="Open Sans" w:cs="Open Sans"/>
          <w:b/>
          <w:color w:val="4D4D4D"/>
          <w:sz w:val="22"/>
          <w:szCs w:val="22"/>
        </w:rPr>
      </w:pPr>
      <w:bookmarkStart w:id="149" w:name="_Toc59011564"/>
      <w:r w:rsidRPr="00DA5625">
        <w:rPr>
          <w:rFonts w:ascii="Open Sans" w:eastAsia="Open Sans" w:hAnsi="Open Sans" w:cs="Open Sans"/>
          <w:b/>
          <w:color w:val="4D4D4D"/>
          <w:sz w:val="22"/>
          <w:szCs w:val="22"/>
        </w:rPr>
        <w:t>Localidad de Antonio Nariño</w:t>
      </w:r>
      <w:bookmarkEnd w:id="149"/>
    </w:p>
    <w:p w14:paraId="72159223" w14:textId="77777777" w:rsidR="00DA5625" w:rsidRDefault="00DC178F" w:rsidP="00DA5625">
      <w:pPr>
        <w:keepNext/>
        <w:pBdr>
          <w:top w:val="nil"/>
          <w:left w:val="nil"/>
          <w:bottom w:val="nil"/>
          <w:right w:val="nil"/>
          <w:between w:val="nil"/>
        </w:pBdr>
      </w:pPr>
      <w:r w:rsidRPr="00754E3E">
        <w:rPr>
          <w:noProof/>
          <w:color w:val="4D4D4D"/>
        </w:rPr>
        <w:drawing>
          <wp:inline distT="19050" distB="19050" distL="19050" distR="19050" wp14:anchorId="067BFE17" wp14:editId="5DCF5BCC">
            <wp:extent cx="5943600" cy="4013200"/>
            <wp:effectExtent l="0" t="0" r="0" b="0"/>
            <wp:docPr id="145"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75"/>
                    <a:srcRect/>
                    <a:stretch>
                      <a:fillRect/>
                    </a:stretch>
                  </pic:blipFill>
                  <pic:spPr>
                    <a:xfrm>
                      <a:off x="0" y="0"/>
                      <a:ext cx="5943600" cy="4013200"/>
                    </a:xfrm>
                    <a:prstGeom prst="rect">
                      <a:avLst/>
                    </a:prstGeom>
                    <a:ln/>
                  </pic:spPr>
                </pic:pic>
              </a:graphicData>
            </a:graphic>
          </wp:inline>
        </w:drawing>
      </w:r>
    </w:p>
    <w:p w14:paraId="5E27114B" w14:textId="0BC5125F" w:rsidR="00DA5625" w:rsidRPr="00DA5625" w:rsidRDefault="00DA5625" w:rsidP="00DA5625">
      <w:pPr>
        <w:spacing w:before="0" w:line="240" w:lineRule="auto"/>
        <w:jc w:val="center"/>
        <w:rPr>
          <w:b/>
          <w:color w:val="4D4D4D"/>
          <w:sz w:val="16"/>
          <w:szCs w:val="16"/>
        </w:rPr>
      </w:pPr>
      <w:bookmarkStart w:id="150" w:name="_Toc59011711"/>
      <w:r w:rsidRPr="00DA5625">
        <w:rPr>
          <w:color w:val="4D4D4D"/>
          <w:sz w:val="16"/>
          <w:szCs w:val="16"/>
        </w:rPr>
        <w:t xml:space="preserve">Ilustración </w:t>
      </w:r>
      <w:r w:rsidRPr="00DA5625">
        <w:rPr>
          <w:color w:val="4D4D4D"/>
          <w:sz w:val="16"/>
          <w:szCs w:val="16"/>
        </w:rPr>
        <w:fldChar w:fldCharType="begin"/>
      </w:r>
      <w:r w:rsidRPr="00DA5625">
        <w:rPr>
          <w:color w:val="4D4D4D"/>
          <w:sz w:val="16"/>
          <w:szCs w:val="16"/>
        </w:rPr>
        <w:instrText xml:space="preserve"> SEQ Ilustración \* ARABIC </w:instrText>
      </w:r>
      <w:r w:rsidRPr="00DA5625">
        <w:rPr>
          <w:color w:val="4D4D4D"/>
          <w:sz w:val="16"/>
          <w:szCs w:val="16"/>
        </w:rPr>
        <w:fldChar w:fldCharType="separate"/>
      </w:r>
      <w:r w:rsidR="00D1286B">
        <w:rPr>
          <w:noProof/>
          <w:color w:val="4D4D4D"/>
          <w:sz w:val="16"/>
          <w:szCs w:val="16"/>
        </w:rPr>
        <w:t>45</w:t>
      </w:r>
      <w:r w:rsidRPr="00DA5625">
        <w:rPr>
          <w:color w:val="4D4D4D"/>
          <w:sz w:val="16"/>
          <w:szCs w:val="16"/>
        </w:rPr>
        <w:fldChar w:fldCharType="end"/>
      </w:r>
      <w:r w:rsidRPr="00DA5625">
        <w:rPr>
          <w:color w:val="4D4D4D"/>
          <w:sz w:val="16"/>
          <w:szCs w:val="16"/>
        </w:rPr>
        <w:t>. Categorías de los ejes del POT con mayores aportes para la localidad de Antonio Nariño.</w:t>
      </w:r>
      <w:r>
        <w:t xml:space="preserve"> </w:t>
      </w:r>
      <w:r w:rsidRPr="00DA5625">
        <w:rPr>
          <w:color w:val="4D4D4D"/>
          <w:sz w:val="16"/>
          <w:szCs w:val="16"/>
        </w:rPr>
        <w:t>Fuente: Subsecretaria de Planeación Territorial.</w:t>
      </w:r>
      <w:r>
        <w:rPr>
          <w:color w:val="4D4D4D"/>
          <w:sz w:val="16"/>
          <w:szCs w:val="16"/>
        </w:rPr>
        <w:t xml:space="preserve"> </w:t>
      </w:r>
      <w:r w:rsidRPr="00DA5625">
        <w:rPr>
          <w:color w:val="4D4D4D"/>
          <w:sz w:val="16"/>
          <w:szCs w:val="16"/>
        </w:rPr>
        <w:t>* Información de la Dirección Participación y Comunicación para la Planeación (SDP)</w:t>
      </w:r>
      <w:bookmarkEnd w:id="150"/>
    </w:p>
    <w:p w14:paraId="513E5274" w14:textId="462A79E3" w:rsidR="00DA5625" w:rsidRPr="00DA5625" w:rsidRDefault="00DA5625" w:rsidP="00DA5625">
      <w:pPr>
        <w:spacing w:line="240" w:lineRule="auto"/>
        <w:jc w:val="center"/>
      </w:pPr>
    </w:p>
    <w:p w14:paraId="54A8A147" w14:textId="5BA18EDF" w:rsidR="00E82C95" w:rsidRPr="00754E3E" w:rsidRDefault="00DC178F">
      <w:pPr>
        <w:rPr>
          <w:b/>
          <w:color w:val="4D4D4D"/>
        </w:rPr>
      </w:pPr>
      <w:r w:rsidRPr="00754E3E">
        <w:rPr>
          <w:b/>
          <w:color w:val="4D4D4D"/>
        </w:rPr>
        <w:t xml:space="preserve">Categorías </w:t>
      </w:r>
      <w:r w:rsidR="00DA5625">
        <w:rPr>
          <w:b/>
          <w:color w:val="4D4D4D"/>
        </w:rPr>
        <w:t xml:space="preserve">y temáticas </w:t>
      </w:r>
      <w:r w:rsidRPr="00754E3E">
        <w:rPr>
          <w:b/>
          <w:color w:val="4D4D4D"/>
        </w:rPr>
        <w:t>recurrentes por eje para la localidad de Antonio Nariño</w:t>
      </w:r>
    </w:p>
    <w:p w14:paraId="65505D78" w14:textId="41C01528" w:rsidR="00E82C95" w:rsidRDefault="00DC178F">
      <w:pPr>
        <w:rPr>
          <w:color w:val="4D4D4D"/>
        </w:rPr>
      </w:pPr>
      <w:r w:rsidRPr="00754E3E">
        <w:rPr>
          <w:color w:val="4D4D4D"/>
        </w:rPr>
        <w:t xml:space="preserve">A </w:t>
      </w:r>
      <w:r w:rsidR="00DA5625" w:rsidRPr="00754E3E">
        <w:rPr>
          <w:color w:val="4D4D4D"/>
        </w:rPr>
        <w:t>continuación,</w:t>
      </w:r>
      <w:r w:rsidRPr="00754E3E">
        <w:rPr>
          <w:color w:val="4D4D4D"/>
        </w:rPr>
        <w:t xml:space="preserve"> se presentan las temáticas recurrentes para cada una de las categorías con mayores aportes por eje para la localidad de Antonio Nariño:</w:t>
      </w:r>
    </w:p>
    <w:p w14:paraId="00F886B6" w14:textId="77777777" w:rsidR="00DA5625" w:rsidRPr="00754E3E" w:rsidRDefault="00DA5625">
      <w:pPr>
        <w:rPr>
          <w:color w:val="4D4D4D"/>
        </w:rPr>
      </w:pPr>
    </w:p>
    <w:p w14:paraId="256D6922" w14:textId="539DA74F" w:rsidR="00DA5625" w:rsidRDefault="00DA5625" w:rsidP="00DA5625">
      <w:pPr>
        <w:pStyle w:val="Descripcin"/>
        <w:keepNext/>
      </w:pPr>
      <w:bookmarkStart w:id="151" w:name="_Toc59011652"/>
      <w:r w:rsidRPr="00DA5625">
        <w:rPr>
          <w:color w:val="4D4D4D"/>
          <w:sz w:val="16"/>
        </w:rPr>
        <w:t xml:space="preserve">Tabla </w:t>
      </w:r>
      <w:r w:rsidRPr="00DA5625">
        <w:rPr>
          <w:color w:val="4D4D4D"/>
          <w:sz w:val="16"/>
        </w:rPr>
        <w:fldChar w:fldCharType="begin"/>
      </w:r>
      <w:r w:rsidRPr="00DA5625">
        <w:rPr>
          <w:color w:val="4D4D4D"/>
          <w:sz w:val="16"/>
        </w:rPr>
        <w:instrText xml:space="preserve"> SEQ Tabla \* ARABIC </w:instrText>
      </w:r>
      <w:r w:rsidRPr="00DA5625">
        <w:rPr>
          <w:color w:val="4D4D4D"/>
          <w:sz w:val="16"/>
        </w:rPr>
        <w:fldChar w:fldCharType="separate"/>
      </w:r>
      <w:r w:rsidR="00D1286B">
        <w:rPr>
          <w:noProof/>
          <w:color w:val="4D4D4D"/>
          <w:sz w:val="16"/>
        </w:rPr>
        <w:t>47</w:t>
      </w:r>
      <w:r w:rsidRPr="00DA5625">
        <w:rPr>
          <w:color w:val="4D4D4D"/>
          <w:sz w:val="16"/>
        </w:rPr>
        <w:fldChar w:fldCharType="end"/>
      </w:r>
      <w:r w:rsidRPr="00DA5625">
        <w:rPr>
          <w:color w:val="4D4D4D"/>
          <w:sz w:val="16"/>
        </w:rPr>
        <w:t xml:space="preserve">. Temáticas recurrentes por categorías para la localidad de Antonio Nariño. </w:t>
      </w:r>
      <w:r w:rsidRPr="00DA5625">
        <w:rPr>
          <w:color w:val="4D4D4D"/>
          <w:sz w:val="16"/>
          <w:szCs w:val="16"/>
        </w:rPr>
        <w:t>Fuente: Subsecretaria de Planeación Territorial.</w:t>
      </w:r>
      <w:bookmarkEnd w:id="151"/>
    </w:p>
    <w:tbl>
      <w:tblPr>
        <w:tblStyle w:val="aff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DA5625" w:rsidRPr="00754E3E" w14:paraId="66E794C8" w14:textId="77777777">
        <w:trPr>
          <w:trHeight w:val="245"/>
        </w:trPr>
        <w:tc>
          <w:tcPr>
            <w:tcW w:w="1485" w:type="dxa"/>
            <w:shd w:val="clear" w:color="auto" w:fill="D9D9D9"/>
            <w:tcMar>
              <w:top w:w="100" w:type="dxa"/>
              <w:left w:w="100" w:type="dxa"/>
              <w:bottom w:w="100" w:type="dxa"/>
              <w:right w:w="100" w:type="dxa"/>
            </w:tcMar>
          </w:tcPr>
          <w:p w14:paraId="571EBF53"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519EC139"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52677B07"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DA5625" w:rsidRPr="00754E3E" w14:paraId="28B8F6C1" w14:textId="77777777">
        <w:trPr>
          <w:trHeight w:val="1225"/>
        </w:trPr>
        <w:tc>
          <w:tcPr>
            <w:tcW w:w="1485" w:type="dxa"/>
            <w:shd w:val="clear" w:color="auto" w:fill="auto"/>
            <w:tcMar>
              <w:top w:w="100" w:type="dxa"/>
              <w:left w:w="100" w:type="dxa"/>
              <w:bottom w:w="100" w:type="dxa"/>
              <w:right w:w="100" w:type="dxa"/>
            </w:tcMar>
          </w:tcPr>
          <w:p w14:paraId="5D43A34E"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06DCE1B3"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62CB34E4" w14:textId="77777777" w:rsidR="00E82C95" w:rsidRPr="00754E3E" w:rsidRDefault="00DC178F">
            <w:pPr>
              <w:spacing w:line="240" w:lineRule="auto"/>
              <w:rPr>
                <w:color w:val="4D4D4D"/>
                <w:sz w:val="18"/>
                <w:szCs w:val="18"/>
              </w:rPr>
            </w:pPr>
            <w:r w:rsidRPr="00754E3E">
              <w:rPr>
                <w:color w:val="4D4D4D"/>
                <w:sz w:val="18"/>
                <w:szCs w:val="18"/>
              </w:rPr>
              <w:t>Manifiestan la importancia del cuidado de los mismos, de la adecuación y dotación de los centros de salud, dotación y mejoramiento de centros para habitantes de calle.</w:t>
            </w:r>
          </w:p>
        </w:tc>
      </w:tr>
      <w:tr w:rsidR="00DA5625" w:rsidRPr="00754E3E" w14:paraId="15BC11BA" w14:textId="77777777">
        <w:trPr>
          <w:trHeight w:val="860"/>
        </w:trPr>
        <w:tc>
          <w:tcPr>
            <w:tcW w:w="1485" w:type="dxa"/>
            <w:shd w:val="clear" w:color="auto" w:fill="auto"/>
            <w:tcMar>
              <w:top w:w="100" w:type="dxa"/>
              <w:left w:w="100" w:type="dxa"/>
              <w:bottom w:w="100" w:type="dxa"/>
              <w:right w:w="100" w:type="dxa"/>
            </w:tcMar>
          </w:tcPr>
          <w:p w14:paraId="5ADF217A"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3D143D95" w14:textId="77777777" w:rsidR="00E82C95" w:rsidRPr="00754E3E" w:rsidRDefault="00E82C95">
            <w:pPr>
              <w:widowControl w:val="0"/>
              <w:spacing w:before="0" w:line="240" w:lineRule="auto"/>
              <w:jc w:val="center"/>
              <w:rPr>
                <w:color w:val="4D4D4D"/>
                <w:sz w:val="18"/>
                <w:szCs w:val="18"/>
              </w:rPr>
            </w:pPr>
          </w:p>
          <w:p w14:paraId="4C8B450F"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Calidad del aire</w:t>
            </w:r>
          </w:p>
        </w:tc>
        <w:tc>
          <w:tcPr>
            <w:tcW w:w="5385" w:type="dxa"/>
            <w:shd w:val="clear" w:color="auto" w:fill="auto"/>
            <w:tcMar>
              <w:top w:w="100" w:type="dxa"/>
              <w:left w:w="100" w:type="dxa"/>
              <w:bottom w:w="100" w:type="dxa"/>
              <w:right w:w="100" w:type="dxa"/>
            </w:tcMar>
          </w:tcPr>
          <w:p w14:paraId="15E538AD" w14:textId="77777777" w:rsidR="00E82C95" w:rsidRPr="00754E3E" w:rsidRDefault="00DC178F">
            <w:pPr>
              <w:spacing w:line="240" w:lineRule="auto"/>
              <w:rPr>
                <w:color w:val="4D4D4D"/>
                <w:sz w:val="18"/>
                <w:szCs w:val="18"/>
              </w:rPr>
            </w:pPr>
            <w:r w:rsidRPr="00754E3E">
              <w:rPr>
                <w:color w:val="4D4D4D"/>
                <w:sz w:val="18"/>
                <w:szCs w:val="18"/>
              </w:rPr>
              <w:t xml:space="preserve">Preocupación por la conservación de espacios verdes para mejorar la calidad del aire, la disminución de la calidad del aire por la presencia de hornos de los cementerios y su respectivo traslado. </w:t>
            </w:r>
          </w:p>
        </w:tc>
      </w:tr>
      <w:tr w:rsidR="00DA5625" w:rsidRPr="00754E3E" w14:paraId="288B2CB7" w14:textId="77777777">
        <w:tc>
          <w:tcPr>
            <w:tcW w:w="1485" w:type="dxa"/>
            <w:shd w:val="clear" w:color="auto" w:fill="auto"/>
            <w:tcMar>
              <w:top w:w="100" w:type="dxa"/>
              <w:left w:w="100" w:type="dxa"/>
              <w:bottom w:w="100" w:type="dxa"/>
              <w:right w:w="100" w:type="dxa"/>
            </w:tcMar>
          </w:tcPr>
          <w:p w14:paraId="6B00CDFB" w14:textId="77777777" w:rsidR="00E82C95" w:rsidRPr="00754E3E" w:rsidRDefault="00E82C95">
            <w:pPr>
              <w:widowControl w:val="0"/>
              <w:spacing w:before="0" w:line="240" w:lineRule="auto"/>
              <w:jc w:val="center"/>
              <w:rPr>
                <w:color w:val="4D4D4D"/>
                <w:sz w:val="18"/>
                <w:szCs w:val="18"/>
              </w:rPr>
            </w:pPr>
          </w:p>
          <w:p w14:paraId="18EB05F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0B5121F6" w14:textId="77777777" w:rsidR="00E82C95" w:rsidRPr="00754E3E" w:rsidRDefault="00E82C95">
            <w:pPr>
              <w:widowControl w:val="0"/>
              <w:spacing w:before="0" w:line="240" w:lineRule="auto"/>
              <w:jc w:val="center"/>
              <w:rPr>
                <w:color w:val="4D4D4D"/>
                <w:sz w:val="18"/>
                <w:szCs w:val="18"/>
              </w:rPr>
            </w:pPr>
          </w:p>
          <w:p w14:paraId="4290A18D"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Red de ciclorrutas</w:t>
            </w:r>
          </w:p>
        </w:tc>
        <w:tc>
          <w:tcPr>
            <w:tcW w:w="5385" w:type="dxa"/>
            <w:shd w:val="clear" w:color="auto" w:fill="auto"/>
            <w:tcMar>
              <w:top w:w="100" w:type="dxa"/>
              <w:left w:w="100" w:type="dxa"/>
              <w:bottom w:w="100" w:type="dxa"/>
              <w:right w:w="100" w:type="dxa"/>
            </w:tcMar>
          </w:tcPr>
          <w:p w14:paraId="41926721" w14:textId="18983E01" w:rsidR="00E82C95" w:rsidRPr="00754E3E" w:rsidRDefault="00DC178F">
            <w:pPr>
              <w:widowControl w:val="0"/>
              <w:spacing w:before="0" w:line="240" w:lineRule="auto"/>
              <w:rPr>
                <w:color w:val="4D4D4D"/>
                <w:sz w:val="18"/>
                <w:szCs w:val="18"/>
              </w:rPr>
            </w:pPr>
            <w:r w:rsidRPr="00754E3E">
              <w:rPr>
                <w:color w:val="4D4D4D"/>
                <w:sz w:val="18"/>
                <w:szCs w:val="18"/>
              </w:rPr>
              <w:t xml:space="preserve"> Explicar proyecto de autopista bicicletas desde el tunal hasta la 170. ¿Hay espacio suficiente? Hacer más ciclor</w:t>
            </w:r>
            <w:r w:rsidR="003D3BAD">
              <w:rPr>
                <w:color w:val="4D4D4D"/>
                <w:sz w:val="18"/>
                <w:szCs w:val="18"/>
              </w:rPr>
              <w:t>r</w:t>
            </w:r>
            <w:r w:rsidRPr="00754E3E">
              <w:rPr>
                <w:color w:val="4D4D4D"/>
                <w:sz w:val="18"/>
                <w:szCs w:val="18"/>
              </w:rPr>
              <w:t>utas,</w:t>
            </w:r>
            <w:r w:rsidR="003D3BAD">
              <w:rPr>
                <w:color w:val="4D4D4D"/>
                <w:sz w:val="18"/>
                <w:szCs w:val="18"/>
              </w:rPr>
              <w:t xml:space="preserve"> </w:t>
            </w:r>
            <w:r w:rsidRPr="00754E3E">
              <w:rPr>
                <w:color w:val="4D4D4D"/>
                <w:sz w:val="18"/>
                <w:szCs w:val="18"/>
              </w:rPr>
              <w:t>más semaforización,</w:t>
            </w:r>
            <w:r w:rsidR="003D3BAD">
              <w:rPr>
                <w:color w:val="4D4D4D"/>
                <w:sz w:val="18"/>
                <w:szCs w:val="18"/>
              </w:rPr>
              <w:t xml:space="preserve"> </w:t>
            </w:r>
            <w:r w:rsidRPr="00754E3E">
              <w:rPr>
                <w:color w:val="4D4D4D"/>
                <w:sz w:val="18"/>
                <w:szCs w:val="18"/>
              </w:rPr>
              <w:t>más vías. Inseguridad en las ciclorrutas en algunas horas como en la madrugada y en la noche,</w:t>
            </w:r>
          </w:p>
        </w:tc>
      </w:tr>
      <w:tr w:rsidR="00DA5625" w:rsidRPr="00754E3E" w14:paraId="48C2EE81" w14:textId="77777777">
        <w:tc>
          <w:tcPr>
            <w:tcW w:w="1485" w:type="dxa"/>
            <w:shd w:val="clear" w:color="auto" w:fill="auto"/>
            <w:tcMar>
              <w:top w:w="100" w:type="dxa"/>
              <w:left w:w="100" w:type="dxa"/>
              <w:bottom w:w="100" w:type="dxa"/>
              <w:right w:w="100" w:type="dxa"/>
            </w:tcMar>
          </w:tcPr>
          <w:p w14:paraId="7E3F2625" w14:textId="77777777" w:rsidR="00E82C95" w:rsidRPr="00754E3E" w:rsidRDefault="00E82C95">
            <w:pPr>
              <w:widowControl w:val="0"/>
              <w:spacing w:before="0" w:line="240" w:lineRule="auto"/>
              <w:jc w:val="center"/>
              <w:rPr>
                <w:color w:val="4D4D4D"/>
                <w:sz w:val="18"/>
                <w:szCs w:val="18"/>
              </w:rPr>
            </w:pPr>
          </w:p>
          <w:p w14:paraId="57A7461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4738A284" w14:textId="77777777" w:rsidR="00E82C95" w:rsidRPr="00754E3E" w:rsidRDefault="00E82C95">
            <w:pPr>
              <w:widowControl w:val="0"/>
              <w:spacing w:before="0" w:line="240" w:lineRule="auto"/>
              <w:rPr>
                <w:color w:val="4D4D4D"/>
                <w:sz w:val="18"/>
                <w:szCs w:val="18"/>
              </w:rPr>
            </w:pPr>
          </w:p>
          <w:p w14:paraId="62BF8AB3"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Diversidad poblacional</w:t>
            </w:r>
          </w:p>
        </w:tc>
        <w:tc>
          <w:tcPr>
            <w:tcW w:w="5385" w:type="dxa"/>
            <w:shd w:val="clear" w:color="auto" w:fill="auto"/>
            <w:tcMar>
              <w:top w:w="100" w:type="dxa"/>
              <w:left w:w="100" w:type="dxa"/>
              <w:bottom w:w="100" w:type="dxa"/>
              <w:right w:w="100" w:type="dxa"/>
            </w:tcMar>
          </w:tcPr>
          <w:p w14:paraId="6938F2AE" w14:textId="77777777" w:rsidR="00E82C95" w:rsidRPr="00754E3E" w:rsidRDefault="00DC178F">
            <w:pPr>
              <w:widowControl w:val="0"/>
              <w:spacing w:before="0" w:line="240" w:lineRule="auto"/>
              <w:rPr>
                <w:color w:val="4D4D4D"/>
                <w:sz w:val="18"/>
                <w:szCs w:val="18"/>
              </w:rPr>
            </w:pPr>
            <w:r w:rsidRPr="00754E3E">
              <w:rPr>
                <w:color w:val="4D4D4D"/>
                <w:sz w:val="18"/>
                <w:szCs w:val="18"/>
              </w:rPr>
              <w:t>¿cómo integra el POT de Antonio Nariño, los temas relacionados con la conciencia de clase y género? Nos gustarían los enfoques diferenciales para los parques,</w:t>
            </w:r>
          </w:p>
        </w:tc>
      </w:tr>
      <w:tr w:rsidR="00DA5625" w:rsidRPr="00754E3E" w14:paraId="26B92D8D" w14:textId="77777777">
        <w:tc>
          <w:tcPr>
            <w:tcW w:w="1485" w:type="dxa"/>
            <w:shd w:val="clear" w:color="auto" w:fill="auto"/>
            <w:tcMar>
              <w:top w:w="100" w:type="dxa"/>
              <w:left w:w="100" w:type="dxa"/>
              <w:bottom w:w="100" w:type="dxa"/>
              <w:right w:w="100" w:type="dxa"/>
            </w:tcMar>
          </w:tcPr>
          <w:p w14:paraId="794496EA"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575E76D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Seguridad alimentaria</w:t>
            </w:r>
          </w:p>
        </w:tc>
        <w:tc>
          <w:tcPr>
            <w:tcW w:w="5385" w:type="dxa"/>
            <w:shd w:val="clear" w:color="auto" w:fill="auto"/>
            <w:tcMar>
              <w:top w:w="100" w:type="dxa"/>
              <w:left w:w="100" w:type="dxa"/>
              <w:bottom w:w="100" w:type="dxa"/>
              <w:right w:w="100" w:type="dxa"/>
            </w:tcMar>
          </w:tcPr>
          <w:p w14:paraId="5E02A678" w14:textId="3BF10D83" w:rsidR="00E82C95" w:rsidRPr="00754E3E" w:rsidRDefault="00DC178F">
            <w:pPr>
              <w:widowControl w:val="0"/>
              <w:spacing w:before="0" w:line="240" w:lineRule="auto"/>
              <w:rPr>
                <w:color w:val="4D4D4D"/>
                <w:sz w:val="18"/>
                <w:szCs w:val="18"/>
              </w:rPr>
            </w:pPr>
            <w:r w:rsidRPr="00754E3E">
              <w:rPr>
                <w:color w:val="4D4D4D"/>
                <w:sz w:val="18"/>
                <w:szCs w:val="18"/>
              </w:rPr>
              <w:t xml:space="preserve">Importante la seguridad y soberanía alimentaria, ya que se hablaba </w:t>
            </w:r>
            <w:r w:rsidR="003D3BAD" w:rsidRPr="00754E3E">
              <w:rPr>
                <w:color w:val="4D4D4D"/>
                <w:sz w:val="18"/>
                <w:szCs w:val="18"/>
              </w:rPr>
              <w:t>de que</w:t>
            </w:r>
            <w:r w:rsidRPr="00754E3E">
              <w:rPr>
                <w:color w:val="4D4D4D"/>
                <w:sz w:val="18"/>
                <w:szCs w:val="18"/>
              </w:rPr>
              <w:t xml:space="preserve"> el alimento que entra a Bogotá desde los Llanos Orientales se encarece, aumentando su valor casi al doble cuando llega a la Av. Boyacá o a Usme porque ha pasado por muchas manos antes de llegar a abastos.</w:t>
            </w:r>
          </w:p>
        </w:tc>
      </w:tr>
      <w:tr w:rsidR="00DA5625" w:rsidRPr="00754E3E" w14:paraId="254E02F0" w14:textId="77777777">
        <w:tc>
          <w:tcPr>
            <w:tcW w:w="1485" w:type="dxa"/>
            <w:shd w:val="clear" w:color="auto" w:fill="auto"/>
            <w:tcMar>
              <w:top w:w="100" w:type="dxa"/>
              <w:left w:w="100" w:type="dxa"/>
              <w:bottom w:w="100" w:type="dxa"/>
              <w:right w:w="100" w:type="dxa"/>
            </w:tcMar>
          </w:tcPr>
          <w:p w14:paraId="2915398A" w14:textId="77777777" w:rsidR="00E82C95" w:rsidRPr="00754E3E" w:rsidRDefault="00E82C95">
            <w:pPr>
              <w:widowControl w:val="0"/>
              <w:spacing w:before="0" w:line="240" w:lineRule="auto"/>
              <w:jc w:val="center"/>
              <w:rPr>
                <w:color w:val="4D4D4D"/>
                <w:sz w:val="18"/>
                <w:szCs w:val="18"/>
              </w:rPr>
            </w:pPr>
          </w:p>
          <w:p w14:paraId="2E4D2944"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6134F024" w14:textId="77777777" w:rsidR="00E82C95" w:rsidRPr="00754E3E" w:rsidRDefault="00E82C95">
            <w:pPr>
              <w:widowControl w:val="0"/>
              <w:spacing w:before="0" w:line="240" w:lineRule="auto"/>
              <w:jc w:val="center"/>
              <w:rPr>
                <w:color w:val="4D4D4D"/>
                <w:sz w:val="18"/>
                <w:szCs w:val="18"/>
              </w:rPr>
            </w:pPr>
          </w:p>
          <w:p w14:paraId="46ED7822"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Conflictos de usos del suelo</w:t>
            </w:r>
          </w:p>
        </w:tc>
        <w:tc>
          <w:tcPr>
            <w:tcW w:w="5385" w:type="dxa"/>
            <w:shd w:val="clear" w:color="auto" w:fill="auto"/>
            <w:tcMar>
              <w:top w:w="100" w:type="dxa"/>
              <w:left w:w="100" w:type="dxa"/>
              <w:bottom w:w="100" w:type="dxa"/>
              <w:right w:w="100" w:type="dxa"/>
            </w:tcMar>
          </w:tcPr>
          <w:p w14:paraId="1F268F23" w14:textId="77777777" w:rsidR="00E82C95" w:rsidRPr="00754E3E" w:rsidRDefault="00DC178F">
            <w:pPr>
              <w:spacing w:line="240" w:lineRule="auto"/>
              <w:rPr>
                <w:color w:val="4D4D4D"/>
                <w:sz w:val="18"/>
                <w:szCs w:val="18"/>
              </w:rPr>
            </w:pPr>
            <w:r w:rsidRPr="00754E3E">
              <w:rPr>
                <w:color w:val="4D4D4D"/>
                <w:sz w:val="18"/>
                <w:szCs w:val="18"/>
              </w:rPr>
              <w:t>Preocupación del proyecto metro y los cambios de uso de suelo residencial a comercial, edificaciones de 12 pisos de altura, conflictos de uso en Policarpo, Sevillana y Restrepo.</w:t>
            </w:r>
          </w:p>
        </w:tc>
      </w:tr>
    </w:tbl>
    <w:p w14:paraId="19F3E3F1" w14:textId="6B1BEEF3" w:rsidR="00E82C95" w:rsidRPr="00754E3E" w:rsidRDefault="00DA5625" w:rsidP="00DA5625">
      <w:pPr>
        <w:rPr>
          <w:color w:val="4D4D4D"/>
        </w:rPr>
      </w:pPr>
      <w:r w:rsidRPr="00DA5625">
        <w:rPr>
          <w:color w:val="4D4D4D"/>
          <w:sz w:val="16"/>
          <w:szCs w:val="16"/>
        </w:rPr>
        <w:t>* Información de la Dirección Participación y Comunicación para la Planeación (SDP)</w:t>
      </w:r>
    </w:p>
    <w:p w14:paraId="3C7C5E0E" w14:textId="77777777" w:rsidR="00E82C95" w:rsidRPr="00754E3E" w:rsidRDefault="00DC178F">
      <w:pPr>
        <w:rPr>
          <w:b/>
          <w:color w:val="4D4D4D"/>
        </w:rPr>
      </w:pPr>
      <w:r w:rsidRPr="00754E3E">
        <w:rPr>
          <w:b/>
          <w:color w:val="4D4D4D"/>
        </w:rPr>
        <w:t>Tipo de actores que participaron para la localidad de Antonio Nariño</w:t>
      </w:r>
    </w:p>
    <w:p w14:paraId="0A312032" w14:textId="3F238AFC" w:rsidR="00E82C95" w:rsidRDefault="00DC178F">
      <w:pPr>
        <w:rPr>
          <w:color w:val="4D4D4D"/>
        </w:rPr>
      </w:pPr>
      <w:r w:rsidRPr="00754E3E">
        <w:rPr>
          <w:color w:val="4D4D4D"/>
        </w:rPr>
        <w:t xml:space="preserve">A </w:t>
      </w:r>
      <w:r w:rsidR="00DA5625" w:rsidRPr="00754E3E">
        <w:rPr>
          <w:color w:val="4D4D4D"/>
        </w:rPr>
        <w:t>continuación,</w:t>
      </w:r>
      <w:r w:rsidRPr="00754E3E">
        <w:rPr>
          <w:color w:val="4D4D4D"/>
        </w:rPr>
        <w:t xml:space="preserve"> se presenta el número de aportes hechos por cada tipo de actor que participó de la localidad de Antonio Nariño: </w:t>
      </w:r>
    </w:p>
    <w:p w14:paraId="5197BEB6" w14:textId="77777777" w:rsidR="00DA5625" w:rsidRPr="00754E3E" w:rsidRDefault="00DA5625" w:rsidP="00DA5625">
      <w:pPr>
        <w:spacing w:before="0" w:line="240" w:lineRule="auto"/>
        <w:rPr>
          <w:color w:val="4D4D4D"/>
        </w:rPr>
      </w:pPr>
    </w:p>
    <w:p w14:paraId="2538A99D" w14:textId="658D994D" w:rsidR="00DA5625" w:rsidRPr="00DA5625" w:rsidRDefault="00DA5625" w:rsidP="00DA5625">
      <w:pPr>
        <w:pStyle w:val="Descripcin"/>
        <w:keepNext/>
        <w:spacing w:after="0"/>
        <w:jc w:val="center"/>
        <w:rPr>
          <w:color w:val="4D4D4D"/>
          <w:sz w:val="14"/>
          <w:szCs w:val="16"/>
        </w:rPr>
      </w:pPr>
      <w:bookmarkStart w:id="152" w:name="_Toc59011653"/>
      <w:r w:rsidRPr="00DA5625">
        <w:rPr>
          <w:color w:val="4D4D4D"/>
          <w:sz w:val="16"/>
        </w:rPr>
        <w:t xml:space="preserve">Tabla </w:t>
      </w:r>
      <w:r w:rsidRPr="00DA5625">
        <w:rPr>
          <w:color w:val="4D4D4D"/>
          <w:sz w:val="16"/>
        </w:rPr>
        <w:fldChar w:fldCharType="begin"/>
      </w:r>
      <w:r w:rsidRPr="00DA5625">
        <w:rPr>
          <w:color w:val="4D4D4D"/>
          <w:sz w:val="16"/>
        </w:rPr>
        <w:instrText xml:space="preserve"> SEQ Tabla \* ARABIC </w:instrText>
      </w:r>
      <w:r w:rsidRPr="00DA5625">
        <w:rPr>
          <w:color w:val="4D4D4D"/>
          <w:sz w:val="16"/>
        </w:rPr>
        <w:fldChar w:fldCharType="separate"/>
      </w:r>
      <w:r w:rsidR="00D1286B">
        <w:rPr>
          <w:noProof/>
          <w:color w:val="4D4D4D"/>
          <w:sz w:val="16"/>
        </w:rPr>
        <w:t>48</w:t>
      </w:r>
      <w:r w:rsidRPr="00DA5625">
        <w:rPr>
          <w:color w:val="4D4D4D"/>
          <w:sz w:val="16"/>
        </w:rPr>
        <w:fldChar w:fldCharType="end"/>
      </w:r>
      <w:r w:rsidRPr="00DA5625">
        <w:rPr>
          <w:color w:val="4D4D4D"/>
          <w:sz w:val="16"/>
        </w:rPr>
        <w:t>. Número de aportes por tipo de actor para la localidad de Antonio Nariño.</w:t>
      </w:r>
      <w:bookmarkEnd w:id="152"/>
      <w:r w:rsidRPr="00DA5625">
        <w:rPr>
          <w:color w:val="4D4D4D"/>
          <w:sz w:val="14"/>
          <w:szCs w:val="16"/>
        </w:rPr>
        <w:t xml:space="preserve"> </w:t>
      </w:r>
    </w:p>
    <w:p w14:paraId="12889535" w14:textId="14769B83" w:rsidR="00DA5625" w:rsidRDefault="00DA5625" w:rsidP="00DA5625">
      <w:pPr>
        <w:pStyle w:val="Descripcin"/>
        <w:keepNext/>
        <w:spacing w:after="0"/>
        <w:jc w:val="center"/>
      </w:pPr>
      <w:r w:rsidRPr="00DA5625">
        <w:rPr>
          <w:color w:val="4D4D4D"/>
          <w:sz w:val="16"/>
          <w:szCs w:val="16"/>
        </w:rPr>
        <w:t>Fuente: Subsecretaria de Planeación Territorial.</w:t>
      </w:r>
    </w:p>
    <w:p w14:paraId="19ACE13A" w14:textId="395A1DA5" w:rsidR="00E82C95" w:rsidRDefault="00DC178F" w:rsidP="00DA5625">
      <w:pPr>
        <w:spacing w:before="0" w:line="240" w:lineRule="auto"/>
        <w:jc w:val="center"/>
        <w:rPr>
          <w:color w:val="4D4D4D"/>
        </w:rPr>
      </w:pPr>
      <w:r w:rsidRPr="00754E3E">
        <w:rPr>
          <w:noProof/>
          <w:color w:val="4D4D4D"/>
        </w:rPr>
        <w:drawing>
          <wp:inline distT="19050" distB="19050" distL="19050" distR="19050" wp14:anchorId="770177B9" wp14:editId="0E5AF383">
            <wp:extent cx="4133850" cy="1474494"/>
            <wp:effectExtent l="0" t="0" r="0" b="0"/>
            <wp:docPr id="155"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76"/>
                    <a:srcRect/>
                    <a:stretch>
                      <a:fillRect/>
                    </a:stretch>
                  </pic:blipFill>
                  <pic:spPr>
                    <a:xfrm>
                      <a:off x="0" y="0"/>
                      <a:ext cx="4133850" cy="1474494"/>
                    </a:xfrm>
                    <a:prstGeom prst="rect">
                      <a:avLst/>
                    </a:prstGeom>
                    <a:ln/>
                  </pic:spPr>
                </pic:pic>
              </a:graphicData>
            </a:graphic>
          </wp:inline>
        </w:drawing>
      </w:r>
    </w:p>
    <w:p w14:paraId="1F02EF05" w14:textId="77777777" w:rsidR="00DA5625" w:rsidRPr="00754E3E" w:rsidRDefault="00DA5625" w:rsidP="00DA5625">
      <w:pPr>
        <w:spacing w:before="0" w:line="240" w:lineRule="auto"/>
        <w:jc w:val="center"/>
        <w:rPr>
          <w:color w:val="4D4D4D"/>
        </w:rPr>
      </w:pPr>
      <w:r w:rsidRPr="00DA5625">
        <w:rPr>
          <w:color w:val="4D4D4D"/>
          <w:sz w:val="16"/>
          <w:szCs w:val="16"/>
        </w:rPr>
        <w:t>* Información de la Dirección Participación y Comunicación para la Planeación (SDP)</w:t>
      </w:r>
    </w:p>
    <w:p w14:paraId="51300AA6" w14:textId="4A7E3FC8" w:rsidR="00DA5625" w:rsidRDefault="00DA5625">
      <w:pPr>
        <w:jc w:val="center"/>
        <w:rPr>
          <w:color w:val="4D4D4D"/>
        </w:rPr>
      </w:pPr>
    </w:p>
    <w:p w14:paraId="6861C048" w14:textId="3445B224" w:rsidR="00DA5625" w:rsidRDefault="00DA5625">
      <w:pPr>
        <w:jc w:val="center"/>
        <w:rPr>
          <w:color w:val="4D4D4D"/>
        </w:rPr>
      </w:pPr>
    </w:p>
    <w:p w14:paraId="70CFF0C8" w14:textId="188F33AC" w:rsidR="00DA5625" w:rsidRDefault="00DA5625">
      <w:pPr>
        <w:jc w:val="center"/>
        <w:rPr>
          <w:color w:val="4D4D4D"/>
        </w:rPr>
      </w:pPr>
    </w:p>
    <w:p w14:paraId="48BE1CFC" w14:textId="5346DDCC" w:rsidR="00DA5625" w:rsidRDefault="00DA5625">
      <w:pPr>
        <w:jc w:val="center"/>
        <w:rPr>
          <w:color w:val="4D4D4D"/>
        </w:rPr>
      </w:pPr>
    </w:p>
    <w:p w14:paraId="60B7B40C" w14:textId="77777777" w:rsidR="00DA5625" w:rsidRPr="00754E3E" w:rsidRDefault="00DA5625">
      <w:pPr>
        <w:jc w:val="center"/>
        <w:rPr>
          <w:color w:val="4D4D4D"/>
        </w:rPr>
      </w:pPr>
    </w:p>
    <w:p w14:paraId="4BDD43E6" w14:textId="7B078660" w:rsidR="00E82C95" w:rsidRPr="00DA5625" w:rsidRDefault="00DC178F" w:rsidP="00AB1E37">
      <w:pPr>
        <w:pStyle w:val="Ttulo3"/>
        <w:numPr>
          <w:ilvl w:val="2"/>
          <w:numId w:val="6"/>
        </w:numPr>
        <w:rPr>
          <w:rFonts w:ascii="Open Sans" w:eastAsia="Open Sans" w:hAnsi="Open Sans" w:cs="Open Sans"/>
          <w:b/>
          <w:color w:val="4D4D4D"/>
          <w:sz w:val="22"/>
          <w:szCs w:val="22"/>
        </w:rPr>
      </w:pPr>
      <w:r w:rsidRPr="00DA5625">
        <w:rPr>
          <w:rFonts w:ascii="Open Sans" w:eastAsia="Open Sans" w:hAnsi="Open Sans" w:cs="Open Sans"/>
          <w:b/>
          <w:color w:val="4D4D4D"/>
          <w:sz w:val="22"/>
          <w:szCs w:val="22"/>
        </w:rPr>
        <w:t xml:space="preserve"> </w:t>
      </w:r>
      <w:bookmarkStart w:id="153" w:name="_Toc59011565"/>
      <w:r w:rsidRPr="00DA5625">
        <w:rPr>
          <w:rFonts w:ascii="Open Sans" w:eastAsia="Open Sans" w:hAnsi="Open Sans" w:cs="Open Sans"/>
          <w:b/>
          <w:color w:val="4D4D4D"/>
          <w:sz w:val="22"/>
          <w:szCs w:val="22"/>
        </w:rPr>
        <w:t>Localidad de Puente Aranda</w:t>
      </w:r>
      <w:bookmarkEnd w:id="153"/>
    </w:p>
    <w:p w14:paraId="7A2538F0" w14:textId="77777777" w:rsidR="00DA5625" w:rsidRDefault="00DC178F" w:rsidP="00DA5625">
      <w:pPr>
        <w:keepNext/>
        <w:pBdr>
          <w:top w:val="nil"/>
          <w:left w:val="nil"/>
          <w:bottom w:val="nil"/>
          <w:right w:val="nil"/>
          <w:between w:val="nil"/>
        </w:pBdr>
      </w:pPr>
      <w:r w:rsidRPr="00754E3E">
        <w:rPr>
          <w:noProof/>
          <w:color w:val="4D4D4D"/>
        </w:rPr>
        <w:drawing>
          <wp:inline distT="19050" distB="19050" distL="19050" distR="19050" wp14:anchorId="523CB371" wp14:editId="7DBCE17F">
            <wp:extent cx="5943600" cy="4178300"/>
            <wp:effectExtent l="0" t="0" r="0" b="0"/>
            <wp:docPr id="1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7"/>
                    <a:srcRect/>
                    <a:stretch>
                      <a:fillRect/>
                    </a:stretch>
                  </pic:blipFill>
                  <pic:spPr>
                    <a:xfrm>
                      <a:off x="0" y="0"/>
                      <a:ext cx="5943600" cy="4178300"/>
                    </a:xfrm>
                    <a:prstGeom prst="rect">
                      <a:avLst/>
                    </a:prstGeom>
                    <a:ln/>
                  </pic:spPr>
                </pic:pic>
              </a:graphicData>
            </a:graphic>
          </wp:inline>
        </w:drawing>
      </w:r>
    </w:p>
    <w:p w14:paraId="7435A8CF" w14:textId="745AF0B9" w:rsidR="00DA5625" w:rsidRDefault="00DA5625" w:rsidP="00DA5625">
      <w:pPr>
        <w:pStyle w:val="Descripcin"/>
        <w:keepNext/>
        <w:spacing w:after="0"/>
        <w:jc w:val="center"/>
      </w:pPr>
      <w:bookmarkStart w:id="154" w:name="_Toc59011712"/>
      <w:r w:rsidRPr="003B55B5">
        <w:rPr>
          <w:color w:val="4D4D4D"/>
          <w:sz w:val="16"/>
        </w:rPr>
        <w:t xml:space="preserve">Ilustración </w:t>
      </w:r>
      <w:r w:rsidRPr="003B55B5">
        <w:rPr>
          <w:color w:val="4D4D4D"/>
          <w:sz w:val="16"/>
        </w:rPr>
        <w:fldChar w:fldCharType="begin"/>
      </w:r>
      <w:r w:rsidRPr="003B55B5">
        <w:rPr>
          <w:color w:val="4D4D4D"/>
          <w:sz w:val="16"/>
        </w:rPr>
        <w:instrText xml:space="preserve"> SEQ Ilustración \* ARABIC </w:instrText>
      </w:r>
      <w:r w:rsidRPr="003B55B5">
        <w:rPr>
          <w:color w:val="4D4D4D"/>
          <w:sz w:val="16"/>
        </w:rPr>
        <w:fldChar w:fldCharType="separate"/>
      </w:r>
      <w:r w:rsidR="00D1286B">
        <w:rPr>
          <w:noProof/>
          <w:color w:val="4D4D4D"/>
          <w:sz w:val="16"/>
        </w:rPr>
        <w:t>46</w:t>
      </w:r>
      <w:r w:rsidRPr="003B55B5">
        <w:rPr>
          <w:color w:val="4D4D4D"/>
          <w:sz w:val="16"/>
        </w:rPr>
        <w:fldChar w:fldCharType="end"/>
      </w:r>
      <w:r w:rsidRPr="003B55B5">
        <w:rPr>
          <w:color w:val="4D4D4D"/>
          <w:sz w:val="16"/>
        </w:rPr>
        <w:t xml:space="preserve">. Categorías de los ejes del POT con mayores aportes para la localidad de Puente Aranda. </w:t>
      </w:r>
      <w:r w:rsidRPr="00DA5625">
        <w:rPr>
          <w:color w:val="4D4D4D"/>
          <w:sz w:val="16"/>
          <w:szCs w:val="16"/>
        </w:rPr>
        <w:t>Fuente: Subsecretaria de Planeación Territorial.</w:t>
      </w:r>
      <w:bookmarkEnd w:id="154"/>
    </w:p>
    <w:p w14:paraId="02829DFC" w14:textId="39BD5840" w:rsidR="00E82C95" w:rsidRPr="00754E3E" w:rsidRDefault="00DA5625" w:rsidP="003B55B5">
      <w:pPr>
        <w:pStyle w:val="Descripcin"/>
        <w:jc w:val="center"/>
        <w:rPr>
          <w:color w:val="4D4D4D"/>
        </w:rPr>
      </w:pPr>
      <w:r w:rsidRPr="00DA5625">
        <w:rPr>
          <w:color w:val="4D4D4D"/>
          <w:sz w:val="16"/>
          <w:szCs w:val="16"/>
        </w:rPr>
        <w:t>* Información de la Dirección Participación y Comunicación para la Planeación (SDP)</w:t>
      </w:r>
    </w:p>
    <w:p w14:paraId="00DCD661" w14:textId="65EE170E" w:rsidR="00E82C95" w:rsidRPr="00754E3E" w:rsidRDefault="00DC178F">
      <w:pPr>
        <w:rPr>
          <w:b/>
          <w:color w:val="4D4D4D"/>
        </w:rPr>
      </w:pPr>
      <w:r w:rsidRPr="00754E3E">
        <w:rPr>
          <w:b/>
          <w:color w:val="4D4D4D"/>
        </w:rPr>
        <w:t xml:space="preserve">Categorías </w:t>
      </w:r>
      <w:r w:rsidR="003B55B5">
        <w:rPr>
          <w:b/>
          <w:color w:val="4D4D4D"/>
        </w:rPr>
        <w:t xml:space="preserve">y temáticas </w:t>
      </w:r>
      <w:r w:rsidRPr="00754E3E">
        <w:rPr>
          <w:b/>
          <w:color w:val="4D4D4D"/>
        </w:rPr>
        <w:t>recurrentes por eje para la localidad de Puente Aranda</w:t>
      </w:r>
    </w:p>
    <w:p w14:paraId="2C8CBA73" w14:textId="77643A71" w:rsidR="00E82C95"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presentan las temáticas recurrentes para cada una de las categorías con mayores aportes por eje para la localidad de Puente Aranda:</w:t>
      </w:r>
    </w:p>
    <w:p w14:paraId="5B22FBC8" w14:textId="77777777" w:rsidR="003B55B5" w:rsidRPr="00754E3E" w:rsidRDefault="003B55B5">
      <w:pPr>
        <w:rPr>
          <w:color w:val="4D4D4D"/>
        </w:rPr>
      </w:pPr>
    </w:p>
    <w:p w14:paraId="69F6AE01" w14:textId="276E47AC" w:rsidR="003B55B5" w:rsidRPr="003B55B5" w:rsidRDefault="003B55B5" w:rsidP="003B55B5">
      <w:pPr>
        <w:pStyle w:val="Descripcin"/>
        <w:keepNext/>
        <w:spacing w:after="0"/>
        <w:jc w:val="center"/>
      </w:pPr>
      <w:bookmarkStart w:id="155" w:name="_Toc59011654"/>
      <w:r w:rsidRPr="003B55B5">
        <w:rPr>
          <w:color w:val="4D4D4D"/>
          <w:sz w:val="16"/>
        </w:rPr>
        <w:t xml:space="preserve">Tabla </w:t>
      </w:r>
      <w:r w:rsidRPr="003B55B5">
        <w:rPr>
          <w:color w:val="4D4D4D"/>
          <w:sz w:val="16"/>
        </w:rPr>
        <w:fldChar w:fldCharType="begin"/>
      </w:r>
      <w:r w:rsidRPr="003B55B5">
        <w:rPr>
          <w:color w:val="4D4D4D"/>
          <w:sz w:val="16"/>
        </w:rPr>
        <w:instrText xml:space="preserve"> SEQ Tabla \* ARABIC </w:instrText>
      </w:r>
      <w:r w:rsidRPr="003B55B5">
        <w:rPr>
          <w:color w:val="4D4D4D"/>
          <w:sz w:val="16"/>
        </w:rPr>
        <w:fldChar w:fldCharType="separate"/>
      </w:r>
      <w:r w:rsidR="00D1286B">
        <w:rPr>
          <w:noProof/>
          <w:color w:val="4D4D4D"/>
          <w:sz w:val="16"/>
        </w:rPr>
        <w:t>49</w:t>
      </w:r>
      <w:r w:rsidRPr="003B55B5">
        <w:rPr>
          <w:color w:val="4D4D4D"/>
          <w:sz w:val="16"/>
        </w:rPr>
        <w:fldChar w:fldCharType="end"/>
      </w:r>
      <w:r w:rsidRPr="003B55B5">
        <w:rPr>
          <w:color w:val="4D4D4D"/>
          <w:sz w:val="16"/>
        </w:rPr>
        <w:t xml:space="preserve">. Temáticas recurrentes por categorías para la localidad de Puente Aranda. </w:t>
      </w:r>
      <w:r w:rsidRPr="00DA5625">
        <w:rPr>
          <w:color w:val="4D4D4D"/>
          <w:sz w:val="16"/>
          <w:szCs w:val="16"/>
        </w:rPr>
        <w:t>Fuente: Subsecretaria de Planeación Territorial.</w:t>
      </w:r>
      <w:bookmarkEnd w:id="155"/>
    </w:p>
    <w:tbl>
      <w:tblPr>
        <w:tblStyle w:val="aff5"/>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E82C95" w:rsidRPr="00754E3E" w14:paraId="5A52EA5E" w14:textId="77777777">
        <w:trPr>
          <w:trHeight w:val="245"/>
        </w:trPr>
        <w:tc>
          <w:tcPr>
            <w:tcW w:w="1485" w:type="dxa"/>
            <w:shd w:val="clear" w:color="auto" w:fill="D9D9D9"/>
            <w:tcMar>
              <w:top w:w="100" w:type="dxa"/>
              <w:left w:w="100" w:type="dxa"/>
              <w:bottom w:w="100" w:type="dxa"/>
              <w:right w:w="100" w:type="dxa"/>
            </w:tcMar>
          </w:tcPr>
          <w:p w14:paraId="2DD99F00"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10B598F2"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21B93C81"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E82C95" w:rsidRPr="00754E3E" w14:paraId="2C7A0136" w14:textId="77777777">
        <w:trPr>
          <w:trHeight w:val="660"/>
        </w:trPr>
        <w:tc>
          <w:tcPr>
            <w:tcW w:w="1485" w:type="dxa"/>
            <w:shd w:val="clear" w:color="auto" w:fill="auto"/>
            <w:tcMar>
              <w:top w:w="100" w:type="dxa"/>
              <w:left w:w="100" w:type="dxa"/>
              <w:bottom w:w="100" w:type="dxa"/>
              <w:right w:w="100" w:type="dxa"/>
            </w:tcMar>
          </w:tcPr>
          <w:p w14:paraId="39F5F942"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2C681C0A"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310874EA" w14:textId="77777777" w:rsidR="00E82C95" w:rsidRPr="00754E3E" w:rsidRDefault="00DC178F">
            <w:pPr>
              <w:widowControl w:val="0"/>
              <w:spacing w:before="0" w:line="240" w:lineRule="auto"/>
              <w:rPr>
                <w:color w:val="4D4D4D"/>
                <w:sz w:val="18"/>
                <w:szCs w:val="18"/>
              </w:rPr>
            </w:pPr>
            <w:r w:rsidRPr="00754E3E">
              <w:rPr>
                <w:color w:val="4D4D4D"/>
                <w:sz w:val="18"/>
                <w:szCs w:val="18"/>
              </w:rPr>
              <w:t>Necesidad de equipamientos educativos para educación superior y media vocacional, jardines infantiles, bibliotecas y espacios culturales.</w:t>
            </w:r>
          </w:p>
        </w:tc>
      </w:tr>
      <w:tr w:rsidR="00E82C95" w:rsidRPr="00754E3E" w14:paraId="650D7EED" w14:textId="77777777">
        <w:trPr>
          <w:trHeight w:val="860"/>
        </w:trPr>
        <w:tc>
          <w:tcPr>
            <w:tcW w:w="1485" w:type="dxa"/>
            <w:shd w:val="clear" w:color="auto" w:fill="auto"/>
            <w:tcMar>
              <w:top w:w="100" w:type="dxa"/>
              <w:left w:w="100" w:type="dxa"/>
              <w:bottom w:w="100" w:type="dxa"/>
              <w:right w:w="100" w:type="dxa"/>
            </w:tcMar>
          </w:tcPr>
          <w:p w14:paraId="5F8D440A"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49782227" w14:textId="77777777" w:rsidR="00E82C95" w:rsidRPr="00754E3E" w:rsidRDefault="00E82C95">
            <w:pPr>
              <w:widowControl w:val="0"/>
              <w:spacing w:before="0" w:line="240" w:lineRule="auto"/>
              <w:jc w:val="center"/>
              <w:rPr>
                <w:color w:val="4D4D4D"/>
                <w:sz w:val="18"/>
                <w:szCs w:val="18"/>
              </w:rPr>
            </w:pPr>
          </w:p>
          <w:p w14:paraId="20C308F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Áreas verdes urbanas</w:t>
            </w:r>
          </w:p>
        </w:tc>
        <w:tc>
          <w:tcPr>
            <w:tcW w:w="5385" w:type="dxa"/>
            <w:shd w:val="clear" w:color="auto" w:fill="auto"/>
            <w:tcMar>
              <w:top w:w="100" w:type="dxa"/>
              <w:left w:w="100" w:type="dxa"/>
              <w:bottom w:w="100" w:type="dxa"/>
              <w:right w:w="100" w:type="dxa"/>
            </w:tcMar>
          </w:tcPr>
          <w:p w14:paraId="753A9FB3" w14:textId="77777777" w:rsidR="00E82C95" w:rsidRPr="00754E3E" w:rsidRDefault="00DC178F">
            <w:pPr>
              <w:spacing w:line="240" w:lineRule="auto"/>
              <w:rPr>
                <w:color w:val="4D4D4D"/>
                <w:sz w:val="18"/>
                <w:szCs w:val="18"/>
              </w:rPr>
            </w:pPr>
            <w:r w:rsidRPr="00754E3E">
              <w:rPr>
                <w:color w:val="4D4D4D"/>
                <w:sz w:val="18"/>
                <w:szCs w:val="18"/>
              </w:rPr>
              <w:t>¿Qué tan viable es un corredor ambiental o una alameda? Upz Puente Aranda.  Las zonas aledañas al río Fucha por la parte occidental, se las han tomado los urbanizadores y los industriales,</w:t>
            </w:r>
          </w:p>
        </w:tc>
      </w:tr>
      <w:tr w:rsidR="00E82C95" w:rsidRPr="00754E3E" w14:paraId="0CEEB4F1" w14:textId="77777777">
        <w:tc>
          <w:tcPr>
            <w:tcW w:w="1485" w:type="dxa"/>
            <w:shd w:val="clear" w:color="auto" w:fill="auto"/>
            <w:tcMar>
              <w:top w:w="100" w:type="dxa"/>
              <w:left w:w="100" w:type="dxa"/>
              <w:bottom w:w="100" w:type="dxa"/>
              <w:right w:w="100" w:type="dxa"/>
            </w:tcMar>
          </w:tcPr>
          <w:p w14:paraId="51CB2F53" w14:textId="77777777" w:rsidR="00E82C95" w:rsidRPr="00754E3E" w:rsidRDefault="00E82C95">
            <w:pPr>
              <w:widowControl w:val="0"/>
              <w:spacing w:before="0" w:line="240" w:lineRule="auto"/>
              <w:jc w:val="center"/>
              <w:rPr>
                <w:color w:val="4D4D4D"/>
                <w:sz w:val="18"/>
                <w:szCs w:val="18"/>
              </w:rPr>
            </w:pPr>
          </w:p>
          <w:p w14:paraId="7AE36C33"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01BAD3B2" w14:textId="77777777" w:rsidR="00E82C95" w:rsidRPr="00754E3E" w:rsidRDefault="00E82C95">
            <w:pPr>
              <w:widowControl w:val="0"/>
              <w:spacing w:before="0" w:line="240" w:lineRule="auto"/>
              <w:jc w:val="center"/>
              <w:rPr>
                <w:color w:val="4D4D4D"/>
                <w:sz w:val="18"/>
                <w:szCs w:val="18"/>
              </w:rPr>
            </w:pPr>
          </w:p>
          <w:p w14:paraId="77580E2E"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Malla vial urbana</w:t>
            </w:r>
          </w:p>
        </w:tc>
        <w:tc>
          <w:tcPr>
            <w:tcW w:w="5385" w:type="dxa"/>
            <w:shd w:val="clear" w:color="auto" w:fill="auto"/>
            <w:tcMar>
              <w:top w:w="100" w:type="dxa"/>
              <w:left w:w="100" w:type="dxa"/>
              <w:bottom w:w="100" w:type="dxa"/>
              <w:right w:w="100" w:type="dxa"/>
            </w:tcMar>
          </w:tcPr>
          <w:p w14:paraId="0824F599" w14:textId="77777777" w:rsidR="00E82C95" w:rsidRPr="00754E3E" w:rsidRDefault="00DC178F">
            <w:pPr>
              <w:widowControl w:val="0"/>
              <w:spacing w:before="0" w:line="240" w:lineRule="auto"/>
              <w:rPr>
                <w:color w:val="4D4D4D"/>
                <w:sz w:val="18"/>
                <w:szCs w:val="18"/>
              </w:rPr>
            </w:pPr>
            <w:r w:rsidRPr="00754E3E">
              <w:rPr>
                <w:color w:val="4D4D4D"/>
                <w:sz w:val="18"/>
                <w:szCs w:val="18"/>
              </w:rPr>
              <w:t>Es recurrente la preocupación sobre el mantenimiento de las vías, sobre la necesidad de organizar los tramos de la vía del ferrocarril. Se requiere la prolongación de vías para mejorar la movilidad.</w:t>
            </w:r>
          </w:p>
        </w:tc>
      </w:tr>
      <w:tr w:rsidR="00E82C95" w:rsidRPr="00754E3E" w14:paraId="210532A3" w14:textId="77777777">
        <w:tc>
          <w:tcPr>
            <w:tcW w:w="1485" w:type="dxa"/>
            <w:shd w:val="clear" w:color="auto" w:fill="auto"/>
            <w:tcMar>
              <w:top w:w="100" w:type="dxa"/>
              <w:left w:w="100" w:type="dxa"/>
              <w:bottom w:w="100" w:type="dxa"/>
              <w:right w:w="100" w:type="dxa"/>
            </w:tcMar>
          </w:tcPr>
          <w:p w14:paraId="3CA04A88" w14:textId="77777777" w:rsidR="00E82C95" w:rsidRPr="00754E3E" w:rsidRDefault="00E82C95">
            <w:pPr>
              <w:widowControl w:val="0"/>
              <w:spacing w:before="0" w:line="240" w:lineRule="auto"/>
              <w:jc w:val="center"/>
              <w:rPr>
                <w:color w:val="4D4D4D"/>
                <w:sz w:val="18"/>
                <w:szCs w:val="18"/>
              </w:rPr>
            </w:pPr>
          </w:p>
          <w:p w14:paraId="6C581A19"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0AEE10FE" w14:textId="77777777" w:rsidR="00E82C95" w:rsidRPr="00754E3E" w:rsidRDefault="00E82C95">
            <w:pPr>
              <w:widowControl w:val="0"/>
              <w:spacing w:before="0" w:line="240" w:lineRule="auto"/>
              <w:rPr>
                <w:color w:val="4D4D4D"/>
                <w:sz w:val="18"/>
                <w:szCs w:val="18"/>
              </w:rPr>
            </w:pPr>
          </w:p>
          <w:p w14:paraId="6A0EA6EE"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Diversidad poblacional</w:t>
            </w:r>
          </w:p>
        </w:tc>
        <w:tc>
          <w:tcPr>
            <w:tcW w:w="5385" w:type="dxa"/>
            <w:shd w:val="clear" w:color="auto" w:fill="auto"/>
            <w:tcMar>
              <w:top w:w="100" w:type="dxa"/>
              <w:left w:w="100" w:type="dxa"/>
              <w:bottom w:w="100" w:type="dxa"/>
              <w:right w:w="100" w:type="dxa"/>
            </w:tcMar>
          </w:tcPr>
          <w:p w14:paraId="4F26DD50" w14:textId="77777777" w:rsidR="00E82C95" w:rsidRPr="00754E3E" w:rsidRDefault="00DC178F">
            <w:pPr>
              <w:widowControl w:val="0"/>
              <w:spacing w:before="0" w:line="240" w:lineRule="auto"/>
              <w:rPr>
                <w:color w:val="4D4D4D"/>
                <w:sz w:val="18"/>
                <w:szCs w:val="18"/>
              </w:rPr>
            </w:pPr>
            <w:r w:rsidRPr="00754E3E">
              <w:rPr>
                <w:color w:val="4D4D4D"/>
                <w:sz w:val="18"/>
                <w:szCs w:val="18"/>
              </w:rPr>
              <w:t>Realizar capacitaciones a la población indicando el significado de  (género, edades, grupos étnicos, discapacidad, víctimas, ruralidad).  ¿Qué estrategia tiene o ha considerado el POT frente a la seguridad integral en Bogotá con la población víctima?</w:t>
            </w:r>
          </w:p>
        </w:tc>
      </w:tr>
      <w:tr w:rsidR="00E82C95" w:rsidRPr="00754E3E" w14:paraId="36CB9D8A" w14:textId="77777777">
        <w:tc>
          <w:tcPr>
            <w:tcW w:w="1485" w:type="dxa"/>
            <w:shd w:val="clear" w:color="auto" w:fill="auto"/>
            <w:tcMar>
              <w:top w:w="100" w:type="dxa"/>
              <w:left w:w="100" w:type="dxa"/>
              <w:bottom w:w="100" w:type="dxa"/>
              <w:right w:w="100" w:type="dxa"/>
            </w:tcMar>
          </w:tcPr>
          <w:p w14:paraId="5F745242"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0C848CEA"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Seguridad alimentaria</w:t>
            </w:r>
          </w:p>
        </w:tc>
        <w:tc>
          <w:tcPr>
            <w:tcW w:w="5385" w:type="dxa"/>
            <w:shd w:val="clear" w:color="auto" w:fill="auto"/>
            <w:tcMar>
              <w:top w:w="100" w:type="dxa"/>
              <w:left w:w="100" w:type="dxa"/>
              <w:bottom w:w="100" w:type="dxa"/>
              <w:right w:w="100" w:type="dxa"/>
            </w:tcMar>
          </w:tcPr>
          <w:p w14:paraId="541EA5CD" w14:textId="77777777" w:rsidR="00E82C95" w:rsidRPr="00754E3E" w:rsidRDefault="00DC178F">
            <w:pPr>
              <w:widowControl w:val="0"/>
              <w:spacing w:before="0" w:line="240" w:lineRule="auto"/>
              <w:rPr>
                <w:color w:val="4D4D4D"/>
                <w:sz w:val="18"/>
                <w:szCs w:val="18"/>
              </w:rPr>
            </w:pPr>
            <w:r w:rsidRPr="00754E3E">
              <w:rPr>
                <w:color w:val="4D4D4D"/>
                <w:sz w:val="18"/>
                <w:szCs w:val="18"/>
              </w:rPr>
              <w:t>Generar procesos de agricultura urbanas - comunitarias para alternativas e ingresos para la comunidad.  Se debería contemplar el cambio del uso del suelo para terrenos baldíos que han sido abandonados y se han convertido en basureros, para fomentar la agricultura.</w:t>
            </w:r>
          </w:p>
        </w:tc>
      </w:tr>
      <w:tr w:rsidR="00E82C95" w:rsidRPr="00754E3E" w14:paraId="1F52911F" w14:textId="77777777">
        <w:tc>
          <w:tcPr>
            <w:tcW w:w="1485" w:type="dxa"/>
            <w:shd w:val="clear" w:color="auto" w:fill="auto"/>
            <w:tcMar>
              <w:top w:w="100" w:type="dxa"/>
              <w:left w:w="100" w:type="dxa"/>
              <w:bottom w:w="100" w:type="dxa"/>
              <w:right w:w="100" w:type="dxa"/>
            </w:tcMar>
          </w:tcPr>
          <w:p w14:paraId="3C677879" w14:textId="77777777" w:rsidR="00E82C95" w:rsidRPr="00754E3E" w:rsidRDefault="00E82C95">
            <w:pPr>
              <w:widowControl w:val="0"/>
              <w:spacing w:before="0" w:line="240" w:lineRule="auto"/>
              <w:jc w:val="center"/>
              <w:rPr>
                <w:color w:val="4D4D4D"/>
                <w:sz w:val="18"/>
                <w:szCs w:val="18"/>
              </w:rPr>
            </w:pPr>
          </w:p>
          <w:p w14:paraId="68857C6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6402F321" w14:textId="77777777" w:rsidR="00E82C95" w:rsidRPr="00754E3E" w:rsidRDefault="00E82C95">
            <w:pPr>
              <w:widowControl w:val="0"/>
              <w:spacing w:before="0" w:line="240" w:lineRule="auto"/>
              <w:jc w:val="center"/>
              <w:rPr>
                <w:color w:val="4D4D4D"/>
                <w:sz w:val="18"/>
                <w:szCs w:val="18"/>
              </w:rPr>
            </w:pPr>
          </w:p>
          <w:p w14:paraId="60362628"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Tratamientos urbanísticos</w:t>
            </w:r>
          </w:p>
        </w:tc>
        <w:tc>
          <w:tcPr>
            <w:tcW w:w="5385" w:type="dxa"/>
            <w:shd w:val="clear" w:color="auto" w:fill="auto"/>
            <w:tcMar>
              <w:top w:w="100" w:type="dxa"/>
              <w:left w:w="100" w:type="dxa"/>
              <w:bottom w:w="100" w:type="dxa"/>
              <w:right w:w="100" w:type="dxa"/>
            </w:tcMar>
          </w:tcPr>
          <w:p w14:paraId="1862BF53" w14:textId="77777777" w:rsidR="00E82C95" w:rsidRPr="00754E3E" w:rsidRDefault="00DC178F">
            <w:pPr>
              <w:spacing w:line="240" w:lineRule="auto"/>
              <w:rPr>
                <w:color w:val="4D4D4D"/>
                <w:sz w:val="18"/>
                <w:szCs w:val="18"/>
              </w:rPr>
            </w:pPr>
            <w:r w:rsidRPr="00754E3E">
              <w:rPr>
                <w:color w:val="4D4D4D"/>
                <w:sz w:val="18"/>
                <w:szCs w:val="18"/>
              </w:rPr>
              <w:t>¿En el pot se pueden incluir polígonos escolares transitorios?.  La UPZ Zona Industrial tiene una gran cantidad de edificaciones históricas industriales las cuales se les está dando tratamiento de Renovación Urbana y no se les está asignando un valor arquitectónico</w:t>
            </w:r>
          </w:p>
        </w:tc>
      </w:tr>
    </w:tbl>
    <w:p w14:paraId="44416B33" w14:textId="04B3051B" w:rsidR="003B55B5" w:rsidRDefault="003B55B5">
      <w:pPr>
        <w:rPr>
          <w:b/>
          <w:color w:val="4D4D4D"/>
        </w:rPr>
      </w:pPr>
      <w:r w:rsidRPr="00DA5625">
        <w:rPr>
          <w:color w:val="4D4D4D"/>
          <w:sz w:val="16"/>
          <w:szCs w:val="16"/>
        </w:rPr>
        <w:t>* Información de la Dirección Participación y Comunicación para la Planeación (SDP)</w:t>
      </w:r>
    </w:p>
    <w:p w14:paraId="40A606FA" w14:textId="0F261D5E" w:rsidR="00E82C95" w:rsidRPr="00754E3E" w:rsidRDefault="00DC178F">
      <w:pPr>
        <w:rPr>
          <w:b/>
          <w:color w:val="4D4D4D"/>
        </w:rPr>
      </w:pPr>
      <w:r w:rsidRPr="00754E3E">
        <w:rPr>
          <w:b/>
          <w:color w:val="4D4D4D"/>
        </w:rPr>
        <w:t>Tipo de actores que participaron para la localidad de Puente Aranda</w:t>
      </w:r>
    </w:p>
    <w:p w14:paraId="3C668122" w14:textId="6C5CBC1A" w:rsidR="00E82C95"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 el número de aportes hechos por cada tipo de actor que participó de la localidad de Puente Aranda: </w:t>
      </w:r>
    </w:p>
    <w:p w14:paraId="3CA93073" w14:textId="77777777" w:rsidR="003B55B5" w:rsidRPr="00754E3E" w:rsidRDefault="003B55B5">
      <w:pPr>
        <w:rPr>
          <w:color w:val="4D4D4D"/>
        </w:rPr>
      </w:pPr>
    </w:p>
    <w:p w14:paraId="44F2374D" w14:textId="00DC6EDD" w:rsidR="003B55B5" w:rsidRPr="003B55B5" w:rsidRDefault="003B55B5" w:rsidP="003B55B5">
      <w:pPr>
        <w:pStyle w:val="Descripcin"/>
        <w:keepNext/>
        <w:spacing w:after="0"/>
        <w:jc w:val="center"/>
        <w:rPr>
          <w:color w:val="4D4D4D"/>
          <w:sz w:val="16"/>
        </w:rPr>
      </w:pPr>
      <w:bookmarkStart w:id="156" w:name="_Toc59011655"/>
      <w:r w:rsidRPr="003B55B5">
        <w:rPr>
          <w:color w:val="4D4D4D"/>
          <w:sz w:val="16"/>
        </w:rPr>
        <w:t xml:space="preserve">Tabla </w:t>
      </w:r>
      <w:r w:rsidRPr="003B55B5">
        <w:rPr>
          <w:color w:val="4D4D4D"/>
          <w:sz w:val="16"/>
        </w:rPr>
        <w:fldChar w:fldCharType="begin"/>
      </w:r>
      <w:r w:rsidRPr="003B55B5">
        <w:rPr>
          <w:color w:val="4D4D4D"/>
          <w:sz w:val="16"/>
        </w:rPr>
        <w:instrText xml:space="preserve"> SEQ Tabla \* ARABIC </w:instrText>
      </w:r>
      <w:r w:rsidRPr="003B55B5">
        <w:rPr>
          <w:color w:val="4D4D4D"/>
          <w:sz w:val="16"/>
        </w:rPr>
        <w:fldChar w:fldCharType="separate"/>
      </w:r>
      <w:r w:rsidR="00D1286B">
        <w:rPr>
          <w:noProof/>
          <w:color w:val="4D4D4D"/>
          <w:sz w:val="16"/>
        </w:rPr>
        <w:t>50</w:t>
      </w:r>
      <w:r w:rsidRPr="003B55B5">
        <w:rPr>
          <w:color w:val="4D4D4D"/>
          <w:sz w:val="16"/>
        </w:rPr>
        <w:fldChar w:fldCharType="end"/>
      </w:r>
      <w:r w:rsidRPr="003B55B5">
        <w:rPr>
          <w:color w:val="4D4D4D"/>
          <w:sz w:val="16"/>
        </w:rPr>
        <w:t>. Número de aportes por tipo de actor para la localidad de Puente Aranda</w:t>
      </w:r>
      <w:bookmarkEnd w:id="156"/>
    </w:p>
    <w:p w14:paraId="350C1044" w14:textId="26285ABD" w:rsidR="003B55B5" w:rsidRPr="003B55B5" w:rsidRDefault="003B55B5" w:rsidP="003B55B5">
      <w:pPr>
        <w:spacing w:line="240" w:lineRule="auto"/>
        <w:jc w:val="center"/>
      </w:pPr>
      <w:r w:rsidRPr="00DA5625">
        <w:rPr>
          <w:color w:val="4D4D4D"/>
          <w:sz w:val="16"/>
          <w:szCs w:val="16"/>
        </w:rPr>
        <w:t>Fuente: Subsecretaria de Planeación Territorial.</w:t>
      </w:r>
    </w:p>
    <w:p w14:paraId="4374C6CC" w14:textId="2596B95D" w:rsidR="00E82C95" w:rsidRDefault="00DC178F" w:rsidP="003B55B5">
      <w:pPr>
        <w:spacing w:line="240" w:lineRule="auto"/>
        <w:jc w:val="center"/>
        <w:rPr>
          <w:color w:val="4D4D4D"/>
        </w:rPr>
      </w:pPr>
      <w:r w:rsidRPr="00754E3E">
        <w:rPr>
          <w:noProof/>
          <w:color w:val="4D4D4D"/>
        </w:rPr>
        <w:drawing>
          <wp:inline distT="19050" distB="19050" distL="19050" distR="19050" wp14:anchorId="5223B11C" wp14:editId="3E4E4F45">
            <wp:extent cx="3895725" cy="1543274"/>
            <wp:effectExtent l="0" t="0" r="0" b="0"/>
            <wp:docPr id="179" name="image96.png"/>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78"/>
                    <a:srcRect/>
                    <a:stretch>
                      <a:fillRect/>
                    </a:stretch>
                  </pic:blipFill>
                  <pic:spPr>
                    <a:xfrm>
                      <a:off x="0" y="0"/>
                      <a:ext cx="3895725" cy="1543274"/>
                    </a:xfrm>
                    <a:prstGeom prst="rect">
                      <a:avLst/>
                    </a:prstGeom>
                    <a:ln/>
                  </pic:spPr>
                </pic:pic>
              </a:graphicData>
            </a:graphic>
          </wp:inline>
        </w:drawing>
      </w:r>
    </w:p>
    <w:p w14:paraId="36A78014" w14:textId="3F355BEC" w:rsidR="003B55B5" w:rsidRDefault="003B55B5" w:rsidP="003B55B5">
      <w:pPr>
        <w:spacing w:line="240" w:lineRule="auto"/>
        <w:jc w:val="center"/>
        <w:rPr>
          <w:color w:val="4D4D4D"/>
          <w:sz w:val="16"/>
          <w:szCs w:val="16"/>
        </w:rPr>
      </w:pPr>
      <w:r w:rsidRPr="00DA5625">
        <w:rPr>
          <w:color w:val="4D4D4D"/>
          <w:sz w:val="16"/>
          <w:szCs w:val="16"/>
        </w:rPr>
        <w:t>* Información de la Dirección Participación y Comunicación para la Planeación (SDP)</w:t>
      </w:r>
    </w:p>
    <w:p w14:paraId="7D143F14" w14:textId="39498161" w:rsidR="003B55B5" w:rsidRDefault="003B55B5" w:rsidP="003B55B5">
      <w:pPr>
        <w:spacing w:line="240" w:lineRule="auto"/>
        <w:jc w:val="center"/>
        <w:rPr>
          <w:color w:val="4D4D4D"/>
          <w:sz w:val="16"/>
          <w:szCs w:val="16"/>
        </w:rPr>
      </w:pPr>
    </w:p>
    <w:p w14:paraId="53F53D4E" w14:textId="1C548A03" w:rsidR="003B55B5" w:rsidRDefault="003B55B5" w:rsidP="003B55B5">
      <w:pPr>
        <w:spacing w:line="240" w:lineRule="auto"/>
        <w:jc w:val="center"/>
        <w:rPr>
          <w:color w:val="4D4D4D"/>
          <w:sz w:val="16"/>
          <w:szCs w:val="16"/>
        </w:rPr>
      </w:pPr>
    </w:p>
    <w:p w14:paraId="723F4A10" w14:textId="6CF3FCDA" w:rsidR="003B55B5" w:rsidRDefault="003B55B5" w:rsidP="003B55B5">
      <w:pPr>
        <w:spacing w:line="240" w:lineRule="auto"/>
        <w:jc w:val="center"/>
        <w:rPr>
          <w:color w:val="4D4D4D"/>
          <w:sz w:val="16"/>
          <w:szCs w:val="16"/>
        </w:rPr>
      </w:pPr>
    </w:p>
    <w:p w14:paraId="6738372C" w14:textId="768277A7" w:rsidR="003B55B5" w:rsidRDefault="003B55B5" w:rsidP="003B55B5">
      <w:pPr>
        <w:spacing w:line="240" w:lineRule="auto"/>
        <w:jc w:val="center"/>
        <w:rPr>
          <w:color w:val="4D4D4D"/>
          <w:sz w:val="16"/>
          <w:szCs w:val="16"/>
        </w:rPr>
      </w:pPr>
    </w:p>
    <w:p w14:paraId="0635404D" w14:textId="619986AA" w:rsidR="003B55B5" w:rsidRDefault="003B55B5" w:rsidP="003B55B5">
      <w:pPr>
        <w:spacing w:line="240" w:lineRule="auto"/>
        <w:jc w:val="center"/>
        <w:rPr>
          <w:color w:val="4D4D4D"/>
          <w:sz w:val="16"/>
          <w:szCs w:val="16"/>
        </w:rPr>
      </w:pPr>
    </w:p>
    <w:p w14:paraId="59D01FCB" w14:textId="77777777" w:rsidR="003B55B5" w:rsidRDefault="003B55B5" w:rsidP="003B55B5">
      <w:pPr>
        <w:spacing w:line="240" w:lineRule="auto"/>
        <w:jc w:val="center"/>
        <w:rPr>
          <w:b/>
          <w:color w:val="4D4D4D"/>
        </w:rPr>
      </w:pPr>
    </w:p>
    <w:p w14:paraId="2251F4F6" w14:textId="77777777" w:rsidR="003B55B5" w:rsidRPr="00754E3E" w:rsidRDefault="003B55B5" w:rsidP="003B55B5">
      <w:pPr>
        <w:spacing w:line="240" w:lineRule="auto"/>
        <w:jc w:val="center"/>
        <w:rPr>
          <w:color w:val="4D4D4D"/>
        </w:rPr>
      </w:pPr>
    </w:p>
    <w:p w14:paraId="55431397" w14:textId="32B99AE0" w:rsidR="00E82C95" w:rsidRPr="003B55B5" w:rsidRDefault="00DC178F" w:rsidP="00AB1E37">
      <w:pPr>
        <w:pStyle w:val="Ttulo3"/>
        <w:numPr>
          <w:ilvl w:val="2"/>
          <w:numId w:val="6"/>
        </w:numPr>
        <w:rPr>
          <w:rFonts w:ascii="Open Sans" w:eastAsia="Open Sans" w:hAnsi="Open Sans" w:cs="Open Sans"/>
          <w:b/>
          <w:color w:val="4D4D4D"/>
          <w:sz w:val="22"/>
          <w:szCs w:val="22"/>
        </w:rPr>
      </w:pPr>
      <w:r w:rsidRPr="003B55B5">
        <w:rPr>
          <w:rFonts w:ascii="Open Sans" w:eastAsia="Open Sans" w:hAnsi="Open Sans" w:cs="Open Sans"/>
          <w:b/>
          <w:color w:val="4D4D4D"/>
          <w:sz w:val="22"/>
          <w:szCs w:val="22"/>
        </w:rPr>
        <w:t xml:space="preserve"> </w:t>
      </w:r>
      <w:bookmarkStart w:id="157" w:name="_Toc59011566"/>
      <w:r w:rsidRPr="003B55B5">
        <w:rPr>
          <w:rFonts w:ascii="Open Sans" w:eastAsia="Open Sans" w:hAnsi="Open Sans" w:cs="Open Sans"/>
          <w:b/>
          <w:color w:val="4D4D4D"/>
          <w:sz w:val="22"/>
          <w:szCs w:val="22"/>
        </w:rPr>
        <w:t>Localidad de La Candelaria</w:t>
      </w:r>
      <w:bookmarkEnd w:id="157"/>
    </w:p>
    <w:p w14:paraId="2956CEC8" w14:textId="77777777" w:rsidR="003B55B5" w:rsidRDefault="00DC178F" w:rsidP="003B55B5">
      <w:pPr>
        <w:keepNext/>
        <w:pBdr>
          <w:top w:val="nil"/>
          <w:left w:val="nil"/>
          <w:bottom w:val="nil"/>
          <w:right w:val="nil"/>
          <w:between w:val="nil"/>
        </w:pBdr>
      </w:pPr>
      <w:r w:rsidRPr="00754E3E">
        <w:rPr>
          <w:noProof/>
          <w:color w:val="4D4D4D"/>
        </w:rPr>
        <w:drawing>
          <wp:inline distT="19050" distB="19050" distL="19050" distR="19050" wp14:anchorId="5D43EA93" wp14:editId="118AE172">
            <wp:extent cx="5943600" cy="3581400"/>
            <wp:effectExtent l="0" t="0" r="0" b="0"/>
            <wp:docPr id="101"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79"/>
                    <a:srcRect/>
                    <a:stretch>
                      <a:fillRect/>
                    </a:stretch>
                  </pic:blipFill>
                  <pic:spPr>
                    <a:xfrm>
                      <a:off x="0" y="0"/>
                      <a:ext cx="5943600" cy="3581400"/>
                    </a:xfrm>
                    <a:prstGeom prst="rect">
                      <a:avLst/>
                    </a:prstGeom>
                    <a:ln/>
                  </pic:spPr>
                </pic:pic>
              </a:graphicData>
            </a:graphic>
          </wp:inline>
        </w:drawing>
      </w:r>
    </w:p>
    <w:p w14:paraId="76009DB8" w14:textId="3235DC3B" w:rsidR="003B55B5" w:rsidRDefault="003B55B5" w:rsidP="003B55B5">
      <w:pPr>
        <w:spacing w:line="240" w:lineRule="auto"/>
        <w:jc w:val="center"/>
        <w:rPr>
          <w:color w:val="4D4D4D"/>
          <w:sz w:val="16"/>
          <w:szCs w:val="16"/>
        </w:rPr>
      </w:pPr>
      <w:bookmarkStart w:id="158" w:name="_Toc59011713"/>
      <w:r w:rsidRPr="003B55B5">
        <w:rPr>
          <w:color w:val="4D4D4D"/>
          <w:sz w:val="16"/>
        </w:rPr>
        <w:t xml:space="preserve">Ilustración </w:t>
      </w:r>
      <w:r w:rsidRPr="003B55B5">
        <w:rPr>
          <w:color w:val="4D4D4D"/>
          <w:sz w:val="16"/>
        </w:rPr>
        <w:fldChar w:fldCharType="begin"/>
      </w:r>
      <w:r w:rsidRPr="003B55B5">
        <w:rPr>
          <w:color w:val="4D4D4D"/>
          <w:sz w:val="16"/>
        </w:rPr>
        <w:instrText xml:space="preserve"> SEQ Ilustración \* ARABIC </w:instrText>
      </w:r>
      <w:r w:rsidRPr="003B55B5">
        <w:rPr>
          <w:color w:val="4D4D4D"/>
          <w:sz w:val="16"/>
        </w:rPr>
        <w:fldChar w:fldCharType="separate"/>
      </w:r>
      <w:r w:rsidR="00D1286B">
        <w:rPr>
          <w:noProof/>
          <w:color w:val="4D4D4D"/>
          <w:sz w:val="16"/>
        </w:rPr>
        <w:t>47</w:t>
      </w:r>
      <w:r w:rsidRPr="003B55B5">
        <w:rPr>
          <w:color w:val="4D4D4D"/>
          <w:sz w:val="16"/>
        </w:rPr>
        <w:fldChar w:fldCharType="end"/>
      </w:r>
      <w:r w:rsidRPr="003B55B5">
        <w:rPr>
          <w:color w:val="4D4D4D"/>
          <w:sz w:val="16"/>
        </w:rPr>
        <w:t>. Categorías de los ejes del POT con mayores aportes para la localidad de La Candelaria</w:t>
      </w:r>
      <w:r>
        <w:t xml:space="preserve">. </w:t>
      </w:r>
      <w:r w:rsidRPr="00DA5625">
        <w:rPr>
          <w:color w:val="4D4D4D"/>
          <w:sz w:val="16"/>
          <w:szCs w:val="16"/>
        </w:rPr>
        <w:t>Fuente: Subsecretaria de Planeación Territorial.</w:t>
      </w:r>
      <w:r>
        <w:rPr>
          <w:color w:val="4D4D4D"/>
          <w:sz w:val="16"/>
          <w:szCs w:val="16"/>
        </w:rPr>
        <w:t xml:space="preserve"> </w:t>
      </w:r>
      <w:r w:rsidRPr="00DA5625">
        <w:rPr>
          <w:color w:val="4D4D4D"/>
          <w:sz w:val="16"/>
          <w:szCs w:val="16"/>
        </w:rPr>
        <w:t>* Información de la Dirección Participación y Comunicación para la Planeación (SDP)</w:t>
      </w:r>
      <w:bookmarkEnd w:id="158"/>
    </w:p>
    <w:p w14:paraId="095378ED" w14:textId="072B705E" w:rsidR="00E82C95" w:rsidRPr="00754E3E" w:rsidRDefault="00E82C95" w:rsidP="003B55B5">
      <w:pPr>
        <w:pStyle w:val="Descripcin"/>
        <w:rPr>
          <w:color w:val="4D4D4D"/>
        </w:rPr>
      </w:pPr>
    </w:p>
    <w:p w14:paraId="1E7EE5BD" w14:textId="423D249F" w:rsidR="00E82C95" w:rsidRPr="00754E3E" w:rsidRDefault="00DC178F">
      <w:pPr>
        <w:rPr>
          <w:b/>
          <w:color w:val="4D4D4D"/>
        </w:rPr>
      </w:pPr>
      <w:r w:rsidRPr="00754E3E">
        <w:rPr>
          <w:b/>
          <w:color w:val="4D4D4D"/>
        </w:rPr>
        <w:t xml:space="preserve">Categorías </w:t>
      </w:r>
      <w:r w:rsidR="003B55B5">
        <w:rPr>
          <w:b/>
          <w:color w:val="4D4D4D"/>
        </w:rPr>
        <w:t xml:space="preserve">y temáticas </w:t>
      </w:r>
      <w:r w:rsidRPr="00754E3E">
        <w:rPr>
          <w:b/>
          <w:color w:val="4D4D4D"/>
        </w:rPr>
        <w:t>recurrentes por eje para la localidad de La Candelaria</w:t>
      </w:r>
    </w:p>
    <w:p w14:paraId="001D23CB" w14:textId="192D275D" w:rsidR="00E82C95"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presentan las temáticas recurrentes para cada una de las categorías con mayores aportes por eje para la localidad de La Candelaria:</w:t>
      </w:r>
    </w:p>
    <w:p w14:paraId="744BD860" w14:textId="77777777" w:rsidR="003B55B5" w:rsidRPr="00754E3E" w:rsidRDefault="003B55B5">
      <w:pPr>
        <w:rPr>
          <w:color w:val="4D4D4D"/>
        </w:rPr>
      </w:pPr>
    </w:p>
    <w:p w14:paraId="32E0AA6C" w14:textId="0E212A14" w:rsidR="003B55B5" w:rsidRPr="003B55B5" w:rsidRDefault="003B55B5" w:rsidP="003B55B5">
      <w:pPr>
        <w:pStyle w:val="Descripcin"/>
        <w:keepNext/>
        <w:rPr>
          <w:color w:val="4D4D4D"/>
          <w:sz w:val="16"/>
          <w:szCs w:val="16"/>
        </w:rPr>
      </w:pPr>
      <w:bookmarkStart w:id="159" w:name="_Toc59011656"/>
      <w:r w:rsidRPr="003B55B5">
        <w:rPr>
          <w:color w:val="4D4D4D"/>
          <w:sz w:val="16"/>
          <w:szCs w:val="16"/>
        </w:rPr>
        <w:t xml:space="preserve">Tabla </w:t>
      </w:r>
      <w:r w:rsidRPr="003B55B5">
        <w:rPr>
          <w:color w:val="4D4D4D"/>
          <w:sz w:val="16"/>
          <w:szCs w:val="16"/>
        </w:rPr>
        <w:fldChar w:fldCharType="begin"/>
      </w:r>
      <w:r w:rsidRPr="003B55B5">
        <w:rPr>
          <w:color w:val="4D4D4D"/>
          <w:sz w:val="16"/>
          <w:szCs w:val="16"/>
        </w:rPr>
        <w:instrText xml:space="preserve"> SEQ Tabla \* ARABIC </w:instrText>
      </w:r>
      <w:r w:rsidRPr="003B55B5">
        <w:rPr>
          <w:color w:val="4D4D4D"/>
          <w:sz w:val="16"/>
          <w:szCs w:val="16"/>
        </w:rPr>
        <w:fldChar w:fldCharType="separate"/>
      </w:r>
      <w:r w:rsidR="00D1286B">
        <w:rPr>
          <w:noProof/>
          <w:color w:val="4D4D4D"/>
          <w:sz w:val="16"/>
          <w:szCs w:val="16"/>
        </w:rPr>
        <w:t>51</w:t>
      </w:r>
      <w:r w:rsidRPr="003B55B5">
        <w:rPr>
          <w:color w:val="4D4D4D"/>
          <w:sz w:val="16"/>
          <w:szCs w:val="16"/>
        </w:rPr>
        <w:fldChar w:fldCharType="end"/>
      </w:r>
      <w:r w:rsidRPr="003B55B5">
        <w:rPr>
          <w:color w:val="4D4D4D"/>
          <w:sz w:val="16"/>
          <w:szCs w:val="16"/>
        </w:rPr>
        <w:t>. Temáticas recurrentes por categorías para la localidad de La Candelaria. Fuente: Subsecretaria de Planeación Territorial.</w:t>
      </w:r>
      <w:bookmarkEnd w:id="159"/>
      <w:r w:rsidRPr="003B55B5">
        <w:rPr>
          <w:color w:val="4D4D4D"/>
          <w:sz w:val="16"/>
          <w:szCs w:val="16"/>
        </w:rPr>
        <w:t xml:space="preserve"> </w:t>
      </w:r>
    </w:p>
    <w:tbl>
      <w:tblPr>
        <w:tblStyle w:val="aff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E82C95" w:rsidRPr="00754E3E" w14:paraId="464E3B23" w14:textId="77777777">
        <w:trPr>
          <w:trHeight w:val="245"/>
        </w:trPr>
        <w:tc>
          <w:tcPr>
            <w:tcW w:w="1485" w:type="dxa"/>
            <w:shd w:val="clear" w:color="auto" w:fill="D9D9D9"/>
            <w:tcMar>
              <w:top w:w="100" w:type="dxa"/>
              <w:left w:w="100" w:type="dxa"/>
              <w:bottom w:w="100" w:type="dxa"/>
              <w:right w:w="100" w:type="dxa"/>
            </w:tcMar>
          </w:tcPr>
          <w:p w14:paraId="78F2E282"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18E8852C"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2B49B916"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E82C95" w:rsidRPr="00754E3E" w14:paraId="56344C82" w14:textId="77777777">
        <w:trPr>
          <w:trHeight w:val="660"/>
        </w:trPr>
        <w:tc>
          <w:tcPr>
            <w:tcW w:w="1485" w:type="dxa"/>
            <w:shd w:val="clear" w:color="auto" w:fill="auto"/>
            <w:tcMar>
              <w:top w:w="100" w:type="dxa"/>
              <w:left w:w="100" w:type="dxa"/>
              <w:bottom w:w="100" w:type="dxa"/>
              <w:right w:w="100" w:type="dxa"/>
            </w:tcMar>
          </w:tcPr>
          <w:p w14:paraId="423F85C1"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19FB275D" w14:textId="77777777" w:rsidR="00E82C95" w:rsidRPr="00754E3E" w:rsidRDefault="00DC178F">
            <w:pPr>
              <w:spacing w:line="240" w:lineRule="auto"/>
              <w:jc w:val="center"/>
              <w:rPr>
                <w:color w:val="4D4D4D"/>
                <w:sz w:val="18"/>
                <w:szCs w:val="18"/>
              </w:rPr>
            </w:pPr>
            <w:r w:rsidRPr="00754E3E">
              <w:rPr>
                <w:color w:val="4D4D4D"/>
                <w:sz w:val="18"/>
                <w:szCs w:val="18"/>
              </w:rPr>
              <w:t>Inequidad en acceso a servicios públicos</w:t>
            </w:r>
          </w:p>
        </w:tc>
        <w:tc>
          <w:tcPr>
            <w:tcW w:w="5385" w:type="dxa"/>
            <w:shd w:val="clear" w:color="auto" w:fill="auto"/>
            <w:tcMar>
              <w:top w:w="100" w:type="dxa"/>
              <w:left w:w="100" w:type="dxa"/>
              <w:bottom w:w="100" w:type="dxa"/>
              <w:right w:w="100" w:type="dxa"/>
            </w:tcMar>
          </w:tcPr>
          <w:p w14:paraId="5321E3FD" w14:textId="77777777" w:rsidR="00E82C95" w:rsidRPr="00754E3E" w:rsidRDefault="00DC178F">
            <w:pPr>
              <w:widowControl w:val="0"/>
              <w:spacing w:before="0" w:line="240" w:lineRule="auto"/>
              <w:rPr>
                <w:color w:val="4D4D4D"/>
                <w:sz w:val="18"/>
                <w:szCs w:val="18"/>
              </w:rPr>
            </w:pPr>
            <w:r w:rsidRPr="00754E3E">
              <w:rPr>
                <w:color w:val="4D4D4D"/>
                <w:sz w:val="18"/>
                <w:szCs w:val="18"/>
              </w:rPr>
              <w:t>No contamos con fibra óptica a pesar de estar a una cuadra del Palacio Presidencial. “hay muchos predios no pudieron tener gas , toca comprar pipa de gas, toca cocinar con gasolina”.</w:t>
            </w:r>
          </w:p>
        </w:tc>
      </w:tr>
      <w:tr w:rsidR="00E82C95" w:rsidRPr="00754E3E" w14:paraId="3C074995" w14:textId="77777777">
        <w:trPr>
          <w:trHeight w:val="860"/>
        </w:trPr>
        <w:tc>
          <w:tcPr>
            <w:tcW w:w="1485" w:type="dxa"/>
            <w:shd w:val="clear" w:color="auto" w:fill="auto"/>
            <w:tcMar>
              <w:top w:w="100" w:type="dxa"/>
              <w:left w:w="100" w:type="dxa"/>
              <w:bottom w:w="100" w:type="dxa"/>
              <w:right w:w="100" w:type="dxa"/>
            </w:tcMar>
          </w:tcPr>
          <w:p w14:paraId="2F67EAC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40A675B6" w14:textId="77777777" w:rsidR="00E82C95" w:rsidRPr="00754E3E" w:rsidRDefault="00E82C95">
            <w:pPr>
              <w:widowControl w:val="0"/>
              <w:spacing w:before="0" w:line="240" w:lineRule="auto"/>
              <w:jc w:val="center"/>
              <w:rPr>
                <w:color w:val="4D4D4D"/>
                <w:sz w:val="18"/>
                <w:szCs w:val="18"/>
              </w:rPr>
            </w:pPr>
          </w:p>
          <w:p w14:paraId="4CFEA168"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Protección EEP</w:t>
            </w:r>
          </w:p>
        </w:tc>
        <w:tc>
          <w:tcPr>
            <w:tcW w:w="5385" w:type="dxa"/>
            <w:shd w:val="clear" w:color="auto" w:fill="auto"/>
            <w:tcMar>
              <w:top w:w="100" w:type="dxa"/>
              <w:left w:w="100" w:type="dxa"/>
              <w:bottom w:w="100" w:type="dxa"/>
              <w:right w:w="100" w:type="dxa"/>
            </w:tcMar>
          </w:tcPr>
          <w:p w14:paraId="5F82E7E6" w14:textId="77777777" w:rsidR="00E82C95" w:rsidRPr="00754E3E" w:rsidRDefault="00DC178F">
            <w:pPr>
              <w:spacing w:line="240" w:lineRule="auto"/>
              <w:rPr>
                <w:color w:val="4D4D4D"/>
                <w:sz w:val="18"/>
                <w:szCs w:val="18"/>
              </w:rPr>
            </w:pPr>
            <w:r w:rsidRPr="00754E3E">
              <w:rPr>
                <w:color w:val="4D4D4D"/>
                <w:sz w:val="18"/>
                <w:szCs w:val="18"/>
              </w:rPr>
              <w:t>“Queremos hacerle un seguimiento a lo que es los cerros orientales y por supuesto proteger las redes hídricas, que bajan a nuestra localidad”</w:t>
            </w:r>
          </w:p>
        </w:tc>
      </w:tr>
      <w:tr w:rsidR="00E82C95" w:rsidRPr="00754E3E" w14:paraId="67A3697E" w14:textId="77777777">
        <w:tc>
          <w:tcPr>
            <w:tcW w:w="1485" w:type="dxa"/>
            <w:shd w:val="clear" w:color="auto" w:fill="auto"/>
            <w:tcMar>
              <w:top w:w="100" w:type="dxa"/>
              <w:left w:w="100" w:type="dxa"/>
              <w:bottom w:w="100" w:type="dxa"/>
              <w:right w:w="100" w:type="dxa"/>
            </w:tcMar>
          </w:tcPr>
          <w:p w14:paraId="7E9EA999" w14:textId="77777777" w:rsidR="00E82C95" w:rsidRPr="00754E3E" w:rsidRDefault="00E82C95">
            <w:pPr>
              <w:widowControl w:val="0"/>
              <w:spacing w:before="0" w:line="240" w:lineRule="auto"/>
              <w:jc w:val="center"/>
              <w:rPr>
                <w:color w:val="4D4D4D"/>
                <w:sz w:val="18"/>
                <w:szCs w:val="18"/>
              </w:rPr>
            </w:pPr>
          </w:p>
          <w:p w14:paraId="27DD55EF"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71367555" w14:textId="77777777" w:rsidR="00E82C95" w:rsidRPr="00754E3E" w:rsidRDefault="00E82C95">
            <w:pPr>
              <w:widowControl w:val="0"/>
              <w:spacing w:before="0" w:line="240" w:lineRule="auto"/>
              <w:jc w:val="center"/>
              <w:rPr>
                <w:color w:val="4D4D4D"/>
                <w:sz w:val="18"/>
                <w:szCs w:val="18"/>
              </w:rPr>
            </w:pPr>
          </w:p>
          <w:p w14:paraId="514030F8"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Red de estacionamientos</w:t>
            </w:r>
          </w:p>
        </w:tc>
        <w:tc>
          <w:tcPr>
            <w:tcW w:w="5385" w:type="dxa"/>
            <w:shd w:val="clear" w:color="auto" w:fill="auto"/>
            <w:tcMar>
              <w:top w:w="100" w:type="dxa"/>
              <w:left w:w="100" w:type="dxa"/>
              <w:bottom w:w="100" w:type="dxa"/>
              <w:right w:w="100" w:type="dxa"/>
            </w:tcMar>
          </w:tcPr>
          <w:p w14:paraId="26A373EF" w14:textId="77777777" w:rsidR="00E82C95" w:rsidRPr="00754E3E" w:rsidRDefault="00DC178F">
            <w:pPr>
              <w:widowControl w:val="0"/>
              <w:spacing w:before="0" w:line="240" w:lineRule="auto"/>
              <w:rPr>
                <w:color w:val="4D4D4D"/>
                <w:sz w:val="18"/>
                <w:szCs w:val="18"/>
              </w:rPr>
            </w:pPr>
            <w:r w:rsidRPr="00754E3E">
              <w:rPr>
                <w:color w:val="4D4D4D"/>
                <w:sz w:val="18"/>
                <w:szCs w:val="18"/>
              </w:rPr>
              <w:t>“Tenemos una candelaria turística pero no hay parqueaderos suficientes, que acepte o facilite la llegada de turistas”. Hay muchos embotellamientos y trancones en todo el sector.</w:t>
            </w:r>
          </w:p>
        </w:tc>
      </w:tr>
      <w:tr w:rsidR="00E82C95" w:rsidRPr="00754E3E" w14:paraId="5E7F9252" w14:textId="77777777">
        <w:tc>
          <w:tcPr>
            <w:tcW w:w="1485" w:type="dxa"/>
            <w:shd w:val="clear" w:color="auto" w:fill="auto"/>
            <w:tcMar>
              <w:top w:w="100" w:type="dxa"/>
              <w:left w:w="100" w:type="dxa"/>
              <w:bottom w:w="100" w:type="dxa"/>
              <w:right w:w="100" w:type="dxa"/>
            </w:tcMar>
          </w:tcPr>
          <w:p w14:paraId="03130688" w14:textId="77777777" w:rsidR="00E82C95" w:rsidRPr="00754E3E" w:rsidRDefault="00E82C95">
            <w:pPr>
              <w:widowControl w:val="0"/>
              <w:spacing w:before="0" w:line="240" w:lineRule="auto"/>
              <w:jc w:val="center"/>
              <w:rPr>
                <w:color w:val="4D4D4D"/>
                <w:sz w:val="18"/>
                <w:szCs w:val="18"/>
              </w:rPr>
            </w:pPr>
          </w:p>
          <w:p w14:paraId="0BEE374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4CCB1DD2" w14:textId="77777777" w:rsidR="00E82C95" w:rsidRPr="00754E3E" w:rsidRDefault="00E82C95">
            <w:pPr>
              <w:widowControl w:val="0"/>
              <w:spacing w:before="0" w:line="240" w:lineRule="auto"/>
              <w:rPr>
                <w:color w:val="4D4D4D"/>
                <w:sz w:val="18"/>
                <w:szCs w:val="18"/>
              </w:rPr>
            </w:pPr>
          </w:p>
          <w:p w14:paraId="2743E443" w14:textId="77777777" w:rsidR="00E82C95" w:rsidRPr="00754E3E" w:rsidRDefault="00E82C95">
            <w:pPr>
              <w:widowControl w:val="0"/>
              <w:spacing w:before="0" w:line="240" w:lineRule="auto"/>
              <w:jc w:val="center"/>
              <w:rPr>
                <w:color w:val="4D4D4D"/>
                <w:sz w:val="18"/>
                <w:szCs w:val="18"/>
              </w:rPr>
            </w:pPr>
          </w:p>
          <w:p w14:paraId="7298A6DE"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Censo</w:t>
            </w:r>
          </w:p>
        </w:tc>
        <w:tc>
          <w:tcPr>
            <w:tcW w:w="5385" w:type="dxa"/>
            <w:shd w:val="clear" w:color="auto" w:fill="auto"/>
            <w:tcMar>
              <w:top w:w="100" w:type="dxa"/>
              <w:left w:w="100" w:type="dxa"/>
              <w:bottom w:w="100" w:type="dxa"/>
              <w:right w:w="100" w:type="dxa"/>
            </w:tcMar>
          </w:tcPr>
          <w:p w14:paraId="65468C41" w14:textId="77777777" w:rsidR="00E82C95" w:rsidRPr="00754E3E" w:rsidRDefault="00DC178F">
            <w:pPr>
              <w:widowControl w:val="0"/>
              <w:spacing w:before="0" w:line="240" w:lineRule="auto"/>
              <w:rPr>
                <w:color w:val="4D4D4D"/>
                <w:sz w:val="18"/>
                <w:szCs w:val="18"/>
              </w:rPr>
            </w:pPr>
            <w:r w:rsidRPr="00754E3E">
              <w:rPr>
                <w:color w:val="4D4D4D"/>
                <w:sz w:val="18"/>
                <w:szCs w:val="18"/>
              </w:rPr>
              <w:t>Inconsistencias en la información sobre la disminución de la población. Se está reduciendo la cantidad de hogares, lo que pasa es que la Candelaria es la localidad de Bogotá donde más personas viven solas y es la localidad donde hay más adultos mayores.</w:t>
            </w:r>
          </w:p>
        </w:tc>
      </w:tr>
      <w:tr w:rsidR="00E82C95" w:rsidRPr="00754E3E" w14:paraId="412FD86E" w14:textId="77777777">
        <w:tc>
          <w:tcPr>
            <w:tcW w:w="1485" w:type="dxa"/>
            <w:shd w:val="clear" w:color="auto" w:fill="auto"/>
            <w:tcMar>
              <w:top w:w="100" w:type="dxa"/>
              <w:left w:w="100" w:type="dxa"/>
              <w:bottom w:w="100" w:type="dxa"/>
              <w:right w:w="100" w:type="dxa"/>
            </w:tcMar>
          </w:tcPr>
          <w:p w14:paraId="5F1D4587"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010141E9" w14:textId="77777777" w:rsidR="00E82C95" w:rsidRPr="00754E3E" w:rsidRDefault="00DC178F">
            <w:pPr>
              <w:rPr>
                <w:color w:val="4D4D4D"/>
                <w:sz w:val="14"/>
                <w:szCs w:val="14"/>
              </w:rPr>
            </w:pPr>
            <w:r w:rsidRPr="00754E3E">
              <w:rPr>
                <w:color w:val="4D4D4D"/>
                <w:sz w:val="18"/>
                <w:szCs w:val="18"/>
              </w:rPr>
              <w:t>Planeación regional-EEP</w:t>
            </w:r>
          </w:p>
        </w:tc>
        <w:tc>
          <w:tcPr>
            <w:tcW w:w="5385" w:type="dxa"/>
            <w:shd w:val="clear" w:color="auto" w:fill="auto"/>
            <w:tcMar>
              <w:top w:w="100" w:type="dxa"/>
              <w:left w:w="100" w:type="dxa"/>
              <w:bottom w:w="100" w:type="dxa"/>
              <w:right w:w="100" w:type="dxa"/>
            </w:tcMar>
          </w:tcPr>
          <w:p w14:paraId="284A3068" w14:textId="77777777" w:rsidR="00E82C95" w:rsidRPr="00754E3E" w:rsidRDefault="00DC178F">
            <w:pPr>
              <w:widowControl w:val="0"/>
              <w:spacing w:before="0" w:line="240" w:lineRule="auto"/>
              <w:rPr>
                <w:color w:val="4D4D4D"/>
                <w:sz w:val="18"/>
                <w:szCs w:val="18"/>
              </w:rPr>
            </w:pPr>
            <w:r w:rsidRPr="00754E3E">
              <w:rPr>
                <w:color w:val="4D4D4D"/>
                <w:sz w:val="18"/>
                <w:szCs w:val="18"/>
              </w:rPr>
              <w:t>Es importante tener una armonización con la región de la Sabana de Bogotá en las zonas de reserva natural, para respetar la flora y la fauna cundiboyacense y las cuencas</w:t>
            </w:r>
          </w:p>
        </w:tc>
      </w:tr>
      <w:tr w:rsidR="00E82C95" w:rsidRPr="00754E3E" w14:paraId="7D4B1C49" w14:textId="77777777">
        <w:tc>
          <w:tcPr>
            <w:tcW w:w="1485" w:type="dxa"/>
            <w:shd w:val="clear" w:color="auto" w:fill="auto"/>
            <w:tcMar>
              <w:top w:w="100" w:type="dxa"/>
              <w:left w:w="100" w:type="dxa"/>
              <w:bottom w:w="100" w:type="dxa"/>
              <w:right w:w="100" w:type="dxa"/>
            </w:tcMar>
          </w:tcPr>
          <w:p w14:paraId="638EC059" w14:textId="77777777" w:rsidR="00E82C95" w:rsidRPr="00754E3E" w:rsidRDefault="00E82C95">
            <w:pPr>
              <w:widowControl w:val="0"/>
              <w:spacing w:before="0" w:line="240" w:lineRule="auto"/>
              <w:jc w:val="center"/>
              <w:rPr>
                <w:color w:val="4D4D4D"/>
                <w:sz w:val="18"/>
                <w:szCs w:val="18"/>
              </w:rPr>
            </w:pPr>
          </w:p>
          <w:p w14:paraId="76760A5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2976CC86" w14:textId="77777777" w:rsidR="00E82C95" w:rsidRPr="00754E3E" w:rsidRDefault="00E82C95">
            <w:pPr>
              <w:widowControl w:val="0"/>
              <w:spacing w:before="0" w:line="240" w:lineRule="auto"/>
              <w:jc w:val="center"/>
              <w:rPr>
                <w:color w:val="4D4D4D"/>
                <w:sz w:val="18"/>
                <w:szCs w:val="18"/>
              </w:rPr>
            </w:pPr>
          </w:p>
          <w:p w14:paraId="4D90F75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Articulación PEMP</w:t>
            </w:r>
          </w:p>
        </w:tc>
        <w:tc>
          <w:tcPr>
            <w:tcW w:w="5385" w:type="dxa"/>
            <w:shd w:val="clear" w:color="auto" w:fill="auto"/>
            <w:tcMar>
              <w:top w:w="100" w:type="dxa"/>
              <w:left w:w="100" w:type="dxa"/>
              <w:bottom w:w="100" w:type="dxa"/>
              <w:right w:w="100" w:type="dxa"/>
            </w:tcMar>
          </w:tcPr>
          <w:p w14:paraId="4D6D8318" w14:textId="29A01BB4" w:rsidR="00E82C95" w:rsidRPr="00754E3E" w:rsidRDefault="00DC178F">
            <w:pPr>
              <w:spacing w:line="240" w:lineRule="auto"/>
              <w:rPr>
                <w:color w:val="4D4D4D"/>
                <w:sz w:val="14"/>
                <w:szCs w:val="14"/>
              </w:rPr>
            </w:pPr>
            <w:r w:rsidRPr="00754E3E">
              <w:rPr>
                <w:color w:val="4D4D4D"/>
                <w:sz w:val="18"/>
                <w:szCs w:val="18"/>
              </w:rPr>
              <w:t>Importancia de considerar las manifestaciones culturales del sector, de la articulación con el POT, y la protección del patrimonio histórico.</w:t>
            </w:r>
          </w:p>
        </w:tc>
      </w:tr>
    </w:tbl>
    <w:p w14:paraId="394209D1" w14:textId="4A8EBD32" w:rsidR="00E82C95" w:rsidRPr="00754E3E" w:rsidRDefault="003B55B5">
      <w:pPr>
        <w:rPr>
          <w:b/>
          <w:color w:val="4D4D4D"/>
        </w:rPr>
      </w:pPr>
      <w:r w:rsidRPr="00DA5625">
        <w:rPr>
          <w:color w:val="4D4D4D"/>
          <w:sz w:val="16"/>
          <w:szCs w:val="16"/>
        </w:rPr>
        <w:t>* Información de la Dirección Participación y Comunicación para la Planeación (SDP)</w:t>
      </w:r>
    </w:p>
    <w:p w14:paraId="357F7616" w14:textId="77777777" w:rsidR="00E82C95" w:rsidRPr="00754E3E" w:rsidRDefault="00DC178F">
      <w:pPr>
        <w:rPr>
          <w:b/>
          <w:color w:val="4D4D4D"/>
        </w:rPr>
      </w:pPr>
      <w:r w:rsidRPr="00754E3E">
        <w:rPr>
          <w:b/>
          <w:color w:val="4D4D4D"/>
        </w:rPr>
        <w:t>Tipo de actores que participaron para la localidad de La Candelaria</w:t>
      </w:r>
    </w:p>
    <w:p w14:paraId="75E1F7B1" w14:textId="7704C7EC" w:rsidR="00E82C95" w:rsidRPr="00754E3E"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 el número de aportes hechos por cada tipo de actor que participó de la localidad de La Candelaria: </w:t>
      </w:r>
    </w:p>
    <w:p w14:paraId="78E82900" w14:textId="77777777" w:rsidR="00E82C95" w:rsidRPr="003B55B5" w:rsidRDefault="00E82C95" w:rsidP="003B55B5">
      <w:pPr>
        <w:spacing w:before="0" w:line="240" w:lineRule="auto"/>
        <w:rPr>
          <w:color w:val="4D4D4D"/>
          <w:sz w:val="16"/>
          <w:szCs w:val="16"/>
        </w:rPr>
      </w:pPr>
    </w:p>
    <w:p w14:paraId="40EF82BC" w14:textId="3C97A200" w:rsidR="003B55B5" w:rsidRPr="003B55B5" w:rsidRDefault="003B55B5" w:rsidP="003B55B5">
      <w:pPr>
        <w:pStyle w:val="Descripcin"/>
        <w:keepNext/>
        <w:spacing w:after="0"/>
        <w:jc w:val="center"/>
        <w:rPr>
          <w:color w:val="4D4D4D"/>
          <w:sz w:val="16"/>
          <w:szCs w:val="16"/>
        </w:rPr>
      </w:pPr>
      <w:bookmarkStart w:id="160" w:name="_Toc59011657"/>
      <w:r w:rsidRPr="003B55B5">
        <w:rPr>
          <w:color w:val="4D4D4D"/>
          <w:sz w:val="16"/>
          <w:szCs w:val="16"/>
        </w:rPr>
        <w:t xml:space="preserve">Tabla </w:t>
      </w:r>
      <w:r w:rsidRPr="003B55B5">
        <w:rPr>
          <w:color w:val="4D4D4D"/>
          <w:sz w:val="16"/>
          <w:szCs w:val="16"/>
        </w:rPr>
        <w:fldChar w:fldCharType="begin"/>
      </w:r>
      <w:r w:rsidRPr="003B55B5">
        <w:rPr>
          <w:color w:val="4D4D4D"/>
          <w:sz w:val="16"/>
          <w:szCs w:val="16"/>
        </w:rPr>
        <w:instrText xml:space="preserve"> SEQ Tabla \* ARABIC </w:instrText>
      </w:r>
      <w:r w:rsidRPr="003B55B5">
        <w:rPr>
          <w:color w:val="4D4D4D"/>
          <w:sz w:val="16"/>
          <w:szCs w:val="16"/>
        </w:rPr>
        <w:fldChar w:fldCharType="separate"/>
      </w:r>
      <w:r w:rsidR="00D1286B">
        <w:rPr>
          <w:noProof/>
          <w:color w:val="4D4D4D"/>
          <w:sz w:val="16"/>
          <w:szCs w:val="16"/>
        </w:rPr>
        <w:t>52</w:t>
      </w:r>
      <w:r w:rsidRPr="003B55B5">
        <w:rPr>
          <w:color w:val="4D4D4D"/>
          <w:sz w:val="16"/>
          <w:szCs w:val="16"/>
        </w:rPr>
        <w:fldChar w:fldCharType="end"/>
      </w:r>
      <w:r w:rsidRPr="003B55B5">
        <w:rPr>
          <w:color w:val="4D4D4D"/>
          <w:sz w:val="16"/>
          <w:szCs w:val="16"/>
        </w:rPr>
        <w:t>. Número de aportes por tipo de actor para la localidad de La Candelaria</w:t>
      </w:r>
      <w:bookmarkEnd w:id="160"/>
    </w:p>
    <w:p w14:paraId="24D3C715" w14:textId="712AB70E" w:rsidR="003B55B5" w:rsidRPr="003B55B5" w:rsidRDefault="003B55B5" w:rsidP="003B55B5">
      <w:pPr>
        <w:spacing w:before="0" w:line="240" w:lineRule="auto"/>
        <w:jc w:val="center"/>
        <w:rPr>
          <w:color w:val="4D4D4D"/>
          <w:sz w:val="16"/>
          <w:szCs w:val="16"/>
        </w:rPr>
      </w:pPr>
      <w:r w:rsidRPr="003B55B5">
        <w:rPr>
          <w:color w:val="4D4D4D"/>
          <w:sz w:val="16"/>
          <w:szCs w:val="16"/>
        </w:rPr>
        <w:t>Fuente: Subsecretaria de Planeación Territorial.</w:t>
      </w:r>
    </w:p>
    <w:p w14:paraId="7D79CDD2" w14:textId="3B25F4B7" w:rsidR="00E82C95" w:rsidRDefault="00DC178F" w:rsidP="003B55B5">
      <w:pPr>
        <w:jc w:val="center"/>
        <w:rPr>
          <w:color w:val="4D4D4D"/>
        </w:rPr>
      </w:pPr>
      <w:r w:rsidRPr="00754E3E">
        <w:rPr>
          <w:noProof/>
          <w:color w:val="4D4D4D"/>
        </w:rPr>
        <w:drawing>
          <wp:inline distT="19050" distB="19050" distL="19050" distR="19050" wp14:anchorId="17F7964D" wp14:editId="104DD12E">
            <wp:extent cx="4205288" cy="1314152"/>
            <wp:effectExtent l="0" t="0" r="0" b="0"/>
            <wp:docPr id="109"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80"/>
                    <a:srcRect/>
                    <a:stretch>
                      <a:fillRect/>
                    </a:stretch>
                  </pic:blipFill>
                  <pic:spPr>
                    <a:xfrm>
                      <a:off x="0" y="0"/>
                      <a:ext cx="4205288" cy="1314152"/>
                    </a:xfrm>
                    <a:prstGeom prst="rect">
                      <a:avLst/>
                    </a:prstGeom>
                    <a:ln/>
                  </pic:spPr>
                </pic:pic>
              </a:graphicData>
            </a:graphic>
          </wp:inline>
        </w:drawing>
      </w:r>
    </w:p>
    <w:p w14:paraId="3A29F64F" w14:textId="7E8DF397" w:rsidR="003B55B5" w:rsidRPr="00754E3E" w:rsidRDefault="003B55B5" w:rsidP="003B55B5">
      <w:pPr>
        <w:jc w:val="center"/>
        <w:rPr>
          <w:color w:val="4D4D4D"/>
        </w:rPr>
      </w:pPr>
      <w:r w:rsidRPr="00DA5625">
        <w:rPr>
          <w:color w:val="4D4D4D"/>
          <w:sz w:val="16"/>
          <w:szCs w:val="16"/>
        </w:rPr>
        <w:t>* Información de la Dirección Participación y Comunicación para la Planeación (SDP)</w:t>
      </w:r>
    </w:p>
    <w:p w14:paraId="78BEB8C2" w14:textId="5EC33A5D" w:rsidR="00E82C95" w:rsidRDefault="00E82C95">
      <w:pPr>
        <w:pBdr>
          <w:top w:val="nil"/>
          <w:left w:val="nil"/>
          <w:bottom w:val="nil"/>
          <w:right w:val="nil"/>
          <w:between w:val="nil"/>
        </w:pBdr>
        <w:rPr>
          <w:b/>
          <w:color w:val="4D4D4D"/>
        </w:rPr>
      </w:pPr>
    </w:p>
    <w:p w14:paraId="02A2DCC1" w14:textId="3C6BCEDA" w:rsidR="003B55B5" w:rsidRDefault="003B55B5">
      <w:pPr>
        <w:pBdr>
          <w:top w:val="nil"/>
          <w:left w:val="nil"/>
          <w:bottom w:val="nil"/>
          <w:right w:val="nil"/>
          <w:between w:val="nil"/>
        </w:pBdr>
        <w:rPr>
          <w:b/>
          <w:color w:val="4D4D4D"/>
        </w:rPr>
      </w:pPr>
    </w:p>
    <w:p w14:paraId="0EEB4F59" w14:textId="54218879" w:rsidR="003B55B5" w:rsidRDefault="003B55B5">
      <w:pPr>
        <w:pBdr>
          <w:top w:val="nil"/>
          <w:left w:val="nil"/>
          <w:bottom w:val="nil"/>
          <w:right w:val="nil"/>
          <w:between w:val="nil"/>
        </w:pBdr>
        <w:rPr>
          <w:b/>
          <w:color w:val="4D4D4D"/>
        </w:rPr>
      </w:pPr>
    </w:p>
    <w:p w14:paraId="257D7D33" w14:textId="598EDC5C" w:rsidR="003B55B5" w:rsidRDefault="003B55B5">
      <w:pPr>
        <w:pBdr>
          <w:top w:val="nil"/>
          <w:left w:val="nil"/>
          <w:bottom w:val="nil"/>
          <w:right w:val="nil"/>
          <w:between w:val="nil"/>
        </w:pBdr>
        <w:rPr>
          <w:b/>
          <w:color w:val="4D4D4D"/>
        </w:rPr>
      </w:pPr>
    </w:p>
    <w:p w14:paraId="58A88931" w14:textId="455A98C0" w:rsidR="003B55B5" w:rsidRDefault="003B55B5">
      <w:pPr>
        <w:pBdr>
          <w:top w:val="nil"/>
          <w:left w:val="nil"/>
          <w:bottom w:val="nil"/>
          <w:right w:val="nil"/>
          <w:between w:val="nil"/>
        </w:pBdr>
        <w:rPr>
          <w:b/>
          <w:color w:val="4D4D4D"/>
        </w:rPr>
      </w:pPr>
    </w:p>
    <w:p w14:paraId="3FA2DE1C" w14:textId="40998A3F" w:rsidR="003B55B5" w:rsidRDefault="003B55B5">
      <w:pPr>
        <w:pBdr>
          <w:top w:val="nil"/>
          <w:left w:val="nil"/>
          <w:bottom w:val="nil"/>
          <w:right w:val="nil"/>
          <w:between w:val="nil"/>
        </w:pBdr>
        <w:rPr>
          <w:b/>
          <w:color w:val="4D4D4D"/>
        </w:rPr>
      </w:pPr>
    </w:p>
    <w:p w14:paraId="5D597471" w14:textId="3C32AEF6" w:rsidR="003B55B5" w:rsidRDefault="003B55B5">
      <w:pPr>
        <w:pBdr>
          <w:top w:val="nil"/>
          <w:left w:val="nil"/>
          <w:bottom w:val="nil"/>
          <w:right w:val="nil"/>
          <w:between w:val="nil"/>
        </w:pBdr>
        <w:rPr>
          <w:b/>
          <w:color w:val="4D4D4D"/>
        </w:rPr>
      </w:pPr>
    </w:p>
    <w:p w14:paraId="7F6EF0B9" w14:textId="04BB91EC" w:rsidR="003B55B5" w:rsidRDefault="003B55B5">
      <w:pPr>
        <w:pBdr>
          <w:top w:val="nil"/>
          <w:left w:val="nil"/>
          <w:bottom w:val="nil"/>
          <w:right w:val="nil"/>
          <w:between w:val="nil"/>
        </w:pBdr>
        <w:rPr>
          <w:b/>
          <w:color w:val="4D4D4D"/>
        </w:rPr>
      </w:pPr>
    </w:p>
    <w:p w14:paraId="2AD9C8ED" w14:textId="39B6E614" w:rsidR="003B55B5" w:rsidRDefault="003B55B5">
      <w:pPr>
        <w:pBdr>
          <w:top w:val="nil"/>
          <w:left w:val="nil"/>
          <w:bottom w:val="nil"/>
          <w:right w:val="nil"/>
          <w:between w:val="nil"/>
        </w:pBdr>
        <w:rPr>
          <w:b/>
          <w:color w:val="4D4D4D"/>
        </w:rPr>
      </w:pPr>
    </w:p>
    <w:p w14:paraId="38A57079" w14:textId="77777777" w:rsidR="003B55B5" w:rsidRPr="00754E3E" w:rsidRDefault="003B55B5">
      <w:pPr>
        <w:pBdr>
          <w:top w:val="nil"/>
          <w:left w:val="nil"/>
          <w:bottom w:val="nil"/>
          <w:right w:val="nil"/>
          <w:between w:val="nil"/>
        </w:pBdr>
        <w:rPr>
          <w:b/>
          <w:color w:val="4D4D4D"/>
        </w:rPr>
      </w:pPr>
    </w:p>
    <w:p w14:paraId="47C2E01D" w14:textId="3C053A18" w:rsidR="00E82C95" w:rsidRPr="003B55B5" w:rsidRDefault="00DC178F" w:rsidP="00AB1E37">
      <w:pPr>
        <w:pStyle w:val="Ttulo3"/>
        <w:numPr>
          <w:ilvl w:val="2"/>
          <w:numId w:val="6"/>
        </w:numPr>
        <w:rPr>
          <w:rFonts w:ascii="Open Sans" w:eastAsia="Open Sans" w:hAnsi="Open Sans" w:cs="Open Sans"/>
          <w:b/>
          <w:color w:val="4D4D4D"/>
          <w:sz w:val="22"/>
          <w:szCs w:val="22"/>
        </w:rPr>
      </w:pPr>
      <w:r w:rsidRPr="003B55B5">
        <w:rPr>
          <w:rFonts w:ascii="Open Sans" w:eastAsia="Open Sans" w:hAnsi="Open Sans" w:cs="Open Sans"/>
          <w:b/>
          <w:color w:val="4D4D4D"/>
          <w:sz w:val="22"/>
          <w:szCs w:val="22"/>
        </w:rPr>
        <w:t xml:space="preserve"> </w:t>
      </w:r>
      <w:bookmarkStart w:id="161" w:name="_Toc59011567"/>
      <w:r w:rsidRPr="003B55B5">
        <w:rPr>
          <w:rFonts w:ascii="Open Sans" w:eastAsia="Open Sans" w:hAnsi="Open Sans" w:cs="Open Sans"/>
          <w:b/>
          <w:color w:val="4D4D4D"/>
          <w:sz w:val="22"/>
          <w:szCs w:val="22"/>
        </w:rPr>
        <w:t>Localidad de Rafael Uribe</w:t>
      </w:r>
      <w:bookmarkEnd w:id="161"/>
    </w:p>
    <w:p w14:paraId="3A43160D" w14:textId="77777777" w:rsidR="003B55B5" w:rsidRDefault="00DC178F" w:rsidP="003B55B5">
      <w:pPr>
        <w:keepNext/>
        <w:pBdr>
          <w:top w:val="nil"/>
          <w:left w:val="nil"/>
          <w:bottom w:val="nil"/>
          <w:right w:val="nil"/>
          <w:between w:val="nil"/>
        </w:pBdr>
      </w:pPr>
      <w:r w:rsidRPr="00754E3E">
        <w:rPr>
          <w:noProof/>
          <w:color w:val="4D4D4D"/>
        </w:rPr>
        <w:drawing>
          <wp:inline distT="19050" distB="19050" distL="19050" distR="19050" wp14:anchorId="145E96F3" wp14:editId="0BD19576">
            <wp:extent cx="5943600" cy="4038600"/>
            <wp:effectExtent l="0" t="0" r="0" b="0"/>
            <wp:docPr id="156"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1"/>
                    <a:srcRect/>
                    <a:stretch>
                      <a:fillRect/>
                    </a:stretch>
                  </pic:blipFill>
                  <pic:spPr>
                    <a:xfrm>
                      <a:off x="0" y="0"/>
                      <a:ext cx="5943600" cy="4038600"/>
                    </a:xfrm>
                    <a:prstGeom prst="rect">
                      <a:avLst/>
                    </a:prstGeom>
                    <a:ln/>
                  </pic:spPr>
                </pic:pic>
              </a:graphicData>
            </a:graphic>
          </wp:inline>
        </w:drawing>
      </w:r>
    </w:p>
    <w:p w14:paraId="49EA2643" w14:textId="4ABA8920" w:rsidR="003B55B5" w:rsidRPr="003B55B5" w:rsidRDefault="003B55B5" w:rsidP="003B55B5">
      <w:pPr>
        <w:spacing w:before="0" w:line="240" w:lineRule="auto"/>
        <w:jc w:val="center"/>
        <w:rPr>
          <w:color w:val="4D4D4D"/>
          <w:sz w:val="16"/>
          <w:szCs w:val="16"/>
        </w:rPr>
      </w:pPr>
      <w:bookmarkStart w:id="162" w:name="_Toc59011714"/>
      <w:r w:rsidRPr="003B55B5">
        <w:rPr>
          <w:color w:val="4D4D4D"/>
          <w:sz w:val="16"/>
        </w:rPr>
        <w:t xml:space="preserve">Ilustración </w:t>
      </w:r>
      <w:r w:rsidRPr="003B55B5">
        <w:rPr>
          <w:color w:val="4D4D4D"/>
          <w:sz w:val="16"/>
        </w:rPr>
        <w:fldChar w:fldCharType="begin"/>
      </w:r>
      <w:r w:rsidRPr="003B55B5">
        <w:rPr>
          <w:color w:val="4D4D4D"/>
          <w:sz w:val="16"/>
        </w:rPr>
        <w:instrText xml:space="preserve"> SEQ Ilustración \* ARABIC </w:instrText>
      </w:r>
      <w:r w:rsidRPr="003B55B5">
        <w:rPr>
          <w:color w:val="4D4D4D"/>
          <w:sz w:val="16"/>
        </w:rPr>
        <w:fldChar w:fldCharType="separate"/>
      </w:r>
      <w:r w:rsidR="00D1286B">
        <w:rPr>
          <w:noProof/>
          <w:color w:val="4D4D4D"/>
          <w:sz w:val="16"/>
        </w:rPr>
        <w:t>48</w:t>
      </w:r>
      <w:r w:rsidRPr="003B55B5">
        <w:rPr>
          <w:color w:val="4D4D4D"/>
          <w:sz w:val="16"/>
        </w:rPr>
        <w:fldChar w:fldCharType="end"/>
      </w:r>
      <w:r w:rsidRPr="003B55B5">
        <w:rPr>
          <w:color w:val="4D4D4D"/>
          <w:sz w:val="16"/>
        </w:rPr>
        <w:t xml:space="preserve">. Categorías de los ejes del POT con mayores aportes para la localidad de Rafael Uribe. </w:t>
      </w:r>
      <w:r w:rsidRPr="003B55B5">
        <w:rPr>
          <w:color w:val="4D4D4D"/>
          <w:sz w:val="16"/>
          <w:szCs w:val="16"/>
        </w:rPr>
        <w:t>Fuente: Subsecretaria de Planeación Territorial.</w:t>
      </w:r>
      <w:r>
        <w:rPr>
          <w:color w:val="4D4D4D"/>
          <w:sz w:val="16"/>
          <w:szCs w:val="16"/>
        </w:rPr>
        <w:t xml:space="preserve"> </w:t>
      </w:r>
      <w:r w:rsidRPr="00DA5625">
        <w:rPr>
          <w:color w:val="4D4D4D"/>
          <w:sz w:val="16"/>
          <w:szCs w:val="16"/>
        </w:rPr>
        <w:t>* Información de la Dirección Participación y Comunicación para la Planeación (SDP)</w:t>
      </w:r>
      <w:bookmarkEnd w:id="162"/>
    </w:p>
    <w:p w14:paraId="1A1C9945" w14:textId="4AEC7224" w:rsidR="00E82C95" w:rsidRPr="00754E3E" w:rsidRDefault="00E82C95" w:rsidP="003B55B5">
      <w:pPr>
        <w:pStyle w:val="Descripcin"/>
        <w:rPr>
          <w:color w:val="4D4D4D"/>
        </w:rPr>
      </w:pPr>
    </w:p>
    <w:p w14:paraId="25426831" w14:textId="6EB88D14" w:rsidR="00E82C95" w:rsidRPr="00754E3E" w:rsidRDefault="00DC178F">
      <w:pPr>
        <w:rPr>
          <w:b/>
          <w:color w:val="4D4D4D"/>
        </w:rPr>
      </w:pPr>
      <w:r w:rsidRPr="00754E3E">
        <w:rPr>
          <w:b/>
          <w:color w:val="4D4D4D"/>
        </w:rPr>
        <w:t xml:space="preserve">Categorías </w:t>
      </w:r>
      <w:r w:rsidR="003B55B5">
        <w:rPr>
          <w:b/>
          <w:color w:val="4D4D4D"/>
        </w:rPr>
        <w:t xml:space="preserve">y temáticas </w:t>
      </w:r>
      <w:r w:rsidRPr="00754E3E">
        <w:rPr>
          <w:b/>
          <w:color w:val="4D4D4D"/>
        </w:rPr>
        <w:t>recurrentes por eje para la localidad de Rafael Uribe</w:t>
      </w:r>
    </w:p>
    <w:p w14:paraId="674E0358" w14:textId="63957982" w:rsidR="00E82C95" w:rsidRPr="00754E3E"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presentan las temáticas recurrentes para cada una de las categorías con mayores aportes por eje para la localidad de Rafael Uribe:</w:t>
      </w:r>
    </w:p>
    <w:p w14:paraId="3BCAF84B" w14:textId="0051513D" w:rsidR="003B55B5" w:rsidRPr="003B55B5" w:rsidRDefault="003B55B5" w:rsidP="003B55B5">
      <w:pPr>
        <w:spacing w:before="0" w:line="240" w:lineRule="auto"/>
        <w:jc w:val="center"/>
        <w:rPr>
          <w:color w:val="4D4D4D"/>
          <w:sz w:val="16"/>
          <w:szCs w:val="16"/>
        </w:rPr>
      </w:pPr>
      <w:bookmarkStart w:id="163" w:name="_Toc59011658"/>
      <w:r w:rsidRPr="003B55B5">
        <w:rPr>
          <w:color w:val="4D4D4D"/>
          <w:sz w:val="16"/>
        </w:rPr>
        <w:t xml:space="preserve">Tabla </w:t>
      </w:r>
      <w:r w:rsidRPr="003B55B5">
        <w:rPr>
          <w:color w:val="4D4D4D"/>
          <w:sz w:val="16"/>
        </w:rPr>
        <w:fldChar w:fldCharType="begin"/>
      </w:r>
      <w:r w:rsidRPr="003B55B5">
        <w:rPr>
          <w:color w:val="4D4D4D"/>
          <w:sz w:val="16"/>
        </w:rPr>
        <w:instrText xml:space="preserve"> SEQ Tabla \* ARABIC </w:instrText>
      </w:r>
      <w:r w:rsidRPr="003B55B5">
        <w:rPr>
          <w:color w:val="4D4D4D"/>
          <w:sz w:val="16"/>
        </w:rPr>
        <w:fldChar w:fldCharType="separate"/>
      </w:r>
      <w:r w:rsidR="00D1286B">
        <w:rPr>
          <w:noProof/>
          <w:color w:val="4D4D4D"/>
          <w:sz w:val="16"/>
        </w:rPr>
        <w:t>53</w:t>
      </w:r>
      <w:r w:rsidRPr="003B55B5">
        <w:rPr>
          <w:color w:val="4D4D4D"/>
          <w:sz w:val="16"/>
        </w:rPr>
        <w:fldChar w:fldCharType="end"/>
      </w:r>
      <w:r w:rsidRPr="003B55B5">
        <w:rPr>
          <w:color w:val="4D4D4D"/>
          <w:sz w:val="16"/>
        </w:rPr>
        <w:t>. Temáticas recurrentes por categorías para la localidad de Rafael Uribe</w:t>
      </w:r>
      <w:r>
        <w:rPr>
          <w:color w:val="4D4D4D"/>
          <w:sz w:val="16"/>
        </w:rPr>
        <w:t xml:space="preserve">. </w:t>
      </w:r>
      <w:r w:rsidRPr="003B55B5">
        <w:rPr>
          <w:color w:val="4D4D4D"/>
          <w:sz w:val="16"/>
          <w:szCs w:val="16"/>
        </w:rPr>
        <w:t>Fuente: Subsecretaria de Planeación Territorial.</w:t>
      </w:r>
      <w:bookmarkEnd w:id="163"/>
      <w:r>
        <w:rPr>
          <w:color w:val="4D4D4D"/>
          <w:sz w:val="16"/>
          <w:szCs w:val="16"/>
        </w:rPr>
        <w:t xml:space="preserve"> </w:t>
      </w:r>
    </w:p>
    <w:tbl>
      <w:tblPr>
        <w:tblStyle w:val="aff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E82C95" w:rsidRPr="00754E3E" w14:paraId="40B920A8" w14:textId="77777777">
        <w:trPr>
          <w:trHeight w:val="245"/>
        </w:trPr>
        <w:tc>
          <w:tcPr>
            <w:tcW w:w="1485" w:type="dxa"/>
            <w:shd w:val="clear" w:color="auto" w:fill="D9D9D9"/>
            <w:tcMar>
              <w:top w:w="100" w:type="dxa"/>
              <w:left w:w="100" w:type="dxa"/>
              <w:bottom w:w="100" w:type="dxa"/>
              <w:right w:w="100" w:type="dxa"/>
            </w:tcMar>
          </w:tcPr>
          <w:p w14:paraId="36E341B4"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475C5E19"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3D92B867"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E82C95" w:rsidRPr="00754E3E" w14:paraId="381348A1" w14:textId="77777777">
        <w:trPr>
          <w:trHeight w:val="660"/>
        </w:trPr>
        <w:tc>
          <w:tcPr>
            <w:tcW w:w="1485" w:type="dxa"/>
            <w:shd w:val="clear" w:color="auto" w:fill="auto"/>
            <w:tcMar>
              <w:top w:w="100" w:type="dxa"/>
              <w:left w:w="100" w:type="dxa"/>
              <w:bottom w:w="100" w:type="dxa"/>
              <w:right w:w="100" w:type="dxa"/>
            </w:tcMar>
          </w:tcPr>
          <w:p w14:paraId="1926B3B0"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7CC81491"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y cultura)</w:t>
            </w:r>
          </w:p>
        </w:tc>
        <w:tc>
          <w:tcPr>
            <w:tcW w:w="5385" w:type="dxa"/>
            <w:shd w:val="clear" w:color="auto" w:fill="auto"/>
            <w:tcMar>
              <w:top w:w="100" w:type="dxa"/>
              <w:left w:w="100" w:type="dxa"/>
              <w:bottom w:w="100" w:type="dxa"/>
              <w:right w:w="100" w:type="dxa"/>
            </w:tcMar>
          </w:tcPr>
          <w:p w14:paraId="22C9F045" w14:textId="77777777" w:rsidR="00E82C95" w:rsidRPr="00754E3E" w:rsidRDefault="00DC178F">
            <w:pPr>
              <w:spacing w:line="240" w:lineRule="auto"/>
              <w:rPr>
                <w:color w:val="4D4D4D"/>
                <w:sz w:val="18"/>
                <w:szCs w:val="18"/>
              </w:rPr>
            </w:pPr>
            <w:r w:rsidRPr="00754E3E">
              <w:rPr>
                <w:color w:val="4D4D4D"/>
                <w:sz w:val="18"/>
                <w:szCs w:val="18"/>
              </w:rPr>
              <w:t>Importancia de la construcción y ampliación de los centros de salud, de casas de la cultura, bibliotecas, museos para promover diversos espacios culturales.</w:t>
            </w:r>
          </w:p>
        </w:tc>
      </w:tr>
      <w:tr w:rsidR="00E82C95" w:rsidRPr="00754E3E" w14:paraId="26BA5E1A" w14:textId="77777777">
        <w:trPr>
          <w:trHeight w:val="860"/>
        </w:trPr>
        <w:tc>
          <w:tcPr>
            <w:tcW w:w="1485" w:type="dxa"/>
            <w:shd w:val="clear" w:color="auto" w:fill="auto"/>
            <w:tcMar>
              <w:top w:w="100" w:type="dxa"/>
              <w:left w:w="100" w:type="dxa"/>
              <w:bottom w:w="100" w:type="dxa"/>
              <w:right w:w="100" w:type="dxa"/>
            </w:tcMar>
          </w:tcPr>
          <w:p w14:paraId="56D61FD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6F90E674" w14:textId="77777777" w:rsidR="00E82C95" w:rsidRPr="00754E3E" w:rsidRDefault="00E82C95">
            <w:pPr>
              <w:widowControl w:val="0"/>
              <w:spacing w:before="0" w:line="240" w:lineRule="auto"/>
              <w:jc w:val="center"/>
              <w:rPr>
                <w:color w:val="4D4D4D"/>
                <w:sz w:val="18"/>
                <w:szCs w:val="18"/>
              </w:rPr>
            </w:pPr>
          </w:p>
          <w:p w14:paraId="24E5DE7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Residuos sólidos</w:t>
            </w:r>
          </w:p>
        </w:tc>
        <w:tc>
          <w:tcPr>
            <w:tcW w:w="5385" w:type="dxa"/>
            <w:shd w:val="clear" w:color="auto" w:fill="auto"/>
            <w:tcMar>
              <w:top w:w="100" w:type="dxa"/>
              <w:left w:w="100" w:type="dxa"/>
              <w:bottom w:w="100" w:type="dxa"/>
              <w:right w:w="100" w:type="dxa"/>
            </w:tcMar>
          </w:tcPr>
          <w:p w14:paraId="2193308D" w14:textId="77777777" w:rsidR="00E82C95" w:rsidRPr="00754E3E" w:rsidRDefault="00DC178F">
            <w:pPr>
              <w:spacing w:line="240" w:lineRule="auto"/>
              <w:rPr>
                <w:color w:val="4D4D4D"/>
                <w:sz w:val="18"/>
                <w:szCs w:val="18"/>
              </w:rPr>
            </w:pPr>
            <w:r w:rsidRPr="00754E3E">
              <w:rPr>
                <w:color w:val="4D4D4D"/>
                <w:sz w:val="18"/>
                <w:szCs w:val="18"/>
              </w:rPr>
              <w:t>Se presenta invasión del espacio público por los contenedores de basura colocados por la alcaldía en el barrio Bochica sur - Localidad Rafael Uribe Uribe. Incremento de basura en parques y malos olores.</w:t>
            </w:r>
          </w:p>
        </w:tc>
      </w:tr>
      <w:tr w:rsidR="00E82C95" w:rsidRPr="00754E3E" w14:paraId="1D5461D5" w14:textId="77777777">
        <w:tc>
          <w:tcPr>
            <w:tcW w:w="1485" w:type="dxa"/>
            <w:shd w:val="clear" w:color="auto" w:fill="auto"/>
            <w:tcMar>
              <w:top w:w="100" w:type="dxa"/>
              <w:left w:w="100" w:type="dxa"/>
              <w:bottom w:w="100" w:type="dxa"/>
              <w:right w:w="100" w:type="dxa"/>
            </w:tcMar>
          </w:tcPr>
          <w:p w14:paraId="56B8CCDB" w14:textId="77777777" w:rsidR="00E82C95" w:rsidRPr="00754E3E" w:rsidRDefault="00E82C95">
            <w:pPr>
              <w:widowControl w:val="0"/>
              <w:spacing w:before="0" w:line="240" w:lineRule="auto"/>
              <w:jc w:val="center"/>
              <w:rPr>
                <w:color w:val="4D4D4D"/>
                <w:sz w:val="18"/>
                <w:szCs w:val="18"/>
              </w:rPr>
            </w:pPr>
          </w:p>
          <w:p w14:paraId="0A97DD5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7F139FD5" w14:textId="77777777" w:rsidR="00E82C95" w:rsidRPr="00754E3E" w:rsidRDefault="00E82C95">
            <w:pPr>
              <w:widowControl w:val="0"/>
              <w:spacing w:before="0" w:line="240" w:lineRule="auto"/>
              <w:jc w:val="center"/>
              <w:rPr>
                <w:color w:val="4D4D4D"/>
                <w:sz w:val="18"/>
                <w:szCs w:val="18"/>
              </w:rPr>
            </w:pPr>
          </w:p>
          <w:p w14:paraId="2EE79BED"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Malla vial urbana</w:t>
            </w:r>
          </w:p>
        </w:tc>
        <w:tc>
          <w:tcPr>
            <w:tcW w:w="5385" w:type="dxa"/>
            <w:shd w:val="clear" w:color="auto" w:fill="auto"/>
            <w:tcMar>
              <w:top w:w="100" w:type="dxa"/>
              <w:left w:w="100" w:type="dxa"/>
              <w:bottom w:w="100" w:type="dxa"/>
              <w:right w:w="100" w:type="dxa"/>
            </w:tcMar>
          </w:tcPr>
          <w:p w14:paraId="06559C28" w14:textId="77777777" w:rsidR="00E82C95" w:rsidRPr="00754E3E" w:rsidRDefault="00DC178F">
            <w:pPr>
              <w:spacing w:line="240" w:lineRule="auto"/>
              <w:rPr>
                <w:color w:val="4D4D4D"/>
                <w:sz w:val="18"/>
                <w:szCs w:val="18"/>
              </w:rPr>
            </w:pPr>
            <w:r w:rsidRPr="00754E3E">
              <w:rPr>
                <w:color w:val="4D4D4D"/>
                <w:sz w:val="18"/>
                <w:szCs w:val="18"/>
              </w:rPr>
              <w:t>El arreglo de las vías por el deterioro del paso de vehículos pesados, falta de señalización y de semáforos, conexión con las vías principales.</w:t>
            </w:r>
          </w:p>
        </w:tc>
      </w:tr>
      <w:tr w:rsidR="00E82C95" w:rsidRPr="00754E3E" w14:paraId="099E1E52" w14:textId="77777777">
        <w:tc>
          <w:tcPr>
            <w:tcW w:w="1485" w:type="dxa"/>
            <w:shd w:val="clear" w:color="auto" w:fill="auto"/>
            <w:tcMar>
              <w:top w:w="100" w:type="dxa"/>
              <w:left w:w="100" w:type="dxa"/>
              <w:bottom w:w="100" w:type="dxa"/>
              <w:right w:w="100" w:type="dxa"/>
            </w:tcMar>
          </w:tcPr>
          <w:p w14:paraId="4939DDCD" w14:textId="77777777" w:rsidR="00E82C95" w:rsidRPr="00754E3E" w:rsidRDefault="00E82C95">
            <w:pPr>
              <w:widowControl w:val="0"/>
              <w:spacing w:before="0" w:line="240" w:lineRule="auto"/>
              <w:jc w:val="center"/>
              <w:rPr>
                <w:color w:val="4D4D4D"/>
                <w:sz w:val="18"/>
                <w:szCs w:val="18"/>
              </w:rPr>
            </w:pPr>
          </w:p>
          <w:p w14:paraId="4BFEEEDE"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0E1E9BFC" w14:textId="77777777" w:rsidR="00E82C95" w:rsidRPr="00754E3E" w:rsidRDefault="00E82C95">
            <w:pPr>
              <w:widowControl w:val="0"/>
              <w:spacing w:before="0" w:line="240" w:lineRule="auto"/>
              <w:rPr>
                <w:color w:val="4D4D4D"/>
                <w:sz w:val="18"/>
                <w:szCs w:val="18"/>
              </w:rPr>
            </w:pPr>
          </w:p>
          <w:p w14:paraId="4752C426"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Censo</w:t>
            </w:r>
          </w:p>
        </w:tc>
        <w:tc>
          <w:tcPr>
            <w:tcW w:w="5385" w:type="dxa"/>
            <w:shd w:val="clear" w:color="auto" w:fill="auto"/>
            <w:tcMar>
              <w:top w:w="100" w:type="dxa"/>
              <w:left w:w="100" w:type="dxa"/>
              <w:bottom w:w="100" w:type="dxa"/>
              <w:right w:w="100" w:type="dxa"/>
            </w:tcMar>
          </w:tcPr>
          <w:p w14:paraId="4D3BC916" w14:textId="77777777" w:rsidR="00E82C95" w:rsidRPr="00754E3E" w:rsidRDefault="00DC178F">
            <w:pPr>
              <w:spacing w:line="240" w:lineRule="auto"/>
              <w:rPr>
                <w:color w:val="4D4D4D"/>
                <w:sz w:val="18"/>
                <w:szCs w:val="18"/>
              </w:rPr>
            </w:pPr>
            <w:r w:rsidRPr="00754E3E">
              <w:rPr>
                <w:color w:val="4D4D4D"/>
                <w:sz w:val="18"/>
                <w:szCs w:val="18"/>
              </w:rPr>
              <w:t>Preocupación respecto a la llegada de población migrante y en cuanto a los datos de disminución de población y la fecha de recolección.</w:t>
            </w:r>
          </w:p>
        </w:tc>
      </w:tr>
      <w:tr w:rsidR="00E82C95" w:rsidRPr="00754E3E" w14:paraId="07E47AF9" w14:textId="77777777">
        <w:tc>
          <w:tcPr>
            <w:tcW w:w="1485" w:type="dxa"/>
            <w:shd w:val="clear" w:color="auto" w:fill="auto"/>
            <w:tcMar>
              <w:top w:w="100" w:type="dxa"/>
              <w:left w:w="100" w:type="dxa"/>
              <w:bottom w:w="100" w:type="dxa"/>
              <w:right w:w="100" w:type="dxa"/>
            </w:tcMar>
          </w:tcPr>
          <w:p w14:paraId="11FDF4A7"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569F5B5F" w14:textId="77777777" w:rsidR="00E82C95" w:rsidRPr="00754E3E" w:rsidRDefault="00DC178F">
            <w:pPr>
              <w:rPr>
                <w:color w:val="4D4D4D"/>
                <w:sz w:val="14"/>
                <w:szCs w:val="14"/>
              </w:rPr>
            </w:pPr>
            <w:r w:rsidRPr="00754E3E">
              <w:rPr>
                <w:color w:val="4D4D4D"/>
                <w:sz w:val="18"/>
                <w:szCs w:val="18"/>
              </w:rPr>
              <w:t>Seguridad alimentaria</w:t>
            </w:r>
          </w:p>
        </w:tc>
        <w:tc>
          <w:tcPr>
            <w:tcW w:w="5385" w:type="dxa"/>
            <w:shd w:val="clear" w:color="auto" w:fill="auto"/>
            <w:tcMar>
              <w:top w:w="100" w:type="dxa"/>
              <w:left w:w="100" w:type="dxa"/>
              <w:bottom w:w="100" w:type="dxa"/>
              <w:right w:w="100" w:type="dxa"/>
            </w:tcMar>
          </w:tcPr>
          <w:p w14:paraId="3A8127E6" w14:textId="77777777" w:rsidR="00E82C95" w:rsidRPr="00754E3E" w:rsidRDefault="00DC178F">
            <w:pPr>
              <w:widowControl w:val="0"/>
              <w:spacing w:before="0" w:line="240" w:lineRule="auto"/>
              <w:rPr>
                <w:color w:val="4D4D4D"/>
                <w:sz w:val="18"/>
                <w:szCs w:val="18"/>
              </w:rPr>
            </w:pPr>
            <w:r w:rsidRPr="00754E3E">
              <w:rPr>
                <w:color w:val="4D4D4D"/>
                <w:sz w:val="18"/>
                <w:szCs w:val="18"/>
              </w:rPr>
              <w:t xml:space="preserve">Huertas urbanas para ir desarrollando una ruta agroecológica para socializar con las organizaciones sociales de la localidad. </w:t>
            </w:r>
          </w:p>
        </w:tc>
      </w:tr>
      <w:tr w:rsidR="00E82C95" w:rsidRPr="00754E3E" w14:paraId="1023FB2D" w14:textId="77777777">
        <w:tc>
          <w:tcPr>
            <w:tcW w:w="1485" w:type="dxa"/>
            <w:shd w:val="clear" w:color="auto" w:fill="auto"/>
            <w:tcMar>
              <w:top w:w="100" w:type="dxa"/>
              <w:left w:w="100" w:type="dxa"/>
              <w:bottom w:w="100" w:type="dxa"/>
              <w:right w:w="100" w:type="dxa"/>
            </w:tcMar>
          </w:tcPr>
          <w:p w14:paraId="634E62D2" w14:textId="77777777" w:rsidR="00E82C95" w:rsidRPr="00754E3E" w:rsidRDefault="00E82C95">
            <w:pPr>
              <w:widowControl w:val="0"/>
              <w:spacing w:before="0" w:line="240" w:lineRule="auto"/>
              <w:jc w:val="center"/>
              <w:rPr>
                <w:color w:val="4D4D4D"/>
                <w:sz w:val="18"/>
                <w:szCs w:val="18"/>
              </w:rPr>
            </w:pPr>
          </w:p>
          <w:p w14:paraId="5131ED4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03679DB9" w14:textId="77777777" w:rsidR="00E82C95" w:rsidRPr="00754E3E" w:rsidRDefault="00E82C95">
            <w:pPr>
              <w:widowControl w:val="0"/>
              <w:spacing w:before="0" w:line="240" w:lineRule="auto"/>
              <w:jc w:val="center"/>
              <w:rPr>
                <w:color w:val="4D4D4D"/>
                <w:sz w:val="18"/>
                <w:szCs w:val="18"/>
              </w:rPr>
            </w:pPr>
          </w:p>
          <w:p w14:paraId="391A8425" w14:textId="7E539C4F" w:rsidR="00E82C95" w:rsidRPr="00754E3E" w:rsidRDefault="00DC178F">
            <w:pPr>
              <w:widowControl w:val="0"/>
              <w:spacing w:before="0" w:line="240" w:lineRule="auto"/>
              <w:jc w:val="center"/>
              <w:rPr>
                <w:color w:val="4D4D4D"/>
                <w:sz w:val="18"/>
                <w:szCs w:val="18"/>
              </w:rPr>
            </w:pPr>
            <w:r w:rsidRPr="00754E3E">
              <w:rPr>
                <w:color w:val="4D4D4D"/>
                <w:sz w:val="18"/>
                <w:szCs w:val="18"/>
              </w:rPr>
              <w:t>Tratamiento</w:t>
            </w:r>
            <w:r w:rsidR="003D3BAD">
              <w:rPr>
                <w:color w:val="4D4D4D"/>
                <w:sz w:val="18"/>
                <w:szCs w:val="18"/>
              </w:rPr>
              <w:t>s</w:t>
            </w:r>
            <w:r w:rsidRPr="00754E3E">
              <w:rPr>
                <w:color w:val="4D4D4D"/>
                <w:sz w:val="18"/>
                <w:szCs w:val="18"/>
              </w:rPr>
              <w:t xml:space="preserve"> urbanísticos</w:t>
            </w:r>
          </w:p>
        </w:tc>
        <w:tc>
          <w:tcPr>
            <w:tcW w:w="5385" w:type="dxa"/>
            <w:shd w:val="clear" w:color="auto" w:fill="auto"/>
            <w:tcMar>
              <w:top w:w="100" w:type="dxa"/>
              <w:left w:w="100" w:type="dxa"/>
              <w:bottom w:w="100" w:type="dxa"/>
              <w:right w:w="100" w:type="dxa"/>
            </w:tcMar>
          </w:tcPr>
          <w:p w14:paraId="494C5349" w14:textId="77777777" w:rsidR="00E82C95" w:rsidRPr="00754E3E" w:rsidRDefault="00DC178F">
            <w:pPr>
              <w:spacing w:line="240" w:lineRule="auto"/>
              <w:rPr>
                <w:color w:val="4D4D4D"/>
                <w:sz w:val="18"/>
                <w:szCs w:val="18"/>
              </w:rPr>
            </w:pPr>
            <w:r w:rsidRPr="00754E3E">
              <w:rPr>
                <w:color w:val="4D4D4D"/>
                <w:sz w:val="18"/>
                <w:szCs w:val="18"/>
              </w:rPr>
              <w:t>Preocupación por Plan Parcial La Picota y su área de influencia en los territorios de las UPZ`s Diana Turbay y Marruecos, ¿Qué va a hacer el distrito con la compra de predios que se debe hacer en El Sector parque entre nubes?</w:t>
            </w:r>
          </w:p>
        </w:tc>
      </w:tr>
    </w:tbl>
    <w:p w14:paraId="58EA29C9" w14:textId="593EC5B4" w:rsidR="00E82C95" w:rsidRPr="00754E3E" w:rsidRDefault="003B55B5">
      <w:pPr>
        <w:rPr>
          <w:b/>
          <w:color w:val="4D4D4D"/>
        </w:rPr>
      </w:pPr>
      <w:r w:rsidRPr="00DA5625">
        <w:rPr>
          <w:color w:val="4D4D4D"/>
          <w:sz w:val="16"/>
          <w:szCs w:val="16"/>
        </w:rPr>
        <w:t>* Información de la Dirección Participación y Comunicación para la Planeación (SDP)</w:t>
      </w:r>
    </w:p>
    <w:p w14:paraId="2A51DCF6" w14:textId="77777777" w:rsidR="00E82C95" w:rsidRPr="00754E3E" w:rsidRDefault="00DC178F">
      <w:pPr>
        <w:rPr>
          <w:b/>
          <w:color w:val="4D4D4D"/>
        </w:rPr>
      </w:pPr>
      <w:r w:rsidRPr="00754E3E">
        <w:rPr>
          <w:b/>
          <w:color w:val="4D4D4D"/>
        </w:rPr>
        <w:t>Tipo de actores que participaron para la localidad de Rafael Uribe</w:t>
      </w:r>
    </w:p>
    <w:p w14:paraId="21969426" w14:textId="4927A626" w:rsidR="00E82C95" w:rsidRPr="00754E3E"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 el número de aportes hechos por cada tipo de actor que participó de la localidad de Rafael Uribe: </w:t>
      </w:r>
    </w:p>
    <w:p w14:paraId="28BE33EC" w14:textId="77777777" w:rsidR="00E82C95" w:rsidRPr="003B55B5" w:rsidRDefault="00E82C95" w:rsidP="003B55B5">
      <w:pPr>
        <w:spacing w:before="0" w:line="240" w:lineRule="auto"/>
        <w:rPr>
          <w:color w:val="4D4D4D"/>
          <w:sz w:val="20"/>
        </w:rPr>
      </w:pPr>
    </w:p>
    <w:p w14:paraId="550C1D49" w14:textId="326DB2DB" w:rsidR="003B55B5" w:rsidRDefault="003B55B5" w:rsidP="003B55B5">
      <w:pPr>
        <w:pStyle w:val="Descripcin"/>
        <w:keepNext/>
        <w:spacing w:after="0"/>
        <w:jc w:val="center"/>
        <w:rPr>
          <w:color w:val="4D4D4D"/>
          <w:sz w:val="16"/>
        </w:rPr>
      </w:pPr>
      <w:bookmarkStart w:id="164" w:name="_Toc59011659"/>
      <w:r w:rsidRPr="003B55B5">
        <w:rPr>
          <w:color w:val="4D4D4D"/>
          <w:sz w:val="16"/>
        </w:rPr>
        <w:t xml:space="preserve">Tabla </w:t>
      </w:r>
      <w:r w:rsidRPr="003B55B5">
        <w:rPr>
          <w:color w:val="4D4D4D"/>
          <w:sz w:val="16"/>
        </w:rPr>
        <w:fldChar w:fldCharType="begin"/>
      </w:r>
      <w:r w:rsidRPr="003B55B5">
        <w:rPr>
          <w:color w:val="4D4D4D"/>
          <w:sz w:val="16"/>
        </w:rPr>
        <w:instrText xml:space="preserve"> SEQ Tabla \* ARABIC </w:instrText>
      </w:r>
      <w:r w:rsidRPr="003B55B5">
        <w:rPr>
          <w:color w:val="4D4D4D"/>
          <w:sz w:val="16"/>
        </w:rPr>
        <w:fldChar w:fldCharType="separate"/>
      </w:r>
      <w:r w:rsidR="00D1286B">
        <w:rPr>
          <w:noProof/>
          <w:color w:val="4D4D4D"/>
          <w:sz w:val="16"/>
        </w:rPr>
        <w:t>54</w:t>
      </w:r>
      <w:r w:rsidRPr="003B55B5">
        <w:rPr>
          <w:color w:val="4D4D4D"/>
          <w:sz w:val="16"/>
        </w:rPr>
        <w:fldChar w:fldCharType="end"/>
      </w:r>
      <w:r w:rsidRPr="003B55B5">
        <w:rPr>
          <w:color w:val="4D4D4D"/>
          <w:sz w:val="16"/>
        </w:rPr>
        <w:t>. Número de aportes por tipo de actor para la localidad de Rafael Uribe.</w:t>
      </w:r>
      <w:bookmarkEnd w:id="164"/>
      <w:r w:rsidRPr="003B55B5">
        <w:rPr>
          <w:color w:val="4D4D4D"/>
          <w:sz w:val="16"/>
        </w:rPr>
        <w:t xml:space="preserve"> </w:t>
      </w:r>
    </w:p>
    <w:p w14:paraId="4ACC55E5" w14:textId="49D03EF5" w:rsidR="003B55B5" w:rsidRDefault="003B55B5" w:rsidP="003B55B5">
      <w:pPr>
        <w:pStyle w:val="Descripcin"/>
        <w:keepNext/>
        <w:spacing w:after="0"/>
        <w:jc w:val="center"/>
      </w:pPr>
      <w:r w:rsidRPr="003B55B5">
        <w:rPr>
          <w:color w:val="4D4D4D"/>
          <w:sz w:val="16"/>
          <w:szCs w:val="16"/>
        </w:rPr>
        <w:t>Fuente: Subsecretaria de Planeación Territorial.</w:t>
      </w:r>
    </w:p>
    <w:p w14:paraId="23DAAE77" w14:textId="20628BA2" w:rsidR="00E82C95" w:rsidRDefault="00DC178F" w:rsidP="003B55B5">
      <w:pPr>
        <w:spacing w:before="0" w:line="240" w:lineRule="auto"/>
        <w:jc w:val="center"/>
        <w:rPr>
          <w:color w:val="4D4D4D"/>
        </w:rPr>
      </w:pPr>
      <w:r w:rsidRPr="00754E3E">
        <w:rPr>
          <w:noProof/>
          <w:color w:val="4D4D4D"/>
        </w:rPr>
        <w:drawing>
          <wp:inline distT="19050" distB="19050" distL="19050" distR="19050" wp14:anchorId="025F97A7" wp14:editId="28499598">
            <wp:extent cx="3767138" cy="1674283"/>
            <wp:effectExtent l="0" t="0" r="0" b="0"/>
            <wp:docPr id="1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2"/>
                    <a:srcRect/>
                    <a:stretch>
                      <a:fillRect/>
                    </a:stretch>
                  </pic:blipFill>
                  <pic:spPr>
                    <a:xfrm>
                      <a:off x="0" y="0"/>
                      <a:ext cx="3767138" cy="1674283"/>
                    </a:xfrm>
                    <a:prstGeom prst="rect">
                      <a:avLst/>
                    </a:prstGeom>
                    <a:ln/>
                  </pic:spPr>
                </pic:pic>
              </a:graphicData>
            </a:graphic>
          </wp:inline>
        </w:drawing>
      </w:r>
    </w:p>
    <w:p w14:paraId="767524CD" w14:textId="77777777" w:rsidR="003B55B5" w:rsidRPr="00754E3E" w:rsidRDefault="003B55B5" w:rsidP="003B55B5">
      <w:pPr>
        <w:spacing w:before="0" w:line="240" w:lineRule="auto"/>
        <w:jc w:val="center"/>
        <w:rPr>
          <w:b/>
          <w:color w:val="4D4D4D"/>
        </w:rPr>
      </w:pPr>
      <w:r w:rsidRPr="00DA5625">
        <w:rPr>
          <w:color w:val="4D4D4D"/>
          <w:sz w:val="16"/>
          <w:szCs w:val="16"/>
        </w:rPr>
        <w:t>* Información de la Dirección Participación y Comunicación para la Planeación (SDP)</w:t>
      </w:r>
    </w:p>
    <w:p w14:paraId="7F939ABE" w14:textId="6B138E5C" w:rsidR="003B55B5" w:rsidRDefault="003B55B5">
      <w:pPr>
        <w:jc w:val="center"/>
        <w:rPr>
          <w:color w:val="4D4D4D"/>
        </w:rPr>
      </w:pPr>
    </w:p>
    <w:p w14:paraId="68495E0C" w14:textId="72989ECE" w:rsidR="003B55B5" w:rsidRDefault="003B55B5">
      <w:pPr>
        <w:jc w:val="center"/>
        <w:rPr>
          <w:color w:val="4D4D4D"/>
        </w:rPr>
      </w:pPr>
    </w:p>
    <w:p w14:paraId="6411354D" w14:textId="4E192130" w:rsidR="003B55B5" w:rsidRDefault="003B55B5">
      <w:pPr>
        <w:jc w:val="center"/>
        <w:rPr>
          <w:color w:val="4D4D4D"/>
        </w:rPr>
      </w:pPr>
    </w:p>
    <w:p w14:paraId="351B1D8F" w14:textId="6834A4AA" w:rsidR="003B55B5" w:rsidRDefault="003B55B5">
      <w:pPr>
        <w:jc w:val="center"/>
        <w:rPr>
          <w:color w:val="4D4D4D"/>
        </w:rPr>
      </w:pPr>
    </w:p>
    <w:p w14:paraId="469DFC94" w14:textId="3894D8B0" w:rsidR="003B55B5" w:rsidRDefault="003B55B5">
      <w:pPr>
        <w:jc w:val="center"/>
        <w:rPr>
          <w:color w:val="4D4D4D"/>
        </w:rPr>
      </w:pPr>
    </w:p>
    <w:p w14:paraId="4149A33E" w14:textId="189A0AA8" w:rsidR="003B55B5" w:rsidRDefault="003B55B5">
      <w:pPr>
        <w:jc w:val="center"/>
        <w:rPr>
          <w:color w:val="4D4D4D"/>
        </w:rPr>
      </w:pPr>
    </w:p>
    <w:p w14:paraId="68979995" w14:textId="376BF1AC" w:rsidR="003B55B5" w:rsidRDefault="003B55B5">
      <w:pPr>
        <w:jc w:val="center"/>
        <w:rPr>
          <w:color w:val="4D4D4D"/>
        </w:rPr>
      </w:pPr>
    </w:p>
    <w:p w14:paraId="432334D1" w14:textId="79F69B68" w:rsidR="003B55B5" w:rsidRDefault="003B55B5">
      <w:pPr>
        <w:jc w:val="center"/>
        <w:rPr>
          <w:color w:val="4D4D4D"/>
        </w:rPr>
      </w:pPr>
    </w:p>
    <w:p w14:paraId="04B4E6B6" w14:textId="30A0228A" w:rsidR="003B55B5" w:rsidRDefault="003B55B5">
      <w:pPr>
        <w:jc w:val="center"/>
        <w:rPr>
          <w:color w:val="4D4D4D"/>
        </w:rPr>
      </w:pPr>
    </w:p>
    <w:p w14:paraId="0A59C32E" w14:textId="77777777" w:rsidR="003B55B5" w:rsidRPr="00754E3E" w:rsidRDefault="003B55B5">
      <w:pPr>
        <w:jc w:val="center"/>
        <w:rPr>
          <w:color w:val="4D4D4D"/>
        </w:rPr>
      </w:pPr>
    </w:p>
    <w:p w14:paraId="6CD0C6CC" w14:textId="120A9B4E" w:rsidR="00E82C95" w:rsidRPr="003B55B5" w:rsidRDefault="00DC178F" w:rsidP="00AB1E37">
      <w:pPr>
        <w:pStyle w:val="Ttulo3"/>
        <w:numPr>
          <w:ilvl w:val="2"/>
          <w:numId w:val="6"/>
        </w:numPr>
        <w:rPr>
          <w:rFonts w:ascii="Open Sans" w:eastAsia="Open Sans" w:hAnsi="Open Sans" w:cs="Open Sans"/>
          <w:b/>
          <w:color w:val="4D4D4D"/>
          <w:sz w:val="22"/>
          <w:szCs w:val="22"/>
        </w:rPr>
      </w:pPr>
      <w:r w:rsidRPr="003B55B5">
        <w:rPr>
          <w:rFonts w:ascii="Open Sans" w:eastAsia="Open Sans" w:hAnsi="Open Sans" w:cs="Open Sans"/>
          <w:b/>
          <w:color w:val="4D4D4D"/>
          <w:sz w:val="22"/>
          <w:szCs w:val="22"/>
        </w:rPr>
        <w:t xml:space="preserve"> </w:t>
      </w:r>
      <w:bookmarkStart w:id="165" w:name="_Toc59011568"/>
      <w:r w:rsidRPr="003B55B5">
        <w:rPr>
          <w:rFonts w:ascii="Open Sans" w:eastAsia="Open Sans" w:hAnsi="Open Sans" w:cs="Open Sans"/>
          <w:b/>
          <w:color w:val="4D4D4D"/>
          <w:sz w:val="22"/>
          <w:szCs w:val="22"/>
        </w:rPr>
        <w:t>Localidad de Ciudad Bolívar</w:t>
      </w:r>
      <w:bookmarkEnd w:id="165"/>
    </w:p>
    <w:p w14:paraId="721E87EC" w14:textId="77777777" w:rsidR="003B55B5" w:rsidRDefault="00DC178F" w:rsidP="003B55B5">
      <w:pPr>
        <w:keepNext/>
        <w:pBdr>
          <w:top w:val="nil"/>
          <w:left w:val="nil"/>
          <w:bottom w:val="nil"/>
          <w:right w:val="nil"/>
          <w:between w:val="nil"/>
        </w:pBdr>
      </w:pPr>
      <w:r w:rsidRPr="00754E3E">
        <w:rPr>
          <w:noProof/>
          <w:color w:val="4D4D4D"/>
        </w:rPr>
        <w:drawing>
          <wp:inline distT="19050" distB="19050" distL="19050" distR="19050" wp14:anchorId="29FCBD57" wp14:editId="5FF88A45">
            <wp:extent cx="5943600" cy="3644900"/>
            <wp:effectExtent l="0" t="0" r="0" b="0"/>
            <wp:docPr id="17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83"/>
                    <a:srcRect/>
                    <a:stretch>
                      <a:fillRect/>
                    </a:stretch>
                  </pic:blipFill>
                  <pic:spPr>
                    <a:xfrm>
                      <a:off x="0" y="0"/>
                      <a:ext cx="5943600" cy="3644900"/>
                    </a:xfrm>
                    <a:prstGeom prst="rect">
                      <a:avLst/>
                    </a:prstGeom>
                    <a:ln/>
                  </pic:spPr>
                </pic:pic>
              </a:graphicData>
            </a:graphic>
          </wp:inline>
        </w:drawing>
      </w:r>
    </w:p>
    <w:p w14:paraId="206770E1" w14:textId="1DF12286" w:rsidR="00E82C95" w:rsidRPr="00754E3E" w:rsidRDefault="003B55B5" w:rsidP="003B55B5">
      <w:pPr>
        <w:pStyle w:val="Descripcin"/>
        <w:rPr>
          <w:color w:val="4D4D4D"/>
        </w:rPr>
      </w:pPr>
      <w:bookmarkStart w:id="166" w:name="_Toc59011715"/>
      <w:r w:rsidRPr="003B55B5">
        <w:rPr>
          <w:color w:val="4D4D4D"/>
          <w:sz w:val="16"/>
        </w:rPr>
        <w:t xml:space="preserve">Ilustración </w:t>
      </w:r>
      <w:r w:rsidRPr="003B55B5">
        <w:rPr>
          <w:color w:val="4D4D4D"/>
          <w:sz w:val="16"/>
        </w:rPr>
        <w:fldChar w:fldCharType="begin"/>
      </w:r>
      <w:r w:rsidRPr="003B55B5">
        <w:rPr>
          <w:color w:val="4D4D4D"/>
          <w:sz w:val="16"/>
        </w:rPr>
        <w:instrText xml:space="preserve"> SEQ Ilustración \* ARABIC </w:instrText>
      </w:r>
      <w:r w:rsidRPr="003B55B5">
        <w:rPr>
          <w:color w:val="4D4D4D"/>
          <w:sz w:val="16"/>
        </w:rPr>
        <w:fldChar w:fldCharType="separate"/>
      </w:r>
      <w:r w:rsidR="00D1286B">
        <w:rPr>
          <w:noProof/>
          <w:color w:val="4D4D4D"/>
          <w:sz w:val="16"/>
        </w:rPr>
        <w:t>49</w:t>
      </w:r>
      <w:r w:rsidRPr="003B55B5">
        <w:rPr>
          <w:color w:val="4D4D4D"/>
          <w:sz w:val="16"/>
        </w:rPr>
        <w:fldChar w:fldCharType="end"/>
      </w:r>
      <w:r w:rsidRPr="003B55B5">
        <w:rPr>
          <w:color w:val="4D4D4D"/>
          <w:sz w:val="16"/>
        </w:rPr>
        <w:t>. Categorías de los ejes del POT con mayores aportes para la localidad de Ciudad Bolívar</w:t>
      </w:r>
      <w:r>
        <w:t xml:space="preserve">. </w:t>
      </w:r>
      <w:r w:rsidRPr="003B55B5">
        <w:rPr>
          <w:color w:val="4D4D4D"/>
          <w:sz w:val="16"/>
          <w:szCs w:val="16"/>
        </w:rPr>
        <w:t>Fuente: Subsecretaria de Planeación Territorial.</w:t>
      </w:r>
      <w:r>
        <w:t xml:space="preserve"> </w:t>
      </w:r>
      <w:r w:rsidRPr="00DA5625">
        <w:rPr>
          <w:color w:val="4D4D4D"/>
          <w:sz w:val="16"/>
          <w:szCs w:val="16"/>
        </w:rPr>
        <w:t>* Información de la Dirección Participación y Comunicación para la Planeación (SDP)</w:t>
      </w:r>
      <w:bookmarkEnd w:id="166"/>
    </w:p>
    <w:p w14:paraId="3FDD0615" w14:textId="386DD398" w:rsidR="00E82C95" w:rsidRPr="00754E3E" w:rsidRDefault="00DC178F">
      <w:pPr>
        <w:rPr>
          <w:b/>
          <w:color w:val="4D4D4D"/>
        </w:rPr>
      </w:pPr>
      <w:r w:rsidRPr="00754E3E">
        <w:rPr>
          <w:b/>
          <w:color w:val="4D4D4D"/>
        </w:rPr>
        <w:t xml:space="preserve">Categorías </w:t>
      </w:r>
      <w:r w:rsidR="003B55B5">
        <w:rPr>
          <w:b/>
          <w:color w:val="4D4D4D"/>
        </w:rPr>
        <w:t xml:space="preserve">y temáticas </w:t>
      </w:r>
      <w:r w:rsidRPr="00754E3E">
        <w:rPr>
          <w:b/>
          <w:color w:val="4D4D4D"/>
        </w:rPr>
        <w:t>recurrentes por eje para la localidad de Ciudad Bolívar</w:t>
      </w:r>
    </w:p>
    <w:p w14:paraId="2A1F7FB6" w14:textId="00372EAB" w:rsidR="00E82C95"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presentan las temáticas recurrentes para cada una de las categorías con mayores aportes por eje para la localidad de Ciudad Bolívar:</w:t>
      </w:r>
    </w:p>
    <w:p w14:paraId="60060865" w14:textId="77777777" w:rsidR="003B55B5" w:rsidRPr="00754E3E" w:rsidRDefault="003B55B5">
      <w:pPr>
        <w:rPr>
          <w:color w:val="4D4D4D"/>
        </w:rPr>
      </w:pPr>
    </w:p>
    <w:p w14:paraId="694A5348" w14:textId="50741D09" w:rsidR="003B55B5" w:rsidRPr="003B55B5" w:rsidRDefault="003B55B5" w:rsidP="003B55B5">
      <w:pPr>
        <w:pStyle w:val="Descripcin"/>
        <w:rPr>
          <w:color w:val="4D4D4D"/>
        </w:rPr>
      </w:pPr>
      <w:bookmarkStart w:id="167" w:name="_Toc59011660"/>
      <w:r w:rsidRPr="003B55B5">
        <w:rPr>
          <w:color w:val="4D4D4D"/>
          <w:sz w:val="16"/>
        </w:rPr>
        <w:t xml:space="preserve">Tabla </w:t>
      </w:r>
      <w:r w:rsidRPr="003B55B5">
        <w:rPr>
          <w:color w:val="4D4D4D"/>
          <w:sz w:val="16"/>
        </w:rPr>
        <w:fldChar w:fldCharType="begin"/>
      </w:r>
      <w:r w:rsidRPr="003B55B5">
        <w:rPr>
          <w:color w:val="4D4D4D"/>
          <w:sz w:val="16"/>
        </w:rPr>
        <w:instrText xml:space="preserve"> SEQ Tabla \* ARABIC </w:instrText>
      </w:r>
      <w:r w:rsidRPr="003B55B5">
        <w:rPr>
          <w:color w:val="4D4D4D"/>
          <w:sz w:val="16"/>
        </w:rPr>
        <w:fldChar w:fldCharType="separate"/>
      </w:r>
      <w:r w:rsidR="00D1286B">
        <w:rPr>
          <w:noProof/>
          <w:color w:val="4D4D4D"/>
          <w:sz w:val="16"/>
        </w:rPr>
        <w:t>55</w:t>
      </w:r>
      <w:r w:rsidRPr="003B55B5">
        <w:rPr>
          <w:color w:val="4D4D4D"/>
          <w:sz w:val="16"/>
        </w:rPr>
        <w:fldChar w:fldCharType="end"/>
      </w:r>
      <w:r w:rsidRPr="003B55B5">
        <w:rPr>
          <w:color w:val="4D4D4D"/>
          <w:sz w:val="16"/>
        </w:rPr>
        <w:t xml:space="preserve">. Temáticas recurrentes por categorías para la localidad de Ciudad Bolívar. </w:t>
      </w:r>
      <w:r w:rsidRPr="003B55B5">
        <w:rPr>
          <w:color w:val="4D4D4D"/>
          <w:sz w:val="16"/>
          <w:szCs w:val="16"/>
        </w:rPr>
        <w:t>Fuente: Subsecretaria de Planeación Territorial.</w:t>
      </w:r>
      <w:bookmarkEnd w:id="167"/>
    </w:p>
    <w:tbl>
      <w:tblPr>
        <w:tblStyle w:val="aff8"/>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E82C95" w:rsidRPr="00754E3E" w14:paraId="41C5D7C0" w14:textId="77777777">
        <w:trPr>
          <w:trHeight w:val="245"/>
        </w:trPr>
        <w:tc>
          <w:tcPr>
            <w:tcW w:w="1485" w:type="dxa"/>
            <w:shd w:val="clear" w:color="auto" w:fill="D9D9D9"/>
            <w:tcMar>
              <w:top w:w="100" w:type="dxa"/>
              <w:left w:w="100" w:type="dxa"/>
              <w:bottom w:w="100" w:type="dxa"/>
              <w:right w:w="100" w:type="dxa"/>
            </w:tcMar>
          </w:tcPr>
          <w:p w14:paraId="15733326"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7F7DFDF6"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1F84B94F"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E82C95" w:rsidRPr="00754E3E" w14:paraId="14E46E78" w14:textId="77777777">
        <w:trPr>
          <w:trHeight w:val="1070"/>
        </w:trPr>
        <w:tc>
          <w:tcPr>
            <w:tcW w:w="1485" w:type="dxa"/>
            <w:shd w:val="clear" w:color="auto" w:fill="auto"/>
            <w:tcMar>
              <w:top w:w="100" w:type="dxa"/>
              <w:left w:w="100" w:type="dxa"/>
              <w:bottom w:w="100" w:type="dxa"/>
              <w:right w:w="100" w:type="dxa"/>
            </w:tcMar>
          </w:tcPr>
          <w:p w14:paraId="5DF2C899"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46068C58"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y cultura)</w:t>
            </w:r>
          </w:p>
        </w:tc>
        <w:tc>
          <w:tcPr>
            <w:tcW w:w="5385" w:type="dxa"/>
            <w:shd w:val="clear" w:color="auto" w:fill="auto"/>
            <w:tcMar>
              <w:top w:w="100" w:type="dxa"/>
              <w:left w:w="100" w:type="dxa"/>
              <w:bottom w:w="100" w:type="dxa"/>
              <w:right w:w="100" w:type="dxa"/>
            </w:tcMar>
          </w:tcPr>
          <w:p w14:paraId="0442E1FE" w14:textId="77777777" w:rsidR="00E82C95" w:rsidRPr="00754E3E" w:rsidRDefault="00DC178F">
            <w:pPr>
              <w:spacing w:line="240" w:lineRule="auto"/>
              <w:rPr>
                <w:color w:val="4D4D4D"/>
                <w:sz w:val="14"/>
                <w:szCs w:val="14"/>
              </w:rPr>
            </w:pPr>
            <w:r w:rsidRPr="00754E3E">
              <w:rPr>
                <w:color w:val="4D4D4D"/>
                <w:sz w:val="18"/>
                <w:szCs w:val="18"/>
              </w:rPr>
              <w:t>Importancia de la construcción de jardines infantiles, de la ampliación y dotación de los centros de salud, de casas de la cultura, bibliotecas y plazas de mercado para promocionar sus productos.</w:t>
            </w:r>
          </w:p>
        </w:tc>
      </w:tr>
      <w:tr w:rsidR="00E82C95" w:rsidRPr="00754E3E" w14:paraId="447C6195" w14:textId="77777777">
        <w:trPr>
          <w:trHeight w:val="860"/>
        </w:trPr>
        <w:tc>
          <w:tcPr>
            <w:tcW w:w="1485" w:type="dxa"/>
            <w:shd w:val="clear" w:color="auto" w:fill="auto"/>
            <w:tcMar>
              <w:top w:w="100" w:type="dxa"/>
              <w:left w:w="100" w:type="dxa"/>
              <w:bottom w:w="100" w:type="dxa"/>
              <w:right w:w="100" w:type="dxa"/>
            </w:tcMar>
          </w:tcPr>
          <w:p w14:paraId="1A6EB6F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246E764E" w14:textId="77777777" w:rsidR="00E82C95" w:rsidRPr="00754E3E" w:rsidRDefault="00E82C95">
            <w:pPr>
              <w:widowControl w:val="0"/>
              <w:spacing w:before="0" w:line="240" w:lineRule="auto"/>
              <w:jc w:val="center"/>
              <w:rPr>
                <w:color w:val="4D4D4D"/>
                <w:sz w:val="18"/>
                <w:szCs w:val="18"/>
              </w:rPr>
            </w:pPr>
          </w:p>
          <w:p w14:paraId="3CBD4DE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Protección EEP</w:t>
            </w:r>
          </w:p>
        </w:tc>
        <w:tc>
          <w:tcPr>
            <w:tcW w:w="5385" w:type="dxa"/>
            <w:shd w:val="clear" w:color="auto" w:fill="auto"/>
            <w:tcMar>
              <w:top w:w="100" w:type="dxa"/>
              <w:left w:w="100" w:type="dxa"/>
              <w:bottom w:w="100" w:type="dxa"/>
              <w:right w:w="100" w:type="dxa"/>
            </w:tcMar>
          </w:tcPr>
          <w:p w14:paraId="4561656A" w14:textId="77777777" w:rsidR="00E82C95" w:rsidRPr="00754E3E" w:rsidRDefault="00DC178F">
            <w:pPr>
              <w:spacing w:line="240" w:lineRule="auto"/>
              <w:rPr>
                <w:color w:val="4D4D4D"/>
                <w:sz w:val="14"/>
                <w:szCs w:val="14"/>
              </w:rPr>
            </w:pPr>
            <w:r w:rsidRPr="00754E3E">
              <w:rPr>
                <w:color w:val="4D4D4D"/>
                <w:sz w:val="18"/>
                <w:szCs w:val="18"/>
              </w:rPr>
              <w:t>El Parque Ecológico Cerro Seco, protección de la quebrada Limas y el río Tunjuelo, recuperación de zonas verdes, y la problemática del relleno sanitario Doña Juana.</w:t>
            </w:r>
          </w:p>
        </w:tc>
      </w:tr>
      <w:tr w:rsidR="00E82C95" w:rsidRPr="00754E3E" w14:paraId="34552DB0" w14:textId="77777777">
        <w:trPr>
          <w:trHeight w:val="1040"/>
        </w:trPr>
        <w:tc>
          <w:tcPr>
            <w:tcW w:w="1485" w:type="dxa"/>
            <w:shd w:val="clear" w:color="auto" w:fill="auto"/>
            <w:tcMar>
              <w:top w:w="100" w:type="dxa"/>
              <w:left w:w="100" w:type="dxa"/>
              <w:bottom w:w="100" w:type="dxa"/>
              <w:right w:w="100" w:type="dxa"/>
            </w:tcMar>
          </w:tcPr>
          <w:p w14:paraId="72B8754E" w14:textId="77777777" w:rsidR="00E82C95" w:rsidRPr="00754E3E" w:rsidRDefault="00E82C95">
            <w:pPr>
              <w:widowControl w:val="0"/>
              <w:spacing w:before="0" w:line="240" w:lineRule="auto"/>
              <w:jc w:val="center"/>
              <w:rPr>
                <w:color w:val="4D4D4D"/>
                <w:sz w:val="18"/>
                <w:szCs w:val="18"/>
              </w:rPr>
            </w:pPr>
          </w:p>
          <w:p w14:paraId="29792BEC"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2896B681" w14:textId="77777777" w:rsidR="00E82C95" w:rsidRPr="00754E3E" w:rsidRDefault="00E82C95">
            <w:pPr>
              <w:widowControl w:val="0"/>
              <w:spacing w:before="0" w:line="240" w:lineRule="auto"/>
              <w:jc w:val="center"/>
              <w:rPr>
                <w:color w:val="4D4D4D"/>
                <w:sz w:val="18"/>
                <w:szCs w:val="18"/>
              </w:rPr>
            </w:pPr>
          </w:p>
          <w:p w14:paraId="38E44E6D"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Malla vial urbana</w:t>
            </w:r>
          </w:p>
        </w:tc>
        <w:tc>
          <w:tcPr>
            <w:tcW w:w="5385" w:type="dxa"/>
            <w:shd w:val="clear" w:color="auto" w:fill="auto"/>
            <w:tcMar>
              <w:top w:w="100" w:type="dxa"/>
              <w:left w:w="100" w:type="dxa"/>
              <w:bottom w:w="100" w:type="dxa"/>
              <w:right w:w="100" w:type="dxa"/>
            </w:tcMar>
          </w:tcPr>
          <w:p w14:paraId="29A18417" w14:textId="77777777" w:rsidR="00E82C95" w:rsidRPr="00754E3E" w:rsidRDefault="00DC178F">
            <w:pPr>
              <w:spacing w:line="240" w:lineRule="auto"/>
              <w:rPr>
                <w:color w:val="4D4D4D"/>
                <w:sz w:val="18"/>
                <w:szCs w:val="18"/>
              </w:rPr>
            </w:pPr>
            <w:r w:rsidRPr="00754E3E">
              <w:rPr>
                <w:color w:val="4D4D4D"/>
                <w:sz w:val="18"/>
                <w:szCs w:val="18"/>
              </w:rPr>
              <w:t>Se debe tener en cuenta una gestión pública en infraestructura y el mantenimiento de las vías para vehículos y bicicletas. Las vías de la localidad están algunas en mal estado.</w:t>
            </w:r>
          </w:p>
        </w:tc>
      </w:tr>
      <w:tr w:rsidR="00E82C95" w:rsidRPr="00754E3E" w14:paraId="7D4386F9" w14:textId="77777777">
        <w:tc>
          <w:tcPr>
            <w:tcW w:w="1485" w:type="dxa"/>
            <w:shd w:val="clear" w:color="auto" w:fill="auto"/>
            <w:tcMar>
              <w:top w:w="100" w:type="dxa"/>
              <w:left w:w="100" w:type="dxa"/>
              <w:bottom w:w="100" w:type="dxa"/>
              <w:right w:w="100" w:type="dxa"/>
            </w:tcMar>
          </w:tcPr>
          <w:p w14:paraId="42C68FC8" w14:textId="77777777" w:rsidR="00E82C95" w:rsidRPr="00754E3E" w:rsidRDefault="00E82C95">
            <w:pPr>
              <w:widowControl w:val="0"/>
              <w:spacing w:before="0" w:line="240" w:lineRule="auto"/>
              <w:jc w:val="center"/>
              <w:rPr>
                <w:color w:val="4D4D4D"/>
                <w:sz w:val="18"/>
                <w:szCs w:val="18"/>
              </w:rPr>
            </w:pPr>
          </w:p>
          <w:p w14:paraId="5686B323"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08932A7F" w14:textId="77777777" w:rsidR="00E82C95" w:rsidRPr="00754E3E" w:rsidRDefault="00E82C95">
            <w:pPr>
              <w:widowControl w:val="0"/>
              <w:spacing w:before="0" w:line="240" w:lineRule="auto"/>
              <w:rPr>
                <w:color w:val="4D4D4D"/>
                <w:sz w:val="18"/>
                <w:szCs w:val="18"/>
              </w:rPr>
            </w:pPr>
          </w:p>
          <w:p w14:paraId="10D2096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Diversidad Poblacional</w:t>
            </w:r>
          </w:p>
        </w:tc>
        <w:tc>
          <w:tcPr>
            <w:tcW w:w="5385" w:type="dxa"/>
            <w:shd w:val="clear" w:color="auto" w:fill="auto"/>
            <w:tcMar>
              <w:top w:w="100" w:type="dxa"/>
              <w:left w:w="100" w:type="dxa"/>
              <w:bottom w:w="100" w:type="dxa"/>
              <w:right w:w="100" w:type="dxa"/>
            </w:tcMar>
          </w:tcPr>
          <w:p w14:paraId="64BE8D67" w14:textId="77777777" w:rsidR="00E82C95" w:rsidRPr="00754E3E" w:rsidRDefault="00DC178F">
            <w:pPr>
              <w:spacing w:line="240" w:lineRule="auto"/>
              <w:rPr>
                <w:color w:val="4D4D4D"/>
                <w:sz w:val="18"/>
                <w:szCs w:val="18"/>
              </w:rPr>
            </w:pPr>
            <w:r w:rsidRPr="00754E3E">
              <w:rPr>
                <w:color w:val="4D4D4D"/>
                <w:sz w:val="18"/>
                <w:szCs w:val="18"/>
              </w:rPr>
              <w:t xml:space="preserve"> Aportes a la población NARP, con la puesta en marcha de políticas públicas que los favorezcan y el real cumplimiento de las acciones afirmativa dentro del territorio de Ciudad Bolívar. La localidad necesita un fortalecimiento de los derechos humanos. Los niños, jóvenes y las mujeres son muy vulnerables.</w:t>
            </w:r>
          </w:p>
        </w:tc>
      </w:tr>
      <w:tr w:rsidR="00E82C95" w:rsidRPr="00754E3E" w14:paraId="36F59EB8" w14:textId="77777777">
        <w:tc>
          <w:tcPr>
            <w:tcW w:w="1485" w:type="dxa"/>
            <w:shd w:val="clear" w:color="auto" w:fill="auto"/>
            <w:tcMar>
              <w:top w:w="100" w:type="dxa"/>
              <w:left w:w="100" w:type="dxa"/>
              <w:bottom w:w="100" w:type="dxa"/>
              <w:right w:w="100" w:type="dxa"/>
            </w:tcMar>
          </w:tcPr>
          <w:p w14:paraId="229E078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23929BE2" w14:textId="77777777" w:rsidR="00E82C95" w:rsidRPr="00754E3E" w:rsidRDefault="00DC178F">
            <w:pPr>
              <w:rPr>
                <w:color w:val="4D4D4D"/>
                <w:sz w:val="14"/>
                <w:szCs w:val="14"/>
              </w:rPr>
            </w:pPr>
            <w:r w:rsidRPr="00754E3E">
              <w:rPr>
                <w:color w:val="4D4D4D"/>
                <w:sz w:val="18"/>
                <w:szCs w:val="18"/>
              </w:rPr>
              <w:t>Seguridad alimentaria</w:t>
            </w:r>
          </w:p>
        </w:tc>
        <w:tc>
          <w:tcPr>
            <w:tcW w:w="5385" w:type="dxa"/>
            <w:shd w:val="clear" w:color="auto" w:fill="auto"/>
            <w:tcMar>
              <w:top w:w="100" w:type="dxa"/>
              <w:left w:w="100" w:type="dxa"/>
              <w:bottom w:w="100" w:type="dxa"/>
              <w:right w:w="100" w:type="dxa"/>
            </w:tcMar>
          </w:tcPr>
          <w:p w14:paraId="4A72F389" w14:textId="77777777" w:rsidR="00E82C95" w:rsidRPr="00754E3E" w:rsidRDefault="00DC178F">
            <w:pPr>
              <w:widowControl w:val="0"/>
              <w:spacing w:before="0" w:line="240" w:lineRule="auto"/>
              <w:rPr>
                <w:color w:val="4D4D4D"/>
                <w:sz w:val="18"/>
                <w:szCs w:val="18"/>
              </w:rPr>
            </w:pPr>
            <w:r w:rsidRPr="00754E3E">
              <w:rPr>
                <w:color w:val="4D4D4D"/>
                <w:sz w:val="18"/>
                <w:szCs w:val="18"/>
              </w:rPr>
              <w:t>“nosotros en estas zonas rurales somos productores agropecuarios, tenemos ganados, cultivos que eso aporta a la seguridad y soberanía alimentaria”. Reconocerse como reserva agrícola, pecuaria y cultural el territorio rural de Ciudad Bolívar,  y que ello se convierta en proyectos  de inversión, frente al patrimonio cultural de esta localidad.</w:t>
            </w:r>
          </w:p>
        </w:tc>
      </w:tr>
      <w:tr w:rsidR="00E82C95" w:rsidRPr="00754E3E" w14:paraId="15282B3F" w14:textId="77777777">
        <w:tc>
          <w:tcPr>
            <w:tcW w:w="1485" w:type="dxa"/>
            <w:shd w:val="clear" w:color="auto" w:fill="auto"/>
            <w:tcMar>
              <w:top w:w="100" w:type="dxa"/>
              <w:left w:w="100" w:type="dxa"/>
              <w:bottom w:w="100" w:type="dxa"/>
              <w:right w:w="100" w:type="dxa"/>
            </w:tcMar>
          </w:tcPr>
          <w:p w14:paraId="07D6CB6B" w14:textId="77777777" w:rsidR="00E82C95" w:rsidRPr="00754E3E" w:rsidRDefault="00E82C95">
            <w:pPr>
              <w:widowControl w:val="0"/>
              <w:spacing w:before="0" w:line="240" w:lineRule="auto"/>
              <w:jc w:val="center"/>
              <w:rPr>
                <w:color w:val="4D4D4D"/>
                <w:sz w:val="18"/>
                <w:szCs w:val="18"/>
              </w:rPr>
            </w:pPr>
          </w:p>
          <w:p w14:paraId="564681CA"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69EE0BE1" w14:textId="77777777" w:rsidR="00E82C95" w:rsidRPr="00754E3E" w:rsidRDefault="00E82C95">
            <w:pPr>
              <w:widowControl w:val="0"/>
              <w:spacing w:before="0" w:line="240" w:lineRule="auto"/>
              <w:jc w:val="center"/>
              <w:rPr>
                <w:color w:val="4D4D4D"/>
                <w:sz w:val="18"/>
                <w:szCs w:val="18"/>
              </w:rPr>
            </w:pPr>
          </w:p>
          <w:p w14:paraId="6C4AAD59" w14:textId="68A06D52" w:rsidR="00E82C95" w:rsidRPr="00754E3E" w:rsidRDefault="00DC178F">
            <w:pPr>
              <w:widowControl w:val="0"/>
              <w:spacing w:before="0" w:line="240" w:lineRule="auto"/>
              <w:jc w:val="center"/>
              <w:rPr>
                <w:color w:val="4D4D4D"/>
                <w:sz w:val="18"/>
                <w:szCs w:val="18"/>
              </w:rPr>
            </w:pPr>
            <w:r w:rsidRPr="00754E3E">
              <w:rPr>
                <w:color w:val="4D4D4D"/>
                <w:sz w:val="18"/>
                <w:szCs w:val="18"/>
              </w:rPr>
              <w:t>Tratamiento</w:t>
            </w:r>
            <w:r w:rsidR="003D3BAD">
              <w:rPr>
                <w:color w:val="4D4D4D"/>
                <w:sz w:val="18"/>
                <w:szCs w:val="18"/>
              </w:rPr>
              <w:t>s</w:t>
            </w:r>
            <w:r w:rsidRPr="00754E3E">
              <w:rPr>
                <w:color w:val="4D4D4D"/>
                <w:sz w:val="18"/>
                <w:szCs w:val="18"/>
              </w:rPr>
              <w:t xml:space="preserve"> urbanísticos</w:t>
            </w:r>
          </w:p>
        </w:tc>
        <w:tc>
          <w:tcPr>
            <w:tcW w:w="5385" w:type="dxa"/>
            <w:shd w:val="clear" w:color="auto" w:fill="auto"/>
            <w:tcMar>
              <w:top w:w="100" w:type="dxa"/>
              <w:left w:w="100" w:type="dxa"/>
              <w:bottom w:w="100" w:type="dxa"/>
              <w:right w:w="100" w:type="dxa"/>
            </w:tcMar>
          </w:tcPr>
          <w:p w14:paraId="07E91DC8" w14:textId="77777777" w:rsidR="00E82C95" w:rsidRPr="00754E3E" w:rsidRDefault="00DC178F">
            <w:pPr>
              <w:spacing w:line="240" w:lineRule="auto"/>
              <w:rPr>
                <w:color w:val="4D4D4D"/>
                <w:sz w:val="18"/>
                <w:szCs w:val="18"/>
              </w:rPr>
            </w:pPr>
            <w:r w:rsidRPr="00754E3E">
              <w:rPr>
                <w:color w:val="4D4D4D"/>
                <w:sz w:val="18"/>
                <w:szCs w:val="18"/>
              </w:rPr>
              <w:t>Plan Parcial Campo Verde.  ¿Qué proyectos urbanísticos y sobre qué se están formulando sobre el Río Tunjuelo?. Debido al crecimiento desenfrenado de la ciudad en los barrios informales de la localidad de Ciudad Bolívar, es importante tener una normativa y reglamentación para la construcción.</w:t>
            </w:r>
          </w:p>
        </w:tc>
      </w:tr>
    </w:tbl>
    <w:p w14:paraId="13AFC501" w14:textId="3F87596B" w:rsidR="00E82C95" w:rsidRPr="00754E3E" w:rsidRDefault="003B55B5" w:rsidP="003B55B5">
      <w:pPr>
        <w:rPr>
          <w:b/>
          <w:color w:val="4D4D4D"/>
        </w:rPr>
      </w:pPr>
      <w:r w:rsidRPr="00DA5625">
        <w:rPr>
          <w:color w:val="4D4D4D"/>
          <w:sz w:val="16"/>
          <w:szCs w:val="16"/>
        </w:rPr>
        <w:t>* Información de la Dirección Participación y Comunicación para la Planeación (SDP)</w:t>
      </w:r>
    </w:p>
    <w:p w14:paraId="59257A7F" w14:textId="77777777" w:rsidR="00E82C95" w:rsidRPr="00754E3E" w:rsidRDefault="00E82C95">
      <w:pPr>
        <w:rPr>
          <w:b/>
          <w:color w:val="4D4D4D"/>
        </w:rPr>
      </w:pPr>
    </w:p>
    <w:p w14:paraId="0DD950C0" w14:textId="77777777" w:rsidR="00E82C95" w:rsidRPr="00754E3E" w:rsidRDefault="00DC178F">
      <w:pPr>
        <w:rPr>
          <w:b/>
          <w:color w:val="4D4D4D"/>
        </w:rPr>
      </w:pPr>
      <w:r w:rsidRPr="00754E3E">
        <w:rPr>
          <w:b/>
          <w:color w:val="4D4D4D"/>
        </w:rPr>
        <w:t>Tipo de actores que participaron para la localidad de Ciudad Bolívar</w:t>
      </w:r>
    </w:p>
    <w:p w14:paraId="64FB9DD4" w14:textId="30371C03" w:rsidR="00E82C95" w:rsidRPr="00754E3E"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 el número de aportes hechos por cada tipo de actor que participó de la localidad de Ciudad Bolívar: </w:t>
      </w:r>
    </w:p>
    <w:p w14:paraId="0EA4D277" w14:textId="6187BBD0" w:rsidR="003B55B5" w:rsidRPr="003B55B5" w:rsidRDefault="003B55B5" w:rsidP="003B55B5">
      <w:pPr>
        <w:pStyle w:val="Descripcin"/>
        <w:keepNext/>
        <w:spacing w:after="0"/>
        <w:jc w:val="center"/>
        <w:rPr>
          <w:color w:val="4D4D4D"/>
          <w:sz w:val="16"/>
          <w:szCs w:val="16"/>
        </w:rPr>
      </w:pPr>
      <w:bookmarkStart w:id="168" w:name="_Toc59011661"/>
      <w:r w:rsidRPr="003B55B5">
        <w:rPr>
          <w:color w:val="4D4D4D"/>
          <w:sz w:val="16"/>
          <w:szCs w:val="16"/>
        </w:rPr>
        <w:t xml:space="preserve">Tabla </w:t>
      </w:r>
      <w:r w:rsidRPr="003B55B5">
        <w:rPr>
          <w:color w:val="4D4D4D"/>
          <w:sz w:val="16"/>
          <w:szCs w:val="16"/>
        </w:rPr>
        <w:fldChar w:fldCharType="begin"/>
      </w:r>
      <w:r w:rsidRPr="003B55B5">
        <w:rPr>
          <w:color w:val="4D4D4D"/>
          <w:sz w:val="16"/>
          <w:szCs w:val="16"/>
        </w:rPr>
        <w:instrText xml:space="preserve"> SEQ Tabla \* ARABIC </w:instrText>
      </w:r>
      <w:r w:rsidRPr="003B55B5">
        <w:rPr>
          <w:color w:val="4D4D4D"/>
          <w:sz w:val="16"/>
          <w:szCs w:val="16"/>
        </w:rPr>
        <w:fldChar w:fldCharType="separate"/>
      </w:r>
      <w:r w:rsidR="00D1286B">
        <w:rPr>
          <w:noProof/>
          <w:color w:val="4D4D4D"/>
          <w:sz w:val="16"/>
          <w:szCs w:val="16"/>
        </w:rPr>
        <w:t>56</w:t>
      </w:r>
      <w:r w:rsidRPr="003B55B5">
        <w:rPr>
          <w:color w:val="4D4D4D"/>
          <w:sz w:val="16"/>
          <w:szCs w:val="16"/>
        </w:rPr>
        <w:fldChar w:fldCharType="end"/>
      </w:r>
      <w:r w:rsidRPr="003B55B5">
        <w:rPr>
          <w:color w:val="4D4D4D"/>
          <w:sz w:val="16"/>
          <w:szCs w:val="16"/>
        </w:rPr>
        <w:t>. Número de aportes por tipo de actor para la localidad de Ciudad Bolívar</w:t>
      </w:r>
      <w:bookmarkEnd w:id="168"/>
    </w:p>
    <w:p w14:paraId="17C05ACD" w14:textId="3907BE20" w:rsidR="003B55B5" w:rsidRPr="003B55B5" w:rsidRDefault="003B55B5" w:rsidP="003B55B5">
      <w:pPr>
        <w:spacing w:line="240" w:lineRule="auto"/>
        <w:jc w:val="center"/>
        <w:rPr>
          <w:color w:val="4D4D4D"/>
          <w:sz w:val="16"/>
          <w:szCs w:val="16"/>
        </w:rPr>
      </w:pPr>
      <w:r w:rsidRPr="003B55B5">
        <w:rPr>
          <w:color w:val="4D4D4D"/>
          <w:sz w:val="16"/>
          <w:szCs w:val="16"/>
        </w:rPr>
        <w:t>Fuente: Subsecretaria de Planeación Territorial.</w:t>
      </w:r>
    </w:p>
    <w:p w14:paraId="23E2C42E" w14:textId="1C44F9A7" w:rsidR="00E82C95" w:rsidRDefault="00DC178F" w:rsidP="003B55B5">
      <w:pPr>
        <w:jc w:val="center"/>
        <w:rPr>
          <w:color w:val="4D4D4D"/>
        </w:rPr>
      </w:pPr>
      <w:r w:rsidRPr="00754E3E">
        <w:rPr>
          <w:noProof/>
          <w:color w:val="4D4D4D"/>
        </w:rPr>
        <w:drawing>
          <wp:inline distT="19050" distB="19050" distL="19050" distR="19050" wp14:anchorId="5CDD66D6" wp14:editId="34BEFD8E">
            <wp:extent cx="4362450" cy="2102497"/>
            <wp:effectExtent l="0" t="0" r="0" b="0"/>
            <wp:docPr id="178" name="image88.png"/>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84"/>
                    <a:srcRect/>
                    <a:stretch>
                      <a:fillRect/>
                    </a:stretch>
                  </pic:blipFill>
                  <pic:spPr>
                    <a:xfrm>
                      <a:off x="0" y="0"/>
                      <a:ext cx="4362450" cy="2102497"/>
                    </a:xfrm>
                    <a:prstGeom prst="rect">
                      <a:avLst/>
                    </a:prstGeom>
                    <a:ln/>
                  </pic:spPr>
                </pic:pic>
              </a:graphicData>
            </a:graphic>
          </wp:inline>
        </w:drawing>
      </w:r>
    </w:p>
    <w:p w14:paraId="492477D9" w14:textId="77777777" w:rsidR="003B55B5" w:rsidRPr="00754E3E" w:rsidRDefault="003B55B5" w:rsidP="003B55B5">
      <w:pPr>
        <w:jc w:val="center"/>
        <w:rPr>
          <w:b/>
          <w:color w:val="4D4D4D"/>
        </w:rPr>
      </w:pPr>
      <w:r w:rsidRPr="00DA5625">
        <w:rPr>
          <w:color w:val="4D4D4D"/>
          <w:sz w:val="16"/>
          <w:szCs w:val="16"/>
        </w:rPr>
        <w:t>* Información de la Dirección Participación y Comunicación para la Planeación (SDP)</w:t>
      </w:r>
    </w:p>
    <w:p w14:paraId="1D2A44CD" w14:textId="77777777" w:rsidR="003B55B5" w:rsidRPr="00754E3E" w:rsidRDefault="003B55B5">
      <w:pPr>
        <w:jc w:val="center"/>
        <w:rPr>
          <w:color w:val="4D4D4D"/>
        </w:rPr>
      </w:pPr>
    </w:p>
    <w:p w14:paraId="3014617F" w14:textId="23D80B46" w:rsidR="00E82C95" w:rsidRPr="00754E3E" w:rsidRDefault="00DC178F">
      <w:pPr>
        <w:rPr>
          <w:color w:val="4D4D4D"/>
        </w:rPr>
      </w:pPr>
      <w:r w:rsidRPr="00754E3E">
        <w:rPr>
          <w:color w:val="4D4D4D"/>
        </w:rPr>
        <w:t xml:space="preserve">Ahora </w:t>
      </w:r>
      <w:r w:rsidR="003B55B5" w:rsidRPr="00754E3E">
        <w:rPr>
          <w:color w:val="4D4D4D"/>
        </w:rPr>
        <w:t>bien,</w:t>
      </w:r>
      <w:r w:rsidRPr="00754E3E">
        <w:rPr>
          <w:color w:val="4D4D4D"/>
        </w:rPr>
        <w:t xml:space="preserve"> considerando que el tipo de actor denominado “infancia y adolescencia” tiene un número representativo de aportes, en la siguiente ilustración se presentan las categorías más recurrentes por cada uno de los ejes para la localidad de Ciudad </w:t>
      </w:r>
      <w:r w:rsidR="003B55B5" w:rsidRPr="00754E3E">
        <w:rPr>
          <w:color w:val="4D4D4D"/>
        </w:rPr>
        <w:t>Bolívar</w:t>
      </w:r>
      <w:r w:rsidRPr="00754E3E">
        <w:rPr>
          <w:color w:val="4D4D4D"/>
        </w:rPr>
        <w:t xml:space="preserve"> del actor “infancia y adolescencia”:</w:t>
      </w:r>
    </w:p>
    <w:p w14:paraId="5964CC0C" w14:textId="77777777" w:rsidR="003B55B5" w:rsidRDefault="00DC178F" w:rsidP="003B55B5">
      <w:pPr>
        <w:keepNext/>
        <w:jc w:val="center"/>
      </w:pPr>
      <w:r w:rsidRPr="00754E3E">
        <w:rPr>
          <w:noProof/>
          <w:color w:val="4D4D4D"/>
        </w:rPr>
        <w:drawing>
          <wp:inline distT="114300" distB="114300" distL="114300" distR="114300" wp14:anchorId="1E11F3F3" wp14:editId="7CC4D668">
            <wp:extent cx="4819650" cy="2733675"/>
            <wp:effectExtent l="0" t="0" r="0" b="9525"/>
            <wp:docPr id="158"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85"/>
                    <a:srcRect/>
                    <a:stretch>
                      <a:fillRect/>
                    </a:stretch>
                  </pic:blipFill>
                  <pic:spPr>
                    <a:xfrm>
                      <a:off x="0" y="0"/>
                      <a:ext cx="4819957" cy="2733849"/>
                    </a:xfrm>
                    <a:prstGeom prst="rect">
                      <a:avLst/>
                    </a:prstGeom>
                    <a:ln/>
                  </pic:spPr>
                </pic:pic>
              </a:graphicData>
            </a:graphic>
          </wp:inline>
        </w:drawing>
      </w:r>
    </w:p>
    <w:p w14:paraId="537F3A0C" w14:textId="403B3636" w:rsidR="003B55B5" w:rsidRPr="003B55B5" w:rsidRDefault="003B55B5" w:rsidP="003B55B5">
      <w:pPr>
        <w:spacing w:line="240" w:lineRule="auto"/>
        <w:jc w:val="center"/>
        <w:rPr>
          <w:color w:val="4D4D4D"/>
          <w:sz w:val="16"/>
          <w:szCs w:val="16"/>
        </w:rPr>
      </w:pPr>
      <w:bookmarkStart w:id="169" w:name="_Toc59011716"/>
      <w:r w:rsidRPr="003B55B5">
        <w:rPr>
          <w:color w:val="4D4D4D"/>
          <w:sz w:val="16"/>
          <w:szCs w:val="16"/>
        </w:rPr>
        <w:t xml:space="preserve">Ilustración </w:t>
      </w:r>
      <w:r w:rsidRPr="003B55B5">
        <w:rPr>
          <w:color w:val="4D4D4D"/>
          <w:sz w:val="16"/>
          <w:szCs w:val="16"/>
        </w:rPr>
        <w:fldChar w:fldCharType="begin"/>
      </w:r>
      <w:r w:rsidRPr="003B55B5">
        <w:rPr>
          <w:color w:val="4D4D4D"/>
          <w:sz w:val="16"/>
          <w:szCs w:val="16"/>
        </w:rPr>
        <w:instrText xml:space="preserve"> SEQ Ilustración \* ARABIC </w:instrText>
      </w:r>
      <w:r w:rsidRPr="003B55B5">
        <w:rPr>
          <w:color w:val="4D4D4D"/>
          <w:sz w:val="16"/>
          <w:szCs w:val="16"/>
        </w:rPr>
        <w:fldChar w:fldCharType="separate"/>
      </w:r>
      <w:r w:rsidR="00D1286B">
        <w:rPr>
          <w:noProof/>
          <w:color w:val="4D4D4D"/>
          <w:sz w:val="16"/>
          <w:szCs w:val="16"/>
        </w:rPr>
        <w:t>50</w:t>
      </w:r>
      <w:r w:rsidRPr="003B55B5">
        <w:rPr>
          <w:color w:val="4D4D4D"/>
          <w:sz w:val="16"/>
          <w:szCs w:val="16"/>
        </w:rPr>
        <w:fldChar w:fldCharType="end"/>
      </w:r>
      <w:r w:rsidRPr="003B55B5">
        <w:rPr>
          <w:color w:val="4D4D4D"/>
          <w:sz w:val="16"/>
          <w:szCs w:val="16"/>
        </w:rPr>
        <w:t>. Top 3 de categorías de los ejes del POT con mayores aportes para la localidad de Ciudad Bolivar del actor “Infancia y adolescencia”. Fuente: Subsecretaria de Planeación Territorial.</w:t>
      </w:r>
      <w:r>
        <w:rPr>
          <w:color w:val="4D4D4D"/>
          <w:sz w:val="16"/>
          <w:szCs w:val="16"/>
        </w:rPr>
        <w:t xml:space="preserve"> </w:t>
      </w:r>
      <w:r w:rsidRPr="003B55B5">
        <w:rPr>
          <w:color w:val="4D4D4D"/>
          <w:sz w:val="16"/>
          <w:szCs w:val="16"/>
        </w:rPr>
        <w:t>* Información de la Dirección Participación y Comunicación para la Planeación (SDP)</w:t>
      </w:r>
      <w:bookmarkEnd w:id="169"/>
    </w:p>
    <w:p w14:paraId="1DA3EE0C" w14:textId="77777777" w:rsidR="003B55B5" w:rsidRDefault="003B55B5">
      <w:pPr>
        <w:rPr>
          <w:color w:val="4D4D4D"/>
        </w:rPr>
      </w:pPr>
    </w:p>
    <w:p w14:paraId="4AC21704" w14:textId="4F201A76" w:rsidR="00E82C95" w:rsidRPr="00754E3E"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presentan las temáticas recurrentes del actor “Infancia y adolescencia” para las tres categorías con mayores aportes para la localidad de Ciudad Bolívar:</w:t>
      </w:r>
    </w:p>
    <w:p w14:paraId="1A582F36" w14:textId="70DD7390" w:rsidR="003B55B5" w:rsidRDefault="003B55B5" w:rsidP="003B55B5">
      <w:pPr>
        <w:pStyle w:val="Descripcin"/>
        <w:keepNext/>
      </w:pPr>
      <w:bookmarkStart w:id="170" w:name="_Toc59011662"/>
      <w:r w:rsidRPr="003B55B5">
        <w:rPr>
          <w:color w:val="4D4D4D"/>
          <w:sz w:val="16"/>
        </w:rPr>
        <w:t xml:space="preserve">Tabla </w:t>
      </w:r>
      <w:r w:rsidRPr="003B55B5">
        <w:rPr>
          <w:color w:val="4D4D4D"/>
          <w:sz w:val="16"/>
        </w:rPr>
        <w:fldChar w:fldCharType="begin"/>
      </w:r>
      <w:r w:rsidRPr="003B55B5">
        <w:rPr>
          <w:color w:val="4D4D4D"/>
          <w:sz w:val="16"/>
        </w:rPr>
        <w:instrText xml:space="preserve"> SEQ Tabla \* ARABIC </w:instrText>
      </w:r>
      <w:r w:rsidRPr="003B55B5">
        <w:rPr>
          <w:color w:val="4D4D4D"/>
          <w:sz w:val="16"/>
        </w:rPr>
        <w:fldChar w:fldCharType="separate"/>
      </w:r>
      <w:r w:rsidR="00D1286B">
        <w:rPr>
          <w:noProof/>
          <w:color w:val="4D4D4D"/>
          <w:sz w:val="16"/>
        </w:rPr>
        <w:t>57</w:t>
      </w:r>
      <w:r w:rsidRPr="003B55B5">
        <w:rPr>
          <w:color w:val="4D4D4D"/>
          <w:sz w:val="16"/>
        </w:rPr>
        <w:fldChar w:fldCharType="end"/>
      </w:r>
      <w:r w:rsidRPr="003B55B5">
        <w:rPr>
          <w:color w:val="4D4D4D"/>
          <w:sz w:val="16"/>
        </w:rPr>
        <w:t>. Temáticas recurrentes para el actor “Infancia y adolescencia” por categorías para la localidad de Ciudad Bolívar.</w:t>
      </w:r>
      <w:r w:rsidRPr="003B55B5">
        <w:rPr>
          <w:color w:val="4D4D4D"/>
          <w:sz w:val="14"/>
          <w:szCs w:val="16"/>
        </w:rPr>
        <w:t xml:space="preserve"> </w:t>
      </w:r>
      <w:r w:rsidRPr="003B55B5">
        <w:rPr>
          <w:color w:val="4D4D4D"/>
          <w:sz w:val="16"/>
          <w:szCs w:val="16"/>
        </w:rPr>
        <w:t>Fuente: Subsecretaria de Planeación Territorial.</w:t>
      </w:r>
      <w:bookmarkEnd w:id="170"/>
      <w:r>
        <w:rPr>
          <w:color w:val="4D4D4D"/>
          <w:sz w:val="16"/>
          <w:szCs w:val="16"/>
        </w:rPr>
        <w:t xml:space="preserve"> </w:t>
      </w:r>
    </w:p>
    <w:tbl>
      <w:tblPr>
        <w:tblStyle w:val="aff9"/>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E82C95" w:rsidRPr="00754E3E" w14:paraId="52C870FB" w14:textId="77777777">
        <w:trPr>
          <w:trHeight w:val="245"/>
        </w:trPr>
        <w:tc>
          <w:tcPr>
            <w:tcW w:w="1485" w:type="dxa"/>
            <w:shd w:val="clear" w:color="auto" w:fill="D9D9D9"/>
            <w:tcMar>
              <w:top w:w="100" w:type="dxa"/>
              <w:left w:w="100" w:type="dxa"/>
              <w:bottom w:w="100" w:type="dxa"/>
              <w:right w:w="100" w:type="dxa"/>
            </w:tcMar>
          </w:tcPr>
          <w:p w14:paraId="12F9DC4F"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16856CBD"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17A93E51"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E82C95" w:rsidRPr="00754E3E" w14:paraId="0697D3FE" w14:textId="77777777">
        <w:trPr>
          <w:trHeight w:val="900"/>
        </w:trPr>
        <w:tc>
          <w:tcPr>
            <w:tcW w:w="1485" w:type="dxa"/>
            <w:vMerge w:val="restart"/>
            <w:shd w:val="clear" w:color="auto" w:fill="auto"/>
            <w:tcMar>
              <w:top w:w="100" w:type="dxa"/>
              <w:left w:w="100" w:type="dxa"/>
              <w:bottom w:w="100" w:type="dxa"/>
              <w:right w:w="100" w:type="dxa"/>
            </w:tcMar>
          </w:tcPr>
          <w:p w14:paraId="6EA338EE" w14:textId="77777777" w:rsidR="00E82C95" w:rsidRPr="00754E3E" w:rsidRDefault="00E82C95">
            <w:pPr>
              <w:spacing w:line="240" w:lineRule="auto"/>
              <w:jc w:val="center"/>
              <w:rPr>
                <w:color w:val="4D4D4D"/>
                <w:sz w:val="18"/>
                <w:szCs w:val="18"/>
              </w:rPr>
            </w:pPr>
          </w:p>
          <w:p w14:paraId="06CBE3F2" w14:textId="77777777" w:rsidR="00E82C95" w:rsidRPr="00754E3E" w:rsidRDefault="00E82C95">
            <w:pPr>
              <w:widowControl w:val="0"/>
              <w:spacing w:before="0" w:line="240" w:lineRule="auto"/>
              <w:jc w:val="center"/>
              <w:rPr>
                <w:color w:val="4D4D4D"/>
                <w:sz w:val="18"/>
                <w:szCs w:val="18"/>
              </w:rPr>
            </w:pPr>
          </w:p>
          <w:p w14:paraId="56F47A87" w14:textId="77777777" w:rsidR="00E82C95" w:rsidRPr="00754E3E" w:rsidRDefault="00E82C95">
            <w:pPr>
              <w:widowControl w:val="0"/>
              <w:spacing w:before="0" w:line="240" w:lineRule="auto"/>
              <w:jc w:val="center"/>
              <w:rPr>
                <w:color w:val="4D4D4D"/>
                <w:sz w:val="18"/>
                <w:szCs w:val="18"/>
              </w:rPr>
            </w:pPr>
          </w:p>
          <w:p w14:paraId="7C0D6F0C"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2A6A0FAE" w14:textId="77777777" w:rsidR="00E82C95" w:rsidRPr="00754E3E" w:rsidRDefault="00DC178F">
            <w:pPr>
              <w:spacing w:line="240" w:lineRule="auto"/>
              <w:jc w:val="center"/>
              <w:rPr>
                <w:color w:val="4D4D4D"/>
                <w:sz w:val="18"/>
                <w:szCs w:val="18"/>
              </w:rPr>
            </w:pPr>
            <w:r w:rsidRPr="00754E3E">
              <w:rPr>
                <w:color w:val="4D4D4D"/>
                <w:sz w:val="18"/>
                <w:szCs w:val="18"/>
              </w:rPr>
              <w:t>Cambio climático</w:t>
            </w:r>
          </w:p>
        </w:tc>
        <w:tc>
          <w:tcPr>
            <w:tcW w:w="5385" w:type="dxa"/>
            <w:shd w:val="clear" w:color="auto" w:fill="auto"/>
            <w:tcMar>
              <w:top w:w="100" w:type="dxa"/>
              <w:left w:w="100" w:type="dxa"/>
              <w:bottom w:w="100" w:type="dxa"/>
              <w:right w:w="100" w:type="dxa"/>
            </w:tcMar>
          </w:tcPr>
          <w:p w14:paraId="41E8447A" w14:textId="77777777" w:rsidR="00E82C95" w:rsidRPr="00754E3E" w:rsidRDefault="00DC178F">
            <w:pPr>
              <w:widowControl w:val="0"/>
              <w:spacing w:before="0" w:line="240" w:lineRule="auto"/>
              <w:rPr>
                <w:color w:val="4D4D4D"/>
                <w:sz w:val="18"/>
                <w:szCs w:val="18"/>
              </w:rPr>
            </w:pPr>
            <w:r w:rsidRPr="00754E3E">
              <w:rPr>
                <w:color w:val="4D4D4D"/>
                <w:sz w:val="18"/>
                <w:szCs w:val="18"/>
              </w:rPr>
              <w:t>Usar menos transporte público y más la bicicleta ya que esto ayuda al medio ambiente. No tirar basura en las calles, ser más limpios y cuidar el medio ambiente entre todos.</w:t>
            </w:r>
          </w:p>
        </w:tc>
      </w:tr>
      <w:tr w:rsidR="00E82C95" w:rsidRPr="00754E3E" w14:paraId="2C9B7DC6" w14:textId="77777777">
        <w:trPr>
          <w:trHeight w:val="420"/>
        </w:trPr>
        <w:tc>
          <w:tcPr>
            <w:tcW w:w="1485" w:type="dxa"/>
            <w:vMerge/>
            <w:shd w:val="clear" w:color="auto" w:fill="auto"/>
            <w:tcMar>
              <w:top w:w="100" w:type="dxa"/>
              <w:left w:w="100" w:type="dxa"/>
              <w:bottom w:w="100" w:type="dxa"/>
              <w:right w:w="100" w:type="dxa"/>
            </w:tcMar>
          </w:tcPr>
          <w:p w14:paraId="09AC5852" w14:textId="77777777" w:rsidR="00E82C95" w:rsidRPr="00754E3E" w:rsidRDefault="00E82C95">
            <w:pPr>
              <w:widowControl w:val="0"/>
              <w:spacing w:before="0" w:line="240" w:lineRule="auto"/>
              <w:jc w:val="center"/>
              <w:rPr>
                <w:color w:val="4D4D4D"/>
                <w:sz w:val="18"/>
                <w:szCs w:val="18"/>
              </w:rPr>
            </w:pPr>
          </w:p>
        </w:tc>
        <w:tc>
          <w:tcPr>
            <w:tcW w:w="2490" w:type="dxa"/>
            <w:shd w:val="clear" w:color="auto" w:fill="auto"/>
            <w:tcMar>
              <w:top w:w="100" w:type="dxa"/>
              <w:left w:w="100" w:type="dxa"/>
              <w:bottom w:w="100" w:type="dxa"/>
              <w:right w:w="100" w:type="dxa"/>
            </w:tcMar>
          </w:tcPr>
          <w:p w14:paraId="33C4F93D" w14:textId="77777777" w:rsidR="00E82C95" w:rsidRPr="00754E3E" w:rsidRDefault="00E82C95">
            <w:pPr>
              <w:widowControl w:val="0"/>
              <w:spacing w:before="0" w:line="240" w:lineRule="auto"/>
              <w:jc w:val="center"/>
              <w:rPr>
                <w:color w:val="4D4D4D"/>
                <w:sz w:val="18"/>
                <w:szCs w:val="18"/>
              </w:rPr>
            </w:pPr>
          </w:p>
          <w:p w14:paraId="269A5C86" w14:textId="77777777" w:rsidR="00E82C95" w:rsidRPr="00754E3E" w:rsidRDefault="00E82C95">
            <w:pPr>
              <w:widowControl w:val="0"/>
              <w:spacing w:before="0" w:line="240" w:lineRule="auto"/>
              <w:jc w:val="center"/>
              <w:rPr>
                <w:color w:val="4D4D4D"/>
                <w:sz w:val="18"/>
                <w:szCs w:val="18"/>
              </w:rPr>
            </w:pPr>
          </w:p>
          <w:p w14:paraId="0ADC3F79"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Residuos sólidos</w:t>
            </w:r>
          </w:p>
        </w:tc>
        <w:tc>
          <w:tcPr>
            <w:tcW w:w="5385" w:type="dxa"/>
            <w:shd w:val="clear" w:color="auto" w:fill="auto"/>
            <w:tcMar>
              <w:top w:w="100" w:type="dxa"/>
              <w:left w:w="100" w:type="dxa"/>
              <w:bottom w:w="100" w:type="dxa"/>
              <w:right w:w="100" w:type="dxa"/>
            </w:tcMar>
          </w:tcPr>
          <w:p w14:paraId="3E7BC0AD" w14:textId="77777777" w:rsidR="00E82C95" w:rsidRPr="00754E3E" w:rsidRDefault="00DC178F">
            <w:pPr>
              <w:widowControl w:val="0"/>
              <w:spacing w:before="0" w:line="240" w:lineRule="auto"/>
              <w:rPr>
                <w:color w:val="4D4D4D"/>
                <w:sz w:val="18"/>
                <w:szCs w:val="18"/>
              </w:rPr>
            </w:pPr>
            <w:r w:rsidRPr="00754E3E">
              <w:rPr>
                <w:color w:val="4D4D4D"/>
                <w:sz w:val="18"/>
                <w:szCs w:val="18"/>
              </w:rPr>
              <w:t>Hacer campañas de reciclaje y charlas sobre su importancia. Botes recolectores en puntos estratégicos. Haciendo campañas de selección de basuras y concientizando a la gente para que reciclen materiales y agua.</w:t>
            </w:r>
          </w:p>
        </w:tc>
      </w:tr>
      <w:tr w:rsidR="00E82C95" w:rsidRPr="00754E3E" w14:paraId="7457CC13" w14:textId="77777777">
        <w:trPr>
          <w:trHeight w:val="380"/>
        </w:trPr>
        <w:tc>
          <w:tcPr>
            <w:tcW w:w="1485" w:type="dxa"/>
            <w:vMerge/>
            <w:shd w:val="clear" w:color="auto" w:fill="auto"/>
            <w:tcMar>
              <w:top w:w="100" w:type="dxa"/>
              <w:left w:w="100" w:type="dxa"/>
              <w:bottom w:w="100" w:type="dxa"/>
              <w:right w:w="100" w:type="dxa"/>
            </w:tcMar>
          </w:tcPr>
          <w:p w14:paraId="6434CEFF" w14:textId="77777777" w:rsidR="00E82C95" w:rsidRPr="00754E3E" w:rsidRDefault="00E82C95">
            <w:pPr>
              <w:widowControl w:val="0"/>
              <w:spacing w:before="0" w:line="240" w:lineRule="auto"/>
              <w:jc w:val="center"/>
              <w:rPr>
                <w:color w:val="4D4D4D"/>
                <w:sz w:val="18"/>
                <w:szCs w:val="18"/>
              </w:rPr>
            </w:pPr>
          </w:p>
        </w:tc>
        <w:tc>
          <w:tcPr>
            <w:tcW w:w="2490" w:type="dxa"/>
            <w:shd w:val="clear" w:color="auto" w:fill="auto"/>
            <w:tcMar>
              <w:top w:w="100" w:type="dxa"/>
              <w:left w:w="100" w:type="dxa"/>
              <w:bottom w:w="100" w:type="dxa"/>
              <w:right w:w="100" w:type="dxa"/>
            </w:tcMar>
          </w:tcPr>
          <w:p w14:paraId="58F60412" w14:textId="77777777" w:rsidR="00E82C95" w:rsidRPr="00754E3E" w:rsidRDefault="00E82C95">
            <w:pPr>
              <w:widowControl w:val="0"/>
              <w:spacing w:before="0" w:line="240" w:lineRule="auto"/>
              <w:jc w:val="center"/>
              <w:rPr>
                <w:color w:val="4D4D4D"/>
                <w:sz w:val="18"/>
                <w:szCs w:val="18"/>
              </w:rPr>
            </w:pPr>
          </w:p>
          <w:p w14:paraId="710714E8"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Protección EEP</w:t>
            </w:r>
          </w:p>
        </w:tc>
        <w:tc>
          <w:tcPr>
            <w:tcW w:w="5385" w:type="dxa"/>
            <w:shd w:val="clear" w:color="auto" w:fill="auto"/>
            <w:tcMar>
              <w:top w:w="100" w:type="dxa"/>
              <w:left w:w="100" w:type="dxa"/>
              <w:bottom w:w="100" w:type="dxa"/>
              <w:right w:w="100" w:type="dxa"/>
            </w:tcMar>
          </w:tcPr>
          <w:p w14:paraId="37B9F77A" w14:textId="77777777" w:rsidR="00E82C95" w:rsidRPr="00754E3E" w:rsidRDefault="00DC178F">
            <w:pPr>
              <w:widowControl w:val="0"/>
              <w:spacing w:before="0" w:line="240" w:lineRule="auto"/>
              <w:rPr>
                <w:color w:val="4D4D4D"/>
                <w:sz w:val="18"/>
                <w:szCs w:val="18"/>
              </w:rPr>
            </w:pPr>
            <w:r w:rsidRPr="00754E3E">
              <w:rPr>
                <w:color w:val="4D4D4D"/>
                <w:sz w:val="18"/>
                <w:szCs w:val="18"/>
              </w:rPr>
              <w:t>El Parque Ecológico Cerro Seco, protección de la quebrada Limas y el río Tunjuelo, recuperación de zonas verdes, y la problemática del relleno sanitario Doña Juana.</w:t>
            </w:r>
          </w:p>
        </w:tc>
      </w:tr>
    </w:tbl>
    <w:p w14:paraId="24F92825" w14:textId="39D0C389" w:rsidR="00E82C95" w:rsidRDefault="003B55B5">
      <w:pPr>
        <w:pBdr>
          <w:top w:val="nil"/>
          <w:left w:val="nil"/>
          <w:bottom w:val="nil"/>
          <w:right w:val="nil"/>
          <w:between w:val="nil"/>
        </w:pBdr>
        <w:rPr>
          <w:color w:val="4D4D4D"/>
          <w:sz w:val="16"/>
          <w:szCs w:val="16"/>
        </w:rPr>
      </w:pPr>
      <w:bookmarkStart w:id="171" w:name="_heading=h.ihv636" w:colFirst="0" w:colLast="0"/>
      <w:bookmarkEnd w:id="171"/>
      <w:r w:rsidRPr="003B55B5">
        <w:rPr>
          <w:color w:val="4D4D4D"/>
          <w:sz w:val="16"/>
          <w:szCs w:val="16"/>
        </w:rPr>
        <w:t>* Información de la Dirección Participación y Comunicación para la Planeación (SDP)</w:t>
      </w:r>
    </w:p>
    <w:p w14:paraId="18EA3D1B" w14:textId="77777777" w:rsidR="003B55B5" w:rsidRPr="00754E3E" w:rsidRDefault="003B55B5">
      <w:pPr>
        <w:pBdr>
          <w:top w:val="nil"/>
          <w:left w:val="nil"/>
          <w:bottom w:val="nil"/>
          <w:right w:val="nil"/>
          <w:between w:val="nil"/>
        </w:pBdr>
        <w:rPr>
          <w:b/>
          <w:color w:val="4D4D4D"/>
        </w:rPr>
      </w:pPr>
    </w:p>
    <w:p w14:paraId="0585E6EA" w14:textId="5A28ED6F" w:rsidR="00E82C95" w:rsidRPr="003B55B5" w:rsidRDefault="00DC178F" w:rsidP="00AB1E37">
      <w:pPr>
        <w:pStyle w:val="Ttulo3"/>
        <w:numPr>
          <w:ilvl w:val="2"/>
          <w:numId w:val="6"/>
        </w:numPr>
        <w:rPr>
          <w:rFonts w:ascii="Open Sans" w:eastAsia="Open Sans" w:hAnsi="Open Sans" w:cs="Open Sans"/>
          <w:b/>
          <w:color w:val="4D4D4D"/>
          <w:sz w:val="22"/>
          <w:szCs w:val="22"/>
        </w:rPr>
      </w:pPr>
      <w:bookmarkStart w:id="172" w:name="_Toc59011569"/>
      <w:r w:rsidRPr="003B55B5">
        <w:rPr>
          <w:rFonts w:ascii="Open Sans" w:eastAsia="Open Sans" w:hAnsi="Open Sans" w:cs="Open Sans"/>
          <w:b/>
          <w:color w:val="4D4D4D"/>
          <w:sz w:val="22"/>
          <w:szCs w:val="22"/>
        </w:rPr>
        <w:t>Localidad de Sumapaz</w:t>
      </w:r>
      <w:bookmarkEnd w:id="172"/>
    </w:p>
    <w:p w14:paraId="30826CF9" w14:textId="77777777" w:rsidR="003B55B5" w:rsidRDefault="00DC178F" w:rsidP="003B55B5">
      <w:pPr>
        <w:keepNext/>
        <w:pBdr>
          <w:top w:val="nil"/>
          <w:left w:val="nil"/>
          <w:bottom w:val="nil"/>
          <w:right w:val="nil"/>
          <w:between w:val="nil"/>
        </w:pBdr>
      </w:pPr>
      <w:r w:rsidRPr="00754E3E">
        <w:rPr>
          <w:noProof/>
          <w:color w:val="4D4D4D"/>
        </w:rPr>
        <w:drawing>
          <wp:inline distT="114300" distB="114300" distL="114300" distR="114300" wp14:anchorId="71801E41" wp14:editId="5B159AE6">
            <wp:extent cx="5943600" cy="3556000"/>
            <wp:effectExtent l="0" t="0" r="0" b="0"/>
            <wp:docPr id="14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6"/>
                    <a:srcRect/>
                    <a:stretch>
                      <a:fillRect/>
                    </a:stretch>
                  </pic:blipFill>
                  <pic:spPr>
                    <a:xfrm>
                      <a:off x="0" y="0"/>
                      <a:ext cx="5943600" cy="3556000"/>
                    </a:xfrm>
                    <a:prstGeom prst="rect">
                      <a:avLst/>
                    </a:prstGeom>
                    <a:ln/>
                  </pic:spPr>
                </pic:pic>
              </a:graphicData>
            </a:graphic>
          </wp:inline>
        </w:drawing>
      </w:r>
    </w:p>
    <w:p w14:paraId="315F0059" w14:textId="461F0712" w:rsidR="003B55B5" w:rsidRDefault="003B55B5" w:rsidP="003B55B5">
      <w:pPr>
        <w:pBdr>
          <w:top w:val="nil"/>
          <w:left w:val="nil"/>
          <w:bottom w:val="nil"/>
          <w:right w:val="nil"/>
          <w:between w:val="nil"/>
        </w:pBdr>
        <w:rPr>
          <w:color w:val="4D4D4D"/>
          <w:sz w:val="16"/>
          <w:szCs w:val="16"/>
        </w:rPr>
      </w:pPr>
      <w:bookmarkStart w:id="173" w:name="_Toc59011717"/>
      <w:r w:rsidRPr="003B55B5">
        <w:rPr>
          <w:color w:val="4D4D4D"/>
          <w:sz w:val="16"/>
        </w:rPr>
        <w:t xml:space="preserve">Ilustración </w:t>
      </w:r>
      <w:r w:rsidRPr="003B55B5">
        <w:rPr>
          <w:color w:val="4D4D4D"/>
          <w:sz w:val="16"/>
        </w:rPr>
        <w:fldChar w:fldCharType="begin"/>
      </w:r>
      <w:r w:rsidRPr="003B55B5">
        <w:rPr>
          <w:color w:val="4D4D4D"/>
          <w:sz w:val="16"/>
        </w:rPr>
        <w:instrText xml:space="preserve"> SEQ Ilustración \* ARABIC </w:instrText>
      </w:r>
      <w:r w:rsidRPr="003B55B5">
        <w:rPr>
          <w:color w:val="4D4D4D"/>
          <w:sz w:val="16"/>
        </w:rPr>
        <w:fldChar w:fldCharType="separate"/>
      </w:r>
      <w:r w:rsidR="00D1286B">
        <w:rPr>
          <w:noProof/>
          <w:color w:val="4D4D4D"/>
          <w:sz w:val="16"/>
        </w:rPr>
        <w:t>51</w:t>
      </w:r>
      <w:r w:rsidRPr="003B55B5">
        <w:rPr>
          <w:color w:val="4D4D4D"/>
          <w:sz w:val="16"/>
        </w:rPr>
        <w:fldChar w:fldCharType="end"/>
      </w:r>
      <w:r w:rsidRPr="003B55B5">
        <w:rPr>
          <w:color w:val="4D4D4D"/>
          <w:sz w:val="16"/>
        </w:rPr>
        <w:t>. Categorías de los ejes del POT con mayores aportes para la localidad de Sumapaz.</w:t>
      </w:r>
      <w:r w:rsidRPr="003B55B5">
        <w:rPr>
          <w:color w:val="4D4D4D"/>
          <w:sz w:val="10"/>
          <w:szCs w:val="16"/>
        </w:rPr>
        <w:t xml:space="preserve"> </w:t>
      </w:r>
      <w:r w:rsidRPr="003B55B5">
        <w:rPr>
          <w:color w:val="4D4D4D"/>
          <w:sz w:val="16"/>
          <w:szCs w:val="16"/>
        </w:rPr>
        <w:t>Fuente: Subsecretaria de Planeación Territorial.</w:t>
      </w:r>
      <w:r>
        <w:rPr>
          <w:color w:val="4D4D4D"/>
          <w:sz w:val="16"/>
          <w:szCs w:val="16"/>
        </w:rPr>
        <w:t xml:space="preserve"> </w:t>
      </w:r>
      <w:r w:rsidRPr="003B55B5">
        <w:rPr>
          <w:color w:val="4D4D4D"/>
          <w:sz w:val="16"/>
          <w:szCs w:val="16"/>
        </w:rPr>
        <w:t>* Información de la Dirección Participación y Comunicación para la Planeación (SDP)</w:t>
      </w:r>
      <w:bookmarkEnd w:id="173"/>
    </w:p>
    <w:p w14:paraId="7CF85FD1" w14:textId="2BAD5C4A" w:rsidR="00E82C95" w:rsidRPr="00754E3E" w:rsidRDefault="00E82C95" w:rsidP="003B55B5">
      <w:pPr>
        <w:pStyle w:val="Descripcin"/>
        <w:rPr>
          <w:color w:val="4D4D4D"/>
        </w:rPr>
      </w:pPr>
    </w:p>
    <w:p w14:paraId="6D2C7CC5" w14:textId="279DCC33" w:rsidR="00E82C95" w:rsidRPr="00754E3E" w:rsidRDefault="00DC178F">
      <w:pPr>
        <w:rPr>
          <w:b/>
          <w:color w:val="4D4D4D"/>
        </w:rPr>
      </w:pPr>
      <w:r w:rsidRPr="00754E3E">
        <w:rPr>
          <w:b/>
          <w:color w:val="4D4D4D"/>
        </w:rPr>
        <w:t>Categorías</w:t>
      </w:r>
      <w:r w:rsidR="003B55B5">
        <w:rPr>
          <w:b/>
          <w:color w:val="4D4D4D"/>
        </w:rPr>
        <w:t xml:space="preserve"> y temáticas</w:t>
      </w:r>
      <w:r w:rsidRPr="00754E3E">
        <w:rPr>
          <w:b/>
          <w:color w:val="4D4D4D"/>
        </w:rPr>
        <w:t xml:space="preserve"> recurrentes por eje para la localidad de Sumapaz</w:t>
      </w:r>
    </w:p>
    <w:p w14:paraId="4F3BA6E4" w14:textId="1BACC9B7" w:rsidR="00E82C95" w:rsidRPr="00754E3E"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presentan las temáticas recurrentes para cada una de las categorías con mayores aportes por eje para la localidad de Sumapaz:</w:t>
      </w:r>
    </w:p>
    <w:p w14:paraId="07A68192" w14:textId="27E8DFA2" w:rsidR="003B55B5" w:rsidRDefault="003B55B5" w:rsidP="003B55B5">
      <w:pPr>
        <w:pStyle w:val="Descripcin"/>
        <w:keepNext/>
      </w:pPr>
      <w:bookmarkStart w:id="174" w:name="_Toc59011663"/>
      <w:r w:rsidRPr="003B55B5">
        <w:rPr>
          <w:color w:val="4D4D4D"/>
          <w:sz w:val="16"/>
        </w:rPr>
        <w:t xml:space="preserve">Tabla </w:t>
      </w:r>
      <w:r w:rsidRPr="003B55B5">
        <w:rPr>
          <w:color w:val="4D4D4D"/>
          <w:sz w:val="16"/>
        </w:rPr>
        <w:fldChar w:fldCharType="begin"/>
      </w:r>
      <w:r w:rsidRPr="003B55B5">
        <w:rPr>
          <w:color w:val="4D4D4D"/>
          <w:sz w:val="16"/>
        </w:rPr>
        <w:instrText xml:space="preserve"> SEQ Tabla \* ARABIC </w:instrText>
      </w:r>
      <w:r w:rsidRPr="003B55B5">
        <w:rPr>
          <w:color w:val="4D4D4D"/>
          <w:sz w:val="16"/>
        </w:rPr>
        <w:fldChar w:fldCharType="separate"/>
      </w:r>
      <w:r w:rsidR="00D1286B">
        <w:rPr>
          <w:noProof/>
          <w:color w:val="4D4D4D"/>
          <w:sz w:val="16"/>
        </w:rPr>
        <w:t>58</w:t>
      </w:r>
      <w:r w:rsidRPr="003B55B5">
        <w:rPr>
          <w:color w:val="4D4D4D"/>
          <w:sz w:val="16"/>
        </w:rPr>
        <w:fldChar w:fldCharType="end"/>
      </w:r>
      <w:r w:rsidRPr="003B55B5">
        <w:rPr>
          <w:color w:val="4D4D4D"/>
          <w:sz w:val="16"/>
        </w:rPr>
        <w:t>. Temáticas recurrentes por categorías para la localidad de Sumapaz.</w:t>
      </w:r>
      <w:r w:rsidRPr="003B55B5">
        <w:rPr>
          <w:color w:val="4D4D4D"/>
          <w:sz w:val="14"/>
          <w:szCs w:val="16"/>
        </w:rPr>
        <w:t xml:space="preserve"> </w:t>
      </w:r>
      <w:r w:rsidRPr="003B55B5">
        <w:rPr>
          <w:color w:val="4D4D4D"/>
          <w:sz w:val="16"/>
          <w:szCs w:val="16"/>
        </w:rPr>
        <w:t>Fuente: Subsecretaria de Planeación Territorial.</w:t>
      </w:r>
      <w:bookmarkEnd w:id="174"/>
      <w:r>
        <w:rPr>
          <w:color w:val="4D4D4D"/>
          <w:sz w:val="16"/>
          <w:szCs w:val="16"/>
        </w:rPr>
        <w:t xml:space="preserve"> </w:t>
      </w:r>
    </w:p>
    <w:tbl>
      <w:tblPr>
        <w:tblStyle w:val="aff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2490"/>
        <w:gridCol w:w="5385"/>
      </w:tblGrid>
      <w:tr w:rsidR="00E82C95" w:rsidRPr="00754E3E" w14:paraId="284CEDA9" w14:textId="77777777">
        <w:trPr>
          <w:trHeight w:val="245"/>
        </w:trPr>
        <w:tc>
          <w:tcPr>
            <w:tcW w:w="1485" w:type="dxa"/>
            <w:shd w:val="clear" w:color="auto" w:fill="D9D9D9"/>
            <w:tcMar>
              <w:top w:w="100" w:type="dxa"/>
              <w:left w:w="100" w:type="dxa"/>
              <w:bottom w:w="100" w:type="dxa"/>
              <w:right w:w="100" w:type="dxa"/>
            </w:tcMar>
          </w:tcPr>
          <w:p w14:paraId="3E7E45A1"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Eje</w:t>
            </w:r>
          </w:p>
        </w:tc>
        <w:tc>
          <w:tcPr>
            <w:tcW w:w="2490" w:type="dxa"/>
            <w:shd w:val="clear" w:color="auto" w:fill="D9D9D9"/>
            <w:tcMar>
              <w:top w:w="100" w:type="dxa"/>
              <w:left w:w="100" w:type="dxa"/>
              <w:bottom w:w="100" w:type="dxa"/>
              <w:right w:w="100" w:type="dxa"/>
            </w:tcMar>
          </w:tcPr>
          <w:p w14:paraId="0D42124D"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Categorías</w:t>
            </w:r>
          </w:p>
        </w:tc>
        <w:tc>
          <w:tcPr>
            <w:tcW w:w="5385" w:type="dxa"/>
            <w:shd w:val="clear" w:color="auto" w:fill="D9D9D9"/>
            <w:tcMar>
              <w:top w:w="100" w:type="dxa"/>
              <w:left w:w="100" w:type="dxa"/>
              <w:bottom w:w="100" w:type="dxa"/>
              <w:right w:w="100" w:type="dxa"/>
            </w:tcMar>
          </w:tcPr>
          <w:p w14:paraId="3AC4BB29" w14:textId="77777777" w:rsidR="00E82C95" w:rsidRPr="00754E3E" w:rsidRDefault="00DC178F">
            <w:pPr>
              <w:widowControl w:val="0"/>
              <w:spacing w:before="0" w:line="240" w:lineRule="auto"/>
              <w:jc w:val="center"/>
              <w:rPr>
                <w:b/>
                <w:color w:val="4D4D4D"/>
                <w:sz w:val="18"/>
                <w:szCs w:val="18"/>
              </w:rPr>
            </w:pPr>
            <w:r w:rsidRPr="00754E3E">
              <w:rPr>
                <w:b/>
                <w:color w:val="4D4D4D"/>
                <w:sz w:val="18"/>
                <w:szCs w:val="18"/>
              </w:rPr>
              <w:t>Temáticas recurrentes</w:t>
            </w:r>
          </w:p>
        </w:tc>
      </w:tr>
      <w:tr w:rsidR="00E82C95" w:rsidRPr="00754E3E" w14:paraId="29A831D1" w14:textId="77777777">
        <w:trPr>
          <w:trHeight w:val="1225"/>
        </w:trPr>
        <w:tc>
          <w:tcPr>
            <w:tcW w:w="1485" w:type="dxa"/>
            <w:shd w:val="clear" w:color="auto" w:fill="auto"/>
            <w:tcMar>
              <w:top w:w="100" w:type="dxa"/>
              <w:left w:w="100" w:type="dxa"/>
              <w:bottom w:w="100" w:type="dxa"/>
              <w:right w:w="100" w:type="dxa"/>
            </w:tcMar>
          </w:tcPr>
          <w:p w14:paraId="2A46371A" w14:textId="77777777" w:rsidR="00E82C95" w:rsidRPr="00754E3E" w:rsidRDefault="00DC178F">
            <w:pPr>
              <w:spacing w:line="240" w:lineRule="auto"/>
              <w:jc w:val="center"/>
              <w:rPr>
                <w:color w:val="4D4D4D"/>
                <w:sz w:val="18"/>
                <w:szCs w:val="18"/>
              </w:rPr>
            </w:pPr>
            <w:r w:rsidRPr="00754E3E">
              <w:rPr>
                <w:color w:val="4D4D4D"/>
                <w:sz w:val="18"/>
                <w:szCs w:val="18"/>
              </w:rPr>
              <w:t>Sistema de cuidado</w:t>
            </w:r>
          </w:p>
        </w:tc>
        <w:tc>
          <w:tcPr>
            <w:tcW w:w="2490" w:type="dxa"/>
            <w:shd w:val="clear" w:color="auto" w:fill="auto"/>
            <w:tcMar>
              <w:top w:w="100" w:type="dxa"/>
              <w:left w:w="100" w:type="dxa"/>
              <w:bottom w:w="100" w:type="dxa"/>
              <w:right w:w="100" w:type="dxa"/>
            </w:tcMar>
          </w:tcPr>
          <w:p w14:paraId="62BC9797" w14:textId="77777777" w:rsidR="00E82C95" w:rsidRPr="00754E3E" w:rsidRDefault="00DC178F">
            <w:pPr>
              <w:spacing w:line="240" w:lineRule="auto"/>
              <w:jc w:val="center"/>
              <w:rPr>
                <w:color w:val="4D4D4D"/>
                <w:sz w:val="18"/>
                <w:szCs w:val="18"/>
              </w:rPr>
            </w:pPr>
            <w:r w:rsidRPr="00754E3E">
              <w:rPr>
                <w:color w:val="4D4D4D"/>
                <w:sz w:val="18"/>
                <w:szCs w:val="18"/>
              </w:rPr>
              <w:t>Déficit de equipamientos colectivos (educación, salud, bienestar, cultura)</w:t>
            </w:r>
          </w:p>
        </w:tc>
        <w:tc>
          <w:tcPr>
            <w:tcW w:w="5385" w:type="dxa"/>
            <w:shd w:val="clear" w:color="auto" w:fill="auto"/>
            <w:tcMar>
              <w:top w:w="100" w:type="dxa"/>
              <w:left w:w="100" w:type="dxa"/>
              <w:bottom w:w="100" w:type="dxa"/>
              <w:right w:w="100" w:type="dxa"/>
            </w:tcMar>
          </w:tcPr>
          <w:p w14:paraId="78107011" w14:textId="77777777" w:rsidR="00E82C95" w:rsidRPr="00754E3E" w:rsidRDefault="00DC178F">
            <w:pPr>
              <w:spacing w:line="240" w:lineRule="auto"/>
              <w:rPr>
                <w:color w:val="4D4D4D"/>
                <w:sz w:val="18"/>
                <w:szCs w:val="18"/>
              </w:rPr>
            </w:pPr>
            <w:r w:rsidRPr="00754E3E">
              <w:rPr>
                <w:color w:val="4D4D4D"/>
                <w:sz w:val="18"/>
                <w:szCs w:val="18"/>
              </w:rPr>
              <w:t>El equipamiento cultural es primordial. Igualmente, es urgente el equipamiento en salud, se deben incluir los centros dignificar donde se puedan atender a las víctimas así sea con unidades móviles.  Colegios con poca dotación y no hay hospitales.</w:t>
            </w:r>
          </w:p>
        </w:tc>
      </w:tr>
      <w:tr w:rsidR="00E82C95" w:rsidRPr="00754E3E" w14:paraId="78F90C9B" w14:textId="77777777">
        <w:trPr>
          <w:trHeight w:val="420"/>
        </w:trPr>
        <w:tc>
          <w:tcPr>
            <w:tcW w:w="1485" w:type="dxa"/>
          </w:tcPr>
          <w:p w14:paraId="348BD94C" w14:textId="77777777" w:rsidR="00E82C95" w:rsidRPr="00754E3E" w:rsidRDefault="00E82C95">
            <w:pPr>
              <w:widowControl w:val="0"/>
              <w:spacing w:before="0" w:line="240" w:lineRule="auto"/>
              <w:jc w:val="center"/>
              <w:rPr>
                <w:color w:val="4D4D4D"/>
                <w:sz w:val="18"/>
                <w:szCs w:val="18"/>
              </w:rPr>
            </w:pPr>
          </w:p>
          <w:p w14:paraId="741BFF30"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 xml:space="preserve">Estructura Ecológica Principal </w:t>
            </w:r>
          </w:p>
        </w:tc>
        <w:tc>
          <w:tcPr>
            <w:tcW w:w="2490" w:type="dxa"/>
            <w:shd w:val="clear" w:color="auto" w:fill="auto"/>
            <w:tcMar>
              <w:top w:w="100" w:type="dxa"/>
              <w:left w:w="100" w:type="dxa"/>
              <w:bottom w:w="100" w:type="dxa"/>
              <w:right w:w="100" w:type="dxa"/>
            </w:tcMar>
          </w:tcPr>
          <w:p w14:paraId="7119D8AF" w14:textId="77777777" w:rsidR="00E82C95" w:rsidRPr="00754E3E" w:rsidRDefault="00E82C95">
            <w:pPr>
              <w:widowControl w:val="0"/>
              <w:spacing w:before="0" w:line="240" w:lineRule="auto"/>
              <w:jc w:val="center"/>
              <w:rPr>
                <w:color w:val="4D4D4D"/>
                <w:sz w:val="18"/>
                <w:szCs w:val="18"/>
              </w:rPr>
            </w:pPr>
          </w:p>
          <w:p w14:paraId="079AA258" w14:textId="77777777" w:rsidR="00E82C95" w:rsidRPr="00754E3E" w:rsidRDefault="00E82C95">
            <w:pPr>
              <w:widowControl w:val="0"/>
              <w:spacing w:before="0" w:line="240" w:lineRule="auto"/>
              <w:jc w:val="center"/>
              <w:rPr>
                <w:color w:val="4D4D4D"/>
                <w:sz w:val="18"/>
                <w:szCs w:val="18"/>
              </w:rPr>
            </w:pPr>
          </w:p>
          <w:p w14:paraId="5252CBAE"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Protección EEP</w:t>
            </w:r>
          </w:p>
        </w:tc>
        <w:tc>
          <w:tcPr>
            <w:tcW w:w="5385" w:type="dxa"/>
            <w:shd w:val="clear" w:color="auto" w:fill="auto"/>
            <w:tcMar>
              <w:top w:w="100" w:type="dxa"/>
              <w:left w:w="100" w:type="dxa"/>
              <w:bottom w:w="100" w:type="dxa"/>
              <w:right w:w="100" w:type="dxa"/>
            </w:tcMar>
          </w:tcPr>
          <w:p w14:paraId="4D5CB783" w14:textId="77777777" w:rsidR="00E82C95" w:rsidRPr="00754E3E" w:rsidRDefault="00DC178F">
            <w:pPr>
              <w:widowControl w:val="0"/>
              <w:spacing w:before="0" w:line="240" w:lineRule="auto"/>
              <w:rPr>
                <w:color w:val="4D4D4D"/>
                <w:sz w:val="18"/>
                <w:szCs w:val="18"/>
              </w:rPr>
            </w:pPr>
            <w:r w:rsidRPr="00754E3E">
              <w:rPr>
                <w:color w:val="4D4D4D"/>
                <w:sz w:val="18"/>
                <w:szCs w:val="18"/>
              </w:rPr>
              <w:t>Planes de manejo ambiental, áreas de protección como el Páramo Cruz Verde y protección de rondas de ríos. Protección del Páramo de Sumapaz que es una fábrica de agua.</w:t>
            </w:r>
          </w:p>
        </w:tc>
      </w:tr>
      <w:tr w:rsidR="00E82C95" w:rsidRPr="00754E3E" w14:paraId="50C25572" w14:textId="77777777">
        <w:tc>
          <w:tcPr>
            <w:tcW w:w="1485" w:type="dxa"/>
            <w:shd w:val="clear" w:color="auto" w:fill="auto"/>
            <w:tcMar>
              <w:top w:w="100" w:type="dxa"/>
              <w:left w:w="100" w:type="dxa"/>
              <w:bottom w:w="100" w:type="dxa"/>
              <w:right w:w="100" w:type="dxa"/>
            </w:tcMar>
          </w:tcPr>
          <w:p w14:paraId="0565855B" w14:textId="77777777" w:rsidR="00E82C95" w:rsidRPr="00754E3E" w:rsidRDefault="00E82C95">
            <w:pPr>
              <w:widowControl w:val="0"/>
              <w:spacing w:before="0" w:line="240" w:lineRule="auto"/>
              <w:jc w:val="center"/>
              <w:rPr>
                <w:color w:val="4D4D4D"/>
                <w:sz w:val="18"/>
                <w:szCs w:val="18"/>
              </w:rPr>
            </w:pPr>
          </w:p>
          <w:p w14:paraId="22B9AF07"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Movilidad</w:t>
            </w:r>
          </w:p>
        </w:tc>
        <w:tc>
          <w:tcPr>
            <w:tcW w:w="2490" w:type="dxa"/>
            <w:shd w:val="clear" w:color="auto" w:fill="auto"/>
            <w:tcMar>
              <w:top w:w="100" w:type="dxa"/>
              <w:left w:w="100" w:type="dxa"/>
              <w:bottom w:w="100" w:type="dxa"/>
              <w:right w:w="100" w:type="dxa"/>
            </w:tcMar>
          </w:tcPr>
          <w:p w14:paraId="487C7782" w14:textId="77777777" w:rsidR="00E82C95" w:rsidRPr="00754E3E" w:rsidRDefault="00E82C95">
            <w:pPr>
              <w:widowControl w:val="0"/>
              <w:spacing w:before="0" w:line="240" w:lineRule="auto"/>
              <w:jc w:val="center"/>
              <w:rPr>
                <w:color w:val="4D4D4D"/>
                <w:sz w:val="18"/>
                <w:szCs w:val="18"/>
              </w:rPr>
            </w:pPr>
          </w:p>
          <w:p w14:paraId="6A019981"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Nuevos proyectos del sistema de transporte</w:t>
            </w:r>
          </w:p>
        </w:tc>
        <w:tc>
          <w:tcPr>
            <w:tcW w:w="5385" w:type="dxa"/>
            <w:shd w:val="clear" w:color="auto" w:fill="auto"/>
            <w:tcMar>
              <w:top w:w="100" w:type="dxa"/>
              <w:left w:w="100" w:type="dxa"/>
              <w:bottom w:w="100" w:type="dxa"/>
              <w:right w:w="100" w:type="dxa"/>
            </w:tcMar>
          </w:tcPr>
          <w:p w14:paraId="5A6ADD8D" w14:textId="77777777" w:rsidR="00E82C95" w:rsidRPr="00754E3E" w:rsidRDefault="00DC178F">
            <w:pPr>
              <w:widowControl w:val="0"/>
              <w:spacing w:before="0" w:line="240" w:lineRule="auto"/>
              <w:rPr>
                <w:color w:val="4D4D4D"/>
                <w:sz w:val="18"/>
                <w:szCs w:val="18"/>
              </w:rPr>
            </w:pPr>
            <w:r w:rsidRPr="00754E3E">
              <w:rPr>
                <w:color w:val="4D4D4D"/>
                <w:sz w:val="18"/>
                <w:szCs w:val="18"/>
              </w:rPr>
              <w:t>Se necesitan líneas de Transmi Cable que disminuyan los tiempos de desplazamiento y que al mismo tiempo respeten la naturaleza.</w:t>
            </w:r>
          </w:p>
        </w:tc>
      </w:tr>
      <w:tr w:rsidR="00E82C95" w:rsidRPr="00754E3E" w14:paraId="3ABD5A1D" w14:textId="77777777">
        <w:tc>
          <w:tcPr>
            <w:tcW w:w="1485" w:type="dxa"/>
            <w:shd w:val="clear" w:color="auto" w:fill="auto"/>
            <w:tcMar>
              <w:top w:w="100" w:type="dxa"/>
              <w:left w:w="100" w:type="dxa"/>
              <w:bottom w:w="100" w:type="dxa"/>
              <w:right w:w="100" w:type="dxa"/>
            </w:tcMar>
          </w:tcPr>
          <w:p w14:paraId="4A54CD7B"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Población</w:t>
            </w:r>
          </w:p>
        </w:tc>
        <w:tc>
          <w:tcPr>
            <w:tcW w:w="2490" w:type="dxa"/>
            <w:shd w:val="clear" w:color="auto" w:fill="auto"/>
            <w:tcMar>
              <w:top w:w="100" w:type="dxa"/>
              <w:left w:w="100" w:type="dxa"/>
              <w:bottom w:w="100" w:type="dxa"/>
              <w:right w:w="100" w:type="dxa"/>
            </w:tcMar>
          </w:tcPr>
          <w:p w14:paraId="325BC412" w14:textId="77777777" w:rsidR="00E82C95" w:rsidRPr="00754E3E" w:rsidRDefault="00E82C95">
            <w:pPr>
              <w:widowControl w:val="0"/>
              <w:spacing w:before="0" w:line="240" w:lineRule="auto"/>
              <w:jc w:val="center"/>
              <w:rPr>
                <w:color w:val="4D4D4D"/>
                <w:sz w:val="18"/>
                <w:szCs w:val="18"/>
              </w:rPr>
            </w:pPr>
          </w:p>
          <w:p w14:paraId="057DBEF5"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Diversidad poblacional</w:t>
            </w:r>
          </w:p>
        </w:tc>
        <w:tc>
          <w:tcPr>
            <w:tcW w:w="5385" w:type="dxa"/>
            <w:shd w:val="clear" w:color="auto" w:fill="auto"/>
            <w:tcMar>
              <w:top w:w="100" w:type="dxa"/>
              <w:left w:w="100" w:type="dxa"/>
              <w:bottom w:w="100" w:type="dxa"/>
              <w:right w:w="100" w:type="dxa"/>
            </w:tcMar>
          </w:tcPr>
          <w:p w14:paraId="44137D5E" w14:textId="77777777" w:rsidR="00E82C95" w:rsidRPr="00754E3E" w:rsidRDefault="00DC178F">
            <w:pPr>
              <w:widowControl w:val="0"/>
              <w:spacing w:before="0" w:line="240" w:lineRule="auto"/>
              <w:rPr>
                <w:color w:val="4D4D4D"/>
                <w:sz w:val="18"/>
                <w:szCs w:val="18"/>
              </w:rPr>
            </w:pPr>
            <w:r w:rsidRPr="00754E3E">
              <w:rPr>
                <w:color w:val="4D4D4D"/>
                <w:sz w:val="18"/>
                <w:szCs w:val="18"/>
              </w:rPr>
              <w:t>Preocupación respecto a la concertación con las comunidades campesinas rurales y el acceso al sistema de cuidado, el reconocimiento de víctimas y visibilidad de mujeres rurales.</w:t>
            </w:r>
          </w:p>
        </w:tc>
      </w:tr>
      <w:tr w:rsidR="00E82C95" w:rsidRPr="00754E3E" w14:paraId="7D445EC8" w14:textId="77777777">
        <w:tc>
          <w:tcPr>
            <w:tcW w:w="1485" w:type="dxa"/>
            <w:shd w:val="clear" w:color="auto" w:fill="auto"/>
            <w:tcMar>
              <w:top w:w="100" w:type="dxa"/>
              <w:left w:w="100" w:type="dxa"/>
              <w:bottom w:w="100" w:type="dxa"/>
              <w:right w:w="100" w:type="dxa"/>
            </w:tcMar>
          </w:tcPr>
          <w:p w14:paraId="0D36D1A5"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Región</w:t>
            </w:r>
          </w:p>
        </w:tc>
        <w:tc>
          <w:tcPr>
            <w:tcW w:w="2490" w:type="dxa"/>
            <w:shd w:val="clear" w:color="auto" w:fill="auto"/>
            <w:tcMar>
              <w:top w:w="100" w:type="dxa"/>
              <w:left w:w="100" w:type="dxa"/>
              <w:bottom w:w="100" w:type="dxa"/>
              <w:right w:w="100" w:type="dxa"/>
            </w:tcMar>
          </w:tcPr>
          <w:p w14:paraId="0B1568E2"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Planeación regional EPP</w:t>
            </w:r>
          </w:p>
        </w:tc>
        <w:tc>
          <w:tcPr>
            <w:tcW w:w="5385" w:type="dxa"/>
            <w:shd w:val="clear" w:color="auto" w:fill="auto"/>
            <w:tcMar>
              <w:top w:w="100" w:type="dxa"/>
              <w:left w:w="100" w:type="dxa"/>
              <w:bottom w:w="100" w:type="dxa"/>
              <w:right w:w="100" w:type="dxa"/>
            </w:tcMar>
          </w:tcPr>
          <w:p w14:paraId="4F655395" w14:textId="77777777" w:rsidR="00E82C95" w:rsidRPr="00754E3E" w:rsidRDefault="00DC178F">
            <w:pPr>
              <w:widowControl w:val="0"/>
              <w:spacing w:before="0" w:line="240" w:lineRule="auto"/>
              <w:rPr>
                <w:color w:val="4D4D4D"/>
                <w:sz w:val="18"/>
                <w:szCs w:val="18"/>
              </w:rPr>
            </w:pPr>
            <w:r w:rsidRPr="00754E3E">
              <w:rPr>
                <w:color w:val="4D4D4D"/>
                <w:sz w:val="18"/>
                <w:szCs w:val="18"/>
              </w:rPr>
              <w:t>Fundamental la estrategia de comunicación y divulgación que apunta a la participación, no obstante, existe barreras cruciales para acceder la población rural, caso puntual región rural Sumapaz. ¿Cómo se está interactuando para construir el POT rural y su relación con la región?</w:t>
            </w:r>
          </w:p>
        </w:tc>
      </w:tr>
      <w:tr w:rsidR="00E82C95" w:rsidRPr="00754E3E" w14:paraId="10E21466" w14:textId="77777777">
        <w:tc>
          <w:tcPr>
            <w:tcW w:w="1485" w:type="dxa"/>
            <w:shd w:val="clear" w:color="auto" w:fill="auto"/>
            <w:tcMar>
              <w:top w:w="100" w:type="dxa"/>
              <w:left w:w="100" w:type="dxa"/>
              <w:bottom w:w="100" w:type="dxa"/>
              <w:right w:w="100" w:type="dxa"/>
            </w:tcMar>
          </w:tcPr>
          <w:p w14:paraId="42F50ED3"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Revitalización</w:t>
            </w:r>
          </w:p>
        </w:tc>
        <w:tc>
          <w:tcPr>
            <w:tcW w:w="2490" w:type="dxa"/>
            <w:shd w:val="clear" w:color="auto" w:fill="auto"/>
            <w:tcMar>
              <w:top w:w="100" w:type="dxa"/>
              <w:left w:w="100" w:type="dxa"/>
              <w:bottom w:w="100" w:type="dxa"/>
              <w:right w:w="100" w:type="dxa"/>
            </w:tcMar>
          </w:tcPr>
          <w:p w14:paraId="4E468B58" w14:textId="77777777" w:rsidR="00E82C95" w:rsidRPr="00754E3E" w:rsidRDefault="00DC178F">
            <w:pPr>
              <w:widowControl w:val="0"/>
              <w:spacing w:before="0" w:line="240" w:lineRule="auto"/>
              <w:jc w:val="center"/>
              <w:rPr>
                <w:color w:val="4D4D4D"/>
                <w:sz w:val="18"/>
                <w:szCs w:val="18"/>
              </w:rPr>
            </w:pPr>
            <w:r w:rsidRPr="00754E3E">
              <w:rPr>
                <w:color w:val="4D4D4D"/>
                <w:sz w:val="18"/>
                <w:szCs w:val="18"/>
              </w:rPr>
              <w:t>Tratamientos urbanísticos</w:t>
            </w:r>
          </w:p>
        </w:tc>
        <w:tc>
          <w:tcPr>
            <w:tcW w:w="5385" w:type="dxa"/>
            <w:shd w:val="clear" w:color="auto" w:fill="auto"/>
            <w:tcMar>
              <w:top w:w="100" w:type="dxa"/>
              <w:left w:w="100" w:type="dxa"/>
              <w:bottom w:w="100" w:type="dxa"/>
              <w:right w:w="100" w:type="dxa"/>
            </w:tcMar>
          </w:tcPr>
          <w:p w14:paraId="035C8EE2" w14:textId="77777777" w:rsidR="00E82C95" w:rsidRPr="00754E3E" w:rsidRDefault="00DC178F">
            <w:pPr>
              <w:widowControl w:val="0"/>
              <w:spacing w:before="0" w:line="240" w:lineRule="auto"/>
              <w:rPr>
                <w:color w:val="4D4D4D"/>
                <w:sz w:val="18"/>
                <w:szCs w:val="18"/>
              </w:rPr>
            </w:pPr>
            <w:r w:rsidRPr="00754E3E">
              <w:rPr>
                <w:color w:val="4D4D4D"/>
                <w:sz w:val="18"/>
                <w:szCs w:val="18"/>
              </w:rPr>
              <w:t xml:space="preserve"> ¿Qué figura está planeando el distrito para la intervención directa o indirecta en el mercado del suelo?  ¿Qué modelo de ciudad se quiere? teniendo en cuenta esta situación por la que se está pasando con el Covid 19</w:t>
            </w:r>
          </w:p>
        </w:tc>
      </w:tr>
    </w:tbl>
    <w:p w14:paraId="33A00011" w14:textId="067B9C9F" w:rsidR="00E82C95" w:rsidRPr="00754E3E" w:rsidRDefault="003B55B5">
      <w:pPr>
        <w:rPr>
          <w:b/>
          <w:color w:val="4D4D4D"/>
        </w:rPr>
      </w:pPr>
      <w:r w:rsidRPr="003B55B5">
        <w:rPr>
          <w:color w:val="4D4D4D"/>
          <w:sz w:val="16"/>
          <w:szCs w:val="16"/>
        </w:rPr>
        <w:t>* Información de la Dirección Participación y Comunicación para la Planeación (SDP)</w:t>
      </w:r>
    </w:p>
    <w:p w14:paraId="1C2F6D96" w14:textId="77777777" w:rsidR="00E82C95" w:rsidRPr="00754E3E" w:rsidRDefault="00DC178F">
      <w:pPr>
        <w:rPr>
          <w:b/>
          <w:color w:val="4D4D4D"/>
        </w:rPr>
      </w:pPr>
      <w:r w:rsidRPr="00754E3E">
        <w:rPr>
          <w:b/>
          <w:color w:val="4D4D4D"/>
        </w:rPr>
        <w:t>Tipo de actores que participaron para la localidad de Sumapaz</w:t>
      </w:r>
    </w:p>
    <w:p w14:paraId="628BCC10" w14:textId="41B857FA" w:rsidR="00E82C95" w:rsidRDefault="00DC178F">
      <w:pPr>
        <w:rPr>
          <w:color w:val="4D4D4D"/>
        </w:rPr>
      </w:pPr>
      <w:r w:rsidRPr="00754E3E">
        <w:rPr>
          <w:color w:val="4D4D4D"/>
        </w:rPr>
        <w:t xml:space="preserve">A </w:t>
      </w:r>
      <w:r w:rsidR="003B55B5" w:rsidRPr="00754E3E">
        <w:rPr>
          <w:color w:val="4D4D4D"/>
        </w:rPr>
        <w:t>continuación,</w:t>
      </w:r>
      <w:r w:rsidRPr="00754E3E">
        <w:rPr>
          <w:color w:val="4D4D4D"/>
        </w:rPr>
        <w:t xml:space="preserve"> se presenta el número de aportes hechos por cada tipo de actor que participó de la localidad de Sumapaz: </w:t>
      </w:r>
    </w:p>
    <w:p w14:paraId="5813FBB1" w14:textId="77777777" w:rsidR="003B55B5" w:rsidRPr="00754E3E" w:rsidRDefault="003B55B5">
      <w:pPr>
        <w:rPr>
          <w:color w:val="4D4D4D"/>
        </w:rPr>
      </w:pPr>
    </w:p>
    <w:p w14:paraId="17EE411C" w14:textId="3802F406" w:rsidR="003B55B5" w:rsidRPr="003B55B5" w:rsidRDefault="003B55B5" w:rsidP="003B55B5">
      <w:pPr>
        <w:pStyle w:val="Descripcin"/>
        <w:keepNext/>
        <w:spacing w:after="0"/>
        <w:jc w:val="center"/>
        <w:rPr>
          <w:color w:val="4D4D4D"/>
          <w:sz w:val="16"/>
          <w:szCs w:val="16"/>
        </w:rPr>
      </w:pPr>
      <w:bookmarkStart w:id="175" w:name="_Toc59011664"/>
      <w:r w:rsidRPr="003B55B5">
        <w:rPr>
          <w:color w:val="4D4D4D"/>
          <w:sz w:val="16"/>
          <w:szCs w:val="16"/>
        </w:rPr>
        <w:t xml:space="preserve">Tabla </w:t>
      </w:r>
      <w:r w:rsidRPr="003B55B5">
        <w:rPr>
          <w:color w:val="4D4D4D"/>
          <w:sz w:val="16"/>
          <w:szCs w:val="16"/>
        </w:rPr>
        <w:fldChar w:fldCharType="begin"/>
      </w:r>
      <w:r w:rsidRPr="003B55B5">
        <w:rPr>
          <w:color w:val="4D4D4D"/>
          <w:sz w:val="16"/>
          <w:szCs w:val="16"/>
        </w:rPr>
        <w:instrText xml:space="preserve"> SEQ Tabla \* ARABIC </w:instrText>
      </w:r>
      <w:r w:rsidRPr="003B55B5">
        <w:rPr>
          <w:color w:val="4D4D4D"/>
          <w:sz w:val="16"/>
          <w:szCs w:val="16"/>
        </w:rPr>
        <w:fldChar w:fldCharType="separate"/>
      </w:r>
      <w:r w:rsidR="00D1286B">
        <w:rPr>
          <w:noProof/>
          <w:color w:val="4D4D4D"/>
          <w:sz w:val="16"/>
          <w:szCs w:val="16"/>
        </w:rPr>
        <w:t>59</w:t>
      </w:r>
      <w:r w:rsidRPr="003B55B5">
        <w:rPr>
          <w:color w:val="4D4D4D"/>
          <w:sz w:val="16"/>
          <w:szCs w:val="16"/>
        </w:rPr>
        <w:fldChar w:fldCharType="end"/>
      </w:r>
      <w:r w:rsidRPr="003B55B5">
        <w:rPr>
          <w:color w:val="4D4D4D"/>
          <w:sz w:val="16"/>
          <w:szCs w:val="16"/>
        </w:rPr>
        <w:t>. Número de aportes por tipo de actor para la localidad de Sumapaz</w:t>
      </w:r>
      <w:bookmarkEnd w:id="175"/>
    </w:p>
    <w:p w14:paraId="5E66B169" w14:textId="26471F44" w:rsidR="003B55B5" w:rsidRPr="003B55B5" w:rsidRDefault="003B55B5" w:rsidP="003B55B5">
      <w:pPr>
        <w:spacing w:line="240" w:lineRule="auto"/>
        <w:jc w:val="center"/>
        <w:rPr>
          <w:color w:val="4D4D4D"/>
          <w:sz w:val="16"/>
          <w:szCs w:val="16"/>
        </w:rPr>
      </w:pPr>
      <w:bookmarkStart w:id="176" w:name="_Hlk58866556"/>
      <w:r w:rsidRPr="003B55B5">
        <w:rPr>
          <w:color w:val="4D4D4D"/>
          <w:sz w:val="16"/>
          <w:szCs w:val="16"/>
        </w:rPr>
        <w:t>Fuente: Subsecretaria de Planeación Territorial.</w:t>
      </w:r>
    </w:p>
    <w:bookmarkEnd w:id="176"/>
    <w:p w14:paraId="282060F9" w14:textId="383F4334" w:rsidR="00E82C95" w:rsidRDefault="00DC178F" w:rsidP="003B55B5">
      <w:pPr>
        <w:spacing w:line="240" w:lineRule="auto"/>
        <w:jc w:val="center"/>
        <w:rPr>
          <w:b/>
          <w:color w:val="4D4D4D"/>
        </w:rPr>
      </w:pPr>
      <w:r w:rsidRPr="00754E3E">
        <w:rPr>
          <w:b/>
          <w:noProof/>
          <w:color w:val="4D4D4D"/>
        </w:rPr>
        <w:drawing>
          <wp:inline distT="114300" distB="114300" distL="114300" distR="114300" wp14:anchorId="66E449FC" wp14:editId="5EF73FFB">
            <wp:extent cx="4086225" cy="1261287"/>
            <wp:effectExtent l="0" t="0" r="0" b="0"/>
            <wp:docPr id="172"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87"/>
                    <a:srcRect/>
                    <a:stretch>
                      <a:fillRect/>
                    </a:stretch>
                  </pic:blipFill>
                  <pic:spPr>
                    <a:xfrm>
                      <a:off x="0" y="0"/>
                      <a:ext cx="4086225" cy="1261287"/>
                    </a:xfrm>
                    <a:prstGeom prst="rect">
                      <a:avLst/>
                    </a:prstGeom>
                    <a:ln/>
                  </pic:spPr>
                </pic:pic>
              </a:graphicData>
            </a:graphic>
          </wp:inline>
        </w:drawing>
      </w:r>
    </w:p>
    <w:p w14:paraId="79845B8F" w14:textId="77777777" w:rsidR="003B55B5" w:rsidRPr="00754E3E" w:rsidRDefault="003B55B5" w:rsidP="003B55B5">
      <w:pPr>
        <w:spacing w:line="240" w:lineRule="auto"/>
        <w:jc w:val="center"/>
        <w:rPr>
          <w:b/>
          <w:color w:val="4D4D4D"/>
        </w:rPr>
      </w:pPr>
      <w:r w:rsidRPr="003B55B5">
        <w:rPr>
          <w:color w:val="4D4D4D"/>
          <w:sz w:val="16"/>
          <w:szCs w:val="16"/>
        </w:rPr>
        <w:t>* Información de la Dirección Participación y Comunicación para la Planeación (SDP)</w:t>
      </w:r>
    </w:p>
    <w:p w14:paraId="6E02023F" w14:textId="77777777" w:rsidR="003B55B5" w:rsidRPr="00754E3E" w:rsidRDefault="003B55B5">
      <w:pPr>
        <w:jc w:val="center"/>
        <w:rPr>
          <w:b/>
          <w:color w:val="4D4D4D"/>
        </w:rPr>
      </w:pPr>
    </w:p>
    <w:p w14:paraId="75072C3B" w14:textId="77777777" w:rsidR="00E82C95" w:rsidRPr="00754E3E" w:rsidRDefault="00E82C95">
      <w:pPr>
        <w:pBdr>
          <w:top w:val="nil"/>
          <w:left w:val="nil"/>
          <w:bottom w:val="nil"/>
          <w:right w:val="nil"/>
          <w:between w:val="nil"/>
        </w:pBdr>
        <w:rPr>
          <w:color w:val="4D4D4D"/>
        </w:rPr>
      </w:pPr>
    </w:p>
    <w:p w14:paraId="2F38BC42" w14:textId="77777777" w:rsidR="00E82C95" w:rsidRPr="00245E40" w:rsidRDefault="00DC178F" w:rsidP="00AB1E37">
      <w:pPr>
        <w:pStyle w:val="Ttulo3"/>
        <w:numPr>
          <w:ilvl w:val="1"/>
          <w:numId w:val="6"/>
        </w:numPr>
        <w:rPr>
          <w:rFonts w:ascii="Open Sans" w:eastAsia="Open Sans" w:hAnsi="Open Sans" w:cs="Open Sans"/>
          <w:b/>
          <w:color w:val="4D4D4D"/>
          <w:sz w:val="22"/>
          <w:szCs w:val="22"/>
        </w:rPr>
      </w:pPr>
      <w:bookmarkStart w:id="177" w:name="_Toc59011570"/>
      <w:r w:rsidRPr="00245E40">
        <w:rPr>
          <w:rFonts w:ascii="Open Sans" w:eastAsia="Open Sans" w:hAnsi="Open Sans" w:cs="Open Sans"/>
          <w:b/>
          <w:color w:val="4D4D4D"/>
          <w:sz w:val="22"/>
          <w:szCs w:val="22"/>
        </w:rPr>
        <w:t>Análisis de Actores</w:t>
      </w:r>
      <w:bookmarkEnd w:id="177"/>
    </w:p>
    <w:p w14:paraId="2E9B0E50" w14:textId="77777777" w:rsidR="00E82C95" w:rsidRPr="00754E3E" w:rsidRDefault="00DC178F" w:rsidP="00245E40">
      <w:pPr>
        <w:spacing w:line="276" w:lineRule="auto"/>
        <w:rPr>
          <w:b/>
          <w:color w:val="4D4D4D"/>
        </w:rPr>
      </w:pPr>
      <w:r w:rsidRPr="00754E3E">
        <w:rPr>
          <w:color w:val="4D4D4D"/>
        </w:rPr>
        <w:t xml:space="preserve">La implementación de la metodología de marco lógico exige una clasificación inicial de actores involucrados en el proceso de participación del POT. Esta herramienta permitirá en adelante, profundizar y entender aspectos relacionados a las condiciones de las personas y grupos que participan en las diferentes interacciones sociales contempladas en este proceso. Este enfoque pretende reconocer los intereses de los diferentes actores, estableciendo su nivel de influencia en el territorio y su postura de cara a las problemáticas que los afecta, así como de sus posibles soluciones.  </w:t>
      </w:r>
    </w:p>
    <w:p w14:paraId="0D80E0D7" w14:textId="77777777" w:rsidR="00E82C95" w:rsidRPr="00754E3E" w:rsidRDefault="00DC178F" w:rsidP="00245E40">
      <w:pPr>
        <w:spacing w:line="276" w:lineRule="auto"/>
        <w:rPr>
          <w:color w:val="4D4D4D"/>
        </w:rPr>
      </w:pPr>
      <w:r w:rsidRPr="00754E3E">
        <w:rPr>
          <w:color w:val="4D4D4D"/>
        </w:rPr>
        <w:t>En lo que se refiere a la información capturada y al análisis de este componente del proceso de sistematización, presentamos como fueron agrupados y clasificados los diferentes actores que participaron y su relación con las diferentes categorías de análisis y ejes temáticos POT, establecidos en la matriz general de aportes.</w:t>
      </w:r>
    </w:p>
    <w:p w14:paraId="243E606A" w14:textId="77777777" w:rsidR="00E82C95" w:rsidRPr="00754E3E" w:rsidRDefault="00E82C95">
      <w:pPr>
        <w:rPr>
          <w:color w:val="4D4D4D"/>
        </w:rPr>
      </w:pPr>
    </w:p>
    <w:p w14:paraId="080580DA" w14:textId="614F2BCF" w:rsidR="00E82C95" w:rsidRPr="00245E40" w:rsidRDefault="00DC178F" w:rsidP="00AB1E37">
      <w:pPr>
        <w:pStyle w:val="Ttulo3"/>
        <w:numPr>
          <w:ilvl w:val="2"/>
          <w:numId w:val="6"/>
        </w:numPr>
        <w:rPr>
          <w:rFonts w:ascii="Open Sans" w:eastAsia="Open Sans" w:hAnsi="Open Sans" w:cs="Open Sans"/>
          <w:b/>
          <w:color w:val="4D4D4D"/>
          <w:sz w:val="22"/>
          <w:szCs w:val="22"/>
        </w:rPr>
      </w:pPr>
      <w:bookmarkStart w:id="178" w:name="_Toc59011571"/>
      <w:r w:rsidRPr="00245E40">
        <w:rPr>
          <w:rFonts w:ascii="Open Sans" w:eastAsia="Open Sans" w:hAnsi="Open Sans" w:cs="Open Sans"/>
          <w:b/>
          <w:color w:val="4D4D4D"/>
          <w:sz w:val="22"/>
          <w:szCs w:val="22"/>
        </w:rPr>
        <w:t xml:space="preserve">Caracterización y </w:t>
      </w:r>
      <w:r w:rsidR="00245E40" w:rsidRPr="00245E40">
        <w:rPr>
          <w:rFonts w:ascii="Open Sans" w:eastAsia="Open Sans" w:hAnsi="Open Sans" w:cs="Open Sans"/>
          <w:b/>
          <w:color w:val="4D4D4D"/>
          <w:sz w:val="22"/>
          <w:szCs w:val="22"/>
        </w:rPr>
        <w:t>clasificación de</w:t>
      </w:r>
      <w:r w:rsidRPr="00245E40">
        <w:rPr>
          <w:rFonts w:ascii="Open Sans" w:eastAsia="Open Sans" w:hAnsi="Open Sans" w:cs="Open Sans"/>
          <w:b/>
          <w:color w:val="4D4D4D"/>
          <w:sz w:val="22"/>
          <w:szCs w:val="22"/>
        </w:rPr>
        <w:t xml:space="preserve"> actores</w:t>
      </w:r>
      <w:bookmarkEnd w:id="178"/>
    </w:p>
    <w:p w14:paraId="131F35E2" w14:textId="77777777" w:rsidR="00E82C95" w:rsidRPr="00754E3E" w:rsidRDefault="00DC178F" w:rsidP="00245E40">
      <w:pPr>
        <w:spacing w:line="276" w:lineRule="auto"/>
        <w:rPr>
          <w:color w:val="4D4D4D"/>
        </w:rPr>
      </w:pPr>
      <w:r w:rsidRPr="00754E3E">
        <w:rPr>
          <w:color w:val="4D4D4D"/>
        </w:rPr>
        <w:t>De un total de 500 denominaciones de actores diferentes, tabulados según la información generada en la fuente y reportada en la matriz de participación, se hizo un primer trabajo de estandarización de los nombres propuestos, que llevó a establecer una equivalencia en 78 denominaciones estandarizadas, las cuales se agruparon posteriormente en 17 conjuntos, según la siguiente tabla de caracterización:</w:t>
      </w:r>
    </w:p>
    <w:p w14:paraId="012C9A0E" w14:textId="7A236BD4" w:rsidR="00DE7204" w:rsidRPr="00DE7204" w:rsidRDefault="00DE7204" w:rsidP="003A39A3">
      <w:pPr>
        <w:spacing w:line="240" w:lineRule="auto"/>
        <w:jc w:val="center"/>
      </w:pPr>
    </w:p>
    <w:p w14:paraId="5900A3B2" w14:textId="7877BCC7" w:rsidR="003A39A3" w:rsidRPr="003A39A3" w:rsidRDefault="003A39A3" w:rsidP="003A39A3">
      <w:pPr>
        <w:pStyle w:val="Descripcin"/>
        <w:keepNext/>
        <w:spacing w:after="0"/>
        <w:jc w:val="center"/>
        <w:rPr>
          <w:color w:val="4D4D4D"/>
          <w:sz w:val="16"/>
          <w:szCs w:val="16"/>
        </w:rPr>
      </w:pPr>
      <w:bookmarkStart w:id="179" w:name="_Toc59011665"/>
      <w:r w:rsidRPr="003A39A3">
        <w:rPr>
          <w:color w:val="4D4D4D"/>
          <w:sz w:val="16"/>
          <w:szCs w:val="16"/>
        </w:rPr>
        <w:t xml:space="preserve">Tabla </w:t>
      </w:r>
      <w:r w:rsidRPr="003A39A3">
        <w:rPr>
          <w:color w:val="4D4D4D"/>
          <w:sz w:val="16"/>
          <w:szCs w:val="16"/>
        </w:rPr>
        <w:fldChar w:fldCharType="begin"/>
      </w:r>
      <w:r w:rsidRPr="003A39A3">
        <w:rPr>
          <w:color w:val="4D4D4D"/>
          <w:sz w:val="16"/>
          <w:szCs w:val="16"/>
        </w:rPr>
        <w:instrText xml:space="preserve"> SEQ Tabla \* ARABIC </w:instrText>
      </w:r>
      <w:r w:rsidRPr="003A39A3">
        <w:rPr>
          <w:color w:val="4D4D4D"/>
          <w:sz w:val="16"/>
          <w:szCs w:val="16"/>
        </w:rPr>
        <w:fldChar w:fldCharType="separate"/>
      </w:r>
      <w:r w:rsidR="00D1286B">
        <w:rPr>
          <w:noProof/>
          <w:color w:val="4D4D4D"/>
          <w:sz w:val="16"/>
          <w:szCs w:val="16"/>
        </w:rPr>
        <w:t>60</w:t>
      </w:r>
      <w:r w:rsidRPr="003A39A3">
        <w:rPr>
          <w:color w:val="4D4D4D"/>
          <w:sz w:val="16"/>
          <w:szCs w:val="16"/>
        </w:rPr>
        <w:fldChar w:fldCharType="end"/>
      </w:r>
      <w:r w:rsidRPr="003A39A3">
        <w:rPr>
          <w:color w:val="4D4D4D"/>
          <w:sz w:val="16"/>
          <w:szCs w:val="16"/>
        </w:rPr>
        <w:t xml:space="preserve"> Caracterización de actores</w:t>
      </w:r>
      <w:bookmarkEnd w:id="179"/>
    </w:p>
    <w:p w14:paraId="55B71806" w14:textId="6D8ECEE8" w:rsidR="003A39A3" w:rsidRPr="003A39A3" w:rsidRDefault="003A39A3" w:rsidP="003D3BAD">
      <w:pPr>
        <w:spacing w:line="240" w:lineRule="auto"/>
        <w:jc w:val="center"/>
      </w:pPr>
      <w:r w:rsidRPr="003B55B5">
        <w:rPr>
          <w:color w:val="4D4D4D"/>
          <w:sz w:val="16"/>
          <w:szCs w:val="16"/>
        </w:rPr>
        <w:t>Fuente: Subsecretaria de Planeación Territorial.</w:t>
      </w:r>
    </w:p>
    <w:tbl>
      <w:tblPr>
        <w:tblW w:w="9351" w:type="dxa"/>
        <w:jc w:val="center"/>
        <w:tblCellMar>
          <w:left w:w="70" w:type="dxa"/>
          <w:right w:w="70" w:type="dxa"/>
        </w:tblCellMar>
        <w:tblLook w:val="04A0" w:firstRow="1" w:lastRow="0" w:firstColumn="1" w:lastColumn="0" w:noHBand="0" w:noVBand="1"/>
      </w:tblPr>
      <w:tblGrid>
        <w:gridCol w:w="3823"/>
        <w:gridCol w:w="5528"/>
      </w:tblGrid>
      <w:tr w:rsidR="003A39A3" w:rsidRPr="003A39A3" w14:paraId="032F507B" w14:textId="77777777" w:rsidTr="003A39A3">
        <w:trPr>
          <w:trHeight w:val="504"/>
          <w:jc w:val="center"/>
        </w:trPr>
        <w:tc>
          <w:tcPr>
            <w:tcW w:w="3823"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742452B1" w14:textId="77777777" w:rsidR="003A39A3" w:rsidRPr="003A39A3" w:rsidRDefault="003A39A3" w:rsidP="003A39A3">
            <w:pPr>
              <w:spacing w:before="0" w:line="240" w:lineRule="auto"/>
              <w:jc w:val="center"/>
              <w:rPr>
                <w:rFonts w:ascii="Calibri" w:eastAsia="Times New Roman" w:hAnsi="Calibri" w:cs="Calibri"/>
                <w:b/>
                <w:bCs/>
                <w:color w:val="FFFFFF"/>
                <w:sz w:val="24"/>
                <w:szCs w:val="24"/>
              </w:rPr>
            </w:pPr>
            <w:r w:rsidRPr="003A39A3">
              <w:rPr>
                <w:rFonts w:ascii="Calibri" w:eastAsia="Times New Roman" w:hAnsi="Calibri" w:cs="Calibri"/>
                <w:b/>
                <w:bCs/>
                <w:color w:val="FFFFFF"/>
                <w:sz w:val="24"/>
                <w:szCs w:val="24"/>
              </w:rPr>
              <w:t>CARACTERIZACIÓN DE ACTORES</w:t>
            </w:r>
          </w:p>
        </w:tc>
        <w:tc>
          <w:tcPr>
            <w:tcW w:w="5528" w:type="dxa"/>
            <w:tcBorders>
              <w:top w:val="single" w:sz="4" w:space="0" w:color="auto"/>
              <w:left w:val="nil"/>
              <w:bottom w:val="single" w:sz="4" w:space="0" w:color="auto"/>
              <w:right w:val="single" w:sz="4" w:space="0" w:color="auto"/>
            </w:tcBorders>
            <w:shd w:val="clear" w:color="000000" w:fill="000000"/>
            <w:noWrap/>
            <w:vAlign w:val="center"/>
            <w:hideMark/>
          </w:tcPr>
          <w:p w14:paraId="30854185" w14:textId="77777777" w:rsidR="003A39A3" w:rsidRPr="003A39A3" w:rsidRDefault="003A39A3" w:rsidP="003A39A3">
            <w:pPr>
              <w:spacing w:before="0" w:line="240" w:lineRule="auto"/>
              <w:jc w:val="center"/>
              <w:rPr>
                <w:rFonts w:ascii="Calibri" w:eastAsia="Times New Roman" w:hAnsi="Calibri" w:cs="Calibri"/>
                <w:b/>
                <w:bCs/>
                <w:color w:val="FFFFFF"/>
                <w:sz w:val="24"/>
                <w:szCs w:val="24"/>
              </w:rPr>
            </w:pPr>
            <w:r w:rsidRPr="003A39A3">
              <w:rPr>
                <w:rFonts w:ascii="Calibri" w:eastAsia="Times New Roman" w:hAnsi="Calibri" w:cs="Calibri"/>
                <w:b/>
                <w:bCs/>
                <w:color w:val="FFFFFF"/>
                <w:sz w:val="24"/>
                <w:szCs w:val="24"/>
              </w:rPr>
              <w:t>DENOMINACIÓN DE ACTORES</w:t>
            </w:r>
          </w:p>
        </w:tc>
      </w:tr>
      <w:tr w:rsidR="003A39A3" w:rsidRPr="003A39A3" w14:paraId="1ED3146C" w14:textId="77777777" w:rsidTr="003A39A3">
        <w:trPr>
          <w:trHeight w:val="288"/>
          <w:jc w:val="center"/>
        </w:trPr>
        <w:tc>
          <w:tcPr>
            <w:tcW w:w="3823"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492F24E6"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ACADEMIA</w:t>
            </w:r>
          </w:p>
        </w:tc>
        <w:tc>
          <w:tcPr>
            <w:tcW w:w="5528" w:type="dxa"/>
            <w:tcBorders>
              <w:top w:val="nil"/>
              <w:left w:val="nil"/>
              <w:bottom w:val="dotted" w:sz="4" w:space="0" w:color="auto"/>
              <w:right w:val="single" w:sz="4" w:space="0" w:color="auto"/>
            </w:tcBorders>
            <w:shd w:val="clear" w:color="auto" w:fill="auto"/>
            <w:noWrap/>
            <w:vAlign w:val="bottom"/>
            <w:hideMark/>
          </w:tcPr>
          <w:p w14:paraId="30A75776"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Docente</w:t>
            </w:r>
          </w:p>
        </w:tc>
      </w:tr>
      <w:tr w:rsidR="003A39A3" w:rsidRPr="003A39A3" w14:paraId="2D916CC6"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22C342CF"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37E6D54B"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Instituto</w:t>
            </w:r>
          </w:p>
        </w:tc>
      </w:tr>
      <w:tr w:rsidR="003A39A3" w:rsidRPr="003A39A3" w14:paraId="6FF47569"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3F06A931"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single" w:sz="4" w:space="0" w:color="auto"/>
              <w:right w:val="single" w:sz="4" w:space="0" w:color="auto"/>
            </w:tcBorders>
            <w:shd w:val="clear" w:color="auto" w:fill="auto"/>
            <w:noWrap/>
            <w:vAlign w:val="bottom"/>
            <w:hideMark/>
          </w:tcPr>
          <w:p w14:paraId="7D959EA7"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Universidad</w:t>
            </w:r>
          </w:p>
        </w:tc>
      </w:tr>
      <w:tr w:rsidR="003A39A3" w:rsidRPr="003A39A3" w14:paraId="111394D6" w14:textId="77777777" w:rsidTr="003A39A3">
        <w:trPr>
          <w:trHeight w:val="288"/>
          <w:jc w:val="center"/>
        </w:trPr>
        <w:tc>
          <w:tcPr>
            <w:tcW w:w="3823" w:type="dxa"/>
            <w:tcBorders>
              <w:top w:val="nil"/>
              <w:left w:val="single" w:sz="4" w:space="0" w:color="auto"/>
              <w:bottom w:val="single" w:sz="4" w:space="0" w:color="auto"/>
              <w:right w:val="dotted" w:sz="4" w:space="0" w:color="auto"/>
            </w:tcBorders>
            <w:shd w:val="clear" w:color="auto" w:fill="auto"/>
            <w:noWrap/>
            <w:vAlign w:val="bottom"/>
            <w:hideMark/>
          </w:tcPr>
          <w:p w14:paraId="10492A05"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AGENCIA GUBERNAMENTAL </w:t>
            </w: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61DDB271"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Fuerza Aérea</w:t>
            </w:r>
          </w:p>
        </w:tc>
      </w:tr>
      <w:tr w:rsidR="003A39A3" w:rsidRPr="003A39A3" w14:paraId="154685E9" w14:textId="77777777" w:rsidTr="003A39A3">
        <w:trPr>
          <w:trHeight w:val="288"/>
          <w:jc w:val="center"/>
        </w:trPr>
        <w:tc>
          <w:tcPr>
            <w:tcW w:w="3823"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37418BEB"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AGENTE POLÍTICO</w:t>
            </w: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68A1765C"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Alcaldía Local</w:t>
            </w:r>
          </w:p>
        </w:tc>
      </w:tr>
      <w:tr w:rsidR="003A39A3" w:rsidRPr="003A39A3" w14:paraId="503E867B"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4D8BF0FE"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0CA926B4"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JAC</w:t>
            </w:r>
          </w:p>
        </w:tc>
      </w:tr>
      <w:tr w:rsidR="003A39A3" w:rsidRPr="003A39A3" w14:paraId="6391A15D"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09B9F447"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3DDD083B"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CLACP - Consejo Local de Arte Cultura y Patrimonio</w:t>
            </w:r>
          </w:p>
        </w:tc>
      </w:tr>
      <w:tr w:rsidR="003A39A3" w:rsidRPr="003A39A3" w14:paraId="08A7BFDF"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64E85622"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403D3F07"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Concejal</w:t>
            </w:r>
          </w:p>
        </w:tc>
      </w:tr>
      <w:tr w:rsidR="003A39A3" w:rsidRPr="003A39A3" w14:paraId="07B2F0C4"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267876B3"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766E7CB4"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Consejo Consultivo Arte y Cultura</w:t>
            </w:r>
          </w:p>
        </w:tc>
      </w:tr>
      <w:tr w:rsidR="003A39A3" w:rsidRPr="003A39A3" w14:paraId="6EBA6917"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76CB4DEA"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70790B7B"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Consejo Consultivo Mujer y Género</w:t>
            </w:r>
          </w:p>
        </w:tc>
      </w:tr>
      <w:tr w:rsidR="003A39A3" w:rsidRPr="003A39A3" w14:paraId="76F8F5D1"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005E777E"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431AD20C"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Consejo Consultivo Mujeres Espacio Autónomo</w:t>
            </w:r>
          </w:p>
        </w:tc>
      </w:tr>
      <w:tr w:rsidR="003A39A3" w:rsidRPr="003A39A3" w14:paraId="2EE88EAF"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47FB4AE3"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0E74B8F7"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Consejo Consultivo por el Derecho Participación </w:t>
            </w:r>
          </w:p>
        </w:tc>
      </w:tr>
      <w:tr w:rsidR="003A39A3" w:rsidRPr="003A39A3" w14:paraId="5E323E37"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2AB696D5"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39C53941"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Consejo Consultivo por el Derecho Vida y Seguridad</w:t>
            </w:r>
          </w:p>
        </w:tc>
      </w:tr>
      <w:tr w:rsidR="003A39A3" w:rsidRPr="003A39A3" w14:paraId="79DBD356"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4889A862"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640DA0B9"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Consejo Local de Discapacidad</w:t>
            </w:r>
          </w:p>
        </w:tc>
      </w:tr>
      <w:tr w:rsidR="003A39A3" w:rsidRPr="003A39A3" w14:paraId="0BBB021A"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01478D4C"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3104443F"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CPL - Consejo de Planeación Local</w:t>
            </w:r>
          </w:p>
        </w:tc>
      </w:tr>
      <w:tr w:rsidR="003A39A3" w:rsidRPr="003A39A3" w14:paraId="06C61C94"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204C5CED"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2C95B825"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CPL - Consejo de Planeación Local / LGBTI</w:t>
            </w:r>
          </w:p>
        </w:tc>
      </w:tr>
      <w:tr w:rsidR="003A39A3" w:rsidRPr="003A39A3" w14:paraId="5AA5ED9C"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79430D47"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1C614522"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Edil / Edilesa</w:t>
            </w:r>
          </w:p>
        </w:tc>
      </w:tr>
      <w:tr w:rsidR="003A39A3" w:rsidRPr="003A39A3" w14:paraId="0572592A"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2A9965B8"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59E01AD6" w14:textId="32359700"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JAC - Junta de Acción Comunal </w:t>
            </w:r>
          </w:p>
        </w:tc>
      </w:tr>
      <w:tr w:rsidR="003A39A3" w:rsidRPr="003A39A3" w14:paraId="25BDFB8D"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0ED3566F"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single" w:sz="4" w:space="0" w:color="auto"/>
              <w:right w:val="single" w:sz="4" w:space="0" w:color="auto"/>
            </w:tcBorders>
            <w:shd w:val="clear" w:color="auto" w:fill="auto"/>
            <w:noWrap/>
            <w:vAlign w:val="bottom"/>
            <w:hideMark/>
          </w:tcPr>
          <w:p w14:paraId="5CA7A050"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JAL - Junta Administradora Local</w:t>
            </w:r>
          </w:p>
        </w:tc>
      </w:tr>
      <w:tr w:rsidR="003A39A3" w:rsidRPr="003A39A3" w14:paraId="1CA7F2B0" w14:textId="77777777" w:rsidTr="003A39A3">
        <w:trPr>
          <w:trHeight w:val="288"/>
          <w:jc w:val="center"/>
        </w:trPr>
        <w:tc>
          <w:tcPr>
            <w:tcW w:w="3823" w:type="dxa"/>
            <w:tcBorders>
              <w:top w:val="nil"/>
              <w:left w:val="single" w:sz="4" w:space="0" w:color="auto"/>
              <w:bottom w:val="single" w:sz="4" w:space="0" w:color="auto"/>
              <w:right w:val="dotted" w:sz="4" w:space="0" w:color="auto"/>
            </w:tcBorders>
            <w:shd w:val="clear" w:color="auto" w:fill="auto"/>
            <w:noWrap/>
            <w:vAlign w:val="bottom"/>
            <w:hideMark/>
          </w:tcPr>
          <w:p w14:paraId="04680593"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AMBIENTAL</w:t>
            </w: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25AA9878"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ambiental</w:t>
            </w:r>
          </w:p>
        </w:tc>
      </w:tr>
      <w:tr w:rsidR="003A39A3" w:rsidRPr="003A39A3" w14:paraId="5D055E61" w14:textId="77777777" w:rsidTr="003A39A3">
        <w:trPr>
          <w:trHeight w:val="288"/>
          <w:jc w:val="center"/>
        </w:trPr>
        <w:tc>
          <w:tcPr>
            <w:tcW w:w="3823"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7215FB2A" w14:textId="3FD54ED6"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CIUDADANO / RESIDENTE</w:t>
            </w:r>
            <w:r w:rsidR="003D4098">
              <w:rPr>
                <w:rFonts w:ascii="Calibri" w:eastAsia="Times New Roman" w:hAnsi="Calibri" w:cs="Calibri"/>
                <w:b/>
                <w:bCs/>
                <w:color w:val="000000"/>
              </w:rPr>
              <w:t xml:space="preserve"> / NO ESPECIFICADO</w:t>
            </w: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5051610F"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Comunidad / Residente / Ciudadano</w:t>
            </w:r>
          </w:p>
        </w:tc>
      </w:tr>
      <w:tr w:rsidR="003D4098" w:rsidRPr="003A39A3" w14:paraId="2DA3E97C"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shd w:val="clear" w:color="auto" w:fill="auto"/>
            <w:noWrap/>
            <w:vAlign w:val="center"/>
          </w:tcPr>
          <w:p w14:paraId="448FAFC2"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tcPr>
          <w:p w14:paraId="575687C8" w14:textId="4EC76718"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Comunidad Rural</w:t>
            </w:r>
          </w:p>
        </w:tc>
      </w:tr>
      <w:tr w:rsidR="003A39A3" w:rsidRPr="003A39A3" w14:paraId="4DE190F2"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32029897"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508B419C" w14:textId="77777777" w:rsidR="003D4098"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w:t>
            </w:r>
            <w:r w:rsidR="003D4098">
              <w:rPr>
                <w:rFonts w:ascii="Calibri" w:eastAsia="Times New Roman" w:hAnsi="Calibri" w:cs="Calibri"/>
                <w:color w:val="000000"/>
              </w:rPr>
              <w:t>No especificado</w:t>
            </w:r>
          </w:p>
          <w:p w14:paraId="28A49B2B" w14:textId="71D1C410" w:rsidR="003A39A3" w:rsidRPr="003A39A3" w:rsidRDefault="003D4098" w:rsidP="003A39A3">
            <w:pPr>
              <w:spacing w:before="0" w:line="240" w:lineRule="auto"/>
              <w:ind w:firstLineChars="100" w:firstLine="220"/>
              <w:rPr>
                <w:rFonts w:ascii="Calibri" w:eastAsia="Times New Roman" w:hAnsi="Calibri" w:cs="Calibri"/>
                <w:color w:val="000000"/>
              </w:rPr>
            </w:pPr>
            <w:r>
              <w:rPr>
                <w:rFonts w:ascii="Calibri" w:eastAsia="Times New Roman" w:hAnsi="Calibri" w:cs="Calibri"/>
                <w:color w:val="000000"/>
              </w:rPr>
              <w:t>(todos aquellos donde en campo de actor aparece vacío)</w:t>
            </w:r>
          </w:p>
        </w:tc>
      </w:tr>
      <w:tr w:rsidR="003A39A3" w:rsidRPr="003A39A3" w14:paraId="50A7A627" w14:textId="77777777" w:rsidTr="003A39A3">
        <w:trPr>
          <w:trHeight w:val="288"/>
          <w:jc w:val="center"/>
        </w:trPr>
        <w:tc>
          <w:tcPr>
            <w:tcW w:w="3823"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618262F6"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CORPORACIÓN CÍVICA</w:t>
            </w: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621B6968"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CTPD - Consejo Territorial de Planeación Distrital</w:t>
            </w:r>
          </w:p>
        </w:tc>
      </w:tr>
      <w:tr w:rsidR="003A39A3" w:rsidRPr="003A39A3" w14:paraId="4C5DAA27"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4A9E0B2C"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2C1F6B21"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ONG</w:t>
            </w:r>
          </w:p>
        </w:tc>
      </w:tr>
      <w:tr w:rsidR="003A39A3" w:rsidRPr="003A39A3" w14:paraId="20845FEB"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405579DA"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2A307850"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campesina y comunidad rural</w:t>
            </w:r>
          </w:p>
        </w:tc>
      </w:tr>
      <w:tr w:rsidR="003A39A3" w:rsidRPr="003A39A3" w14:paraId="182E3590"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11607F75"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3E06711D"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discapacidad</w:t>
            </w:r>
          </w:p>
        </w:tc>
      </w:tr>
      <w:tr w:rsidR="003A39A3" w:rsidRPr="003A39A3" w14:paraId="7CAA6DE9"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3FC9887D"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3185FF93"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social</w:t>
            </w:r>
          </w:p>
        </w:tc>
      </w:tr>
      <w:tr w:rsidR="003A39A3" w:rsidRPr="003A39A3" w14:paraId="0D16E464" w14:textId="77777777" w:rsidTr="003A39A3">
        <w:trPr>
          <w:trHeight w:val="288"/>
          <w:jc w:val="center"/>
        </w:trPr>
        <w:tc>
          <w:tcPr>
            <w:tcW w:w="3823" w:type="dxa"/>
            <w:tcBorders>
              <w:top w:val="nil"/>
              <w:left w:val="single" w:sz="4" w:space="0" w:color="auto"/>
              <w:bottom w:val="nil"/>
              <w:right w:val="dotted" w:sz="4" w:space="0" w:color="auto"/>
            </w:tcBorders>
            <w:shd w:val="clear" w:color="auto" w:fill="auto"/>
            <w:noWrap/>
            <w:vAlign w:val="bottom"/>
            <w:hideMark/>
          </w:tcPr>
          <w:p w14:paraId="314776BC"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EMPRESA PRIVADA</w:t>
            </w:r>
          </w:p>
        </w:tc>
        <w:tc>
          <w:tcPr>
            <w:tcW w:w="5528" w:type="dxa"/>
            <w:tcBorders>
              <w:top w:val="nil"/>
              <w:left w:val="dotted" w:sz="4" w:space="0" w:color="auto"/>
              <w:bottom w:val="nil"/>
              <w:right w:val="single" w:sz="4" w:space="0" w:color="auto"/>
            </w:tcBorders>
            <w:shd w:val="clear" w:color="auto" w:fill="auto"/>
            <w:noWrap/>
            <w:vAlign w:val="bottom"/>
            <w:hideMark/>
          </w:tcPr>
          <w:p w14:paraId="1DA2E423"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Empresa privada</w:t>
            </w:r>
          </w:p>
        </w:tc>
      </w:tr>
      <w:tr w:rsidR="003A39A3" w:rsidRPr="003A39A3" w14:paraId="39FAA446" w14:textId="77777777" w:rsidTr="003A39A3">
        <w:trPr>
          <w:trHeight w:val="288"/>
          <w:jc w:val="center"/>
        </w:trPr>
        <w:tc>
          <w:tcPr>
            <w:tcW w:w="3823" w:type="dxa"/>
            <w:vMerge w:val="restart"/>
            <w:tcBorders>
              <w:top w:val="single" w:sz="4" w:space="0" w:color="auto"/>
              <w:left w:val="single" w:sz="4" w:space="0" w:color="auto"/>
              <w:bottom w:val="single" w:sz="4" w:space="0" w:color="000000"/>
              <w:right w:val="dotted" w:sz="4" w:space="0" w:color="auto"/>
            </w:tcBorders>
            <w:shd w:val="clear" w:color="auto" w:fill="auto"/>
            <w:noWrap/>
            <w:vAlign w:val="center"/>
            <w:hideMark/>
          </w:tcPr>
          <w:p w14:paraId="4244835B"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ENTIDAD DISTRITAL</w:t>
            </w:r>
          </w:p>
        </w:tc>
        <w:tc>
          <w:tcPr>
            <w:tcW w:w="5528" w:type="dxa"/>
            <w:tcBorders>
              <w:top w:val="single" w:sz="4" w:space="0" w:color="auto"/>
              <w:left w:val="dotted" w:sz="4" w:space="0" w:color="auto"/>
              <w:bottom w:val="dotted" w:sz="4" w:space="0" w:color="auto"/>
              <w:right w:val="single" w:sz="4" w:space="0" w:color="auto"/>
            </w:tcBorders>
            <w:shd w:val="clear" w:color="auto" w:fill="auto"/>
            <w:noWrap/>
            <w:vAlign w:val="bottom"/>
            <w:hideMark/>
          </w:tcPr>
          <w:p w14:paraId="59700848"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CLIP</w:t>
            </w:r>
          </w:p>
        </w:tc>
      </w:tr>
      <w:tr w:rsidR="003A39A3" w:rsidRPr="003A39A3" w14:paraId="3933B147" w14:textId="77777777" w:rsidTr="003A39A3">
        <w:trPr>
          <w:trHeight w:val="288"/>
          <w:jc w:val="center"/>
        </w:trPr>
        <w:tc>
          <w:tcPr>
            <w:tcW w:w="3823" w:type="dxa"/>
            <w:vMerge/>
            <w:tcBorders>
              <w:top w:val="single" w:sz="4" w:space="0" w:color="auto"/>
              <w:left w:val="single" w:sz="4" w:space="0" w:color="auto"/>
              <w:bottom w:val="single" w:sz="4" w:space="0" w:color="000000"/>
              <w:right w:val="dotted" w:sz="4" w:space="0" w:color="auto"/>
            </w:tcBorders>
            <w:vAlign w:val="center"/>
            <w:hideMark/>
          </w:tcPr>
          <w:p w14:paraId="5F7CDD68"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5446BFAA"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Consejo Regional de Planificación / RAPS</w:t>
            </w:r>
          </w:p>
        </w:tc>
      </w:tr>
      <w:tr w:rsidR="003A39A3" w:rsidRPr="003A39A3" w14:paraId="1CC81632" w14:textId="77777777" w:rsidTr="003A39A3">
        <w:trPr>
          <w:trHeight w:val="288"/>
          <w:jc w:val="center"/>
        </w:trPr>
        <w:tc>
          <w:tcPr>
            <w:tcW w:w="3823" w:type="dxa"/>
            <w:vMerge/>
            <w:tcBorders>
              <w:top w:val="single" w:sz="4" w:space="0" w:color="auto"/>
              <w:left w:val="single" w:sz="4" w:space="0" w:color="auto"/>
              <w:bottom w:val="single" w:sz="4" w:space="0" w:color="000000"/>
              <w:right w:val="dotted" w:sz="4" w:space="0" w:color="auto"/>
            </w:tcBorders>
            <w:vAlign w:val="center"/>
            <w:hideMark/>
          </w:tcPr>
          <w:p w14:paraId="0F24C670"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10DD81C5"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Funcionario Distrital</w:t>
            </w:r>
          </w:p>
        </w:tc>
      </w:tr>
      <w:tr w:rsidR="003A39A3" w:rsidRPr="003A39A3" w14:paraId="6CF7E238" w14:textId="77777777" w:rsidTr="003A39A3">
        <w:trPr>
          <w:trHeight w:val="288"/>
          <w:jc w:val="center"/>
        </w:trPr>
        <w:tc>
          <w:tcPr>
            <w:tcW w:w="3823"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43083569"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GREMIOS</w:t>
            </w: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2CF5CE4B"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w:t>
            </w:r>
          </w:p>
        </w:tc>
      </w:tr>
      <w:tr w:rsidR="003A39A3" w:rsidRPr="003A39A3" w14:paraId="3B297F93"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7CAE696A"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4A0EF713"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bares y restaurantes</w:t>
            </w:r>
          </w:p>
        </w:tc>
      </w:tr>
      <w:tr w:rsidR="003A39A3" w:rsidRPr="003A39A3" w14:paraId="48456092"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421004EA"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7B996F07"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de comerciantes</w:t>
            </w:r>
          </w:p>
        </w:tc>
      </w:tr>
      <w:tr w:rsidR="003A39A3" w:rsidRPr="003A39A3" w14:paraId="51969857"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289692CA"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338A0961"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de empresarios</w:t>
            </w:r>
          </w:p>
        </w:tc>
      </w:tr>
      <w:tr w:rsidR="003A39A3" w:rsidRPr="003A39A3" w14:paraId="65505968"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195F3419"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745E6B89"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de recicladores</w:t>
            </w:r>
          </w:p>
        </w:tc>
      </w:tr>
      <w:tr w:rsidR="003A39A3" w:rsidRPr="003A39A3" w14:paraId="3404E58C"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5682E7B0"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76FF1CE8"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Sector Agricultor</w:t>
            </w:r>
          </w:p>
        </w:tc>
      </w:tr>
      <w:tr w:rsidR="003A39A3" w:rsidRPr="003A39A3" w14:paraId="491B7A4F"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3AE6E9AD"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479F6611"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Transporte</w:t>
            </w:r>
          </w:p>
        </w:tc>
      </w:tr>
      <w:tr w:rsidR="003A39A3" w:rsidRPr="003A39A3" w14:paraId="1AAFF0B7"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3E300443"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532056D4"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Turismo</w:t>
            </w:r>
          </w:p>
        </w:tc>
      </w:tr>
      <w:tr w:rsidR="003A39A3" w:rsidRPr="003A39A3" w14:paraId="76A7A99C" w14:textId="77777777" w:rsidTr="003A39A3">
        <w:trPr>
          <w:trHeight w:val="288"/>
          <w:jc w:val="center"/>
        </w:trPr>
        <w:tc>
          <w:tcPr>
            <w:tcW w:w="3823"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6AB24CF5"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GRUPO ÉTNICO</w:t>
            </w: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553F40D9"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Comunidad Afrodescendiente</w:t>
            </w:r>
          </w:p>
        </w:tc>
      </w:tr>
      <w:tr w:rsidR="003A39A3" w:rsidRPr="003A39A3" w14:paraId="54B37290"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1922AB47"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621181F5"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Comunidad Indígena</w:t>
            </w:r>
          </w:p>
        </w:tc>
      </w:tr>
      <w:tr w:rsidR="003A39A3" w:rsidRPr="003A39A3" w14:paraId="244EDD99"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033EE0FF"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1E4A5295"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Grupo étnico</w:t>
            </w:r>
          </w:p>
        </w:tc>
      </w:tr>
      <w:tr w:rsidR="003A39A3" w:rsidRPr="003A39A3" w14:paraId="745C8881" w14:textId="77777777" w:rsidTr="003A39A3">
        <w:trPr>
          <w:trHeight w:val="288"/>
          <w:jc w:val="center"/>
        </w:trPr>
        <w:tc>
          <w:tcPr>
            <w:tcW w:w="3823"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0097FB4C"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INFANCIA Y ADOLESCENCIA</w:t>
            </w: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61903560"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Comunidad Indígena</w:t>
            </w:r>
          </w:p>
        </w:tc>
      </w:tr>
      <w:tr w:rsidR="003A39A3" w:rsidRPr="003A39A3" w14:paraId="530CEE84"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1CED9FFF"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631FB919"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Consejo Consultivo de niños, niñas y adolescentes</w:t>
            </w:r>
          </w:p>
        </w:tc>
      </w:tr>
      <w:tr w:rsidR="003A39A3" w:rsidRPr="003A39A3" w14:paraId="5A7DE969"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32271027"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1FA3659D"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Niñas, niños y jóvenes</w:t>
            </w:r>
          </w:p>
        </w:tc>
      </w:tr>
      <w:tr w:rsidR="003A39A3" w:rsidRPr="003A39A3" w14:paraId="5F41677B" w14:textId="77777777" w:rsidTr="003A39A3">
        <w:trPr>
          <w:trHeight w:val="288"/>
          <w:jc w:val="center"/>
        </w:trPr>
        <w:tc>
          <w:tcPr>
            <w:tcW w:w="3823" w:type="dxa"/>
            <w:vMerge w:val="restart"/>
            <w:tcBorders>
              <w:top w:val="nil"/>
              <w:left w:val="single" w:sz="4" w:space="0" w:color="auto"/>
              <w:bottom w:val="single" w:sz="4" w:space="0" w:color="000000"/>
              <w:right w:val="dotted" w:sz="4" w:space="0" w:color="auto"/>
            </w:tcBorders>
            <w:shd w:val="clear" w:color="auto" w:fill="auto"/>
            <w:noWrap/>
            <w:vAlign w:val="center"/>
            <w:hideMark/>
          </w:tcPr>
          <w:p w14:paraId="2B7055E2"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MESA PARTICIPACIÓN</w:t>
            </w:r>
          </w:p>
        </w:tc>
        <w:tc>
          <w:tcPr>
            <w:tcW w:w="5528" w:type="dxa"/>
            <w:tcBorders>
              <w:top w:val="nil"/>
              <w:left w:val="nil"/>
              <w:bottom w:val="dotted" w:sz="4" w:space="0" w:color="auto"/>
              <w:right w:val="single" w:sz="4" w:space="0" w:color="auto"/>
            </w:tcBorders>
            <w:shd w:val="clear" w:color="auto" w:fill="auto"/>
            <w:noWrap/>
            <w:vAlign w:val="bottom"/>
            <w:hideMark/>
          </w:tcPr>
          <w:p w14:paraId="0F9B98CB"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Mesa de Participación Local</w:t>
            </w:r>
          </w:p>
        </w:tc>
      </w:tr>
      <w:tr w:rsidR="003A39A3" w:rsidRPr="003A39A3" w14:paraId="1A4373DE"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6B2BBB50"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07BDDFE8"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Mesa Humedal Tibabuyes</w:t>
            </w:r>
          </w:p>
        </w:tc>
      </w:tr>
      <w:tr w:rsidR="003A39A3" w:rsidRPr="003A39A3" w14:paraId="27DF5EBD"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28C0C20C"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05E11B42"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Mesa POT</w:t>
            </w:r>
          </w:p>
        </w:tc>
      </w:tr>
      <w:tr w:rsidR="003A39A3" w:rsidRPr="003A39A3" w14:paraId="337C96FB"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3F422F22"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dotted" w:sz="4" w:space="0" w:color="auto"/>
              <w:right w:val="single" w:sz="4" w:space="0" w:color="auto"/>
            </w:tcBorders>
            <w:shd w:val="clear" w:color="auto" w:fill="auto"/>
            <w:noWrap/>
            <w:vAlign w:val="bottom"/>
            <w:hideMark/>
          </w:tcPr>
          <w:p w14:paraId="69170736"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Mesa Torca-Guaymaral </w:t>
            </w:r>
          </w:p>
        </w:tc>
      </w:tr>
      <w:tr w:rsidR="003A39A3" w:rsidRPr="003A39A3" w14:paraId="38CCF9AA" w14:textId="77777777" w:rsidTr="003A39A3">
        <w:trPr>
          <w:trHeight w:val="288"/>
          <w:jc w:val="center"/>
        </w:trPr>
        <w:tc>
          <w:tcPr>
            <w:tcW w:w="3823" w:type="dxa"/>
            <w:vMerge/>
            <w:tcBorders>
              <w:top w:val="nil"/>
              <w:left w:val="single" w:sz="4" w:space="0" w:color="auto"/>
              <w:bottom w:val="single" w:sz="4" w:space="0" w:color="000000"/>
              <w:right w:val="dotted" w:sz="4" w:space="0" w:color="auto"/>
            </w:tcBorders>
            <w:vAlign w:val="center"/>
            <w:hideMark/>
          </w:tcPr>
          <w:p w14:paraId="4DB8F865" w14:textId="77777777" w:rsidR="003A39A3" w:rsidRPr="003A39A3" w:rsidRDefault="003A39A3" w:rsidP="003A39A3">
            <w:pPr>
              <w:spacing w:before="0" w:line="240" w:lineRule="auto"/>
              <w:rPr>
                <w:rFonts w:ascii="Calibri" w:eastAsia="Times New Roman" w:hAnsi="Calibri" w:cs="Calibri"/>
                <w:b/>
                <w:bCs/>
                <w:color w:val="000000"/>
              </w:rPr>
            </w:pPr>
          </w:p>
        </w:tc>
        <w:tc>
          <w:tcPr>
            <w:tcW w:w="5528" w:type="dxa"/>
            <w:tcBorders>
              <w:top w:val="nil"/>
              <w:left w:val="nil"/>
              <w:bottom w:val="single" w:sz="4" w:space="0" w:color="auto"/>
              <w:right w:val="single" w:sz="4" w:space="0" w:color="auto"/>
            </w:tcBorders>
            <w:shd w:val="clear" w:color="auto" w:fill="auto"/>
            <w:noWrap/>
            <w:vAlign w:val="bottom"/>
            <w:hideMark/>
          </w:tcPr>
          <w:p w14:paraId="4C1E1308"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víctimas conflicto armado</w:t>
            </w:r>
          </w:p>
        </w:tc>
      </w:tr>
      <w:tr w:rsidR="003A39A3" w:rsidRPr="003A39A3" w14:paraId="6F94F659" w14:textId="77777777" w:rsidTr="003D4098">
        <w:trPr>
          <w:trHeight w:val="288"/>
          <w:jc w:val="center"/>
        </w:trPr>
        <w:tc>
          <w:tcPr>
            <w:tcW w:w="3823" w:type="dxa"/>
            <w:tcBorders>
              <w:top w:val="nil"/>
              <w:left w:val="single" w:sz="4" w:space="0" w:color="auto"/>
              <w:bottom w:val="single" w:sz="4" w:space="0" w:color="auto"/>
              <w:right w:val="dotted" w:sz="4" w:space="0" w:color="auto"/>
            </w:tcBorders>
            <w:shd w:val="clear" w:color="auto" w:fill="auto"/>
            <w:noWrap/>
            <w:vAlign w:val="bottom"/>
            <w:hideMark/>
          </w:tcPr>
          <w:p w14:paraId="2A92CDD8" w14:textId="77777777" w:rsidR="003A39A3" w:rsidRPr="003A39A3" w:rsidRDefault="003A39A3"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MOVILIZACIÓN</w:t>
            </w: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5CEF9E33" w14:textId="77777777" w:rsidR="003A39A3" w:rsidRPr="003A39A3" w:rsidRDefault="003A39A3"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Activista</w:t>
            </w:r>
          </w:p>
        </w:tc>
      </w:tr>
      <w:tr w:rsidR="003D4098" w:rsidRPr="003A39A3" w14:paraId="0F8A11D8" w14:textId="77777777" w:rsidTr="003D4098">
        <w:trPr>
          <w:trHeight w:val="288"/>
          <w:jc w:val="center"/>
        </w:trPr>
        <w:tc>
          <w:tcPr>
            <w:tcW w:w="3823" w:type="dxa"/>
            <w:tcBorders>
              <w:top w:val="single" w:sz="4" w:space="0" w:color="auto"/>
              <w:left w:val="single" w:sz="4" w:space="0" w:color="auto"/>
              <w:bottom w:val="dotted" w:sz="4" w:space="0" w:color="auto"/>
              <w:right w:val="dotted" w:sz="4" w:space="0" w:color="auto"/>
            </w:tcBorders>
            <w:shd w:val="clear" w:color="auto" w:fill="auto"/>
            <w:noWrap/>
            <w:vAlign w:val="center"/>
            <w:hideMark/>
          </w:tcPr>
          <w:p w14:paraId="40BB9CC8" w14:textId="1EF43706" w:rsidR="003D4098" w:rsidRPr="003A39A3" w:rsidRDefault="003D4098"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ORGANIZACIÓN SOCIAL</w:t>
            </w:r>
          </w:p>
        </w:tc>
        <w:tc>
          <w:tcPr>
            <w:tcW w:w="5528" w:type="dxa"/>
            <w:tcBorders>
              <w:top w:val="single" w:sz="4" w:space="0" w:color="auto"/>
              <w:left w:val="dotted" w:sz="4" w:space="0" w:color="auto"/>
              <w:bottom w:val="dotted" w:sz="4" w:space="0" w:color="auto"/>
              <w:right w:val="single" w:sz="4" w:space="0" w:color="auto"/>
            </w:tcBorders>
            <w:shd w:val="clear" w:color="auto" w:fill="auto"/>
            <w:noWrap/>
            <w:vAlign w:val="bottom"/>
            <w:hideMark/>
          </w:tcPr>
          <w:p w14:paraId="787A8696" w14:textId="194EA9E0"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Activista</w:t>
            </w:r>
          </w:p>
        </w:tc>
      </w:tr>
      <w:tr w:rsidR="003D4098" w:rsidRPr="003A39A3" w14:paraId="65025D03" w14:textId="77777777" w:rsidTr="00A2697B">
        <w:trPr>
          <w:trHeight w:val="288"/>
          <w:jc w:val="center"/>
        </w:trPr>
        <w:tc>
          <w:tcPr>
            <w:tcW w:w="3823" w:type="dxa"/>
            <w:vMerge w:val="restart"/>
            <w:tcBorders>
              <w:top w:val="nil"/>
              <w:left w:val="single" w:sz="4" w:space="0" w:color="auto"/>
              <w:bottom w:val="dotted" w:sz="4" w:space="0" w:color="auto"/>
              <w:right w:val="dotted" w:sz="4" w:space="0" w:color="auto"/>
            </w:tcBorders>
            <w:noWrap/>
            <w:vAlign w:val="center"/>
            <w:hideMark/>
          </w:tcPr>
          <w:p w14:paraId="739227B1" w14:textId="77777777" w:rsidR="003D4098" w:rsidRPr="003A39A3" w:rsidRDefault="003D4098"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ORGANIZACIÓN SOCIAL</w:t>
            </w:r>
          </w:p>
          <w:p w14:paraId="3EDB4DEE" w14:textId="4909AF1B" w:rsidR="003D4098" w:rsidRPr="003A39A3" w:rsidRDefault="003D4098"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PRENSA Y COMUNICACIONES</w:t>
            </w: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7E4981B8" w14:textId="63B289D0"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w:t>
            </w:r>
          </w:p>
        </w:tc>
      </w:tr>
      <w:tr w:rsidR="003D4098" w:rsidRPr="003A39A3" w14:paraId="4935A239"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26B72EF5"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5C9131F0" w14:textId="50362292"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arte y cultura</w:t>
            </w:r>
          </w:p>
        </w:tc>
      </w:tr>
      <w:tr w:rsidR="003D4098" w:rsidRPr="003A39A3" w14:paraId="74255517"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299D3CF9"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1038F540" w14:textId="7138E86C"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estudiantes</w:t>
            </w:r>
          </w:p>
        </w:tc>
      </w:tr>
      <w:tr w:rsidR="003D4098" w:rsidRPr="003A39A3" w14:paraId="7CA50F72"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573E4013"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0A2D0853" w14:textId="466F0610"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granjeros</w:t>
            </w:r>
          </w:p>
        </w:tc>
      </w:tr>
      <w:tr w:rsidR="003D4098" w:rsidRPr="003A39A3" w14:paraId="006617F6"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634E8A90"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5726A3C8" w14:textId="6F1CAE70"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LGBTI</w:t>
            </w:r>
          </w:p>
        </w:tc>
      </w:tr>
      <w:tr w:rsidR="003D4098" w:rsidRPr="003A39A3" w14:paraId="53CC289A"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67B1E5D9"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2ECB997D" w14:textId="17D45A3E"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mujeres</w:t>
            </w:r>
          </w:p>
        </w:tc>
      </w:tr>
      <w:tr w:rsidR="003D4098" w:rsidRPr="003A39A3" w14:paraId="045D2A65"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5A3E6DC4"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2805DF88" w14:textId="59914EA9"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padres de familia</w:t>
            </w:r>
          </w:p>
        </w:tc>
      </w:tr>
      <w:tr w:rsidR="003D4098" w:rsidRPr="003A39A3" w14:paraId="1C8EA51A"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05300AD5"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1F1C5251" w14:textId="6F70B967"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pensionados</w:t>
            </w:r>
          </w:p>
        </w:tc>
      </w:tr>
      <w:tr w:rsidR="003D4098" w:rsidRPr="003A39A3" w14:paraId="7DC16377"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27608859"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3D5B971F" w14:textId="6CD55066"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religiosa</w:t>
            </w:r>
          </w:p>
        </w:tc>
      </w:tr>
      <w:tr w:rsidR="003D4098" w:rsidRPr="003A39A3" w14:paraId="710C5766"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7F11B8F3"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65F131B2" w14:textId="4529BD09"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residentes</w:t>
            </w:r>
          </w:p>
        </w:tc>
      </w:tr>
      <w:tr w:rsidR="003D4098" w:rsidRPr="003A39A3" w14:paraId="3780AF68"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0181C6D0"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6AB4DC9F" w14:textId="29373115"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salud</w:t>
            </w:r>
          </w:p>
        </w:tc>
      </w:tr>
      <w:tr w:rsidR="003D4098" w:rsidRPr="003A39A3" w14:paraId="5D72FFE2"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5ED60072"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52DC032F" w14:textId="77FAC3E7"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vendedores informales</w:t>
            </w:r>
          </w:p>
        </w:tc>
      </w:tr>
      <w:tr w:rsidR="003D4098" w:rsidRPr="003A39A3" w14:paraId="46E591EB"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1FCF6AD4"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734205CD" w14:textId="6058703F"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Asociación victimas</w:t>
            </w:r>
          </w:p>
        </w:tc>
      </w:tr>
      <w:tr w:rsidR="003D4098" w:rsidRPr="003A39A3" w14:paraId="7ADFF42C"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701BB55E"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7209BE8C" w14:textId="4587F343"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Comunidad / Residente / Ciudadano</w:t>
            </w:r>
          </w:p>
        </w:tc>
      </w:tr>
      <w:tr w:rsidR="003D4098" w:rsidRPr="003A39A3" w14:paraId="149527E0"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7CA72ACD"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3421ED30" w14:textId="1C27AC76"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Comunidad Rural</w:t>
            </w:r>
          </w:p>
        </w:tc>
      </w:tr>
      <w:tr w:rsidR="003D4098" w:rsidRPr="003A39A3" w14:paraId="1A4272B9"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39278342"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3BE34E5F" w14:textId="3421A17E"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Fundación</w:t>
            </w:r>
          </w:p>
        </w:tc>
      </w:tr>
      <w:tr w:rsidR="003D4098" w:rsidRPr="003A39A3" w14:paraId="5CA44A98"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0237DF61"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34813A3F" w14:textId="08A9BF24"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Niñas, niños y jóvenes</w:t>
            </w:r>
          </w:p>
        </w:tc>
      </w:tr>
      <w:tr w:rsidR="003D4098" w:rsidRPr="003A39A3" w14:paraId="536F8699"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25CE938B"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00FF0BAC" w14:textId="3DFC85E0"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ambiental</w:t>
            </w:r>
          </w:p>
        </w:tc>
      </w:tr>
      <w:tr w:rsidR="003D4098" w:rsidRPr="003A39A3" w14:paraId="22959986"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788B6F80"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18417797" w14:textId="30EDB6D0"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campesina y comunidad rural</w:t>
            </w:r>
          </w:p>
        </w:tc>
      </w:tr>
      <w:tr w:rsidR="003D4098" w:rsidRPr="003A39A3" w14:paraId="3AAD0BD6"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602F6FF6"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16E718BF" w14:textId="343F1618"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discapacidad</w:t>
            </w:r>
          </w:p>
        </w:tc>
      </w:tr>
      <w:tr w:rsidR="003D4098" w:rsidRPr="003A39A3" w14:paraId="27122C8E" w14:textId="77777777" w:rsidTr="003A39A3">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1BABF047"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dotted" w:sz="4" w:space="0" w:color="auto"/>
              <w:right w:val="single" w:sz="4" w:space="0" w:color="auto"/>
            </w:tcBorders>
            <w:shd w:val="clear" w:color="auto" w:fill="auto"/>
            <w:noWrap/>
            <w:vAlign w:val="bottom"/>
            <w:hideMark/>
          </w:tcPr>
          <w:p w14:paraId="2E2D9DF9" w14:textId="6349B591"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persona mayor</w:t>
            </w:r>
          </w:p>
        </w:tc>
      </w:tr>
      <w:tr w:rsidR="003D4098" w:rsidRPr="003A39A3" w14:paraId="006B69EA" w14:textId="77777777" w:rsidTr="00A2697B">
        <w:trPr>
          <w:trHeight w:val="288"/>
          <w:jc w:val="center"/>
        </w:trPr>
        <w:tc>
          <w:tcPr>
            <w:tcW w:w="3823" w:type="dxa"/>
            <w:vMerge/>
            <w:tcBorders>
              <w:top w:val="nil"/>
              <w:left w:val="single" w:sz="4" w:space="0" w:color="auto"/>
              <w:bottom w:val="dotted" w:sz="4" w:space="0" w:color="auto"/>
              <w:right w:val="dotted" w:sz="4" w:space="0" w:color="auto"/>
            </w:tcBorders>
            <w:vAlign w:val="center"/>
            <w:hideMark/>
          </w:tcPr>
          <w:p w14:paraId="7F4407EB"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nil"/>
              <w:right w:val="single" w:sz="4" w:space="0" w:color="auto"/>
            </w:tcBorders>
            <w:shd w:val="clear" w:color="auto" w:fill="auto"/>
            <w:noWrap/>
            <w:vAlign w:val="bottom"/>
            <w:hideMark/>
          </w:tcPr>
          <w:p w14:paraId="6FF0B562" w14:textId="0880BD12"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Organización social</w:t>
            </w:r>
          </w:p>
        </w:tc>
      </w:tr>
      <w:tr w:rsidR="003D4098" w:rsidRPr="003A39A3" w14:paraId="290B025D" w14:textId="77777777" w:rsidTr="00A2697B">
        <w:trPr>
          <w:trHeight w:val="288"/>
          <w:jc w:val="center"/>
        </w:trPr>
        <w:tc>
          <w:tcPr>
            <w:tcW w:w="3823" w:type="dxa"/>
            <w:vMerge/>
            <w:tcBorders>
              <w:top w:val="single" w:sz="4" w:space="0" w:color="auto"/>
              <w:left w:val="single" w:sz="4" w:space="0" w:color="auto"/>
              <w:bottom w:val="single" w:sz="4" w:space="0" w:color="auto"/>
              <w:right w:val="dotted" w:sz="4" w:space="0" w:color="auto"/>
            </w:tcBorders>
            <w:shd w:val="clear" w:color="auto" w:fill="auto"/>
            <w:vAlign w:val="bottom"/>
            <w:hideMark/>
          </w:tcPr>
          <w:p w14:paraId="33CAEC7B" w14:textId="77777777"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single" w:sz="4" w:space="0" w:color="auto"/>
              <w:left w:val="dotted" w:sz="4" w:space="0" w:color="auto"/>
              <w:bottom w:val="single" w:sz="4" w:space="0" w:color="auto"/>
              <w:right w:val="single" w:sz="4" w:space="0" w:color="auto"/>
            </w:tcBorders>
            <w:shd w:val="clear" w:color="auto" w:fill="auto"/>
            <w:noWrap/>
            <w:vAlign w:val="bottom"/>
            <w:hideMark/>
          </w:tcPr>
          <w:p w14:paraId="0ADF068D" w14:textId="01F1CB88"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Medios de comunicación</w:t>
            </w:r>
          </w:p>
        </w:tc>
      </w:tr>
      <w:tr w:rsidR="003D4098" w:rsidRPr="003A39A3" w14:paraId="0C31B830" w14:textId="77777777" w:rsidTr="00A2697B">
        <w:trPr>
          <w:trHeight w:val="288"/>
          <w:jc w:val="center"/>
        </w:trPr>
        <w:tc>
          <w:tcPr>
            <w:tcW w:w="3823" w:type="dxa"/>
            <w:tcBorders>
              <w:top w:val="nil"/>
              <w:left w:val="single" w:sz="4" w:space="0" w:color="auto"/>
              <w:bottom w:val="single" w:sz="4" w:space="0" w:color="auto"/>
              <w:right w:val="dotted" w:sz="4" w:space="0" w:color="auto"/>
            </w:tcBorders>
            <w:shd w:val="clear" w:color="auto" w:fill="auto"/>
            <w:noWrap/>
            <w:vAlign w:val="bottom"/>
            <w:hideMark/>
          </w:tcPr>
          <w:p w14:paraId="26666F48" w14:textId="5F7A8469" w:rsidR="003D4098" w:rsidRPr="003A39A3" w:rsidRDefault="003D4098"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SECTOR INMOBILIARIO</w:t>
            </w: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42C7F5E9" w14:textId="1B43E41B"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Constructora</w:t>
            </w:r>
          </w:p>
        </w:tc>
      </w:tr>
      <w:tr w:rsidR="003D4098" w:rsidRPr="003A39A3" w14:paraId="4A162616" w14:textId="77777777" w:rsidTr="003A39A3">
        <w:trPr>
          <w:trHeight w:val="288"/>
          <w:jc w:val="center"/>
        </w:trPr>
        <w:tc>
          <w:tcPr>
            <w:tcW w:w="3823" w:type="dxa"/>
            <w:tcBorders>
              <w:top w:val="nil"/>
              <w:left w:val="single" w:sz="4" w:space="0" w:color="auto"/>
              <w:bottom w:val="single" w:sz="4" w:space="0" w:color="auto"/>
              <w:right w:val="dotted" w:sz="4" w:space="0" w:color="auto"/>
            </w:tcBorders>
            <w:shd w:val="clear" w:color="auto" w:fill="auto"/>
            <w:noWrap/>
            <w:vAlign w:val="bottom"/>
            <w:hideMark/>
          </w:tcPr>
          <w:p w14:paraId="6A73BEA2" w14:textId="13BB4012" w:rsidR="003D4098" w:rsidRPr="003A39A3" w:rsidRDefault="003D4098" w:rsidP="003A39A3">
            <w:pPr>
              <w:spacing w:before="0" w:line="240" w:lineRule="auto"/>
              <w:rPr>
                <w:rFonts w:ascii="Calibri" w:eastAsia="Times New Roman" w:hAnsi="Calibri" w:cs="Calibri"/>
                <w:b/>
                <w:bCs/>
                <w:color w:val="000000"/>
              </w:rPr>
            </w:pPr>
            <w:r w:rsidRPr="003A39A3">
              <w:rPr>
                <w:rFonts w:ascii="Calibri" w:eastAsia="Times New Roman" w:hAnsi="Calibri" w:cs="Calibri"/>
                <w:b/>
                <w:bCs/>
                <w:color w:val="000000"/>
              </w:rPr>
              <w:t xml:space="preserve"> VEEDURÍA</w:t>
            </w:r>
          </w:p>
        </w:tc>
        <w:tc>
          <w:tcPr>
            <w:tcW w:w="5528" w:type="dxa"/>
            <w:tcBorders>
              <w:top w:val="nil"/>
              <w:left w:val="dotted" w:sz="4" w:space="0" w:color="auto"/>
              <w:bottom w:val="single" w:sz="4" w:space="0" w:color="auto"/>
              <w:right w:val="single" w:sz="4" w:space="0" w:color="auto"/>
            </w:tcBorders>
            <w:shd w:val="clear" w:color="auto" w:fill="auto"/>
            <w:noWrap/>
            <w:vAlign w:val="bottom"/>
            <w:hideMark/>
          </w:tcPr>
          <w:p w14:paraId="75654BB4" w14:textId="3411C482" w:rsidR="003D4098" w:rsidRPr="003A39A3" w:rsidRDefault="003D4098" w:rsidP="003A39A3">
            <w:pPr>
              <w:spacing w:before="0" w:line="240" w:lineRule="auto"/>
              <w:ind w:firstLineChars="100" w:firstLine="220"/>
              <w:rPr>
                <w:rFonts w:ascii="Calibri" w:eastAsia="Times New Roman" w:hAnsi="Calibri" w:cs="Calibri"/>
                <w:color w:val="000000"/>
              </w:rPr>
            </w:pPr>
            <w:r w:rsidRPr="003A39A3">
              <w:rPr>
                <w:rFonts w:ascii="Calibri" w:eastAsia="Times New Roman" w:hAnsi="Calibri" w:cs="Calibri"/>
                <w:color w:val="000000"/>
              </w:rPr>
              <w:t xml:space="preserve"> Veeduría ciudadana</w:t>
            </w:r>
          </w:p>
        </w:tc>
      </w:tr>
      <w:tr w:rsidR="003D4098" w:rsidRPr="003A39A3" w14:paraId="3B79B47C" w14:textId="77777777" w:rsidTr="00A2697B">
        <w:trPr>
          <w:trHeight w:val="288"/>
          <w:jc w:val="center"/>
        </w:trPr>
        <w:tc>
          <w:tcPr>
            <w:tcW w:w="3823" w:type="dxa"/>
            <w:tcBorders>
              <w:top w:val="nil"/>
              <w:left w:val="single" w:sz="4" w:space="0" w:color="auto"/>
              <w:bottom w:val="single" w:sz="4" w:space="0" w:color="auto"/>
              <w:right w:val="dotted" w:sz="4" w:space="0" w:color="auto"/>
            </w:tcBorders>
            <w:shd w:val="clear" w:color="auto" w:fill="auto"/>
            <w:noWrap/>
            <w:vAlign w:val="bottom"/>
          </w:tcPr>
          <w:p w14:paraId="4EBFF0D5" w14:textId="308D396F" w:rsidR="003D4098" w:rsidRPr="003A39A3" w:rsidRDefault="003D4098" w:rsidP="003A39A3">
            <w:pPr>
              <w:spacing w:before="0" w:line="240" w:lineRule="auto"/>
              <w:rPr>
                <w:rFonts w:ascii="Calibri" w:eastAsia="Times New Roman" w:hAnsi="Calibri" w:cs="Calibri"/>
                <w:b/>
                <w:bCs/>
                <w:color w:val="000000"/>
              </w:rPr>
            </w:pPr>
          </w:p>
        </w:tc>
        <w:tc>
          <w:tcPr>
            <w:tcW w:w="5528" w:type="dxa"/>
            <w:tcBorders>
              <w:top w:val="nil"/>
              <w:left w:val="dotted" w:sz="4" w:space="0" w:color="auto"/>
              <w:bottom w:val="single" w:sz="4" w:space="0" w:color="auto"/>
              <w:right w:val="single" w:sz="4" w:space="0" w:color="auto"/>
            </w:tcBorders>
            <w:shd w:val="clear" w:color="auto" w:fill="auto"/>
            <w:noWrap/>
            <w:vAlign w:val="bottom"/>
          </w:tcPr>
          <w:p w14:paraId="3487093A" w14:textId="53564B22" w:rsidR="003D4098" w:rsidRPr="003A39A3" w:rsidRDefault="003D4098" w:rsidP="003A39A3">
            <w:pPr>
              <w:spacing w:before="0" w:line="240" w:lineRule="auto"/>
              <w:ind w:firstLineChars="100" w:firstLine="220"/>
              <w:rPr>
                <w:rFonts w:ascii="Calibri" w:eastAsia="Times New Roman" w:hAnsi="Calibri" w:cs="Calibri"/>
                <w:color w:val="000000"/>
              </w:rPr>
            </w:pPr>
          </w:p>
        </w:tc>
      </w:tr>
    </w:tbl>
    <w:p w14:paraId="1AA49E9B" w14:textId="77777777" w:rsidR="003D3BAD" w:rsidRDefault="003D3BAD" w:rsidP="003D3BAD">
      <w:pPr>
        <w:spacing w:before="0" w:line="240" w:lineRule="auto"/>
        <w:jc w:val="center"/>
        <w:rPr>
          <w:color w:val="666666"/>
        </w:rPr>
      </w:pPr>
      <w:r w:rsidRPr="00C8742E">
        <w:rPr>
          <w:color w:val="4D4D4D"/>
          <w:sz w:val="16"/>
          <w:szCs w:val="16"/>
        </w:rPr>
        <w:t>* Información de la Dirección Participación y Comunicación para la Planeación (SDP)</w:t>
      </w:r>
    </w:p>
    <w:p w14:paraId="36E52454" w14:textId="25AA0F79" w:rsidR="00E82C95" w:rsidRPr="00754E3E" w:rsidRDefault="00E82C95" w:rsidP="00DE7204">
      <w:pPr>
        <w:jc w:val="center"/>
        <w:rPr>
          <w:color w:val="4D4D4D"/>
        </w:rPr>
      </w:pPr>
    </w:p>
    <w:p w14:paraId="0FAF70E0" w14:textId="7A4245F7" w:rsidR="00E82C95" w:rsidRPr="00754E3E" w:rsidRDefault="00DC178F" w:rsidP="003D4098">
      <w:bookmarkStart w:id="180" w:name="_heading=h.qwdukrr2kj08" w:colFirst="0" w:colLast="0"/>
      <w:bookmarkEnd w:id="180"/>
      <w:r w:rsidRPr="00754E3E">
        <w:t xml:space="preserve">La cantidad de aportes procesados se concentra principalmente en 4 de los 17 grupos de actores identificados, siendo el de ciudadano / residentes / no especificado el que registra mayor cantidad con 2.276. En segundo </w:t>
      </w:r>
      <w:r w:rsidR="003A39A3" w:rsidRPr="00754E3E">
        <w:t>lugar,</w:t>
      </w:r>
      <w:r w:rsidRPr="00754E3E">
        <w:t xml:space="preserve"> se destaca el grupo de infancia y adolescencia con 1.217, luego se ubica el conjunto de agentes políticos con 613 y finalmente el grupo de organización social con 466 comentarios. En adelante, ninguno de los grupos alcanza más de 120 aportes, ni menos de 5 participaciones. </w:t>
      </w:r>
    </w:p>
    <w:p w14:paraId="45462AE0" w14:textId="77777777" w:rsidR="003D4098" w:rsidRDefault="00DC178F" w:rsidP="003D4098">
      <w:pPr>
        <w:keepNext/>
      </w:pPr>
      <w:r w:rsidRPr="00754E3E">
        <w:rPr>
          <w:noProof/>
          <w:color w:val="4D4D4D"/>
        </w:rPr>
        <w:drawing>
          <wp:inline distT="114300" distB="114300" distL="114300" distR="114300" wp14:anchorId="5636FFA0" wp14:editId="16F98547">
            <wp:extent cx="5943600" cy="4178300"/>
            <wp:effectExtent l="0" t="0" r="0" b="0"/>
            <wp:docPr id="9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88"/>
                    <a:srcRect/>
                    <a:stretch>
                      <a:fillRect/>
                    </a:stretch>
                  </pic:blipFill>
                  <pic:spPr>
                    <a:xfrm>
                      <a:off x="0" y="0"/>
                      <a:ext cx="5943600" cy="4178300"/>
                    </a:xfrm>
                    <a:prstGeom prst="rect">
                      <a:avLst/>
                    </a:prstGeom>
                    <a:ln/>
                  </pic:spPr>
                </pic:pic>
              </a:graphicData>
            </a:graphic>
          </wp:inline>
        </w:drawing>
      </w:r>
    </w:p>
    <w:p w14:paraId="03CFA201" w14:textId="6EAB1EB8" w:rsidR="00112036" w:rsidRPr="00112036" w:rsidRDefault="003D4098" w:rsidP="00112036">
      <w:pPr>
        <w:pBdr>
          <w:top w:val="nil"/>
          <w:left w:val="nil"/>
          <w:bottom w:val="nil"/>
          <w:right w:val="nil"/>
          <w:between w:val="nil"/>
        </w:pBdr>
        <w:rPr>
          <w:color w:val="4D4D4D"/>
          <w:sz w:val="16"/>
        </w:rPr>
      </w:pPr>
      <w:bookmarkStart w:id="181" w:name="_Toc59011718"/>
      <w:r w:rsidRPr="00112036">
        <w:rPr>
          <w:color w:val="4D4D4D"/>
          <w:sz w:val="16"/>
        </w:rPr>
        <w:t xml:space="preserve">Ilustración </w:t>
      </w:r>
      <w:r w:rsidRPr="00112036">
        <w:rPr>
          <w:color w:val="4D4D4D"/>
          <w:sz w:val="16"/>
        </w:rPr>
        <w:fldChar w:fldCharType="begin"/>
      </w:r>
      <w:r w:rsidRPr="00112036">
        <w:rPr>
          <w:color w:val="4D4D4D"/>
          <w:sz w:val="16"/>
        </w:rPr>
        <w:instrText xml:space="preserve"> SEQ Ilustración \* ARABIC </w:instrText>
      </w:r>
      <w:r w:rsidRPr="00112036">
        <w:rPr>
          <w:color w:val="4D4D4D"/>
          <w:sz w:val="16"/>
        </w:rPr>
        <w:fldChar w:fldCharType="separate"/>
      </w:r>
      <w:r w:rsidR="00D1286B">
        <w:rPr>
          <w:noProof/>
          <w:color w:val="4D4D4D"/>
          <w:sz w:val="16"/>
        </w:rPr>
        <w:t>52</w:t>
      </w:r>
      <w:r w:rsidRPr="00112036">
        <w:rPr>
          <w:color w:val="4D4D4D"/>
          <w:sz w:val="16"/>
        </w:rPr>
        <w:fldChar w:fldCharType="end"/>
      </w:r>
      <w:r w:rsidRPr="00112036">
        <w:rPr>
          <w:color w:val="4D4D4D"/>
          <w:sz w:val="16"/>
        </w:rPr>
        <w:t xml:space="preserve"> Agrupación por tipo de actores y cantidad de aportes</w:t>
      </w:r>
      <w:r w:rsidR="00112036" w:rsidRPr="00112036">
        <w:rPr>
          <w:color w:val="4D4D4D"/>
          <w:sz w:val="16"/>
        </w:rPr>
        <w:t>. Fuente: Subsecretaria de Planeación Territorial. * Información de la Dirección Participación y Comunicación para la Planeación (SDP)</w:t>
      </w:r>
      <w:bookmarkEnd w:id="181"/>
    </w:p>
    <w:p w14:paraId="588A0A5B" w14:textId="4F86C0BA" w:rsidR="00E82C95" w:rsidRPr="00754E3E" w:rsidRDefault="00E82C95" w:rsidP="003D4098">
      <w:pPr>
        <w:pStyle w:val="Descripcin"/>
        <w:rPr>
          <w:color w:val="4D4D4D"/>
        </w:rPr>
      </w:pPr>
    </w:p>
    <w:p w14:paraId="458174A8" w14:textId="77777777" w:rsidR="00E82C95" w:rsidRPr="00754E3E" w:rsidRDefault="00DC178F" w:rsidP="00AB1E37">
      <w:pPr>
        <w:pStyle w:val="Ttulo4"/>
        <w:numPr>
          <w:ilvl w:val="2"/>
          <w:numId w:val="6"/>
        </w:numPr>
        <w:rPr>
          <w:color w:val="4D4D4D"/>
        </w:rPr>
      </w:pPr>
      <w:bookmarkStart w:id="182" w:name="_heading=h.rmmf4kdqyxcd" w:colFirst="0" w:colLast="0"/>
      <w:bookmarkStart w:id="183" w:name="_Toc59011572"/>
      <w:bookmarkEnd w:id="182"/>
      <w:r w:rsidRPr="00754E3E">
        <w:rPr>
          <w:color w:val="4D4D4D"/>
        </w:rPr>
        <w:t>Aportes por grupo de actor y categoría de análisis</w:t>
      </w:r>
      <w:bookmarkEnd w:id="183"/>
      <w:r w:rsidRPr="00754E3E">
        <w:rPr>
          <w:color w:val="4D4D4D"/>
        </w:rPr>
        <w:t xml:space="preserve"> </w:t>
      </w:r>
    </w:p>
    <w:p w14:paraId="12653E0E" w14:textId="77777777" w:rsidR="00E82C95" w:rsidRPr="00754E3E" w:rsidRDefault="00DC178F">
      <w:pPr>
        <w:rPr>
          <w:color w:val="4D4D4D"/>
        </w:rPr>
      </w:pPr>
      <w:r w:rsidRPr="00754E3E">
        <w:rPr>
          <w:color w:val="4D4D4D"/>
        </w:rPr>
        <w:t>Para cada uno de los 17 grupos de actores identificados, se presentan los resultados de cómo se distribuyen los aportes recibidos en función de las categorías de análisis propuestas para cada uno de los 6 ejes temáticos del POT. La recurrencia de los comentarios muestra cómo para cada conjunto de actores los temas, prioridades e intereses, varían a partir de los ejes estructurantes que propone el nuevo Plan de Ordenamiento Territorial y de las problemáticas particulares que fueron manifestadas.</w:t>
      </w:r>
    </w:p>
    <w:p w14:paraId="510A5D93" w14:textId="77777777" w:rsidR="00E82C95" w:rsidRPr="00754E3E" w:rsidRDefault="00E82C95">
      <w:pPr>
        <w:rPr>
          <w:color w:val="4D4D4D"/>
        </w:rPr>
      </w:pPr>
    </w:p>
    <w:p w14:paraId="15B4BCFA" w14:textId="77777777" w:rsidR="00E82C95" w:rsidRPr="00754E3E" w:rsidRDefault="00DC178F">
      <w:pPr>
        <w:pStyle w:val="Ttulo4"/>
        <w:rPr>
          <w:color w:val="4D4D4D"/>
        </w:rPr>
      </w:pPr>
      <w:bookmarkStart w:id="184" w:name="_heading=h.ace1j4ojce2g" w:colFirst="0" w:colLast="0"/>
      <w:bookmarkStart w:id="185" w:name="_Toc59011573"/>
      <w:bookmarkEnd w:id="184"/>
      <w:r w:rsidRPr="00754E3E">
        <w:rPr>
          <w:color w:val="4D4D4D"/>
        </w:rPr>
        <w:t>4.3.2.1. Ciudadano / Residente / No Especificado</w:t>
      </w:r>
      <w:bookmarkEnd w:id="185"/>
    </w:p>
    <w:p w14:paraId="51C27DDD" w14:textId="00B41866" w:rsidR="00E82C95" w:rsidRPr="00754E3E" w:rsidRDefault="00DC178F" w:rsidP="00B34D32">
      <w:bookmarkStart w:id="186" w:name="_heading=h.hnuhn8cdc571" w:colFirst="0" w:colLast="0"/>
      <w:bookmarkEnd w:id="186"/>
      <w:r w:rsidRPr="00754E3E">
        <w:t>Este grupo específico de actores es el que más aportes concentra y los resultados del análisis muestra que las 5 categorías que más recibieron aportes son en su orden: 1)</w:t>
      </w:r>
      <w:r w:rsidR="003D3BAD">
        <w:t xml:space="preserve"> </w:t>
      </w:r>
      <w:r w:rsidRPr="00754E3E">
        <w:t>Tratamientos Urbanísticos, 2)</w:t>
      </w:r>
      <w:r w:rsidR="003D3BAD">
        <w:t xml:space="preserve"> </w:t>
      </w:r>
      <w:r w:rsidRPr="00754E3E">
        <w:t>Protección EEP, 3)</w:t>
      </w:r>
      <w:r w:rsidR="003D3BAD">
        <w:t xml:space="preserve"> </w:t>
      </w:r>
      <w:r w:rsidRPr="00754E3E">
        <w:t>Malla Vial Urbana, 4)</w:t>
      </w:r>
      <w:r w:rsidR="003D3BAD">
        <w:t xml:space="preserve"> </w:t>
      </w:r>
      <w:r w:rsidRPr="00754E3E">
        <w:t>Conflictos de uso del Suelo y 5)</w:t>
      </w:r>
      <w:r w:rsidR="003D3BAD">
        <w:t xml:space="preserve"> </w:t>
      </w:r>
      <w:r w:rsidRPr="00754E3E">
        <w:t>Densificación; siendo las problemáticas asociadas a la Revitalización la más recurrente. Los tipos de actores que hacen parte de este grupo son, entre otros: ciudadanos, residentes, comunidad en general, comunidad rural y no especificado. Para este último actor en particular, vale la pena aclarar que corresponde a aquellas personas que no diligenciaron completo el formulario y los campos relacionados a la naturaleza de su actividad.</w:t>
      </w:r>
    </w:p>
    <w:p w14:paraId="7B4699CE" w14:textId="77777777" w:rsidR="00112036" w:rsidRDefault="00DC178F" w:rsidP="00112036">
      <w:pPr>
        <w:keepNext/>
      </w:pPr>
      <w:r>
        <w:rPr>
          <w:noProof/>
        </w:rPr>
        <w:drawing>
          <wp:inline distT="114300" distB="114300" distL="114300" distR="114300" wp14:anchorId="7D7ABAB3" wp14:editId="685950EC">
            <wp:extent cx="5943600" cy="3390900"/>
            <wp:effectExtent l="0" t="0" r="0" b="0"/>
            <wp:docPr id="1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89"/>
                    <a:srcRect/>
                    <a:stretch>
                      <a:fillRect/>
                    </a:stretch>
                  </pic:blipFill>
                  <pic:spPr>
                    <a:xfrm>
                      <a:off x="0" y="0"/>
                      <a:ext cx="5943600" cy="3390900"/>
                    </a:xfrm>
                    <a:prstGeom prst="rect">
                      <a:avLst/>
                    </a:prstGeom>
                    <a:ln/>
                  </pic:spPr>
                </pic:pic>
              </a:graphicData>
            </a:graphic>
          </wp:inline>
        </w:drawing>
      </w:r>
    </w:p>
    <w:p w14:paraId="2D636639" w14:textId="4A46881B" w:rsidR="00E82C95" w:rsidRDefault="00112036" w:rsidP="00112036">
      <w:pPr>
        <w:pStyle w:val="Descripcin"/>
      </w:pPr>
      <w:bookmarkStart w:id="187" w:name="_Toc59011719"/>
      <w:r w:rsidRPr="00112036">
        <w:rPr>
          <w:color w:val="4D4D4D"/>
          <w:sz w:val="16"/>
          <w:szCs w:val="22"/>
        </w:rPr>
        <w:t xml:space="preserve">Ilustración </w:t>
      </w:r>
      <w:r w:rsidRPr="00112036">
        <w:rPr>
          <w:color w:val="4D4D4D"/>
          <w:sz w:val="16"/>
          <w:szCs w:val="22"/>
        </w:rPr>
        <w:fldChar w:fldCharType="begin"/>
      </w:r>
      <w:r w:rsidRPr="00112036">
        <w:rPr>
          <w:color w:val="4D4D4D"/>
          <w:sz w:val="16"/>
          <w:szCs w:val="22"/>
        </w:rPr>
        <w:instrText xml:space="preserve"> SEQ Ilustración \* ARABIC </w:instrText>
      </w:r>
      <w:r w:rsidRPr="00112036">
        <w:rPr>
          <w:color w:val="4D4D4D"/>
          <w:sz w:val="16"/>
          <w:szCs w:val="22"/>
        </w:rPr>
        <w:fldChar w:fldCharType="separate"/>
      </w:r>
      <w:r w:rsidR="00D1286B">
        <w:rPr>
          <w:noProof/>
          <w:color w:val="4D4D4D"/>
          <w:sz w:val="16"/>
          <w:szCs w:val="22"/>
        </w:rPr>
        <w:t>53</w:t>
      </w:r>
      <w:r w:rsidRPr="00112036">
        <w:rPr>
          <w:color w:val="4D4D4D"/>
          <w:sz w:val="16"/>
          <w:szCs w:val="22"/>
        </w:rPr>
        <w:fldChar w:fldCharType="end"/>
      </w:r>
      <w:r w:rsidRPr="00112036">
        <w:rPr>
          <w:color w:val="4D4D4D"/>
          <w:sz w:val="16"/>
          <w:szCs w:val="22"/>
        </w:rPr>
        <w:t xml:space="preserve"> Aportes y recurrencia por categoría de análisis: Ciudadano /Residente /No Especificado</w:t>
      </w:r>
      <w:r>
        <w:t>.</w:t>
      </w:r>
      <w:r w:rsidRPr="00112036">
        <w:rPr>
          <w:color w:val="4D4D4D"/>
          <w:sz w:val="16"/>
          <w:szCs w:val="22"/>
        </w:rPr>
        <w:t xml:space="preserve"> Fuente: Subsecretaria de Planeación Territorial. * Información de la Dirección Participación y Comunicación para la Planeación (SDP)</w:t>
      </w:r>
      <w:bookmarkEnd w:id="187"/>
    </w:p>
    <w:p w14:paraId="39248F91" w14:textId="77777777" w:rsidR="00E82C95" w:rsidRPr="00754E3E" w:rsidRDefault="00E82C95">
      <w:pPr>
        <w:jc w:val="center"/>
        <w:rPr>
          <w:color w:val="4D4D4D"/>
          <w:sz w:val="20"/>
          <w:szCs w:val="20"/>
          <w:highlight w:val="white"/>
        </w:rPr>
      </w:pPr>
    </w:p>
    <w:p w14:paraId="4AA46F03" w14:textId="77777777" w:rsidR="00E82C95" w:rsidRPr="00754E3E" w:rsidRDefault="00DC178F">
      <w:pPr>
        <w:pStyle w:val="Ttulo4"/>
        <w:rPr>
          <w:color w:val="4D4D4D"/>
        </w:rPr>
      </w:pPr>
      <w:bookmarkStart w:id="188" w:name="_heading=h.tomss9swew4u" w:colFirst="0" w:colLast="0"/>
      <w:bookmarkStart w:id="189" w:name="_Toc59011574"/>
      <w:bookmarkEnd w:id="188"/>
      <w:r w:rsidRPr="00754E3E">
        <w:rPr>
          <w:color w:val="4D4D4D"/>
        </w:rPr>
        <w:t>4.3.2.2. Infancia y Adolescencia</w:t>
      </w:r>
      <w:bookmarkEnd w:id="189"/>
    </w:p>
    <w:p w14:paraId="2143AEEB" w14:textId="1BDD51B3" w:rsidR="00E82C95" w:rsidRPr="00754E3E" w:rsidRDefault="00DC178F" w:rsidP="00B34D32">
      <w:bookmarkStart w:id="190" w:name="_heading=h.msb4t8vnlks6" w:colFirst="0" w:colLast="0"/>
      <w:bookmarkEnd w:id="190"/>
      <w:r w:rsidRPr="00754E3E">
        <w:t xml:space="preserve">En lo que se refiere a este grupo de actores, el segundo en presentar una mayor cantidad de </w:t>
      </w:r>
      <w:r w:rsidR="00112036" w:rsidRPr="00754E3E">
        <w:t>aportes</w:t>
      </w:r>
      <w:r w:rsidRPr="00754E3E">
        <w:t xml:space="preserve"> muestra que las 5 categorías con más recibieron comentarios son: 1)</w:t>
      </w:r>
      <w:r w:rsidR="00112036">
        <w:t xml:space="preserve"> </w:t>
      </w:r>
      <w:r w:rsidRPr="00754E3E">
        <w:t>Déficit de Equipamientos Colectivos, 2)</w:t>
      </w:r>
      <w:r w:rsidR="00112036">
        <w:t xml:space="preserve"> </w:t>
      </w:r>
      <w:r w:rsidRPr="00754E3E">
        <w:t>Residuos Sólidos, 3)</w:t>
      </w:r>
      <w:r w:rsidR="00112036">
        <w:t xml:space="preserve"> </w:t>
      </w:r>
      <w:r w:rsidRPr="00754E3E">
        <w:t>Cambio Climático, 4)</w:t>
      </w:r>
      <w:r w:rsidR="00112036">
        <w:t xml:space="preserve"> </w:t>
      </w:r>
      <w:r w:rsidRPr="00754E3E">
        <w:t>Funcionamiento de Sistema de Transporte e 5)</w:t>
      </w:r>
      <w:r w:rsidR="00112036">
        <w:t xml:space="preserve"> </w:t>
      </w:r>
      <w:r w:rsidRPr="00754E3E">
        <w:t xml:space="preserve">Inseguridad en el Espacio Público; siendo las problemáticas relacionados al Sistema de Cuidado y la Estructura Ecológica Principal las que más participaciones registran. Los tipos de actores que hacen parte de este grupo son: el Consejo Consultivo de Niñas, Niños y Adolescentes, comunidad </w:t>
      </w:r>
      <w:r w:rsidR="00112036" w:rsidRPr="00754E3E">
        <w:t>indígena</w:t>
      </w:r>
      <w:r w:rsidRPr="00754E3E">
        <w:t xml:space="preserve"> y niños, niñas y adolescentes en general.</w:t>
      </w:r>
    </w:p>
    <w:p w14:paraId="5C44D91C" w14:textId="77777777" w:rsidR="00112036" w:rsidRDefault="00DC178F" w:rsidP="00112036">
      <w:pPr>
        <w:keepNext/>
      </w:pPr>
      <w:r w:rsidRPr="00754E3E">
        <w:rPr>
          <w:noProof/>
          <w:color w:val="4D4D4D"/>
        </w:rPr>
        <w:drawing>
          <wp:inline distT="114300" distB="114300" distL="114300" distR="114300" wp14:anchorId="45825D27" wp14:editId="353C7ED4">
            <wp:extent cx="5943600" cy="3441700"/>
            <wp:effectExtent l="0" t="0" r="0" b="0"/>
            <wp:docPr id="133" name="image66.png"/>
            <wp:cNvGraphicFramePr/>
            <a:graphic xmlns:a="http://schemas.openxmlformats.org/drawingml/2006/main">
              <a:graphicData uri="http://schemas.openxmlformats.org/drawingml/2006/picture">
                <pic:pic xmlns:pic="http://schemas.openxmlformats.org/drawingml/2006/picture">
                  <pic:nvPicPr>
                    <pic:cNvPr id="0" name="image66.png"/>
                    <pic:cNvPicPr preferRelativeResize="0"/>
                  </pic:nvPicPr>
                  <pic:blipFill>
                    <a:blip r:embed="rId90"/>
                    <a:srcRect/>
                    <a:stretch>
                      <a:fillRect/>
                    </a:stretch>
                  </pic:blipFill>
                  <pic:spPr>
                    <a:xfrm>
                      <a:off x="0" y="0"/>
                      <a:ext cx="5943600" cy="3441700"/>
                    </a:xfrm>
                    <a:prstGeom prst="rect">
                      <a:avLst/>
                    </a:prstGeom>
                    <a:ln/>
                  </pic:spPr>
                </pic:pic>
              </a:graphicData>
            </a:graphic>
          </wp:inline>
        </w:drawing>
      </w:r>
    </w:p>
    <w:p w14:paraId="41B899A1" w14:textId="31B8445F" w:rsidR="00112036" w:rsidRPr="00112036" w:rsidRDefault="00112036" w:rsidP="00112036">
      <w:pPr>
        <w:pStyle w:val="Descripcin"/>
        <w:rPr>
          <w:color w:val="4D4D4D"/>
          <w:sz w:val="16"/>
          <w:szCs w:val="22"/>
        </w:rPr>
      </w:pPr>
      <w:bookmarkStart w:id="191" w:name="_Toc59011720"/>
      <w:r w:rsidRPr="00112036">
        <w:rPr>
          <w:color w:val="4D4D4D"/>
          <w:sz w:val="16"/>
          <w:szCs w:val="22"/>
        </w:rPr>
        <w:t xml:space="preserve">Ilustración </w:t>
      </w:r>
      <w:r w:rsidRPr="00112036">
        <w:rPr>
          <w:color w:val="4D4D4D"/>
          <w:sz w:val="16"/>
          <w:szCs w:val="22"/>
        </w:rPr>
        <w:fldChar w:fldCharType="begin"/>
      </w:r>
      <w:r w:rsidRPr="00112036">
        <w:rPr>
          <w:color w:val="4D4D4D"/>
          <w:sz w:val="16"/>
          <w:szCs w:val="22"/>
        </w:rPr>
        <w:instrText xml:space="preserve"> SEQ Ilustración \* ARABIC </w:instrText>
      </w:r>
      <w:r w:rsidRPr="00112036">
        <w:rPr>
          <w:color w:val="4D4D4D"/>
          <w:sz w:val="16"/>
          <w:szCs w:val="22"/>
        </w:rPr>
        <w:fldChar w:fldCharType="separate"/>
      </w:r>
      <w:r w:rsidR="00D1286B">
        <w:rPr>
          <w:noProof/>
          <w:color w:val="4D4D4D"/>
          <w:sz w:val="16"/>
          <w:szCs w:val="22"/>
        </w:rPr>
        <w:t>54</w:t>
      </w:r>
      <w:r w:rsidRPr="00112036">
        <w:rPr>
          <w:color w:val="4D4D4D"/>
          <w:sz w:val="16"/>
          <w:szCs w:val="22"/>
        </w:rPr>
        <w:fldChar w:fldCharType="end"/>
      </w:r>
      <w:r w:rsidRPr="00112036">
        <w:rPr>
          <w:color w:val="4D4D4D"/>
          <w:sz w:val="16"/>
          <w:szCs w:val="22"/>
        </w:rPr>
        <w:t xml:space="preserve"> Aportes y recurrencia por categoría de análisis: Infancia y Adolescencia. Fuente: Subsecretaria de Planeación Territorial. * Información de la Dirección Participación y Comunicación para la Planeación (SDP)</w:t>
      </w:r>
      <w:bookmarkEnd w:id="191"/>
    </w:p>
    <w:p w14:paraId="3C9A2545" w14:textId="61EA8450" w:rsidR="00E82C95" w:rsidRPr="00112036" w:rsidRDefault="00E82C95" w:rsidP="00112036">
      <w:pPr>
        <w:pStyle w:val="Descripcin"/>
        <w:rPr>
          <w:color w:val="4D4D4D"/>
          <w:sz w:val="16"/>
          <w:szCs w:val="22"/>
        </w:rPr>
      </w:pPr>
    </w:p>
    <w:p w14:paraId="5E39F3CD" w14:textId="77777777" w:rsidR="00E82C95" w:rsidRPr="00754E3E" w:rsidRDefault="00DC178F">
      <w:pPr>
        <w:pStyle w:val="Ttulo4"/>
        <w:rPr>
          <w:color w:val="4D4D4D"/>
        </w:rPr>
      </w:pPr>
      <w:bookmarkStart w:id="192" w:name="_heading=h.5121qhowfujx" w:colFirst="0" w:colLast="0"/>
      <w:bookmarkStart w:id="193" w:name="_Toc59011575"/>
      <w:bookmarkEnd w:id="192"/>
      <w:r w:rsidRPr="00754E3E">
        <w:rPr>
          <w:color w:val="4D4D4D"/>
        </w:rPr>
        <w:t>4.3.2.3. Agente Político</w:t>
      </w:r>
      <w:bookmarkEnd w:id="193"/>
    </w:p>
    <w:p w14:paraId="704AE3CD" w14:textId="63F9C064" w:rsidR="00E82C95" w:rsidRPr="00754E3E" w:rsidRDefault="00DC178F" w:rsidP="00B34D32">
      <w:bookmarkStart w:id="194" w:name="_heading=h.lfl6ghxknz" w:colFirst="0" w:colLast="0"/>
      <w:bookmarkEnd w:id="194"/>
      <w:r w:rsidRPr="00754E3E">
        <w:t>Para este grupo de actores, ubicado en el tercer lugar con la mayor cantidad de aportes recibidos, se registra que las 5 categorías que más recibieron comentarios son: 1)</w:t>
      </w:r>
      <w:r w:rsidR="00112036">
        <w:t xml:space="preserve"> </w:t>
      </w:r>
      <w:r w:rsidRPr="00754E3E">
        <w:t>Tratamientos Urbanísticos, 2)</w:t>
      </w:r>
      <w:r w:rsidR="00112036">
        <w:t xml:space="preserve"> </w:t>
      </w:r>
      <w:r w:rsidRPr="00754E3E">
        <w:t>Protección EEP, 3)</w:t>
      </w:r>
      <w:r w:rsidR="00112036">
        <w:t xml:space="preserve"> </w:t>
      </w:r>
      <w:r w:rsidRPr="00754E3E">
        <w:t>Malla Vial Urbana, 4)</w:t>
      </w:r>
      <w:r w:rsidR="00112036">
        <w:t xml:space="preserve"> </w:t>
      </w:r>
      <w:r w:rsidRPr="00754E3E">
        <w:t>Déficit de Equipamientos Colectivos y 5)</w:t>
      </w:r>
      <w:r w:rsidR="00112036">
        <w:t xml:space="preserve"> </w:t>
      </w:r>
      <w:r w:rsidRPr="00754E3E">
        <w:t xml:space="preserve">Conflictos de Uso del Suelo. Para este caso en particular, las </w:t>
      </w:r>
      <w:r w:rsidR="00112036" w:rsidRPr="00754E3E">
        <w:t>problemáticas relacionadas</w:t>
      </w:r>
      <w:r w:rsidRPr="00754E3E">
        <w:t xml:space="preserve"> a la Revitalización, Sistema de Cuidado, Estructura Ecológica Principal y Movilidad, son las que más comentarios arrojaron. Esta distribución equitativa probablemente es el reflejo de la variedad de la tipología de actores que muestra este grupo, que representa intereses específicos así: Alcaldía Local, Asociación JAC, Consejo de Arte, Cultura y Patrimonio, Concejal, Consejo Consultivo de Arte y Cultura, Consejo Consultivo de Mujer y Género, Consejo Consultivo de Mujeres Espacio Autónomo, Consejo Consultivo de Derecho a la Participación, Consejo Consultivo por el Derecho a la Vida y a la Seguridad, Consejo Local de Discapacidad, Consejo de Planeación Local, Consejo de Planeación LGBTI, Edil/ Edilesa, Junta de Acción Comunal y Junta Administradora Local.</w:t>
      </w:r>
    </w:p>
    <w:p w14:paraId="080365D2" w14:textId="77777777" w:rsidR="00112036" w:rsidRDefault="00DC178F" w:rsidP="00112036">
      <w:pPr>
        <w:keepNext/>
      </w:pPr>
      <w:r w:rsidRPr="00754E3E">
        <w:rPr>
          <w:noProof/>
          <w:color w:val="4D4D4D"/>
        </w:rPr>
        <w:drawing>
          <wp:inline distT="114300" distB="114300" distL="114300" distR="114300" wp14:anchorId="6CDA66CD" wp14:editId="11A6B3DF">
            <wp:extent cx="5943600" cy="3568700"/>
            <wp:effectExtent l="0" t="0" r="0" b="0"/>
            <wp:docPr id="7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1"/>
                    <a:srcRect/>
                    <a:stretch>
                      <a:fillRect/>
                    </a:stretch>
                  </pic:blipFill>
                  <pic:spPr>
                    <a:xfrm>
                      <a:off x="0" y="0"/>
                      <a:ext cx="5943600" cy="3568700"/>
                    </a:xfrm>
                    <a:prstGeom prst="rect">
                      <a:avLst/>
                    </a:prstGeom>
                    <a:ln/>
                  </pic:spPr>
                </pic:pic>
              </a:graphicData>
            </a:graphic>
          </wp:inline>
        </w:drawing>
      </w:r>
    </w:p>
    <w:p w14:paraId="5B01310F" w14:textId="35169E99" w:rsidR="00112036" w:rsidRPr="00112036" w:rsidRDefault="00112036" w:rsidP="00112036">
      <w:pPr>
        <w:pStyle w:val="Descripcin"/>
        <w:rPr>
          <w:color w:val="4D4D4D"/>
          <w:sz w:val="16"/>
          <w:szCs w:val="22"/>
        </w:rPr>
      </w:pPr>
      <w:bookmarkStart w:id="195" w:name="_Toc59011721"/>
      <w:r w:rsidRPr="00112036">
        <w:rPr>
          <w:color w:val="4D4D4D"/>
          <w:sz w:val="16"/>
          <w:szCs w:val="22"/>
        </w:rPr>
        <w:t xml:space="preserve">Ilustración </w:t>
      </w:r>
      <w:r w:rsidRPr="00112036">
        <w:rPr>
          <w:color w:val="4D4D4D"/>
          <w:sz w:val="16"/>
          <w:szCs w:val="22"/>
        </w:rPr>
        <w:fldChar w:fldCharType="begin"/>
      </w:r>
      <w:r w:rsidRPr="00112036">
        <w:rPr>
          <w:color w:val="4D4D4D"/>
          <w:sz w:val="16"/>
          <w:szCs w:val="22"/>
        </w:rPr>
        <w:instrText xml:space="preserve"> SEQ Ilustración \* ARABIC </w:instrText>
      </w:r>
      <w:r w:rsidRPr="00112036">
        <w:rPr>
          <w:color w:val="4D4D4D"/>
          <w:sz w:val="16"/>
          <w:szCs w:val="22"/>
        </w:rPr>
        <w:fldChar w:fldCharType="separate"/>
      </w:r>
      <w:r w:rsidR="00D1286B">
        <w:rPr>
          <w:noProof/>
          <w:color w:val="4D4D4D"/>
          <w:sz w:val="16"/>
          <w:szCs w:val="22"/>
        </w:rPr>
        <w:t>55</w:t>
      </w:r>
      <w:r w:rsidRPr="00112036">
        <w:rPr>
          <w:color w:val="4D4D4D"/>
          <w:sz w:val="16"/>
          <w:szCs w:val="22"/>
        </w:rPr>
        <w:fldChar w:fldCharType="end"/>
      </w:r>
      <w:r w:rsidRPr="00112036">
        <w:rPr>
          <w:color w:val="4D4D4D"/>
          <w:sz w:val="16"/>
          <w:szCs w:val="22"/>
        </w:rPr>
        <w:t xml:space="preserve"> Aportes y recurrencia por categoría de análisis: Agente Político. Fuente: Subsecretaria de Planeación Territorial. * Información de la Dirección Participación y Comunicación para la Planeación (SDP)</w:t>
      </w:r>
      <w:bookmarkEnd w:id="195"/>
    </w:p>
    <w:p w14:paraId="04121D19" w14:textId="57C4004A" w:rsidR="00E82C95" w:rsidRPr="00754E3E" w:rsidRDefault="00E82C95" w:rsidP="00112036">
      <w:pPr>
        <w:pStyle w:val="Descripcin"/>
        <w:rPr>
          <w:color w:val="4D4D4D"/>
        </w:rPr>
      </w:pPr>
    </w:p>
    <w:p w14:paraId="142DFFB2" w14:textId="77777777" w:rsidR="00E82C95" w:rsidRPr="00754E3E" w:rsidRDefault="00E82C95">
      <w:pPr>
        <w:jc w:val="center"/>
        <w:rPr>
          <w:color w:val="4D4D4D"/>
          <w:sz w:val="20"/>
          <w:szCs w:val="20"/>
          <w:highlight w:val="white"/>
        </w:rPr>
      </w:pPr>
    </w:p>
    <w:p w14:paraId="43B70995" w14:textId="77777777" w:rsidR="00E82C95" w:rsidRPr="00754E3E" w:rsidRDefault="00DC178F">
      <w:pPr>
        <w:pStyle w:val="Ttulo4"/>
        <w:rPr>
          <w:color w:val="4D4D4D"/>
        </w:rPr>
      </w:pPr>
      <w:bookmarkStart w:id="196" w:name="_heading=h.u1nd3zjqxaa0" w:colFirst="0" w:colLast="0"/>
      <w:bookmarkStart w:id="197" w:name="_Toc59011576"/>
      <w:bookmarkEnd w:id="196"/>
      <w:r w:rsidRPr="00754E3E">
        <w:rPr>
          <w:color w:val="4D4D4D"/>
        </w:rPr>
        <w:t>4.3.2.4. Organización Social</w:t>
      </w:r>
      <w:bookmarkEnd w:id="197"/>
    </w:p>
    <w:p w14:paraId="5FF782A0" w14:textId="454D0D90" w:rsidR="00E82C95" w:rsidRPr="00754E3E" w:rsidRDefault="00DC178F" w:rsidP="00B34D32">
      <w:bookmarkStart w:id="198" w:name="_heading=h.pm0wuo4j7qso" w:colFirst="0" w:colLast="0"/>
      <w:bookmarkEnd w:id="198"/>
      <w:r w:rsidRPr="00754E3E">
        <w:t>En lo relativo a este grupo de actores, el cual se ubica como el cuarto conjunto con más comentarios, es preciso indicar las 5 categorías de análisis que más aportes recibieron. Estas son: 1)</w:t>
      </w:r>
      <w:r w:rsidR="00112036">
        <w:t xml:space="preserve"> </w:t>
      </w:r>
      <w:r w:rsidRPr="00754E3E">
        <w:t>Tratamientos Urbanísticos, 2)</w:t>
      </w:r>
      <w:r w:rsidR="00112036">
        <w:t xml:space="preserve"> </w:t>
      </w:r>
      <w:r w:rsidRPr="00754E3E">
        <w:t>Protección EEP, 3)</w:t>
      </w:r>
      <w:r w:rsidR="00112036">
        <w:t xml:space="preserve"> </w:t>
      </w:r>
      <w:r w:rsidRPr="00754E3E">
        <w:t>Déficit de Equipamientos Colectivos, 4)</w:t>
      </w:r>
      <w:r w:rsidR="00112036">
        <w:t xml:space="preserve"> </w:t>
      </w:r>
      <w:r w:rsidRPr="00754E3E">
        <w:t>Actividades Económicas y 5)</w:t>
      </w:r>
      <w:r w:rsidR="00112036">
        <w:t xml:space="preserve"> </w:t>
      </w:r>
      <w:r w:rsidRPr="00754E3E">
        <w:t>Malla Vial Urbana. Al igual que en el grupo de actores anterior, la diversidad de tipos refleja la variedad de problemáticas asociadas a los comentarios. En ese orden de ideas, dentro de las primeras se encuentran los ejes temáticos de Revitalización, Estructura Ecológica Principal, Sistema de Cuidado y Movilidad. Los tipos de actores que pertenecen a este grupo son: Activista, Asociación, Asociación Arte y Cultura, Asociación Estudiantes, Asociación Granjeros, Asociación LGBTI, Asociación Mujeres, Asociación de Padres de Familia, Asociación Pensionados, Asociación Religiosa, Asociación Residentes, Asociación Salud, Asociación Vendedores Ambulantes, Asociación Victimas, Comunidad/ Residente/ Ciudadano, Comunidad Rural, Fundación, Niñas, Niños y Jóvenes, Organización Ambiental, Organización Campesina, Organización Discapacidad, Organización Persona Mayor y Organización Social.</w:t>
      </w:r>
    </w:p>
    <w:p w14:paraId="21B31265" w14:textId="77777777" w:rsidR="00112036" w:rsidRDefault="00DC178F" w:rsidP="00112036">
      <w:pPr>
        <w:keepNext/>
      </w:pPr>
      <w:bookmarkStart w:id="199" w:name="_heading=h.s1uk0ktx17h0" w:colFirst="0" w:colLast="0"/>
      <w:bookmarkEnd w:id="199"/>
      <w:r w:rsidRPr="00754E3E">
        <w:rPr>
          <w:noProof/>
        </w:rPr>
        <w:drawing>
          <wp:inline distT="114300" distB="114300" distL="114300" distR="114300" wp14:anchorId="434F2CFB" wp14:editId="4F7D7126">
            <wp:extent cx="5943600" cy="3568700"/>
            <wp:effectExtent l="0" t="0" r="0" b="0"/>
            <wp:docPr id="82"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2"/>
                    <a:srcRect/>
                    <a:stretch>
                      <a:fillRect/>
                    </a:stretch>
                  </pic:blipFill>
                  <pic:spPr>
                    <a:xfrm>
                      <a:off x="0" y="0"/>
                      <a:ext cx="5943600" cy="3568700"/>
                    </a:xfrm>
                    <a:prstGeom prst="rect">
                      <a:avLst/>
                    </a:prstGeom>
                    <a:ln/>
                  </pic:spPr>
                </pic:pic>
              </a:graphicData>
            </a:graphic>
          </wp:inline>
        </w:drawing>
      </w:r>
    </w:p>
    <w:p w14:paraId="6E65166A" w14:textId="49B40CAF" w:rsidR="00112036" w:rsidRPr="00112036" w:rsidRDefault="00112036" w:rsidP="00112036">
      <w:pPr>
        <w:pStyle w:val="Descripcin"/>
        <w:rPr>
          <w:color w:val="4D4D4D"/>
          <w:sz w:val="16"/>
          <w:szCs w:val="22"/>
        </w:rPr>
      </w:pPr>
      <w:bookmarkStart w:id="200" w:name="_Toc59011722"/>
      <w:r w:rsidRPr="00112036">
        <w:rPr>
          <w:color w:val="4D4D4D"/>
          <w:sz w:val="16"/>
          <w:szCs w:val="22"/>
        </w:rPr>
        <w:t xml:space="preserve">Ilustración </w:t>
      </w:r>
      <w:r w:rsidRPr="00112036">
        <w:rPr>
          <w:color w:val="4D4D4D"/>
          <w:sz w:val="16"/>
          <w:szCs w:val="22"/>
        </w:rPr>
        <w:fldChar w:fldCharType="begin"/>
      </w:r>
      <w:r w:rsidRPr="00112036">
        <w:rPr>
          <w:color w:val="4D4D4D"/>
          <w:sz w:val="16"/>
          <w:szCs w:val="22"/>
        </w:rPr>
        <w:instrText xml:space="preserve"> SEQ Ilustración \* ARABIC </w:instrText>
      </w:r>
      <w:r w:rsidRPr="00112036">
        <w:rPr>
          <w:color w:val="4D4D4D"/>
          <w:sz w:val="16"/>
          <w:szCs w:val="22"/>
        </w:rPr>
        <w:fldChar w:fldCharType="separate"/>
      </w:r>
      <w:r w:rsidR="00D1286B">
        <w:rPr>
          <w:noProof/>
          <w:color w:val="4D4D4D"/>
          <w:sz w:val="16"/>
          <w:szCs w:val="22"/>
        </w:rPr>
        <w:t>56</w:t>
      </w:r>
      <w:r w:rsidRPr="00112036">
        <w:rPr>
          <w:color w:val="4D4D4D"/>
          <w:sz w:val="16"/>
          <w:szCs w:val="22"/>
        </w:rPr>
        <w:fldChar w:fldCharType="end"/>
      </w:r>
      <w:r w:rsidRPr="00112036">
        <w:rPr>
          <w:color w:val="4D4D4D"/>
          <w:sz w:val="16"/>
          <w:szCs w:val="22"/>
        </w:rPr>
        <w:t xml:space="preserve"> Aportes y recurrencia por categoría de análisis: Organización Social. Fuente: Subsecretaria de Planeación Territorial. * Información de la Dirección Participación y Comunicación para la Planeación (SDP)</w:t>
      </w:r>
      <w:bookmarkEnd w:id="200"/>
    </w:p>
    <w:p w14:paraId="355B2ABD" w14:textId="3719C5BD" w:rsidR="00E82C95" w:rsidRPr="00754E3E" w:rsidRDefault="00E82C95" w:rsidP="00112036">
      <w:pPr>
        <w:pStyle w:val="Descripcin"/>
      </w:pPr>
    </w:p>
    <w:p w14:paraId="05835CBF" w14:textId="77777777" w:rsidR="00E82C95" w:rsidRPr="00754E3E" w:rsidRDefault="00E82C95">
      <w:pPr>
        <w:rPr>
          <w:color w:val="4D4D4D"/>
        </w:rPr>
      </w:pPr>
    </w:p>
    <w:p w14:paraId="0CEAC74A" w14:textId="77777777" w:rsidR="00E82C95" w:rsidRPr="00754E3E" w:rsidRDefault="00E82C95">
      <w:pPr>
        <w:rPr>
          <w:color w:val="4D4D4D"/>
        </w:rPr>
      </w:pPr>
    </w:p>
    <w:p w14:paraId="25EC240C" w14:textId="77777777" w:rsidR="00E82C95" w:rsidRPr="00754E3E" w:rsidRDefault="00E82C95">
      <w:pPr>
        <w:rPr>
          <w:color w:val="4D4D4D"/>
        </w:rPr>
      </w:pPr>
    </w:p>
    <w:p w14:paraId="6F2FA2BE" w14:textId="77777777" w:rsidR="00E82C95" w:rsidRPr="00754E3E" w:rsidRDefault="00DC178F">
      <w:pPr>
        <w:pStyle w:val="Ttulo4"/>
        <w:rPr>
          <w:color w:val="4D4D4D"/>
        </w:rPr>
      </w:pPr>
      <w:bookmarkStart w:id="201" w:name="_heading=h.yarujk4xqxxv" w:colFirst="0" w:colLast="0"/>
      <w:bookmarkStart w:id="202" w:name="_Toc59011577"/>
      <w:bookmarkEnd w:id="201"/>
      <w:r w:rsidRPr="00754E3E">
        <w:rPr>
          <w:color w:val="4D4D4D"/>
        </w:rPr>
        <w:t>4.3.2.5. Veeduría</w:t>
      </w:r>
      <w:bookmarkEnd w:id="202"/>
    </w:p>
    <w:p w14:paraId="118350AE" w14:textId="56B308E9" w:rsidR="00E82C95" w:rsidRPr="00754E3E" w:rsidRDefault="00DC178F" w:rsidP="00B34D32">
      <w:bookmarkStart w:id="203" w:name="_heading=h.utt60kwbse3g" w:colFirst="0" w:colLast="0"/>
      <w:bookmarkEnd w:id="203"/>
      <w:r w:rsidRPr="00754E3E">
        <w:t>Para el quinto grupo de actores con mayor cantidad de aportes, las 5 categorías que recibieron más comentarios son: 1)</w:t>
      </w:r>
      <w:r w:rsidR="00112036">
        <w:t xml:space="preserve"> </w:t>
      </w:r>
      <w:r w:rsidRPr="00754E3E">
        <w:t>Tratamientos Urbanísticos, 2)</w:t>
      </w:r>
      <w:r w:rsidR="00112036">
        <w:t xml:space="preserve"> </w:t>
      </w:r>
      <w:r w:rsidRPr="00754E3E">
        <w:t>Conflictos de Uso del Suelo, 3)</w:t>
      </w:r>
      <w:r w:rsidR="00112036">
        <w:t xml:space="preserve"> </w:t>
      </w:r>
      <w:r w:rsidRPr="00754E3E">
        <w:t>Densificación, 4)</w:t>
      </w:r>
      <w:r w:rsidR="00112036">
        <w:t xml:space="preserve"> </w:t>
      </w:r>
      <w:r w:rsidRPr="00754E3E">
        <w:t>Planeación Regional - EEP y 5)</w:t>
      </w:r>
      <w:r w:rsidR="00112036">
        <w:t xml:space="preserve"> </w:t>
      </w:r>
      <w:r w:rsidRPr="00754E3E">
        <w:t>Oferta Hídrica; siendo las problemáticas asociadas a los ejes de Revitalización, Región y Estructura Ecológica Principal son las que más participaciones muestran. La Veeduría Ciudadana es el único tipo de actor que hace parte de este grupo.</w:t>
      </w:r>
    </w:p>
    <w:p w14:paraId="27144838" w14:textId="77777777" w:rsidR="00112036" w:rsidRDefault="00DC178F" w:rsidP="00112036">
      <w:pPr>
        <w:keepNext/>
      </w:pPr>
      <w:r w:rsidRPr="00754E3E">
        <w:rPr>
          <w:noProof/>
          <w:color w:val="4D4D4D"/>
        </w:rPr>
        <w:drawing>
          <wp:inline distT="114300" distB="114300" distL="114300" distR="114300" wp14:anchorId="1A6AA216" wp14:editId="07D8F352">
            <wp:extent cx="5943600" cy="3238500"/>
            <wp:effectExtent l="0" t="0" r="0" b="0"/>
            <wp:docPr id="138"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93"/>
                    <a:srcRect/>
                    <a:stretch>
                      <a:fillRect/>
                    </a:stretch>
                  </pic:blipFill>
                  <pic:spPr>
                    <a:xfrm>
                      <a:off x="0" y="0"/>
                      <a:ext cx="5943600" cy="3238500"/>
                    </a:xfrm>
                    <a:prstGeom prst="rect">
                      <a:avLst/>
                    </a:prstGeom>
                    <a:ln/>
                  </pic:spPr>
                </pic:pic>
              </a:graphicData>
            </a:graphic>
          </wp:inline>
        </w:drawing>
      </w:r>
    </w:p>
    <w:p w14:paraId="67172003" w14:textId="2A4F18CD" w:rsidR="00112036" w:rsidRPr="00112036" w:rsidRDefault="00112036" w:rsidP="00112036">
      <w:pPr>
        <w:pStyle w:val="Descripcin"/>
        <w:rPr>
          <w:color w:val="4D4D4D"/>
          <w:sz w:val="16"/>
          <w:szCs w:val="22"/>
        </w:rPr>
      </w:pPr>
      <w:bookmarkStart w:id="204" w:name="_Toc59011723"/>
      <w:r w:rsidRPr="00112036">
        <w:rPr>
          <w:color w:val="4D4D4D"/>
          <w:sz w:val="16"/>
          <w:szCs w:val="22"/>
        </w:rPr>
        <w:t xml:space="preserve">Ilustración </w:t>
      </w:r>
      <w:r w:rsidRPr="00112036">
        <w:rPr>
          <w:color w:val="4D4D4D"/>
          <w:sz w:val="16"/>
          <w:szCs w:val="22"/>
        </w:rPr>
        <w:fldChar w:fldCharType="begin"/>
      </w:r>
      <w:r w:rsidRPr="00112036">
        <w:rPr>
          <w:color w:val="4D4D4D"/>
          <w:sz w:val="16"/>
          <w:szCs w:val="22"/>
        </w:rPr>
        <w:instrText xml:space="preserve"> SEQ Ilustración \* ARABIC </w:instrText>
      </w:r>
      <w:r w:rsidRPr="00112036">
        <w:rPr>
          <w:color w:val="4D4D4D"/>
          <w:sz w:val="16"/>
          <w:szCs w:val="22"/>
        </w:rPr>
        <w:fldChar w:fldCharType="separate"/>
      </w:r>
      <w:r w:rsidR="00D1286B">
        <w:rPr>
          <w:noProof/>
          <w:color w:val="4D4D4D"/>
          <w:sz w:val="16"/>
          <w:szCs w:val="22"/>
        </w:rPr>
        <w:t>57</w:t>
      </w:r>
      <w:r w:rsidRPr="00112036">
        <w:rPr>
          <w:color w:val="4D4D4D"/>
          <w:sz w:val="16"/>
          <w:szCs w:val="22"/>
        </w:rPr>
        <w:fldChar w:fldCharType="end"/>
      </w:r>
      <w:r w:rsidRPr="00112036">
        <w:rPr>
          <w:color w:val="4D4D4D"/>
          <w:sz w:val="16"/>
          <w:szCs w:val="22"/>
        </w:rPr>
        <w:t xml:space="preserve"> Aportes y recurrencia por categoría de análisis: Veeduría. Fuente: Subsecretaria de Planeación Territorial. * Información de la Dirección Participación y Comunicación para la Planeación (SDP)</w:t>
      </w:r>
      <w:bookmarkEnd w:id="204"/>
    </w:p>
    <w:p w14:paraId="75BAEE36" w14:textId="7D33F83D" w:rsidR="00E82C95" w:rsidRPr="00754E3E" w:rsidRDefault="00E82C95" w:rsidP="00112036">
      <w:pPr>
        <w:pStyle w:val="Descripcin"/>
        <w:rPr>
          <w:color w:val="4D4D4D"/>
        </w:rPr>
      </w:pPr>
    </w:p>
    <w:p w14:paraId="1F518701" w14:textId="26633399" w:rsidR="00E82C95" w:rsidRPr="00754E3E" w:rsidRDefault="00E82C95">
      <w:pPr>
        <w:jc w:val="center"/>
        <w:rPr>
          <w:color w:val="4D4D4D"/>
        </w:rPr>
      </w:pPr>
    </w:p>
    <w:p w14:paraId="15B4EEBC" w14:textId="77777777" w:rsidR="00E82C95" w:rsidRPr="00754E3E" w:rsidRDefault="00E82C95">
      <w:pPr>
        <w:rPr>
          <w:color w:val="4D4D4D"/>
        </w:rPr>
      </w:pPr>
    </w:p>
    <w:p w14:paraId="59374CB5" w14:textId="77777777" w:rsidR="00E82C95" w:rsidRPr="00754E3E" w:rsidRDefault="00DC178F">
      <w:pPr>
        <w:pStyle w:val="Ttulo4"/>
        <w:rPr>
          <w:color w:val="4D4D4D"/>
        </w:rPr>
      </w:pPr>
      <w:bookmarkStart w:id="205" w:name="_heading=h.vu8pskq3soq" w:colFirst="0" w:colLast="0"/>
      <w:bookmarkStart w:id="206" w:name="_Toc59011578"/>
      <w:bookmarkEnd w:id="205"/>
      <w:r w:rsidRPr="00754E3E">
        <w:rPr>
          <w:color w:val="4D4D4D"/>
        </w:rPr>
        <w:t>4.3.2.6. Ambiental</w:t>
      </w:r>
      <w:bookmarkEnd w:id="206"/>
    </w:p>
    <w:p w14:paraId="39868E40" w14:textId="056F51AE" w:rsidR="00E82C95" w:rsidRPr="00754E3E" w:rsidRDefault="00DC178F" w:rsidP="00B34D32">
      <w:bookmarkStart w:id="207" w:name="_heading=h.gykg2f4bzuv2" w:colFirst="0" w:colLast="0"/>
      <w:bookmarkEnd w:id="207"/>
      <w:r w:rsidRPr="00754E3E">
        <w:t>Es el siguiente grupo con mayor cantidad de aportes e indica que las 5 categorías que más recibieron comentarios son: 1)</w:t>
      </w:r>
      <w:r w:rsidR="002A335F">
        <w:t xml:space="preserve"> </w:t>
      </w:r>
      <w:r w:rsidRPr="00754E3E">
        <w:t>Protección EEP, 2)</w:t>
      </w:r>
      <w:r w:rsidR="002A335F">
        <w:t xml:space="preserve"> </w:t>
      </w:r>
      <w:r w:rsidRPr="00754E3E">
        <w:t>Humedales, 3)</w:t>
      </w:r>
      <w:r w:rsidR="002A335F">
        <w:t xml:space="preserve"> </w:t>
      </w:r>
      <w:r w:rsidRPr="00754E3E">
        <w:t>Malla Vial Urbana, 4)</w:t>
      </w:r>
      <w:r w:rsidR="002A335F">
        <w:t xml:space="preserve"> </w:t>
      </w:r>
      <w:r w:rsidRPr="00754E3E">
        <w:t>Rondas Hídricas y 5)</w:t>
      </w:r>
      <w:r w:rsidR="002A335F">
        <w:t xml:space="preserve"> </w:t>
      </w:r>
      <w:r w:rsidRPr="00754E3E">
        <w:t>Gestión del Riesgo. Dada la naturaleza de este grupo de actores en particular, es previsible que las problemáticas con más comentarios estén relacionadas a los ejes de Estructura Ecológica Principal y Movilidad. Para este caso, el único tipo de actor que conforma el grupo es el de las Organizaciones Ambientales.</w:t>
      </w:r>
    </w:p>
    <w:p w14:paraId="0E4F64FE" w14:textId="77777777" w:rsidR="002A335F" w:rsidRDefault="00DC178F" w:rsidP="002A335F">
      <w:pPr>
        <w:keepNext/>
      </w:pPr>
      <w:bookmarkStart w:id="208" w:name="_heading=h.fy5jo9nkjnip" w:colFirst="0" w:colLast="0"/>
      <w:bookmarkEnd w:id="208"/>
      <w:r w:rsidRPr="00754E3E">
        <w:rPr>
          <w:noProof/>
        </w:rPr>
        <w:drawing>
          <wp:inline distT="114300" distB="114300" distL="114300" distR="114300" wp14:anchorId="28FB55A6" wp14:editId="4D11985F">
            <wp:extent cx="5943600" cy="3187700"/>
            <wp:effectExtent l="0" t="0" r="0" b="0"/>
            <wp:docPr id="160"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94"/>
                    <a:srcRect/>
                    <a:stretch>
                      <a:fillRect/>
                    </a:stretch>
                  </pic:blipFill>
                  <pic:spPr>
                    <a:xfrm>
                      <a:off x="0" y="0"/>
                      <a:ext cx="5943600" cy="3187700"/>
                    </a:xfrm>
                    <a:prstGeom prst="rect">
                      <a:avLst/>
                    </a:prstGeom>
                    <a:ln/>
                  </pic:spPr>
                </pic:pic>
              </a:graphicData>
            </a:graphic>
          </wp:inline>
        </w:drawing>
      </w:r>
    </w:p>
    <w:p w14:paraId="649E50FC" w14:textId="180C9A7B" w:rsidR="002A335F" w:rsidRPr="00112036" w:rsidRDefault="002A335F" w:rsidP="002A335F">
      <w:pPr>
        <w:pStyle w:val="Descripcin"/>
        <w:rPr>
          <w:color w:val="4D4D4D"/>
          <w:sz w:val="16"/>
          <w:szCs w:val="22"/>
        </w:rPr>
      </w:pPr>
      <w:bookmarkStart w:id="209" w:name="_Toc59011724"/>
      <w:r w:rsidRPr="002A335F">
        <w:rPr>
          <w:color w:val="4D4D4D"/>
          <w:sz w:val="16"/>
          <w:szCs w:val="22"/>
        </w:rPr>
        <w:t xml:space="preserve">Ilustración </w:t>
      </w:r>
      <w:r w:rsidRPr="002A335F">
        <w:rPr>
          <w:color w:val="4D4D4D"/>
          <w:sz w:val="16"/>
          <w:szCs w:val="22"/>
        </w:rPr>
        <w:fldChar w:fldCharType="begin"/>
      </w:r>
      <w:r w:rsidRPr="002A335F">
        <w:rPr>
          <w:color w:val="4D4D4D"/>
          <w:sz w:val="16"/>
          <w:szCs w:val="22"/>
        </w:rPr>
        <w:instrText xml:space="preserve"> SEQ Ilustración \* ARABIC </w:instrText>
      </w:r>
      <w:r w:rsidRPr="002A335F">
        <w:rPr>
          <w:color w:val="4D4D4D"/>
          <w:sz w:val="16"/>
          <w:szCs w:val="22"/>
        </w:rPr>
        <w:fldChar w:fldCharType="separate"/>
      </w:r>
      <w:r w:rsidR="00D1286B">
        <w:rPr>
          <w:noProof/>
          <w:color w:val="4D4D4D"/>
          <w:sz w:val="16"/>
          <w:szCs w:val="22"/>
        </w:rPr>
        <w:t>58</w:t>
      </w:r>
      <w:r w:rsidRPr="002A335F">
        <w:rPr>
          <w:color w:val="4D4D4D"/>
          <w:sz w:val="16"/>
          <w:szCs w:val="22"/>
        </w:rPr>
        <w:fldChar w:fldCharType="end"/>
      </w:r>
      <w:r w:rsidRPr="002A335F">
        <w:rPr>
          <w:color w:val="4D4D4D"/>
          <w:sz w:val="16"/>
          <w:szCs w:val="22"/>
        </w:rPr>
        <w:t xml:space="preserve"> Aportes y recurrencia por categoría de análisis: Ambiental.</w:t>
      </w:r>
      <w:r>
        <w:t xml:space="preserve"> </w:t>
      </w:r>
      <w:r w:rsidRPr="00112036">
        <w:rPr>
          <w:color w:val="4D4D4D"/>
          <w:sz w:val="16"/>
          <w:szCs w:val="22"/>
        </w:rPr>
        <w:t>Fuente: Subsecretaria de Planeación Territorial. * Información de la Dirección Participación y Comunicación para la Planeación (SDP)</w:t>
      </w:r>
      <w:bookmarkEnd w:id="209"/>
    </w:p>
    <w:p w14:paraId="7A0C0690" w14:textId="2895BC26" w:rsidR="00E82C95" w:rsidRPr="00754E3E" w:rsidRDefault="00E82C95" w:rsidP="002A335F">
      <w:pPr>
        <w:pStyle w:val="Descripcin"/>
      </w:pPr>
    </w:p>
    <w:p w14:paraId="43BE33C6" w14:textId="77777777" w:rsidR="00E82C95" w:rsidRPr="00754E3E" w:rsidRDefault="00E82C95">
      <w:pPr>
        <w:jc w:val="center"/>
        <w:rPr>
          <w:color w:val="4D4D4D"/>
          <w:sz w:val="20"/>
          <w:szCs w:val="20"/>
          <w:highlight w:val="white"/>
        </w:rPr>
      </w:pPr>
    </w:p>
    <w:p w14:paraId="72D5057F" w14:textId="77777777" w:rsidR="00E82C95" w:rsidRPr="00754E3E" w:rsidRDefault="00DC178F">
      <w:pPr>
        <w:pStyle w:val="Ttulo4"/>
        <w:rPr>
          <w:color w:val="4D4D4D"/>
        </w:rPr>
      </w:pPr>
      <w:bookmarkStart w:id="210" w:name="_heading=h.jpsn6oxfvd4y" w:colFirst="0" w:colLast="0"/>
      <w:bookmarkStart w:id="211" w:name="_Toc59011579"/>
      <w:bookmarkEnd w:id="210"/>
      <w:r w:rsidRPr="00754E3E">
        <w:rPr>
          <w:color w:val="4D4D4D"/>
        </w:rPr>
        <w:t>4.3.2.7. Gremios</w:t>
      </w:r>
      <w:bookmarkEnd w:id="211"/>
    </w:p>
    <w:p w14:paraId="7140DFC8" w14:textId="2E490561" w:rsidR="00E82C95" w:rsidRPr="00754E3E" w:rsidRDefault="00DC178F" w:rsidP="00B34D32">
      <w:bookmarkStart w:id="212" w:name="_heading=h.drxdwi97gues" w:colFirst="0" w:colLast="0"/>
      <w:bookmarkEnd w:id="212"/>
      <w:r w:rsidRPr="00754E3E">
        <w:t>Este grupo de actores, las 5 categorías con mayor cantidad de aportes son: 1)</w:t>
      </w:r>
      <w:r w:rsidR="002A335F">
        <w:t xml:space="preserve"> </w:t>
      </w:r>
      <w:r w:rsidRPr="00754E3E">
        <w:t>Usos de Alto Impacto, 2)</w:t>
      </w:r>
      <w:r w:rsidR="002A335F">
        <w:t xml:space="preserve"> </w:t>
      </w:r>
      <w:r w:rsidRPr="00754E3E">
        <w:t>Censo, 3)</w:t>
      </w:r>
      <w:r w:rsidR="002A335F">
        <w:t xml:space="preserve"> </w:t>
      </w:r>
      <w:r w:rsidRPr="00754E3E">
        <w:t>Acopio y Recuperación de Residuos, 4)</w:t>
      </w:r>
      <w:r w:rsidR="002A335F">
        <w:t xml:space="preserve"> </w:t>
      </w:r>
      <w:r w:rsidRPr="00754E3E">
        <w:t>Tratamientos Urbanísticos y 5)</w:t>
      </w:r>
      <w:r w:rsidR="002A335F">
        <w:t xml:space="preserve"> </w:t>
      </w:r>
      <w:r w:rsidRPr="00754E3E">
        <w:t>Actividades Económicas; siendo las problemáticas asociadas a los ejes de Revitalización, Población y Sistema de Cuidado son las que más participaciones muestran. En cuanto a los tipos de actores hacen parte de este conjunto son: Asociación, Asociación de Bares y Restaurantes, Organización de Comerciantes, Organización de Empresarios, Organización de Recicladores, Sector Agricultor, Transporte y Turismo.</w:t>
      </w:r>
    </w:p>
    <w:p w14:paraId="60D5E53B" w14:textId="77777777" w:rsidR="00E82C95" w:rsidRPr="00754E3E" w:rsidRDefault="00E82C95" w:rsidP="00B34D32">
      <w:bookmarkStart w:id="213" w:name="_heading=h.71y9q7wkpyfr" w:colFirst="0" w:colLast="0"/>
      <w:bookmarkEnd w:id="213"/>
    </w:p>
    <w:p w14:paraId="05CEBC49" w14:textId="77777777" w:rsidR="002A335F" w:rsidRDefault="00DC178F" w:rsidP="002A335F">
      <w:pPr>
        <w:keepNext/>
      </w:pPr>
      <w:r w:rsidRPr="00754E3E">
        <w:rPr>
          <w:noProof/>
          <w:color w:val="4D4D4D"/>
        </w:rPr>
        <w:drawing>
          <wp:inline distT="114300" distB="114300" distL="114300" distR="114300" wp14:anchorId="370F50E6" wp14:editId="619F5FF8">
            <wp:extent cx="5943600" cy="3568700"/>
            <wp:effectExtent l="0" t="0" r="0" b="0"/>
            <wp:docPr id="128"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95"/>
                    <a:srcRect/>
                    <a:stretch>
                      <a:fillRect/>
                    </a:stretch>
                  </pic:blipFill>
                  <pic:spPr>
                    <a:xfrm>
                      <a:off x="0" y="0"/>
                      <a:ext cx="5943600" cy="3568700"/>
                    </a:xfrm>
                    <a:prstGeom prst="rect">
                      <a:avLst/>
                    </a:prstGeom>
                    <a:ln/>
                  </pic:spPr>
                </pic:pic>
              </a:graphicData>
            </a:graphic>
          </wp:inline>
        </w:drawing>
      </w:r>
    </w:p>
    <w:p w14:paraId="1141E68C" w14:textId="015E39E6" w:rsidR="002A335F" w:rsidRPr="00112036" w:rsidRDefault="002A335F" w:rsidP="002A335F">
      <w:pPr>
        <w:pStyle w:val="Descripcin"/>
        <w:rPr>
          <w:color w:val="4D4D4D"/>
          <w:sz w:val="16"/>
          <w:szCs w:val="22"/>
        </w:rPr>
      </w:pPr>
      <w:bookmarkStart w:id="214" w:name="_Toc59011725"/>
      <w:r w:rsidRPr="002A335F">
        <w:rPr>
          <w:color w:val="4D4D4D"/>
          <w:sz w:val="16"/>
          <w:szCs w:val="22"/>
        </w:rPr>
        <w:t xml:space="preserve">Ilustración </w:t>
      </w:r>
      <w:r w:rsidRPr="002A335F">
        <w:rPr>
          <w:color w:val="4D4D4D"/>
          <w:sz w:val="16"/>
          <w:szCs w:val="22"/>
        </w:rPr>
        <w:fldChar w:fldCharType="begin"/>
      </w:r>
      <w:r w:rsidRPr="002A335F">
        <w:rPr>
          <w:color w:val="4D4D4D"/>
          <w:sz w:val="16"/>
          <w:szCs w:val="22"/>
        </w:rPr>
        <w:instrText xml:space="preserve"> SEQ Ilustración \* ARABIC </w:instrText>
      </w:r>
      <w:r w:rsidRPr="002A335F">
        <w:rPr>
          <w:color w:val="4D4D4D"/>
          <w:sz w:val="16"/>
          <w:szCs w:val="22"/>
        </w:rPr>
        <w:fldChar w:fldCharType="separate"/>
      </w:r>
      <w:r w:rsidR="00D1286B">
        <w:rPr>
          <w:noProof/>
          <w:color w:val="4D4D4D"/>
          <w:sz w:val="16"/>
          <w:szCs w:val="22"/>
        </w:rPr>
        <w:t>59</w:t>
      </w:r>
      <w:r w:rsidRPr="002A335F">
        <w:rPr>
          <w:color w:val="4D4D4D"/>
          <w:sz w:val="16"/>
          <w:szCs w:val="22"/>
        </w:rPr>
        <w:fldChar w:fldCharType="end"/>
      </w:r>
      <w:r w:rsidRPr="002A335F">
        <w:rPr>
          <w:color w:val="4D4D4D"/>
          <w:sz w:val="16"/>
          <w:szCs w:val="22"/>
        </w:rPr>
        <w:t xml:space="preserve"> Aportes y recurrencia por categoría de análisis: Gremios. </w:t>
      </w:r>
      <w:r w:rsidRPr="00112036">
        <w:rPr>
          <w:color w:val="4D4D4D"/>
          <w:sz w:val="16"/>
          <w:szCs w:val="22"/>
        </w:rPr>
        <w:t>Fuente: Subsecretaria de Planeación Territorial. * Información de la Dirección Participación y Comunicación para la Planeación (SDP)</w:t>
      </w:r>
      <w:bookmarkEnd w:id="214"/>
    </w:p>
    <w:p w14:paraId="08C7DFBB" w14:textId="2836397D" w:rsidR="00E82C95" w:rsidRPr="002A335F" w:rsidRDefault="00E82C95" w:rsidP="002A335F">
      <w:pPr>
        <w:pStyle w:val="Descripcin"/>
        <w:rPr>
          <w:color w:val="4D4D4D"/>
          <w:sz w:val="16"/>
          <w:szCs w:val="22"/>
        </w:rPr>
      </w:pPr>
    </w:p>
    <w:p w14:paraId="57B2D38D" w14:textId="77777777" w:rsidR="00E82C95" w:rsidRPr="00754E3E" w:rsidRDefault="00E82C95">
      <w:pPr>
        <w:rPr>
          <w:color w:val="4D4D4D"/>
        </w:rPr>
      </w:pPr>
    </w:p>
    <w:p w14:paraId="026AB027" w14:textId="77777777" w:rsidR="00E82C95" w:rsidRPr="00754E3E" w:rsidRDefault="00DC178F">
      <w:pPr>
        <w:pStyle w:val="Ttulo4"/>
        <w:rPr>
          <w:color w:val="4D4D4D"/>
        </w:rPr>
      </w:pPr>
      <w:bookmarkStart w:id="215" w:name="_heading=h.3a99b1s3hzs6" w:colFirst="0" w:colLast="0"/>
      <w:bookmarkStart w:id="216" w:name="_Toc59011580"/>
      <w:bookmarkEnd w:id="215"/>
      <w:r w:rsidRPr="00754E3E">
        <w:rPr>
          <w:color w:val="4D4D4D"/>
        </w:rPr>
        <w:t>4.3.2.8. Entidad Distrital</w:t>
      </w:r>
      <w:bookmarkEnd w:id="216"/>
    </w:p>
    <w:p w14:paraId="51F4792C" w14:textId="2FFE809B" w:rsidR="00E82C95" w:rsidRPr="00754E3E" w:rsidRDefault="00DC178F" w:rsidP="00B34D32">
      <w:bookmarkStart w:id="217" w:name="_heading=h.tpxd4lvgv95y" w:colFirst="0" w:colLast="0"/>
      <w:bookmarkEnd w:id="217"/>
      <w:r w:rsidRPr="00754E3E">
        <w:t>Para este grupo específico de actores, las 5 categorías que más aportes registran son: 1)</w:t>
      </w:r>
      <w:r w:rsidR="002A335F">
        <w:t xml:space="preserve"> </w:t>
      </w:r>
      <w:r w:rsidRPr="00754E3E">
        <w:t>Tratamientos Urbanísticos, 2)</w:t>
      </w:r>
      <w:r w:rsidR="002A335F">
        <w:t xml:space="preserve"> </w:t>
      </w:r>
      <w:r w:rsidRPr="00754E3E">
        <w:t>Protección EEP, 3)</w:t>
      </w:r>
      <w:r w:rsidR="002A335F">
        <w:t xml:space="preserve"> </w:t>
      </w:r>
      <w:r w:rsidRPr="00754E3E">
        <w:t>Río Bogotá, 4)</w:t>
      </w:r>
      <w:r w:rsidR="002A335F">
        <w:t xml:space="preserve"> </w:t>
      </w:r>
      <w:r w:rsidRPr="00754E3E">
        <w:t>Operaciones Estratégicas y 5)</w:t>
      </w:r>
      <w:r w:rsidR="002A335F">
        <w:t xml:space="preserve"> </w:t>
      </w:r>
      <w:r w:rsidRPr="00754E3E">
        <w:t>Conflictos de Usos del Suelo. En cuanto a las problemáticas relacionadas a los ejes temáticos del POT, son las de Revitalización y Estructura Ecológica Principal son las que más participaciones concentran. Los tipos de actores que hacen parte de este grupo son: CLIP, Consejo Regional de Planificación - RAPS y Funcionario Distrital.</w:t>
      </w:r>
    </w:p>
    <w:p w14:paraId="21A77827" w14:textId="77777777" w:rsidR="00A2697B" w:rsidRDefault="00DC178F" w:rsidP="00A2697B">
      <w:pPr>
        <w:keepNext/>
      </w:pPr>
      <w:r w:rsidRPr="00754E3E">
        <w:rPr>
          <w:noProof/>
          <w:color w:val="4D4D4D"/>
        </w:rPr>
        <w:drawing>
          <wp:inline distT="114300" distB="114300" distL="114300" distR="114300" wp14:anchorId="3A3193D2" wp14:editId="1B00BA41">
            <wp:extent cx="5943600" cy="3594100"/>
            <wp:effectExtent l="0" t="0" r="0" b="0"/>
            <wp:docPr id="161"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96"/>
                    <a:srcRect/>
                    <a:stretch>
                      <a:fillRect/>
                    </a:stretch>
                  </pic:blipFill>
                  <pic:spPr>
                    <a:xfrm>
                      <a:off x="0" y="0"/>
                      <a:ext cx="5943600" cy="3594100"/>
                    </a:xfrm>
                    <a:prstGeom prst="rect">
                      <a:avLst/>
                    </a:prstGeom>
                    <a:ln/>
                  </pic:spPr>
                </pic:pic>
              </a:graphicData>
            </a:graphic>
          </wp:inline>
        </w:drawing>
      </w:r>
    </w:p>
    <w:p w14:paraId="11B1D480" w14:textId="56CDB980" w:rsidR="00A2697B" w:rsidRPr="00112036" w:rsidRDefault="00A2697B" w:rsidP="00A2697B">
      <w:pPr>
        <w:pStyle w:val="Descripcin"/>
        <w:rPr>
          <w:color w:val="4D4D4D"/>
          <w:sz w:val="16"/>
          <w:szCs w:val="22"/>
        </w:rPr>
      </w:pPr>
      <w:bookmarkStart w:id="218" w:name="_Toc59011726"/>
      <w:r w:rsidRPr="00A2697B">
        <w:rPr>
          <w:color w:val="4D4D4D"/>
          <w:sz w:val="16"/>
          <w:szCs w:val="22"/>
        </w:rPr>
        <w:t xml:space="preserve">Ilustración </w:t>
      </w:r>
      <w:r w:rsidRPr="00A2697B">
        <w:rPr>
          <w:color w:val="4D4D4D"/>
          <w:sz w:val="16"/>
          <w:szCs w:val="22"/>
        </w:rPr>
        <w:fldChar w:fldCharType="begin"/>
      </w:r>
      <w:r w:rsidRPr="00A2697B">
        <w:rPr>
          <w:color w:val="4D4D4D"/>
          <w:sz w:val="16"/>
          <w:szCs w:val="22"/>
        </w:rPr>
        <w:instrText xml:space="preserve"> SEQ Ilustración \* ARABIC </w:instrText>
      </w:r>
      <w:r w:rsidRPr="00A2697B">
        <w:rPr>
          <w:color w:val="4D4D4D"/>
          <w:sz w:val="16"/>
          <w:szCs w:val="22"/>
        </w:rPr>
        <w:fldChar w:fldCharType="separate"/>
      </w:r>
      <w:r w:rsidR="00D1286B">
        <w:rPr>
          <w:noProof/>
          <w:color w:val="4D4D4D"/>
          <w:sz w:val="16"/>
          <w:szCs w:val="22"/>
        </w:rPr>
        <w:t>60</w:t>
      </w:r>
      <w:r w:rsidRPr="00A2697B">
        <w:rPr>
          <w:color w:val="4D4D4D"/>
          <w:sz w:val="16"/>
          <w:szCs w:val="22"/>
        </w:rPr>
        <w:fldChar w:fldCharType="end"/>
      </w:r>
      <w:r w:rsidRPr="00A2697B">
        <w:rPr>
          <w:color w:val="4D4D4D"/>
          <w:sz w:val="16"/>
          <w:szCs w:val="22"/>
        </w:rPr>
        <w:t xml:space="preserve"> Aportes y recurrencia por categoría de análisis: Entidad Distrital. </w:t>
      </w:r>
      <w:r w:rsidRPr="00112036">
        <w:rPr>
          <w:color w:val="4D4D4D"/>
          <w:sz w:val="16"/>
          <w:szCs w:val="22"/>
        </w:rPr>
        <w:t>Fuente: Subsecretaria de Planeación Territorial. * Información de la Dirección Participación y Comunicación para la Planeación (SDP)</w:t>
      </w:r>
      <w:bookmarkEnd w:id="218"/>
    </w:p>
    <w:p w14:paraId="2AD95EE3" w14:textId="6E31F8A1" w:rsidR="00E82C95" w:rsidRPr="00754E3E" w:rsidRDefault="00E82C95" w:rsidP="00A2697B">
      <w:pPr>
        <w:pStyle w:val="Descripcin"/>
        <w:rPr>
          <w:color w:val="4D4D4D"/>
        </w:rPr>
      </w:pPr>
    </w:p>
    <w:p w14:paraId="2C27AF6E" w14:textId="77777777" w:rsidR="00E82C95" w:rsidRPr="00754E3E" w:rsidRDefault="00E82C95">
      <w:pPr>
        <w:jc w:val="center"/>
        <w:rPr>
          <w:color w:val="4D4D4D"/>
          <w:sz w:val="20"/>
          <w:szCs w:val="20"/>
          <w:highlight w:val="white"/>
        </w:rPr>
      </w:pPr>
    </w:p>
    <w:p w14:paraId="0981DCD1" w14:textId="77777777" w:rsidR="00E82C95" w:rsidRPr="00754E3E" w:rsidRDefault="00DC178F">
      <w:pPr>
        <w:pStyle w:val="Ttulo4"/>
        <w:rPr>
          <w:color w:val="4D4D4D"/>
        </w:rPr>
      </w:pPr>
      <w:bookmarkStart w:id="219" w:name="_heading=h.hd9sapvcr48i" w:colFirst="0" w:colLast="0"/>
      <w:bookmarkStart w:id="220" w:name="_Toc59011581"/>
      <w:bookmarkEnd w:id="219"/>
      <w:r w:rsidRPr="00754E3E">
        <w:rPr>
          <w:color w:val="4D4D4D"/>
        </w:rPr>
        <w:t>4.3.2.9. Corporación Cívica</w:t>
      </w:r>
      <w:bookmarkEnd w:id="220"/>
    </w:p>
    <w:p w14:paraId="5600E6D6" w14:textId="678CFC3A" w:rsidR="00E82C95" w:rsidRPr="00754E3E" w:rsidRDefault="00DC178F" w:rsidP="00B34D32">
      <w:bookmarkStart w:id="221" w:name="_heading=h.ejw56xsyohx3" w:colFirst="0" w:colLast="0"/>
      <w:bookmarkEnd w:id="221"/>
      <w:r w:rsidRPr="00754E3E">
        <w:t>Este grupo de actores muestra que las 5 categorías con mayor cantidad de aportes son: 1)</w:t>
      </w:r>
      <w:r w:rsidR="00A2697B">
        <w:t xml:space="preserve"> </w:t>
      </w:r>
      <w:r w:rsidRPr="00754E3E">
        <w:t>Tratamientos Urbanísticos, 2)</w:t>
      </w:r>
      <w:r w:rsidR="00A2697B">
        <w:t xml:space="preserve"> </w:t>
      </w:r>
      <w:r w:rsidRPr="00754E3E">
        <w:t>Malla Vial Urbana, 3)</w:t>
      </w:r>
      <w:r w:rsidR="00A2697B">
        <w:t xml:space="preserve"> </w:t>
      </w:r>
      <w:r w:rsidRPr="00754E3E">
        <w:t>Rondas Hídricas, 4)</w:t>
      </w:r>
      <w:r w:rsidR="00A2697B">
        <w:t xml:space="preserve"> </w:t>
      </w:r>
      <w:r w:rsidRPr="00754E3E">
        <w:t>Desarticulación Interinstitucional y 5)</w:t>
      </w:r>
      <w:r w:rsidR="00A2697B">
        <w:t xml:space="preserve"> </w:t>
      </w:r>
      <w:r w:rsidRPr="00754E3E">
        <w:t>Seguridad Alimentaria. En lo que se refiere a las problemáticas definidas para los ejes temáticos POT, los resultados muestran una distribución equitativa entre los temas de Revitalización, Movilidad, Estructura Ecológica Principal, Cuidado y Región. Asimismo, incluye los siguientes tipos de actor: CTDP - Consejo Territorial de Planeación Distrital, ONG, Organización Campesina y Comunidad Rural, Organización de Discapacidad y Organización Social.</w:t>
      </w:r>
    </w:p>
    <w:p w14:paraId="78B96C06" w14:textId="77777777" w:rsidR="00A2697B" w:rsidRDefault="00DC178F" w:rsidP="00A2697B">
      <w:pPr>
        <w:keepNext/>
      </w:pPr>
      <w:bookmarkStart w:id="222" w:name="_heading=h.e5va4rab6ru2" w:colFirst="0" w:colLast="0"/>
      <w:bookmarkEnd w:id="222"/>
      <w:r w:rsidRPr="00754E3E">
        <w:rPr>
          <w:noProof/>
        </w:rPr>
        <w:drawing>
          <wp:inline distT="114300" distB="114300" distL="114300" distR="114300" wp14:anchorId="05F616B9" wp14:editId="4CD27925">
            <wp:extent cx="5943600" cy="3721100"/>
            <wp:effectExtent l="0" t="0" r="0" b="0"/>
            <wp:docPr id="142"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97"/>
                    <a:srcRect/>
                    <a:stretch>
                      <a:fillRect/>
                    </a:stretch>
                  </pic:blipFill>
                  <pic:spPr>
                    <a:xfrm>
                      <a:off x="0" y="0"/>
                      <a:ext cx="5943600" cy="3721100"/>
                    </a:xfrm>
                    <a:prstGeom prst="rect">
                      <a:avLst/>
                    </a:prstGeom>
                    <a:ln/>
                  </pic:spPr>
                </pic:pic>
              </a:graphicData>
            </a:graphic>
          </wp:inline>
        </w:drawing>
      </w:r>
    </w:p>
    <w:p w14:paraId="6EB275F5" w14:textId="647437B5" w:rsidR="00A2697B" w:rsidRPr="00112036" w:rsidRDefault="00A2697B" w:rsidP="00A2697B">
      <w:pPr>
        <w:pStyle w:val="Descripcin"/>
        <w:rPr>
          <w:color w:val="4D4D4D"/>
          <w:sz w:val="16"/>
          <w:szCs w:val="22"/>
        </w:rPr>
      </w:pPr>
      <w:bookmarkStart w:id="223" w:name="_Toc59011727"/>
      <w:r w:rsidRPr="00A2697B">
        <w:rPr>
          <w:color w:val="4D4D4D"/>
          <w:sz w:val="16"/>
          <w:szCs w:val="22"/>
        </w:rPr>
        <w:t xml:space="preserve">Ilustración </w:t>
      </w:r>
      <w:r w:rsidRPr="00A2697B">
        <w:rPr>
          <w:color w:val="4D4D4D"/>
          <w:sz w:val="16"/>
          <w:szCs w:val="22"/>
        </w:rPr>
        <w:fldChar w:fldCharType="begin"/>
      </w:r>
      <w:r w:rsidRPr="00A2697B">
        <w:rPr>
          <w:color w:val="4D4D4D"/>
          <w:sz w:val="16"/>
          <w:szCs w:val="22"/>
        </w:rPr>
        <w:instrText xml:space="preserve"> SEQ Ilustración \* ARABIC </w:instrText>
      </w:r>
      <w:r w:rsidRPr="00A2697B">
        <w:rPr>
          <w:color w:val="4D4D4D"/>
          <w:sz w:val="16"/>
          <w:szCs w:val="22"/>
        </w:rPr>
        <w:fldChar w:fldCharType="separate"/>
      </w:r>
      <w:r w:rsidR="00D1286B">
        <w:rPr>
          <w:noProof/>
          <w:color w:val="4D4D4D"/>
          <w:sz w:val="16"/>
          <w:szCs w:val="22"/>
        </w:rPr>
        <w:t>61</w:t>
      </w:r>
      <w:r w:rsidRPr="00A2697B">
        <w:rPr>
          <w:color w:val="4D4D4D"/>
          <w:sz w:val="16"/>
          <w:szCs w:val="22"/>
        </w:rPr>
        <w:fldChar w:fldCharType="end"/>
      </w:r>
      <w:r w:rsidRPr="00A2697B">
        <w:rPr>
          <w:color w:val="4D4D4D"/>
          <w:sz w:val="16"/>
          <w:szCs w:val="22"/>
        </w:rPr>
        <w:t xml:space="preserve"> Aportes y recurrencia por categoría de análisis: Organización Cívica. </w:t>
      </w:r>
      <w:r w:rsidRPr="00112036">
        <w:rPr>
          <w:color w:val="4D4D4D"/>
          <w:sz w:val="16"/>
          <w:szCs w:val="22"/>
        </w:rPr>
        <w:t>Fuente: Subsecretaria de Planeación Territorial. * Información de la Dirección Participación y Comunicación para la Planeación (SDP)</w:t>
      </w:r>
      <w:bookmarkEnd w:id="223"/>
    </w:p>
    <w:p w14:paraId="7BA48052" w14:textId="4F641FDB" w:rsidR="00E82C95" w:rsidRPr="00754E3E" w:rsidRDefault="00E82C95" w:rsidP="00A2697B">
      <w:pPr>
        <w:pStyle w:val="Descripcin"/>
      </w:pPr>
    </w:p>
    <w:p w14:paraId="3BA73E06" w14:textId="77777777" w:rsidR="00E82C95" w:rsidRPr="00754E3E" w:rsidRDefault="00DC178F">
      <w:pPr>
        <w:pStyle w:val="Ttulo4"/>
        <w:rPr>
          <w:color w:val="4D4D4D"/>
        </w:rPr>
      </w:pPr>
      <w:bookmarkStart w:id="224" w:name="_heading=h.gsyo367rmfsz" w:colFirst="0" w:colLast="0"/>
      <w:bookmarkStart w:id="225" w:name="_Toc59011582"/>
      <w:bookmarkEnd w:id="224"/>
      <w:r w:rsidRPr="00754E3E">
        <w:rPr>
          <w:color w:val="4D4D4D"/>
        </w:rPr>
        <w:t>4.3.2.10. Academia</w:t>
      </w:r>
      <w:bookmarkEnd w:id="225"/>
    </w:p>
    <w:p w14:paraId="1A0335D6" w14:textId="0D46FCEE" w:rsidR="00E82C95" w:rsidRPr="00754E3E" w:rsidRDefault="00DC178F" w:rsidP="00B34D32">
      <w:bookmarkStart w:id="226" w:name="_heading=h.hqo0i7czi8qm" w:colFirst="0" w:colLast="0"/>
      <w:bookmarkEnd w:id="226"/>
      <w:r w:rsidRPr="00754E3E">
        <w:t>En lo relativo a este grupo de actores, se puede apreciar que las 5 categorías que concentran la mayor cantidad de aportes son: 1)</w:t>
      </w:r>
      <w:r w:rsidR="00A2697B">
        <w:t xml:space="preserve"> </w:t>
      </w:r>
      <w:r w:rsidRPr="00754E3E">
        <w:t>Tratamientos Urbanísticos, 2)</w:t>
      </w:r>
      <w:r w:rsidR="00A2697B">
        <w:t xml:space="preserve"> </w:t>
      </w:r>
      <w:r w:rsidRPr="00754E3E">
        <w:t>Pérdida de Calidad Urbana, 3)</w:t>
      </w:r>
      <w:r w:rsidR="00A2697B">
        <w:t xml:space="preserve"> </w:t>
      </w:r>
      <w:r w:rsidRPr="00754E3E">
        <w:t>Protección EEP, 4)</w:t>
      </w:r>
      <w:r w:rsidR="00A2697B">
        <w:t xml:space="preserve"> </w:t>
      </w:r>
      <w:r w:rsidRPr="00754E3E">
        <w:t>Densificación y 5)</w:t>
      </w:r>
      <w:r w:rsidR="00A2697B">
        <w:t xml:space="preserve"> </w:t>
      </w:r>
      <w:r w:rsidRPr="00754E3E">
        <w:t xml:space="preserve">Déficit Cualitativo y Cuantitativo de Espacio Público. En cuanto a las problemáticas establecidas para los ejes temáticos POT, la mayor cantidad de resultados se concentran en temas de Revitalización, Estructura Ecológica Principal y Sistema de Cuidado. En cuanto a los tipos de actores, esta agrupación incluye: Docentes, Institutos y Universidades. </w:t>
      </w:r>
    </w:p>
    <w:p w14:paraId="3EF6555A" w14:textId="77777777" w:rsidR="00A2697B" w:rsidRDefault="00DC178F" w:rsidP="00A2697B">
      <w:pPr>
        <w:keepNext/>
      </w:pPr>
      <w:r w:rsidRPr="00754E3E">
        <w:rPr>
          <w:noProof/>
          <w:color w:val="4D4D4D"/>
        </w:rPr>
        <w:drawing>
          <wp:inline distT="114300" distB="114300" distL="114300" distR="114300" wp14:anchorId="417E5449" wp14:editId="2674582D">
            <wp:extent cx="5943600" cy="3238500"/>
            <wp:effectExtent l="0" t="0" r="0" b="0"/>
            <wp:docPr id="149"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98"/>
                    <a:srcRect/>
                    <a:stretch>
                      <a:fillRect/>
                    </a:stretch>
                  </pic:blipFill>
                  <pic:spPr>
                    <a:xfrm>
                      <a:off x="0" y="0"/>
                      <a:ext cx="5943600" cy="3238500"/>
                    </a:xfrm>
                    <a:prstGeom prst="rect">
                      <a:avLst/>
                    </a:prstGeom>
                    <a:ln/>
                  </pic:spPr>
                </pic:pic>
              </a:graphicData>
            </a:graphic>
          </wp:inline>
        </w:drawing>
      </w:r>
    </w:p>
    <w:p w14:paraId="432ABDE2" w14:textId="6F18C3B7" w:rsidR="00A2697B" w:rsidRPr="00112036" w:rsidRDefault="00A2697B" w:rsidP="00A2697B">
      <w:pPr>
        <w:pStyle w:val="Descripcin"/>
        <w:rPr>
          <w:color w:val="4D4D4D"/>
          <w:sz w:val="16"/>
          <w:szCs w:val="22"/>
        </w:rPr>
      </w:pPr>
      <w:bookmarkStart w:id="227" w:name="_Toc59011728"/>
      <w:r w:rsidRPr="00A2697B">
        <w:rPr>
          <w:color w:val="4D4D4D"/>
          <w:sz w:val="16"/>
          <w:szCs w:val="22"/>
        </w:rPr>
        <w:t xml:space="preserve">Ilustración </w:t>
      </w:r>
      <w:r w:rsidRPr="00A2697B">
        <w:rPr>
          <w:color w:val="4D4D4D"/>
          <w:sz w:val="16"/>
          <w:szCs w:val="22"/>
        </w:rPr>
        <w:fldChar w:fldCharType="begin"/>
      </w:r>
      <w:r w:rsidRPr="00A2697B">
        <w:rPr>
          <w:color w:val="4D4D4D"/>
          <w:sz w:val="16"/>
          <w:szCs w:val="22"/>
        </w:rPr>
        <w:instrText xml:space="preserve"> SEQ Ilustración \* ARABIC </w:instrText>
      </w:r>
      <w:r w:rsidRPr="00A2697B">
        <w:rPr>
          <w:color w:val="4D4D4D"/>
          <w:sz w:val="16"/>
          <w:szCs w:val="22"/>
        </w:rPr>
        <w:fldChar w:fldCharType="separate"/>
      </w:r>
      <w:r w:rsidR="00D1286B">
        <w:rPr>
          <w:noProof/>
          <w:color w:val="4D4D4D"/>
          <w:sz w:val="16"/>
          <w:szCs w:val="22"/>
        </w:rPr>
        <w:t>62</w:t>
      </w:r>
      <w:r w:rsidRPr="00A2697B">
        <w:rPr>
          <w:color w:val="4D4D4D"/>
          <w:sz w:val="16"/>
          <w:szCs w:val="22"/>
        </w:rPr>
        <w:fldChar w:fldCharType="end"/>
      </w:r>
      <w:r w:rsidRPr="00A2697B">
        <w:rPr>
          <w:color w:val="4D4D4D"/>
          <w:sz w:val="16"/>
          <w:szCs w:val="22"/>
        </w:rPr>
        <w:t xml:space="preserve"> Aportes y recurrencia por categoría de análisis: Academia.</w:t>
      </w:r>
      <w:r>
        <w:t xml:space="preserve"> </w:t>
      </w:r>
      <w:r w:rsidRPr="00112036">
        <w:rPr>
          <w:color w:val="4D4D4D"/>
          <w:sz w:val="16"/>
          <w:szCs w:val="22"/>
        </w:rPr>
        <w:t>Fuente: Subsecretaria de Planeación Territorial. * Información de la Dirección Participación y Comunicación para la Planeación (SDP)</w:t>
      </w:r>
      <w:bookmarkEnd w:id="227"/>
    </w:p>
    <w:p w14:paraId="08351B6D" w14:textId="59C356F9" w:rsidR="00E82C95" w:rsidRPr="00754E3E" w:rsidRDefault="00E82C95" w:rsidP="00A2697B">
      <w:pPr>
        <w:pStyle w:val="Descripcin"/>
        <w:rPr>
          <w:color w:val="4D4D4D"/>
        </w:rPr>
      </w:pPr>
    </w:p>
    <w:p w14:paraId="10ACD5E7" w14:textId="77777777" w:rsidR="00E82C95" w:rsidRPr="00754E3E" w:rsidRDefault="00E82C95" w:rsidP="00B34D32">
      <w:bookmarkStart w:id="228" w:name="_heading=h.96mlo9oorji4" w:colFirst="0" w:colLast="0"/>
      <w:bookmarkEnd w:id="228"/>
    </w:p>
    <w:p w14:paraId="5196C413" w14:textId="77777777" w:rsidR="00E82C95" w:rsidRPr="00754E3E" w:rsidRDefault="00DC178F">
      <w:pPr>
        <w:pStyle w:val="Ttulo4"/>
        <w:rPr>
          <w:color w:val="4D4D4D"/>
        </w:rPr>
      </w:pPr>
      <w:bookmarkStart w:id="229" w:name="_heading=h.hqhjbkmre8g6" w:colFirst="0" w:colLast="0"/>
      <w:bookmarkStart w:id="230" w:name="_Toc59011583"/>
      <w:bookmarkEnd w:id="229"/>
      <w:r w:rsidRPr="00754E3E">
        <w:rPr>
          <w:color w:val="4D4D4D"/>
        </w:rPr>
        <w:t>4.3.2.11. Mesa Participación</w:t>
      </w:r>
      <w:bookmarkEnd w:id="230"/>
    </w:p>
    <w:p w14:paraId="1FECFFD8" w14:textId="39693A23" w:rsidR="00E82C95" w:rsidRPr="00754E3E" w:rsidRDefault="00DC178F" w:rsidP="00B34D32">
      <w:bookmarkStart w:id="231" w:name="_heading=h.ccdkphm2zvwe" w:colFirst="0" w:colLast="0"/>
      <w:bookmarkEnd w:id="231"/>
      <w:r w:rsidRPr="00754E3E">
        <w:t>Para este grupo en particular, las 5 categorías con mayor cantidad de aportes son: 1)</w:t>
      </w:r>
      <w:r w:rsidR="00A2697B">
        <w:t xml:space="preserve"> </w:t>
      </w:r>
      <w:r w:rsidRPr="00754E3E">
        <w:t>Vivienda, 2)</w:t>
      </w:r>
      <w:r w:rsidR="00A2697B">
        <w:t xml:space="preserve"> </w:t>
      </w:r>
      <w:r w:rsidRPr="00754E3E">
        <w:t>Diversidad Poblacional, 3)</w:t>
      </w:r>
      <w:r w:rsidR="00A2697B">
        <w:t xml:space="preserve"> </w:t>
      </w:r>
      <w:r w:rsidRPr="00754E3E">
        <w:t>Integración Supramunicipal, 4)</w:t>
      </w:r>
      <w:r w:rsidR="00A2697B">
        <w:t xml:space="preserve"> </w:t>
      </w:r>
      <w:r w:rsidRPr="00754E3E">
        <w:t>Asentamientos Informales y 5)</w:t>
      </w:r>
      <w:r w:rsidR="00A2697B">
        <w:t xml:space="preserve"> </w:t>
      </w:r>
      <w:r w:rsidRPr="00754E3E">
        <w:t>Humedales. En ese mismo sentido, las problemáticas por ejes POT, con más comentarios se condensan en temas relativos a Revitalización, Población, Región y Estructura Ecológica Principal. En lo que se refiere a los tipos de actores que incluye, están: Mesa de Participación Local, Mesa Humedal Tibabuyes, Mesa POT, Mesa Torca-Guaymaral y Organización Víctima del Conflicto Armado.</w:t>
      </w:r>
    </w:p>
    <w:p w14:paraId="3BC9877D" w14:textId="77777777" w:rsidR="00A2697B" w:rsidRDefault="00DC178F" w:rsidP="00A2697B">
      <w:pPr>
        <w:keepNext/>
      </w:pPr>
      <w:r w:rsidRPr="00754E3E">
        <w:rPr>
          <w:noProof/>
          <w:color w:val="4D4D4D"/>
        </w:rPr>
        <w:drawing>
          <wp:inline distT="114300" distB="114300" distL="114300" distR="114300" wp14:anchorId="58678027" wp14:editId="15AC2ECA">
            <wp:extent cx="5943600" cy="3606800"/>
            <wp:effectExtent l="0" t="0" r="0" b="0"/>
            <wp:docPr id="10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9"/>
                    <a:srcRect/>
                    <a:stretch>
                      <a:fillRect/>
                    </a:stretch>
                  </pic:blipFill>
                  <pic:spPr>
                    <a:xfrm>
                      <a:off x="0" y="0"/>
                      <a:ext cx="5943600" cy="3606800"/>
                    </a:xfrm>
                    <a:prstGeom prst="rect">
                      <a:avLst/>
                    </a:prstGeom>
                    <a:ln/>
                  </pic:spPr>
                </pic:pic>
              </a:graphicData>
            </a:graphic>
          </wp:inline>
        </w:drawing>
      </w:r>
    </w:p>
    <w:p w14:paraId="5382F78A" w14:textId="2556ACC2" w:rsidR="00C71191" w:rsidRPr="00112036" w:rsidRDefault="00A2697B" w:rsidP="00C71191">
      <w:pPr>
        <w:pStyle w:val="Descripcin"/>
        <w:rPr>
          <w:color w:val="4D4D4D"/>
          <w:sz w:val="16"/>
          <w:szCs w:val="22"/>
        </w:rPr>
      </w:pPr>
      <w:bookmarkStart w:id="232" w:name="_Toc59011729"/>
      <w:r w:rsidRPr="00C71191">
        <w:rPr>
          <w:color w:val="4D4D4D"/>
          <w:sz w:val="16"/>
          <w:szCs w:val="22"/>
        </w:rPr>
        <w:t xml:space="preserve">Ilustración </w:t>
      </w:r>
      <w:r w:rsidRPr="00C71191">
        <w:rPr>
          <w:color w:val="4D4D4D"/>
          <w:sz w:val="16"/>
          <w:szCs w:val="22"/>
        </w:rPr>
        <w:fldChar w:fldCharType="begin"/>
      </w:r>
      <w:r w:rsidRPr="00C71191">
        <w:rPr>
          <w:color w:val="4D4D4D"/>
          <w:sz w:val="16"/>
          <w:szCs w:val="22"/>
        </w:rPr>
        <w:instrText xml:space="preserve"> SEQ Ilustración \* ARABIC </w:instrText>
      </w:r>
      <w:r w:rsidRPr="00C71191">
        <w:rPr>
          <w:color w:val="4D4D4D"/>
          <w:sz w:val="16"/>
          <w:szCs w:val="22"/>
        </w:rPr>
        <w:fldChar w:fldCharType="separate"/>
      </w:r>
      <w:r w:rsidR="00D1286B">
        <w:rPr>
          <w:noProof/>
          <w:color w:val="4D4D4D"/>
          <w:sz w:val="16"/>
          <w:szCs w:val="22"/>
        </w:rPr>
        <w:t>63</w:t>
      </w:r>
      <w:r w:rsidRPr="00C71191">
        <w:rPr>
          <w:color w:val="4D4D4D"/>
          <w:sz w:val="16"/>
          <w:szCs w:val="22"/>
        </w:rPr>
        <w:fldChar w:fldCharType="end"/>
      </w:r>
      <w:r w:rsidRPr="00C71191">
        <w:rPr>
          <w:color w:val="4D4D4D"/>
          <w:sz w:val="16"/>
          <w:szCs w:val="22"/>
        </w:rPr>
        <w:t xml:space="preserve"> Aportes y recurrencia por categoría de análisis: Mesa Participación. </w:t>
      </w:r>
      <w:r w:rsidR="00C71191" w:rsidRPr="00112036">
        <w:rPr>
          <w:color w:val="4D4D4D"/>
          <w:sz w:val="16"/>
          <w:szCs w:val="22"/>
        </w:rPr>
        <w:t>Fuente: Subsecretaria de Planeación Territorial. * Información de la Dirección Participación y Comunicación para la Planeación (SDP)</w:t>
      </w:r>
      <w:bookmarkEnd w:id="232"/>
    </w:p>
    <w:p w14:paraId="7189213C" w14:textId="77777777" w:rsidR="00E82C95" w:rsidRPr="00754E3E" w:rsidRDefault="00E82C95">
      <w:pPr>
        <w:jc w:val="center"/>
        <w:rPr>
          <w:color w:val="4D4D4D"/>
          <w:sz w:val="20"/>
          <w:szCs w:val="20"/>
          <w:highlight w:val="white"/>
        </w:rPr>
      </w:pPr>
    </w:p>
    <w:p w14:paraId="34CCF681" w14:textId="77777777" w:rsidR="00E82C95" w:rsidRPr="00754E3E" w:rsidRDefault="00DC178F">
      <w:pPr>
        <w:pStyle w:val="Ttulo4"/>
        <w:rPr>
          <w:color w:val="4D4D4D"/>
        </w:rPr>
      </w:pPr>
      <w:bookmarkStart w:id="233" w:name="_heading=h.6u55af2fkokv" w:colFirst="0" w:colLast="0"/>
      <w:bookmarkStart w:id="234" w:name="_Toc59011584"/>
      <w:bookmarkEnd w:id="233"/>
      <w:r w:rsidRPr="00754E3E">
        <w:rPr>
          <w:color w:val="4D4D4D"/>
        </w:rPr>
        <w:t>4.3.2.12. Grupos Étnicos</w:t>
      </w:r>
      <w:bookmarkEnd w:id="234"/>
    </w:p>
    <w:p w14:paraId="36198882" w14:textId="373B43A7" w:rsidR="00E82C95" w:rsidRPr="00754E3E" w:rsidRDefault="00DC178F" w:rsidP="00C71191">
      <w:bookmarkStart w:id="235" w:name="_heading=h.hgundvhy89hi" w:colFirst="0" w:colLast="0"/>
      <w:bookmarkEnd w:id="235"/>
      <w:r w:rsidRPr="00754E3E">
        <w:t>Este grupo específico muestra que las 5 categorías con mayor cantidad de aportes son: 1)</w:t>
      </w:r>
      <w:r w:rsidR="00C71191">
        <w:t xml:space="preserve"> </w:t>
      </w:r>
      <w:r w:rsidRPr="00754E3E">
        <w:t>Diversidad Poblacional, 2)</w:t>
      </w:r>
      <w:r w:rsidR="00C71191">
        <w:t xml:space="preserve"> </w:t>
      </w:r>
      <w:r w:rsidRPr="00754E3E">
        <w:t>Recuperación del Patrimonio Físico y Ambiental, 3)</w:t>
      </w:r>
      <w:r w:rsidR="00C71191">
        <w:t xml:space="preserve"> </w:t>
      </w:r>
      <w:r w:rsidRPr="00754E3E">
        <w:t>Humedales, 4)</w:t>
      </w:r>
      <w:r w:rsidR="00C71191">
        <w:t xml:space="preserve"> </w:t>
      </w:r>
      <w:r w:rsidRPr="00754E3E">
        <w:t>Relleno Sanitario Doña Juana y 5)</w:t>
      </w:r>
      <w:r w:rsidR="00C71191">
        <w:t xml:space="preserve"> </w:t>
      </w:r>
      <w:r w:rsidRPr="00754E3E">
        <w:t xml:space="preserve">Tratamientos Urbanísticos. En consecuencia, las problemáticas por ejes POT con mayor cantidad de aportes están relacionados a temas de Revitalización, Población y Estructura Ecológica Principal. En cuanto a los tipos de actores, incluye: Comunidad Afrodescendiente, Comunidad Indigena y grupos Étnicos. </w:t>
      </w:r>
    </w:p>
    <w:p w14:paraId="5564418D" w14:textId="77777777" w:rsidR="00C71191" w:rsidRDefault="00DC178F" w:rsidP="00C71191">
      <w:pPr>
        <w:keepNext/>
      </w:pPr>
      <w:r w:rsidRPr="00754E3E">
        <w:rPr>
          <w:noProof/>
          <w:color w:val="4D4D4D"/>
        </w:rPr>
        <w:drawing>
          <wp:inline distT="114300" distB="114300" distL="114300" distR="114300" wp14:anchorId="098BADF7" wp14:editId="4E9D8125">
            <wp:extent cx="5943600" cy="3619500"/>
            <wp:effectExtent l="0" t="0" r="0" b="0"/>
            <wp:docPr id="10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0"/>
                    <a:srcRect/>
                    <a:stretch>
                      <a:fillRect/>
                    </a:stretch>
                  </pic:blipFill>
                  <pic:spPr>
                    <a:xfrm>
                      <a:off x="0" y="0"/>
                      <a:ext cx="5943600" cy="3619500"/>
                    </a:xfrm>
                    <a:prstGeom prst="rect">
                      <a:avLst/>
                    </a:prstGeom>
                    <a:ln/>
                  </pic:spPr>
                </pic:pic>
              </a:graphicData>
            </a:graphic>
          </wp:inline>
        </w:drawing>
      </w:r>
    </w:p>
    <w:p w14:paraId="092A6ABC" w14:textId="4C9AD0A2" w:rsidR="00C71191" w:rsidRPr="00112036" w:rsidRDefault="00C71191" w:rsidP="00C71191">
      <w:pPr>
        <w:pStyle w:val="Descripcin"/>
        <w:rPr>
          <w:color w:val="4D4D4D"/>
          <w:sz w:val="16"/>
          <w:szCs w:val="22"/>
        </w:rPr>
      </w:pPr>
      <w:bookmarkStart w:id="236" w:name="_Toc59011730"/>
      <w:r w:rsidRPr="00C71191">
        <w:rPr>
          <w:color w:val="4D4D4D"/>
          <w:sz w:val="16"/>
          <w:szCs w:val="22"/>
        </w:rPr>
        <w:t xml:space="preserve">Ilustración </w:t>
      </w:r>
      <w:r w:rsidRPr="00C71191">
        <w:rPr>
          <w:color w:val="4D4D4D"/>
          <w:sz w:val="16"/>
          <w:szCs w:val="22"/>
        </w:rPr>
        <w:fldChar w:fldCharType="begin"/>
      </w:r>
      <w:r w:rsidRPr="00C71191">
        <w:rPr>
          <w:color w:val="4D4D4D"/>
          <w:sz w:val="16"/>
          <w:szCs w:val="22"/>
        </w:rPr>
        <w:instrText xml:space="preserve"> SEQ Ilustración \* ARABIC </w:instrText>
      </w:r>
      <w:r w:rsidRPr="00C71191">
        <w:rPr>
          <w:color w:val="4D4D4D"/>
          <w:sz w:val="16"/>
          <w:szCs w:val="22"/>
        </w:rPr>
        <w:fldChar w:fldCharType="separate"/>
      </w:r>
      <w:r w:rsidR="00D1286B">
        <w:rPr>
          <w:noProof/>
          <w:color w:val="4D4D4D"/>
          <w:sz w:val="16"/>
          <w:szCs w:val="22"/>
        </w:rPr>
        <w:t>64</w:t>
      </w:r>
      <w:r w:rsidRPr="00C71191">
        <w:rPr>
          <w:color w:val="4D4D4D"/>
          <w:sz w:val="16"/>
          <w:szCs w:val="22"/>
        </w:rPr>
        <w:fldChar w:fldCharType="end"/>
      </w:r>
      <w:r w:rsidRPr="00C71191">
        <w:rPr>
          <w:color w:val="4D4D4D"/>
          <w:sz w:val="16"/>
          <w:szCs w:val="22"/>
        </w:rPr>
        <w:t xml:space="preserve"> Aportes y recurrencia por categoría de análisis: Grupos Étnicos. </w:t>
      </w:r>
      <w:r w:rsidRPr="00112036">
        <w:rPr>
          <w:color w:val="4D4D4D"/>
          <w:sz w:val="16"/>
          <w:szCs w:val="22"/>
        </w:rPr>
        <w:t>Fuente: Subsecretaria de Planeación Territorial. * Información de la Dirección Participación y Comunicación para la Planeación (SDP)</w:t>
      </w:r>
      <w:bookmarkEnd w:id="236"/>
    </w:p>
    <w:p w14:paraId="0A440FC4" w14:textId="77777777" w:rsidR="00E82C95" w:rsidRPr="00754E3E" w:rsidRDefault="00E82C95">
      <w:pPr>
        <w:jc w:val="center"/>
        <w:rPr>
          <w:color w:val="4D4D4D"/>
          <w:sz w:val="20"/>
          <w:szCs w:val="20"/>
          <w:highlight w:val="white"/>
        </w:rPr>
      </w:pPr>
    </w:p>
    <w:p w14:paraId="701D7CFC" w14:textId="77777777" w:rsidR="00E82C95" w:rsidRPr="00754E3E" w:rsidRDefault="00DC178F">
      <w:pPr>
        <w:pStyle w:val="Ttulo4"/>
        <w:rPr>
          <w:color w:val="4D4D4D"/>
        </w:rPr>
      </w:pPr>
      <w:bookmarkStart w:id="237" w:name="_heading=h.p33pyzw74ptx" w:colFirst="0" w:colLast="0"/>
      <w:bookmarkStart w:id="238" w:name="_Toc59011585"/>
      <w:bookmarkEnd w:id="237"/>
      <w:r w:rsidRPr="00754E3E">
        <w:rPr>
          <w:color w:val="4D4D4D"/>
        </w:rPr>
        <w:t>4.3.2.13. Empresa Privada</w:t>
      </w:r>
      <w:bookmarkEnd w:id="238"/>
    </w:p>
    <w:p w14:paraId="3650C4E3" w14:textId="5B4D108F" w:rsidR="00E82C95" w:rsidRPr="00754E3E" w:rsidRDefault="00DC178F" w:rsidP="00A601DA">
      <w:bookmarkStart w:id="239" w:name="_heading=h.qir8m57blg82" w:colFirst="0" w:colLast="0"/>
      <w:bookmarkEnd w:id="239"/>
      <w:r w:rsidRPr="00754E3E">
        <w:t>En este grupo, las 3 categorías con la mayoría de aportes son: 1)</w:t>
      </w:r>
      <w:r w:rsidR="00A601DA">
        <w:t xml:space="preserve"> </w:t>
      </w:r>
      <w:r w:rsidRPr="00754E3E">
        <w:t>Tratamientos Urbanísticos, 2)</w:t>
      </w:r>
      <w:r w:rsidR="00A601DA">
        <w:t xml:space="preserve"> </w:t>
      </w:r>
      <w:r w:rsidRPr="00754E3E">
        <w:t>Acopio y Recuperación de Residuos y 3)</w:t>
      </w:r>
      <w:r w:rsidR="00A601DA">
        <w:t xml:space="preserve"> </w:t>
      </w:r>
      <w:r w:rsidRPr="00754E3E">
        <w:t>Vivienda. Cabe mencionar que este caso, por la reducida cantidad de comentarios, solo se señalaron las 3 categorías más recurrentes. En lo que se refiere a las categorías o problemáticas por los ejes estructurantes del POT, aquellas con más aportes tienen que ver con temas asociados a Revitalización y Sistema de Cuidado. Los actores relacionados a esta agrupación son la Empresa Privada.</w:t>
      </w:r>
    </w:p>
    <w:p w14:paraId="7E43CC76" w14:textId="77777777" w:rsidR="00A601DA" w:rsidRDefault="00DC178F" w:rsidP="00A601DA">
      <w:pPr>
        <w:keepNext/>
      </w:pPr>
      <w:bookmarkStart w:id="240" w:name="_heading=h.16c85pufneo" w:colFirst="0" w:colLast="0"/>
      <w:bookmarkEnd w:id="240"/>
      <w:r w:rsidRPr="00754E3E">
        <w:rPr>
          <w:noProof/>
        </w:rPr>
        <w:drawing>
          <wp:inline distT="114300" distB="114300" distL="114300" distR="114300" wp14:anchorId="0B704CEC" wp14:editId="6E43C376">
            <wp:extent cx="5943600" cy="3238500"/>
            <wp:effectExtent l="0" t="0" r="0" b="0"/>
            <wp:docPr id="8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1"/>
                    <a:srcRect/>
                    <a:stretch>
                      <a:fillRect/>
                    </a:stretch>
                  </pic:blipFill>
                  <pic:spPr>
                    <a:xfrm>
                      <a:off x="0" y="0"/>
                      <a:ext cx="5943600" cy="3238500"/>
                    </a:xfrm>
                    <a:prstGeom prst="rect">
                      <a:avLst/>
                    </a:prstGeom>
                    <a:ln/>
                  </pic:spPr>
                </pic:pic>
              </a:graphicData>
            </a:graphic>
          </wp:inline>
        </w:drawing>
      </w:r>
    </w:p>
    <w:p w14:paraId="2FD25D4D" w14:textId="552113B4" w:rsidR="00A601DA" w:rsidRPr="00112036" w:rsidRDefault="00A601DA" w:rsidP="00A601DA">
      <w:pPr>
        <w:pStyle w:val="Descripcin"/>
        <w:rPr>
          <w:color w:val="4D4D4D"/>
          <w:sz w:val="16"/>
          <w:szCs w:val="22"/>
        </w:rPr>
      </w:pPr>
      <w:bookmarkStart w:id="241" w:name="_Toc59011731"/>
      <w:r w:rsidRPr="00A601DA">
        <w:rPr>
          <w:color w:val="4D4D4D"/>
          <w:sz w:val="16"/>
          <w:szCs w:val="22"/>
        </w:rPr>
        <w:t xml:space="preserve">Ilustración </w:t>
      </w:r>
      <w:r w:rsidRPr="00A601DA">
        <w:rPr>
          <w:color w:val="4D4D4D"/>
          <w:sz w:val="16"/>
          <w:szCs w:val="22"/>
        </w:rPr>
        <w:fldChar w:fldCharType="begin"/>
      </w:r>
      <w:r w:rsidRPr="00A601DA">
        <w:rPr>
          <w:color w:val="4D4D4D"/>
          <w:sz w:val="16"/>
          <w:szCs w:val="22"/>
        </w:rPr>
        <w:instrText xml:space="preserve"> SEQ Ilustración \* ARABIC </w:instrText>
      </w:r>
      <w:r w:rsidRPr="00A601DA">
        <w:rPr>
          <w:color w:val="4D4D4D"/>
          <w:sz w:val="16"/>
          <w:szCs w:val="22"/>
        </w:rPr>
        <w:fldChar w:fldCharType="separate"/>
      </w:r>
      <w:r w:rsidR="00D1286B">
        <w:rPr>
          <w:noProof/>
          <w:color w:val="4D4D4D"/>
          <w:sz w:val="16"/>
          <w:szCs w:val="22"/>
        </w:rPr>
        <w:t>65</w:t>
      </w:r>
      <w:r w:rsidRPr="00A601DA">
        <w:rPr>
          <w:color w:val="4D4D4D"/>
          <w:sz w:val="16"/>
          <w:szCs w:val="22"/>
        </w:rPr>
        <w:fldChar w:fldCharType="end"/>
      </w:r>
      <w:r w:rsidRPr="00A601DA">
        <w:rPr>
          <w:color w:val="4D4D4D"/>
          <w:sz w:val="16"/>
          <w:szCs w:val="22"/>
        </w:rPr>
        <w:t xml:space="preserve"> Aportes y recurrencia por categoría de análisis: Empresa Privada. </w:t>
      </w:r>
      <w:r w:rsidRPr="00112036">
        <w:rPr>
          <w:color w:val="4D4D4D"/>
          <w:sz w:val="16"/>
          <w:szCs w:val="22"/>
        </w:rPr>
        <w:t>Fuente: Subsecretaria de Planeación Territorial. * Información de la Dirección Participación y Comunicación para la Planeación (SDP)</w:t>
      </w:r>
      <w:bookmarkEnd w:id="241"/>
    </w:p>
    <w:p w14:paraId="41A2B0BB" w14:textId="77777777" w:rsidR="00E82C95" w:rsidRPr="00754E3E" w:rsidRDefault="00E82C95">
      <w:pPr>
        <w:jc w:val="center"/>
        <w:rPr>
          <w:color w:val="4D4D4D"/>
          <w:sz w:val="20"/>
          <w:szCs w:val="20"/>
          <w:highlight w:val="white"/>
        </w:rPr>
      </w:pPr>
    </w:p>
    <w:p w14:paraId="1962CE6D" w14:textId="77777777" w:rsidR="00E82C95" w:rsidRPr="00754E3E" w:rsidRDefault="00DC178F">
      <w:pPr>
        <w:pStyle w:val="Ttulo4"/>
        <w:rPr>
          <w:color w:val="4D4D4D"/>
        </w:rPr>
      </w:pPr>
      <w:bookmarkStart w:id="242" w:name="_heading=h.s3qw82wy3dfz" w:colFirst="0" w:colLast="0"/>
      <w:bookmarkStart w:id="243" w:name="_Toc59011586"/>
      <w:bookmarkEnd w:id="242"/>
      <w:r w:rsidRPr="00754E3E">
        <w:rPr>
          <w:color w:val="4D4D4D"/>
        </w:rPr>
        <w:t>4.3.2.14. Sector Inmobiliario</w:t>
      </w:r>
      <w:bookmarkEnd w:id="243"/>
    </w:p>
    <w:p w14:paraId="7E95F2ED" w14:textId="6F948BED" w:rsidR="00E82C95" w:rsidRPr="00754E3E" w:rsidRDefault="00DC178F" w:rsidP="00A601DA">
      <w:bookmarkStart w:id="244" w:name="_heading=h.zf6o2uqbwcrr" w:colFirst="0" w:colLast="0"/>
      <w:bookmarkEnd w:id="244"/>
      <w:r w:rsidRPr="00754E3E">
        <w:t>Este grupo específico, solo muestra aportes en las categorías de: 1)</w:t>
      </w:r>
      <w:r w:rsidR="00A601DA">
        <w:t xml:space="preserve"> </w:t>
      </w:r>
      <w:r w:rsidRPr="00754E3E">
        <w:t>Densificación y 2)</w:t>
      </w:r>
      <w:r w:rsidR="00A601DA">
        <w:t xml:space="preserve"> </w:t>
      </w:r>
      <w:r w:rsidRPr="00754E3E">
        <w:t>Tratamientos Urbanísticos, lo que indica que las problemáticas identificadas están únicamente relacionadas al eje temático de Revitalización. Respecto a los tipos de actor, esta agrupación solo considera a las constructoras.</w:t>
      </w:r>
    </w:p>
    <w:p w14:paraId="170EAF57" w14:textId="77777777" w:rsidR="00A601DA" w:rsidRDefault="00DC178F" w:rsidP="00A601DA">
      <w:pPr>
        <w:keepNext/>
        <w:jc w:val="center"/>
      </w:pPr>
      <w:r w:rsidRPr="00754E3E">
        <w:rPr>
          <w:noProof/>
          <w:color w:val="4D4D4D"/>
        </w:rPr>
        <w:drawing>
          <wp:inline distT="114300" distB="114300" distL="114300" distR="114300" wp14:anchorId="38AE7BE1" wp14:editId="4085B4FD">
            <wp:extent cx="4495800" cy="2349500"/>
            <wp:effectExtent l="0" t="0" r="0" b="0"/>
            <wp:docPr id="10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102"/>
                    <a:srcRect/>
                    <a:stretch>
                      <a:fillRect/>
                    </a:stretch>
                  </pic:blipFill>
                  <pic:spPr>
                    <a:xfrm>
                      <a:off x="0" y="0"/>
                      <a:ext cx="4500999" cy="2352217"/>
                    </a:xfrm>
                    <a:prstGeom prst="rect">
                      <a:avLst/>
                    </a:prstGeom>
                    <a:ln/>
                  </pic:spPr>
                </pic:pic>
              </a:graphicData>
            </a:graphic>
          </wp:inline>
        </w:drawing>
      </w:r>
    </w:p>
    <w:p w14:paraId="05F7EF76" w14:textId="7222EB6F" w:rsidR="00A601DA" w:rsidRPr="00112036" w:rsidRDefault="00A601DA" w:rsidP="00A601DA">
      <w:pPr>
        <w:pStyle w:val="Descripcin"/>
        <w:rPr>
          <w:color w:val="4D4D4D"/>
          <w:sz w:val="16"/>
          <w:szCs w:val="22"/>
        </w:rPr>
      </w:pPr>
      <w:bookmarkStart w:id="245" w:name="_Toc59011732"/>
      <w:r w:rsidRPr="00A601DA">
        <w:rPr>
          <w:color w:val="4D4D4D"/>
          <w:sz w:val="16"/>
          <w:szCs w:val="22"/>
        </w:rPr>
        <w:t xml:space="preserve">Ilustración </w:t>
      </w:r>
      <w:r w:rsidRPr="00A601DA">
        <w:rPr>
          <w:color w:val="4D4D4D"/>
          <w:sz w:val="16"/>
          <w:szCs w:val="22"/>
        </w:rPr>
        <w:fldChar w:fldCharType="begin"/>
      </w:r>
      <w:r w:rsidRPr="00A601DA">
        <w:rPr>
          <w:color w:val="4D4D4D"/>
          <w:sz w:val="16"/>
          <w:szCs w:val="22"/>
        </w:rPr>
        <w:instrText xml:space="preserve"> SEQ Ilustración \* ARABIC </w:instrText>
      </w:r>
      <w:r w:rsidRPr="00A601DA">
        <w:rPr>
          <w:color w:val="4D4D4D"/>
          <w:sz w:val="16"/>
          <w:szCs w:val="22"/>
        </w:rPr>
        <w:fldChar w:fldCharType="separate"/>
      </w:r>
      <w:r w:rsidR="00D1286B">
        <w:rPr>
          <w:noProof/>
          <w:color w:val="4D4D4D"/>
          <w:sz w:val="16"/>
          <w:szCs w:val="22"/>
        </w:rPr>
        <w:t>66</w:t>
      </w:r>
      <w:r w:rsidRPr="00A601DA">
        <w:rPr>
          <w:color w:val="4D4D4D"/>
          <w:sz w:val="16"/>
          <w:szCs w:val="22"/>
        </w:rPr>
        <w:fldChar w:fldCharType="end"/>
      </w:r>
      <w:r w:rsidRPr="00A601DA">
        <w:rPr>
          <w:color w:val="4D4D4D"/>
          <w:sz w:val="16"/>
          <w:szCs w:val="22"/>
        </w:rPr>
        <w:t xml:space="preserve"> Aportes y recurrencia por categoría de análisis: Sector Inmobiliario. </w:t>
      </w:r>
      <w:r w:rsidRPr="00112036">
        <w:rPr>
          <w:color w:val="4D4D4D"/>
          <w:sz w:val="16"/>
          <w:szCs w:val="22"/>
        </w:rPr>
        <w:t>Fuente: Subsecretaria de Planeación Territorial. * Información de la Dirección Participación y Comunicación para la Planeación (SDP)</w:t>
      </w:r>
      <w:bookmarkEnd w:id="245"/>
    </w:p>
    <w:p w14:paraId="100C5494" w14:textId="77777777" w:rsidR="00E82C95" w:rsidRPr="00754E3E" w:rsidRDefault="00E82C95">
      <w:pPr>
        <w:rPr>
          <w:color w:val="4D4D4D"/>
        </w:rPr>
      </w:pPr>
    </w:p>
    <w:p w14:paraId="44156CE2" w14:textId="77777777" w:rsidR="00E82C95" w:rsidRPr="00754E3E" w:rsidRDefault="00DC178F">
      <w:pPr>
        <w:pStyle w:val="Ttulo4"/>
        <w:rPr>
          <w:color w:val="4D4D4D"/>
        </w:rPr>
      </w:pPr>
      <w:bookmarkStart w:id="246" w:name="_heading=h.k3feo63jecoh" w:colFirst="0" w:colLast="0"/>
      <w:bookmarkStart w:id="247" w:name="_Toc59011587"/>
      <w:bookmarkEnd w:id="246"/>
      <w:r w:rsidRPr="00754E3E">
        <w:rPr>
          <w:color w:val="4D4D4D"/>
        </w:rPr>
        <w:t>4.3.2.15. Movilización</w:t>
      </w:r>
      <w:bookmarkEnd w:id="247"/>
    </w:p>
    <w:p w14:paraId="04FF0002" w14:textId="300EC23D" w:rsidR="00E82C95" w:rsidRPr="00754E3E" w:rsidRDefault="00DC178F" w:rsidP="00A601DA">
      <w:bookmarkStart w:id="248" w:name="_heading=h.h5j2h9butibm" w:colFirst="0" w:colLast="0"/>
      <w:bookmarkEnd w:id="248"/>
      <w:r w:rsidRPr="00754E3E">
        <w:t>Para este caso en especial, el grupo de actores involucrado muestra el mismo número de aportes para las categorías de: 1)</w:t>
      </w:r>
      <w:r w:rsidR="00A601DA">
        <w:t xml:space="preserve"> </w:t>
      </w:r>
      <w:r w:rsidRPr="00754E3E">
        <w:t>Protección EEP, 2)</w:t>
      </w:r>
      <w:r w:rsidR="00A601DA">
        <w:t xml:space="preserve"> </w:t>
      </w:r>
      <w:r w:rsidRPr="00754E3E">
        <w:t>Usos No Permitidos y Malas Prácticas, 3)</w:t>
      </w:r>
      <w:r w:rsidR="00A601DA">
        <w:t xml:space="preserve"> </w:t>
      </w:r>
      <w:r w:rsidRPr="00754E3E">
        <w:t>Rondas Hídricas, 4)</w:t>
      </w:r>
      <w:r w:rsidR="00A601DA">
        <w:t xml:space="preserve"> </w:t>
      </w:r>
      <w:r w:rsidRPr="00754E3E">
        <w:t>Ecoturismo, 5)</w:t>
      </w:r>
      <w:r w:rsidR="00A601DA">
        <w:t xml:space="preserve"> </w:t>
      </w:r>
      <w:r w:rsidRPr="00754E3E">
        <w:t>Agricultura Urbana y Rural y 6)</w:t>
      </w:r>
      <w:r w:rsidR="00A601DA">
        <w:t xml:space="preserve"> </w:t>
      </w:r>
      <w:r w:rsidRPr="00754E3E">
        <w:t>Oferta Hídrica; siendo todas las problemáticas identificadas pertenecientes al eje temático de Estructura Ecológica Principal. En cuanto a los tipos de actor incluidos para este conjunto, sólo se incluyeron a los activistas.</w:t>
      </w:r>
    </w:p>
    <w:p w14:paraId="15BE5618" w14:textId="77777777" w:rsidR="00A601DA" w:rsidRDefault="00DC178F" w:rsidP="00A601DA">
      <w:pPr>
        <w:keepNext/>
      </w:pPr>
      <w:r w:rsidRPr="00754E3E">
        <w:rPr>
          <w:noProof/>
          <w:color w:val="4D4D4D"/>
        </w:rPr>
        <w:drawing>
          <wp:inline distT="114300" distB="114300" distL="114300" distR="114300" wp14:anchorId="7BDFB9BE" wp14:editId="50E5B844">
            <wp:extent cx="5943600" cy="3733800"/>
            <wp:effectExtent l="0" t="0" r="0" b="0"/>
            <wp:docPr id="10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03"/>
                    <a:srcRect/>
                    <a:stretch>
                      <a:fillRect/>
                    </a:stretch>
                  </pic:blipFill>
                  <pic:spPr>
                    <a:xfrm>
                      <a:off x="0" y="0"/>
                      <a:ext cx="5943600" cy="3733800"/>
                    </a:xfrm>
                    <a:prstGeom prst="rect">
                      <a:avLst/>
                    </a:prstGeom>
                    <a:ln/>
                  </pic:spPr>
                </pic:pic>
              </a:graphicData>
            </a:graphic>
          </wp:inline>
        </w:drawing>
      </w:r>
    </w:p>
    <w:p w14:paraId="3ACF65F6" w14:textId="0A5B5476" w:rsidR="00A601DA" w:rsidRPr="00112036" w:rsidRDefault="00A601DA" w:rsidP="00A601DA">
      <w:pPr>
        <w:pStyle w:val="Descripcin"/>
        <w:rPr>
          <w:color w:val="4D4D4D"/>
          <w:sz w:val="16"/>
          <w:szCs w:val="22"/>
        </w:rPr>
      </w:pPr>
      <w:bookmarkStart w:id="249" w:name="_Toc59011733"/>
      <w:r w:rsidRPr="00A601DA">
        <w:rPr>
          <w:color w:val="4D4D4D"/>
          <w:sz w:val="16"/>
          <w:szCs w:val="22"/>
        </w:rPr>
        <w:t xml:space="preserve">Ilustración </w:t>
      </w:r>
      <w:r w:rsidRPr="00A601DA">
        <w:rPr>
          <w:color w:val="4D4D4D"/>
          <w:sz w:val="16"/>
          <w:szCs w:val="22"/>
        </w:rPr>
        <w:fldChar w:fldCharType="begin"/>
      </w:r>
      <w:r w:rsidRPr="00A601DA">
        <w:rPr>
          <w:color w:val="4D4D4D"/>
          <w:sz w:val="16"/>
          <w:szCs w:val="22"/>
        </w:rPr>
        <w:instrText xml:space="preserve"> SEQ Ilustración \* ARABIC </w:instrText>
      </w:r>
      <w:r w:rsidRPr="00A601DA">
        <w:rPr>
          <w:color w:val="4D4D4D"/>
          <w:sz w:val="16"/>
          <w:szCs w:val="22"/>
        </w:rPr>
        <w:fldChar w:fldCharType="separate"/>
      </w:r>
      <w:r w:rsidR="00D1286B">
        <w:rPr>
          <w:noProof/>
          <w:color w:val="4D4D4D"/>
          <w:sz w:val="16"/>
          <w:szCs w:val="22"/>
        </w:rPr>
        <w:t>67</w:t>
      </w:r>
      <w:r w:rsidRPr="00A601DA">
        <w:rPr>
          <w:color w:val="4D4D4D"/>
          <w:sz w:val="16"/>
          <w:szCs w:val="22"/>
        </w:rPr>
        <w:fldChar w:fldCharType="end"/>
      </w:r>
      <w:r w:rsidRPr="00A601DA">
        <w:rPr>
          <w:color w:val="4D4D4D"/>
          <w:sz w:val="16"/>
          <w:szCs w:val="22"/>
        </w:rPr>
        <w:t xml:space="preserve"> Aportes y recurrencia por categoría de análisis: Movilización. </w:t>
      </w:r>
      <w:r w:rsidRPr="00112036">
        <w:rPr>
          <w:color w:val="4D4D4D"/>
          <w:sz w:val="16"/>
          <w:szCs w:val="22"/>
        </w:rPr>
        <w:t>Fuente: Subsecretaria de Planeación Territorial. * Información de la Dirección Participación y Comunicación para la Planeación (SDP)</w:t>
      </w:r>
      <w:bookmarkEnd w:id="249"/>
    </w:p>
    <w:p w14:paraId="0C5DB7F5" w14:textId="77777777" w:rsidR="00E82C95" w:rsidRPr="00754E3E" w:rsidRDefault="00E82C95">
      <w:pPr>
        <w:rPr>
          <w:color w:val="4D4D4D"/>
        </w:rPr>
      </w:pPr>
    </w:p>
    <w:p w14:paraId="0266DFDD" w14:textId="77777777" w:rsidR="00E82C95" w:rsidRPr="00754E3E" w:rsidRDefault="00DC178F">
      <w:pPr>
        <w:pStyle w:val="Ttulo4"/>
        <w:rPr>
          <w:color w:val="4D4D4D"/>
        </w:rPr>
      </w:pPr>
      <w:bookmarkStart w:id="250" w:name="_heading=h.i7g8sl99c0bk" w:colFirst="0" w:colLast="0"/>
      <w:bookmarkStart w:id="251" w:name="_Toc59011588"/>
      <w:bookmarkEnd w:id="250"/>
      <w:r w:rsidRPr="00754E3E">
        <w:rPr>
          <w:color w:val="4D4D4D"/>
        </w:rPr>
        <w:t>4.3.2.16. Agencia Gubernamental</w:t>
      </w:r>
      <w:bookmarkEnd w:id="251"/>
    </w:p>
    <w:p w14:paraId="3FA6DB0E" w14:textId="37D92E5B" w:rsidR="00E82C95" w:rsidRPr="00754E3E" w:rsidRDefault="00DC178F" w:rsidP="00A601DA">
      <w:bookmarkStart w:id="252" w:name="_heading=h.ughryx4m9t50" w:colFirst="0" w:colLast="0"/>
      <w:bookmarkEnd w:id="252"/>
      <w:r w:rsidRPr="00754E3E">
        <w:t>En lo que se refiere a este grupo de actores, la gráfica muestra solo aportes para tres categorías de: 1)</w:t>
      </w:r>
      <w:r w:rsidR="00A601DA">
        <w:t xml:space="preserve"> </w:t>
      </w:r>
      <w:r w:rsidRPr="00754E3E">
        <w:t>Desarticulación Interinstitucional, 2)</w:t>
      </w:r>
      <w:r w:rsidR="00A601DA">
        <w:t xml:space="preserve"> </w:t>
      </w:r>
      <w:r w:rsidRPr="00754E3E">
        <w:t>Tratamientos Urbanísticos y 3)</w:t>
      </w:r>
      <w:r w:rsidR="00A601DA">
        <w:t xml:space="preserve"> </w:t>
      </w:r>
      <w:r w:rsidRPr="00754E3E">
        <w:t>Déficit de equipamientos Colectivos; concentrando las problemáticas identificadas pertenecientes a los ejes temáticos de Revitalización y Sistema de Cuidado. En cuanto a los tipos de actor incluidos para este grupo, sólo se incluyó a la Fuerza Aérea.</w:t>
      </w:r>
    </w:p>
    <w:p w14:paraId="7F2E83A6" w14:textId="77777777" w:rsidR="00E82C95" w:rsidRPr="00754E3E" w:rsidRDefault="00E82C95" w:rsidP="00A601DA"/>
    <w:p w14:paraId="16A5DD4B" w14:textId="77777777" w:rsidR="00F00A88" w:rsidRDefault="00DC178F" w:rsidP="00F00A88">
      <w:pPr>
        <w:keepNext/>
        <w:jc w:val="center"/>
      </w:pPr>
      <w:r w:rsidRPr="00754E3E">
        <w:rPr>
          <w:noProof/>
          <w:color w:val="4D4D4D"/>
        </w:rPr>
        <w:drawing>
          <wp:inline distT="114300" distB="114300" distL="114300" distR="114300" wp14:anchorId="17DAE77D" wp14:editId="60D197F3">
            <wp:extent cx="4639310" cy="2413000"/>
            <wp:effectExtent l="0" t="0" r="8890" b="6350"/>
            <wp:docPr id="157" name="image84.png"/>
            <wp:cNvGraphicFramePr/>
            <a:graphic xmlns:a="http://schemas.openxmlformats.org/drawingml/2006/main">
              <a:graphicData uri="http://schemas.openxmlformats.org/drawingml/2006/picture">
                <pic:pic xmlns:pic="http://schemas.openxmlformats.org/drawingml/2006/picture">
                  <pic:nvPicPr>
                    <pic:cNvPr id="0" name="image84.png"/>
                    <pic:cNvPicPr preferRelativeResize="0"/>
                  </pic:nvPicPr>
                  <pic:blipFill>
                    <a:blip r:embed="rId104"/>
                    <a:srcRect/>
                    <a:stretch>
                      <a:fillRect/>
                    </a:stretch>
                  </pic:blipFill>
                  <pic:spPr>
                    <a:xfrm>
                      <a:off x="0" y="0"/>
                      <a:ext cx="4649639" cy="2418372"/>
                    </a:xfrm>
                    <a:prstGeom prst="rect">
                      <a:avLst/>
                    </a:prstGeom>
                    <a:ln/>
                  </pic:spPr>
                </pic:pic>
              </a:graphicData>
            </a:graphic>
          </wp:inline>
        </w:drawing>
      </w:r>
    </w:p>
    <w:p w14:paraId="0C31DFD0" w14:textId="08803E5F" w:rsidR="00F00A88" w:rsidRPr="00112036" w:rsidRDefault="00F00A88" w:rsidP="00F00A88">
      <w:pPr>
        <w:pStyle w:val="Descripcin"/>
        <w:rPr>
          <w:color w:val="4D4D4D"/>
          <w:sz w:val="16"/>
          <w:szCs w:val="22"/>
        </w:rPr>
      </w:pPr>
      <w:bookmarkStart w:id="253" w:name="_Toc59011734"/>
      <w:r w:rsidRPr="00F00A88">
        <w:rPr>
          <w:color w:val="4D4D4D"/>
          <w:sz w:val="16"/>
          <w:szCs w:val="22"/>
        </w:rPr>
        <w:t xml:space="preserve">Ilustración </w:t>
      </w:r>
      <w:r w:rsidRPr="00F00A88">
        <w:rPr>
          <w:color w:val="4D4D4D"/>
          <w:sz w:val="16"/>
          <w:szCs w:val="22"/>
        </w:rPr>
        <w:fldChar w:fldCharType="begin"/>
      </w:r>
      <w:r w:rsidRPr="00F00A88">
        <w:rPr>
          <w:color w:val="4D4D4D"/>
          <w:sz w:val="16"/>
          <w:szCs w:val="22"/>
        </w:rPr>
        <w:instrText xml:space="preserve"> SEQ Ilustración \* ARABIC </w:instrText>
      </w:r>
      <w:r w:rsidRPr="00F00A88">
        <w:rPr>
          <w:color w:val="4D4D4D"/>
          <w:sz w:val="16"/>
          <w:szCs w:val="22"/>
        </w:rPr>
        <w:fldChar w:fldCharType="separate"/>
      </w:r>
      <w:r w:rsidR="00D1286B">
        <w:rPr>
          <w:noProof/>
          <w:color w:val="4D4D4D"/>
          <w:sz w:val="16"/>
          <w:szCs w:val="22"/>
        </w:rPr>
        <w:t>68</w:t>
      </w:r>
      <w:r w:rsidRPr="00F00A88">
        <w:rPr>
          <w:color w:val="4D4D4D"/>
          <w:sz w:val="16"/>
          <w:szCs w:val="22"/>
        </w:rPr>
        <w:fldChar w:fldCharType="end"/>
      </w:r>
      <w:r w:rsidRPr="00F00A88">
        <w:rPr>
          <w:color w:val="4D4D4D"/>
          <w:sz w:val="16"/>
          <w:szCs w:val="22"/>
        </w:rPr>
        <w:t xml:space="preserve"> Aportes y recurrencia por categoría de análisis: Agencia Gubernamental</w:t>
      </w:r>
      <w:r w:rsidRPr="00A601DA">
        <w:rPr>
          <w:color w:val="4D4D4D"/>
          <w:sz w:val="16"/>
          <w:szCs w:val="22"/>
        </w:rPr>
        <w:t xml:space="preserve">. </w:t>
      </w:r>
      <w:r w:rsidRPr="00112036">
        <w:rPr>
          <w:color w:val="4D4D4D"/>
          <w:sz w:val="16"/>
          <w:szCs w:val="22"/>
        </w:rPr>
        <w:t>Fuente: Subsecretaria de Planeación Territorial. * Información de la Dirección Participación y Comunicación para la Planeación (SDP)</w:t>
      </w:r>
      <w:bookmarkEnd w:id="253"/>
    </w:p>
    <w:p w14:paraId="367D66CD" w14:textId="7063F405" w:rsidR="00E82C95" w:rsidRPr="00754E3E" w:rsidRDefault="00E82C95" w:rsidP="00F00A88">
      <w:pPr>
        <w:pStyle w:val="Descripcin"/>
        <w:rPr>
          <w:color w:val="4D4D4D"/>
        </w:rPr>
      </w:pPr>
    </w:p>
    <w:p w14:paraId="24AA43ED" w14:textId="77777777" w:rsidR="00E82C95" w:rsidRPr="00754E3E" w:rsidRDefault="00DC178F">
      <w:pPr>
        <w:pStyle w:val="Ttulo4"/>
        <w:rPr>
          <w:color w:val="4D4D4D"/>
        </w:rPr>
      </w:pPr>
      <w:bookmarkStart w:id="254" w:name="_heading=h.iw6ar5cyg68s" w:colFirst="0" w:colLast="0"/>
      <w:bookmarkStart w:id="255" w:name="_Toc59011589"/>
      <w:bookmarkEnd w:id="254"/>
      <w:r w:rsidRPr="00754E3E">
        <w:rPr>
          <w:color w:val="4D4D4D"/>
        </w:rPr>
        <w:t>4.3.2.17. Prensa y Comunicaciones</w:t>
      </w:r>
      <w:bookmarkEnd w:id="255"/>
    </w:p>
    <w:p w14:paraId="32FC928C" w14:textId="2526EEE7" w:rsidR="00E82C95" w:rsidRPr="00754E3E" w:rsidRDefault="00DC178F" w:rsidP="00F00A88">
      <w:bookmarkStart w:id="256" w:name="_heading=h.xrz2sl2o6ww0" w:colFirst="0" w:colLast="0"/>
      <w:bookmarkEnd w:id="256"/>
      <w:r w:rsidRPr="00754E3E">
        <w:t>Finalmente para este conjunto de actores, se recibieron aportes relacionados a cuatro categorías de: 1)</w:t>
      </w:r>
      <w:r w:rsidR="00F00A88">
        <w:t xml:space="preserve"> </w:t>
      </w:r>
      <w:r w:rsidRPr="00754E3E">
        <w:t>Sistema Peatonal, 2)</w:t>
      </w:r>
      <w:r w:rsidR="00F00A88">
        <w:t xml:space="preserve"> </w:t>
      </w:r>
      <w:r w:rsidRPr="00754E3E">
        <w:t>Malla Vial Urbana 3)</w:t>
      </w:r>
      <w:r w:rsidR="00F00A88">
        <w:t xml:space="preserve"> </w:t>
      </w:r>
      <w:r w:rsidRPr="00754E3E">
        <w:t>Déficit de equipamientos Colectivos y 4)</w:t>
      </w:r>
      <w:r w:rsidR="00F00A88">
        <w:t xml:space="preserve"> </w:t>
      </w:r>
      <w:r w:rsidRPr="00754E3E">
        <w:t>Inseguridad en el Espacio Público; todos ellos relacionados a los ejes temáticos de Movilidad y Sistema de Cuidado. Los tipos de actores que se tuvieron en cuenta para este grupo fueron los Medios de Comunicación.</w:t>
      </w:r>
    </w:p>
    <w:p w14:paraId="3A747738" w14:textId="77777777" w:rsidR="00E82C95" w:rsidRPr="00754E3E" w:rsidRDefault="00E82C95">
      <w:pPr>
        <w:rPr>
          <w:color w:val="4D4D4D"/>
        </w:rPr>
      </w:pPr>
    </w:p>
    <w:p w14:paraId="20887AC2" w14:textId="77777777" w:rsidR="00F00A88" w:rsidRDefault="00DC178F" w:rsidP="00F00A88">
      <w:pPr>
        <w:keepNext/>
        <w:jc w:val="center"/>
      </w:pPr>
      <w:r w:rsidRPr="00754E3E">
        <w:rPr>
          <w:noProof/>
          <w:color w:val="4D4D4D"/>
        </w:rPr>
        <w:drawing>
          <wp:inline distT="114300" distB="114300" distL="114300" distR="114300" wp14:anchorId="54CD57CB" wp14:editId="26ABA32C">
            <wp:extent cx="4953000" cy="2607733"/>
            <wp:effectExtent l="0" t="0" r="0" b="2540"/>
            <wp:docPr id="173"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05"/>
                    <a:srcRect/>
                    <a:stretch>
                      <a:fillRect/>
                    </a:stretch>
                  </pic:blipFill>
                  <pic:spPr>
                    <a:xfrm>
                      <a:off x="0" y="0"/>
                      <a:ext cx="4959976" cy="2611406"/>
                    </a:xfrm>
                    <a:prstGeom prst="rect">
                      <a:avLst/>
                    </a:prstGeom>
                    <a:ln/>
                  </pic:spPr>
                </pic:pic>
              </a:graphicData>
            </a:graphic>
          </wp:inline>
        </w:drawing>
      </w:r>
    </w:p>
    <w:p w14:paraId="4DDC85C0" w14:textId="388E8C22" w:rsidR="00F00A88" w:rsidRPr="00112036" w:rsidRDefault="00F00A88" w:rsidP="00F00A88">
      <w:pPr>
        <w:pStyle w:val="Descripcin"/>
        <w:rPr>
          <w:color w:val="4D4D4D"/>
          <w:sz w:val="16"/>
          <w:szCs w:val="22"/>
        </w:rPr>
      </w:pPr>
      <w:bookmarkStart w:id="257" w:name="_Toc59011735"/>
      <w:r w:rsidRPr="00F00A88">
        <w:rPr>
          <w:color w:val="4D4D4D"/>
          <w:sz w:val="16"/>
          <w:szCs w:val="22"/>
        </w:rPr>
        <w:t xml:space="preserve">Ilustración </w:t>
      </w:r>
      <w:r w:rsidRPr="00F00A88">
        <w:rPr>
          <w:color w:val="4D4D4D"/>
          <w:sz w:val="16"/>
          <w:szCs w:val="22"/>
        </w:rPr>
        <w:fldChar w:fldCharType="begin"/>
      </w:r>
      <w:r w:rsidRPr="00F00A88">
        <w:rPr>
          <w:color w:val="4D4D4D"/>
          <w:sz w:val="16"/>
          <w:szCs w:val="22"/>
        </w:rPr>
        <w:instrText xml:space="preserve"> SEQ Ilustración \* ARABIC </w:instrText>
      </w:r>
      <w:r w:rsidRPr="00F00A88">
        <w:rPr>
          <w:color w:val="4D4D4D"/>
          <w:sz w:val="16"/>
          <w:szCs w:val="22"/>
        </w:rPr>
        <w:fldChar w:fldCharType="separate"/>
      </w:r>
      <w:r w:rsidR="00D1286B">
        <w:rPr>
          <w:noProof/>
          <w:color w:val="4D4D4D"/>
          <w:sz w:val="16"/>
          <w:szCs w:val="22"/>
        </w:rPr>
        <w:t>69</w:t>
      </w:r>
      <w:r w:rsidRPr="00F00A88">
        <w:rPr>
          <w:color w:val="4D4D4D"/>
          <w:sz w:val="16"/>
          <w:szCs w:val="22"/>
        </w:rPr>
        <w:fldChar w:fldCharType="end"/>
      </w:r>
      <w:r w:rsidRPr="00F00A88">
        <w:rPr>
          <w:color w:val="4D4D4D"/>
          <w:sz w:val="16"/>
          <w:szCs w:val="22"/>
        </w:rPr>
        <w:t xml:space="preserve"> Aportes y recurrencia por categoría de análisis: Prensa y Comunicaciones</w:t>
      </w:r>
      <w:r w:rsidRPr="00A601DA">
        <w:rPr>
          <w:color w:val="4D4D4D"/>
          <w:sz w:val="16"/>
          <w:szCs w:val="22"/>
        </w:rPr>
        <w:t xml:space="preserve">. </w:t>
      </w:r>
      <w:r w:rsidRPr="00112036">
        <w:rPr>
          <w:color w:val="4D4D4D"/>
          <w:sz w:val="16"/>
          <w:szCs w:val="22"/>
        </w:rPr>
        <w:t>Fuente: Subsecretaria de Planeación Territorial. * Información de la Dirección Participación y Comunicación para la Planeación (SDP)</w:t>
      </w:r>
      <w:bookmarkEnd w:id="257"/>
    </w:p>
    <w:p w14:paraId="210E7045" w14:textId="2003ECEB" w:rsidR="00E82C95" w:rsidRPr="00754E3E" w:rsidRDefault="00E82C95" w:rsidP="00F00A88">
      <w:pPr>
        <w:pStyle w:val="Descripcin"/>
        <w:jc w:val="center"/>
        <w:rPr>
          <w:color w:val="4D4D4D"/>
        </w:rPr>
      </w:pPr>
    </w:p>
    <w:p w14:paraId="0BFF2CCA" w14:textId="77777777" w:rsidR="00E82C95" w:rsidRPr="00754E3E" w:rsidRDefault="00E82C95">
      <w:pPr>
        <w:rPr>
          <w:color w:val="4D4D4D"/>
        </w:rPr>
      </w:pPr>
    </w:p>
    <w:p w14:paraId="57660963" w14:textId="77777777" w:rsidR="00E82C95" w:rsidRPr="00754E3E" w:rsidRDefault="00DC178F" w:rsidP="00AB1E37">
      <w:pPr>
        <w:pStyle w:val="Ttulo4"/>
        <w:numPr>
          <w:ilvl w:val="2"/>
          <w:numId w:val="6"/>
        </w:numPr>
        <w:rPr>
          <w:color w:val="4D4D4D"/>
        </w:rPr>
      </w:pPr>
      <w:bookmarkStart w:id="258" w:name="_Toc59011590"/>
      <w:r w:rsidRPr="00754E3E">
        <w:rPr>
          <w:color w:val="4D4D4D"/>
        </w:rPr>
        <w:t>Aportes por categoría de actor en cada localidad</w:t>
      </w:r>
      <w:bookmarkEnd w:id="258"/>
    </w:p>
    <w:p w14:paraId="00830A2A" w14:textId="77777777" w:rsidR="00E82C95" w:rsidRPr="00754E3E" w:rsidRDefault="00DC178F">
      <w:pPr>
        <w:rPr>
          <w:color w:val="4D4D4D"/>
        </w:rPr>
      </w:pPr>
      <w:r w:rsidRPr="00754E3E">
        <w:rPr>
          <w:color w:val="4D4D4D"/>
        </w:rPr>
        <w:t>Para esta clasificación se tuvieron en consideración todos los grupos de actores identificados en la totalidad de aportes recibidos y se ordenaron a partir de la localidad en la que se originó cada comentario. Para los casos en que los aportes eran de interés general de toda la ciudad o su procedencia era de alguna entidad centralizada, se catalogó para Bogotá D.C.</w:t>
      </w:r>
    </w:p>
    <w:p w14:paraId="5B78BB74" w14:textId="77777777" w:rsidR="00E82C95" w:rsidRPr="00754E3E" w:rsidRDefault="00DC178F">
      <w:pPr>
        <w:rPr>
          <w:color w:val="4D4D4D"/>
        </w:rPr>
      </w:pPr>
      <w:r w:rsidRPr="00754E3E">
        <w:rPr>
          <w:color w:val="4D4D4D"/>
        </w:rPr>
        <w:t>En cuanto a la distribución de actores por localidad, cabe destacar que no todos los grupos intervinieron o tuvieron participación en cada una de ellas. Asimismo, hay que considerar que una cantidad significativa de personas no registró la información suficiente que permitiera su caracterización dentro de alguno de los grupos definidos, por lo que se clasificaron en la categoría de No Especificado.</w:t>
      </w:r>
    </w:p>
    <w:p w14:paraId="41BC48E0" w14:textId="77777777" w:rsidR="00E82C95" w:rsidRPr="00754E3E" w:rsidRDefault="00E82C95">
      <w:pPr>
        <w:rPr>
          <w:color w:val="4D4D4D"/>
        </w:rPr>
      </w:pPr>
    </w:p>
    <w:p w14:paraId="6F449D40" w14:textId="0C584946" w:rsidR="00E82C95" w:rsidRPr="00B34D32" w:rsidRDefault="00DC178F" w:rsidP="003C559D">
      <w:pPr>
        <w:rPr>
          <w:b/>
          <w:bCs/>
          <w:noProof/>
        </w:rPr>
      </w:pPr>
      <w:r w:rsidRPr="00B34D32">
        <w:rPr>
          <w:b/>
          <w:bCs/>
        </w:rPr>
        <w:t>Categorías de actores e incidencia de aportes por ejes</w:t>
      </w:r>
    </w:p>
    <w:p w14:paraId="3AF0FA1A" w14:textId="77777777" w:rsidR="00B34D32" w:rsidRDefault="00B34D32" w:rsidP="00B34D32">
      <w:pPr>
        <w:keepNext/>
      </w:pPr>
      <w:r w:rsidRPr="00754E3E">
        <w:rPr>
          <w:noProof/>
        </w:rPr>
        <w:drawing>
          <wp:inline distT="0" distB="0" distL="0" distR="0" wp14:anchorId="08943273" wp14:editId="38601C26">
            <wp:extent cx="5888590" cy="3124200"/>
            <wp:effectExtent l="0" t="0" r="0" b="0"/>
            <wp:docPr id="132"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a:xfrm>
                      <a:off x="0" y="0"/>
                      <a:ext cx="5915343" cy="3138394"/>
                    </a:xfrm>
                    <a:prstGeom prst="rect">
                      <a:avLst/>
                    </a:prstGeom>
                    <a:ln/>
                  </pic:spPr>
                </pic:pic>
              </a:graphicData>
            </a:graphic>
          </wp:inline>
        </w:drawing>
      </w:r>
    </w:p>
    <w:p w14:paraId="46757762" w14:textId="4BB073EF" w:rsidR="00B34D32" w:rsidRPr="00112036" w:rsidRDefault="00B34D32" w:rsidP="00B34D32">
      <w:pPr>
        <w:pStyle w:val="Descripcin"/>
        <w:rPr>
          <w:color w:val="4D4D4D"/>
          <w:sz w:val="16"/>
          <w:szCs w:val="22"/>
        </w:rPr>
      </w:pPr>
      <w:bookmarkStart w:id="259" w:name="_Toc59011736"/>
      <w:r w:rsidRPr="00B34D32">
        <w:rPr>
          <w:color w:val="4D4D4D"/>
          <w:sz w:val="16"/>
          <w:szCs w:val="22"/>
        </w:rPr>
        <w:t xml:space="preserve">Ilustración </w:t>
      </w:r>
      <w:r w:rsidRPr="00B34D32">
        <w:rPr>
          <w:color w:val="4D4D4D"/>
          <w:sz w:val="16"/>
          <w:szCs w:val="22"/>
        </w:rPr>
        <w:fldChar w:fldCharType="begin"/>
      </w:r>
      <w:r w:rsidRPr="00B34D32">
        <w:rPr>
          <w:color w:val="4D4D4D"/>
          <w:sz w:val="16"/>
          <w:szCs w:val="22"/>
        </w:rPr>
        <w:instrText xml:space="preserve"> SEQ Ilustración \* ARABIC </w:instrText>
      </w:r>
      <w:r w:rsidRPr="00B34D32">
        <w:rPr>
          <w:color w:val="4D4D4D"/>
          <w:sz w:val="16"/>
          <w:szCs w:val="22"/>
        </w:rPr>
        <w:fldChar w:fldCharType="separate"/>
      </w:r>
      <w:r w:rsidR="00D1286B">
        <w:rPr>
          <w:noProof/>
          <w:color w:val="4D4D4D"/>
          <w:sz w:val="16"/>
          <w:szCs w:val="22"/>
        </w:rPr>
        <w:t>70</w:t>
      </w:r>
      <w:r w:rsidRPr="00B34D32">
        <w:rPr>
          <w:color w:val="4D4D4D"/>
          <w:sz w:val="16"/>
          <w:szCs w:val="22"/>
        </w:rPr>
        <w:fldChar w:fldCharType="end"/>
      </w:r>
      <w:r w:rsidRPr="00B34D32">
        <w:rPr>
          <w:color w:val="4D4D4D"/>
          <w:sz w:val="16"/>
          <w:szCs w:val="22"/>
        </w:rPr>
        <w:t xml:space="preserve"> Categorías de actores e incidencia de aportes por ejes. </w:t>
      </w:r>
      <w:r w:rsidRPr="00112036">
        <w:rPr>
          <w:color w:val="4D4D4D"/>
          <w:sz w:val="16"/>
          <w:szCs w:val="22"/>
        </w:rPr>
        <w:t>Fuente: Subsecretaria de Planeación Territorial. * Información de la Dirección Participación y Comunicación para la Planeación (SDP)</w:t>
      </w:r>
      <w:bookmarkEnd w:id="259"/>
    </w:p>
    <w:p w14:paraId="3651A553" w14:textId="77777777" w:rsidR="00E82C95" w:rsidRPr="00754E3E" w:rsidRDefault="00E82C95">
      <w:pPr>
        <w:ind w:left="2160"/>
        <w:rPr>
          <w:color w:val="4D4D4D"/>
        </w:rPr>
      </w:pPr>
    </w:p>
    <w:p w14:paraId="75402B67" w14:textId="67BFC661" w:rsidR="00E82C95" w:rsidRPr="00754E3E" w:rsidRDefault="00DC178F">
      <w:pPr>
        <w:rPr>
          <w:color w:val="4D4D4D"/>
        </w:rPr>
      </w:pPr>
      <w:r w:rsidRPr="00754E3E">
        <w:rPr>
          <w:color w:val="4D4D4D"/>
        </w:rPr>
        <w:t xml:space="preserve">De otra parte, se tuvo en cuenta la incidencia de cada uno de los grupos de actores en relación con los 6 ejes estratégicos que establece el POT. Esto, con el fin de advertir sus principales intereses o influencias frente a algún componente particular o eje estratégico </w:t>
      </w:r>
      <w:r w:rsidR="00F00A88" w:rsidRPr="00754E3E">
        <w:rPr>
          <w:color w:val="4D4D4D"/>
        </w:rPr>
        <w:t>particular.</w:t>
      </w:r>
    </w:p>
    <w:p w14:paraId="57C68867" w14:textId="77777777" w:rsidR="00B34D32" w:rsidRDefault="00B34D32" w:rsidP="003C559D"/>
    <w:p w14:paraId="311C5B32" w14:textId="2BA799DD" w:rsidR="00E82C95" w:rsidRPr="00B34D32" w:rsidRDefault="00DC178F" w:rsidP="003C559D">
      <w:pPr>
        <w:rPr>
          <w:b/>
          <w:bCs/>
          <w:noProof/>
        </w:rPr>
      </w:pPr>
      <w:r w:rsidRPr="00B34D32">
        <w:rPr>
          <w:b/>
          <w:bCs/>
        </w:rPr>
        <w:t>Categoría de actores y participación por ejes</w:t>
      </w:r>
    </w:p>
    <w:p w14:paraId="4ACEE9FC" w14:textId="77777777" w:rsidR="003C559D" w:rsidRDefault="003C559D" w:rsidP="003C559D">
      <w:pPr>
        <w:keepNext/>
      </w:pPr>
      <w:r w:rsidRPr="00754E3E">
        <w:rPr>
          <w:noProof/>
        </w:rPr>
        <w:drawing>
          <wp:inline distT="0" distB="0" distL="0" distR="0" wp14:anchorId="50FD71E3" wp14:editId="17D32A17">
            <wp:extent cx="5943600" cy="3020490"/>
            <wp:effectExtent l="0" t="0" r="0" b="8890"/>
            <wp:docPr id="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a:xfrm>
                      <a:off x="0" y="0"/>
                      <a:ext cx="5943600" cy="3020490"/>
                    </a:xfrm>
                    <a:prstGeom prst="rect">
                      <a:avLst/>
                    </a:prstGeom>
                    <a:ln/>
                  </pic:spPr>
                </pic:pic>
              </a:graphicData>
            </a:graphic>
          </wp:inline>
        </w:drawing>
      </w:r>
    </w:p>
    <w:p w14:paraId="5A6AC1CE" w14:textId="3F06896C" w:rsidR="003C559D" w:rsidRPr="00112036" w:rsidRDefault="003C559D" w:rsidP="003C559D">
      <w:pPr>
        <w:pStyle w:val="Descripcin"/>
        <w:rPr>
          <w:color w:val="4D4D4D"/>
          <w:sz w:val="16"/>
          <w:szCs w:val="22"/>
        </w:rPr>
      </w:pPr>
      <w:bookmarkStart w:id="260" w:name="_Toc59011737"/>
      <w:r w:rsidRPr="003C559D">
        <w:rPr>
          <w:color w:val="4D4D4D"/>
          <w:sz w:val="16"/>
          <w:szCs w:val="22"/>
        </w:rPr>
        <w:t xml:space="preserve">Ilustración </w:t>
      </w:r>
      <w:r w:rsidRPr="003C559D">
        <w:rPr>
          <w:color w:val="4D4D4D"/>
          <w:sz w:val="16"/>
          <w:szCs w:val="22"/>
        </w:rPr>
        <w:fldChar w:fldCharType="begin"/>
      </w:r>
      <w:r w:rsidRPr="003C559D">
        <w:rPr>
          <w:color w:val="4D4D4D"/>
          <w:sz w:val="16"/>
          <w:szCs w:val="22"/>
        </w:rPr>
        <w:instrText xml:space="preserve"> SEQ Ilustración \* ARABIC </w:instrText>
      </w:r>
      <w:r w:rsidRPr="003C559D">
        <w:rPr>
          <w:color w:val="4D4D4D"/>
          <w:sz w:val="16"/>
          <w:szCs w:val="22"/>
        </w:rPr>
        <w:fldChar w:fldCharType="separate"/>
      </w:r>
      <w:r w:rsidR="00D1286B">
        <w:rPr>
          <w:noProof/>
          <w:color w:val="4D4D4D"/>
          <w:sz w:val="16"/>
          <w:szCs w:val="22"/>
        </w:rPr>
        <w:t>71</w:t>
      </w:r>
      <w:r w:rsidRPr="003C559D">
        <w:rPr>
          <w:color w:val="4D4D4D"/>
          <w:sz w:val="16"/>
          <w:szCs w:val="22"/>
        </w:rPr>
        <w:fldChar w:fldCharType="end"/>
      </w:r>
      <w:r w:rsidRPr="003C559D">
        <w:rPr>
          <w:color w:val="4D4D4D"/>
          <w:sz w:val="16"/>
          <w:szCs w:val="22"/>
        </w:rPr>
        <w:t xml:space="preserve"> Categorías de actores y participación por ejes. </w:t>
      </w:r>
      <w:r w:rsidRPr="00112036">
        <w:rPr>
          <w:color w:val="4D4D4D"/>
          <w:sz w:val="16"/>
          <w:szCs w:val="22"/>
        </w:rPr>
        <w:t>Fuente: Subsecretaria de Planeación Territorial. * Información de la Dirección Participación y Comunicación para la Planeación (SDP)</w:t>
      </w:r>
      <w:bookmarkEnd w:id="260"/>
    </w:p>
    <w:p w14:paraId="0B11301D" w14:textId="4C99D107" w:rsidR="003C559D" w:rsidRPr="00754E3E" w:rsidRDefault="003C559D" w:rsidP="003C559D">
      <w:pPr>
        <w:pStyle w:val="Descripcin"/>
      </w:pPr>
    </w:p>
    <w:p w14:paraId="5A1E8118" w14:textId="77777777" w:rsidR="00E82C95" w:rsidRPr="00754E3E" w:rsidRDefault="00DC178F">
      <w:pPr>
        <w:rPr>
          <w:color w:val="4D4D4D"/>
        </w:rPr>
      </w:pPr>
      <w:r w:rsidRPr="00754E3E">
        <w:rPr>
          <w:color w:val="4D4D4D"/>
        </w:rPr>
        <w:t>En lo que se refiere al detalle de cada grupo de actores identificados y la distribución de aportes frente a los 6 ejes estratégicos que define el POT, se puede visualizar como las prioridades varían entre grupos. De la misma manera, se puede apreciar que hubo 6 grupos de personas en donde se concentran la mayoría de los aportes sistematizados.</w:t>
      </w:r>
    </w:p>
    <w:p w14:paraId="5F4B5E04" w14:textId="77777777" w:rsidR="00E82C95" w:rsidRPr="00754E3E" w:rsidRDefault="00E82C95">
      <w:pPr>
        <w:rPr>
          <w:color w:val="4D4D4D"/>
        </w:rPr>
      </w:pPr>
    </w:p>
    <w:p w14:paraId="6962B9A9" w14:textId="77777777" w:rsidR="00E82C95" w:rsidRPr="00754E3E" w:rsidRDefault="00E82C95">
      <w:pPr>
        <w:rPr>
          <w:color w:val="4D4D4D"/>
        </w:rPr>
      </w:pPr>
    </w:p>
    <w:p w14:paraId="0B796C0D" w14:textId="77777777" w:rsidR="00E82C95" w:rsidRPr="00754E3E" w:rsidRDefault="00E82C95">
      <w:pPr>
        <w:rPr>
          <w:color w:val="4D4D4D"/>
        </w:rPr>
      </w:pPr>
    </w:p>
    <w:p w14:paraId="4C32F887" w14:textId="77777777" w:rsidR="00E82C95" w:rsidRPr="00754E3E" w:rsidRDefault="00E82C95">
      <w:pPr>
        <w:rPr>
          <w:color w:val="4D4D4D"/>
        </w:rPr>
      </w:pPr>
    </w:p>
    <w:p w14:paraId="5A7529A9" w14:textId="77777777" w:rsidR="00E82C95" w:rsidRPr="00754E3E" w:rsidRDefault="00E82C95">
      <w:pPr>
        <w:rPr>
          <w:color w:val="4D4D4D"/>
        </w:rPr>
      </w:pPr>
    </w:p>
    <w:p w14:paraId="5BCC1155" w14:textId="77777777" w:rsidR="00E82C95" w:rsidRPr="00754E3E" w:rsidRDefault="00E82C95">
      <w:pPr>
        <w:rPr>
          <w:color w:val="4D4D4D"/>
        </w:rPr>
      </w:pPr>
    </w:p>
    <w:p w14:paraId="3EC1DB05" w14:textId="77777777" w:rsidR="00E82C95" w:rsidRPr="00754E3E" w:rsidRDefault="00E82C95">
      <w:pPr>
        <w:rPr>
          <w:color w:val="4D4D4D"/>
        </w:rPr>
      </w:pPr>
    </w:p>
    <w:p w14:paraId="2DFC334C" w14:textId="77777777" w:rsidR="00E82C95" w:rsidRPr="00754E3E" w:rsidRDefault="00E82C95">
      <w:pPr>
        <w:rPr>
          <w:color w:val="4D4D4D"/>
        </w:rPr>
      </w:pPr>
    </w:p>
    <w:p w14:paraId="3F48B457" w14:textId="77777777" w:rsidR="00E82C95" w:rsidRPr="00754E3E" w:rsidRDefault="00E82C95">
      <w:pPr>
        <w:rPr>
          <w:color w:val="4D4D4D"/>
        </w:rPr>
      </w:pPr>
    </w:p>
    <w:p w14:paraId="633B3D41" w14:textId="77777777" w:rsidR="00E82C95" w:rsidRPr="00754E3E" w:rsidRDefault="00E82C95">
      <w:pPr>
        <w:rPr>
          <w:color w:val="4D4D4D"/>
        </w:rPr>
      </w:pPr>
    </w:p>
    <w:p w14:paraId="72A9C3AC" w14:textId="77777777" w:rsidR="00E82C95" w:rsidRPr="00754E3E" w:rsidRDefault="00DC178F" w:rsidP="00AB1E37">
      <w:pPr>
        <w:pStyle w:val="Ttulo4"/>
        <w:numPr>
          <w:ilvl w:val="2"/>
          <w:numId w:val="6"/>
        </w:numPr>
        <w:rPr>
          <w:color w:val="4D4D4D"/>
        </w:rPr>
      </w:pPr>
      <w:bookmarkStart w:id="261" w:name="_Toc59011591"/>
      <w:r w:rsidRPr="00754E3E">
        <w:rPr>
          <w:color w:val="4D4D4D"/>
        </w:rPr>
        <w:t>Intereses de la categoría Infancia y Adolescencia</w:t>
      </w:r>
      <w:bookmarkEnd w:id="261"/>
    </w:p>
    <w:p w14:paraId="5FA960A1" w14:textId="77777777" w:rsidR="00B34D32" w:rsidRDefault="00DC178F" w:rsidP="00B34D32">
      <w:pPr>
        <w:keepNext/>
      </w:pPr>
      <w:r w:rsidRPr="00754E3E">
        <w:rPr>
          <w:noProof/>
          <w:color w:val="4D4D4D"/>
        </w:rPr>
        <w:drawing>
          <wp:inline distT="114300" distB="114300" distL="114300" distR="114300" wp14:anchorId="7D1EC47F" wp14:editId="206531ED">
            <wp:extent cx="5943600" cy="3314700"/>
            <wp:effectExtent l="0" t="0" r="0" b="0"/>
            <wp:docPr id="11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08"/>
                    <a:srcRect/>
                    <a:stretch>
                      <a:fillRect/>
                    </a:stretch>
                  </pic:blipFill>
                  <pic:spPr>
                    <a:xfrm>
                      <a:off x="0" y="0"/>
                      <a:ext cx="5943600" cy="3314700"/>
                    </a:xfrm>
                    <a:prstGeom prst="rect">
                      <a:avLst/>
                    </a:prstGeom>
                    <a:ln/>
                  </pic:spPr>
                </pic:pic>
              </a:graphicData>
            </a:graphic>
          </wp:inline>
        </w:drawing>
      </w:r>
    </w:p>
    <w:p w14:paraId="7E333C0D" w14:textId="50ACAA16" w:rsidR="00B34D32" w:rsidRPr="00112036" w:rsidRDefault="00B34D32" w:rsidP="00B34D32">
      <w:pPr>
        <w:pStyle w:val="Descripcin"/>
        <w:rPr>
          <w:color w:val="4D4D4D"/>
          <w:sz w:val="16"/>
          <w:szCs w:val="22"/>
        </w:rPr>
      </w:pPr>
      <w:bookmarkStart w:id="262" w:name="_Toc59011738"/>
      <w:r w:rsidRPr="00B34D32">
        <w:rPr>
          <w:color w:val="4D4D4D"/>
          <w:sz w:val="16"/>
          <w:szCs w:val="22"/>
        </w:rPr>
        <w:t xml:space="preserve">Ilustración </w:t>
      </w:r>
      <w:r w:rsidRPr="00B34D32">
        <w:rPr>
          <w:color w:val="4D4D4D"/>
          <w:sz w:val="16"/>
          <w:szCs w:val="22"/>
        </w:rPr>
        <w:fldChar w:fldCharType="begin"/>
      </w:r>
      <w:r w:rsidRPr="00B34D32">
        <w:rPr>
          <w:color w:val="4D4D4D"/>
          <w:sz w:val="16"/>
          <w:szCs w:val="22"/>
        </w:rPr>
        <w:instrText xml:space="preserve"> SEQ Ilustración \* ARABIC </w:instrText>
      </w:r>
      <w:r w:rsidRPr="00B34D32">
        <w:rPr>
          <w:color w:val="4D4D4D"/>
          <w:sz w:val="16"/>
          <w:szCs w:val="22"/>
        </w:rPr>
        <w:fldChar w:fldCharType="separate"/>
      </w:r>
      <w:r w:rsidR="00D1286B">
        <w:rPr>
          <w:noProof/>
          <w:color w:val="4D4D4D"/>
          <w:sz w:val="16"/>
          <w:szCs w:val="22"/>
        </w:rPr>
        <w:t>72</w:t>
      </w:r>
      <w:r w:rsidRPr="00B34D32">
        <w:rPr>
          <w:color w:val="4D4D4D"/>
          <w:sz w:val="16"/>
          <w:szCs w:val="22"/>
        </w:rPr>
        <w:fldChar w:fldCharType="end"/>
      </w:r>
      <w:r w:rsidRPr="00B34D32">
        <w:rPr>
          <w:color w:val="4D4D4D"/>
          <w:sz w:val="16"/>
          <w:szCs w:val="22"/>
        </w:rPr>
        <w:t xml:space="preserve"> Intereses de la categoría Infancia y Adolescencia. </w:t>
      </w:r>
      <w:r w:rsidRPr="00112036">
        <w:rPr>
          <w:color w:val="4D4D4D"/>
          <w:sz w:val="16"/>
          <w:szCs w:val="22"/>
        </w:rPr>
        <w:t>Fuente: Subsecretaria de Planeación Territorial. * Información de la Dirección Participación y Comunicación para la Planeación (SDP)</w:t>
      </w:r>
      <w:bookmarkEnd w:id="262"/>
    </w:p>
    <w:p w14:paraId="4A08D253" w14:textId="77777777" w:rsidR="00B34D32" w:rsidRDefault="00B34D32">
      <w:pPr>
        <w:rPr>
          <w:color w:val="4D4D4D"/>
        </w:rPr>
      </w:pPr>
    </w:p>
    <w:p w14:paraId="10921554" w14:textId="473AD1E7" w:rsidR="00E82C95" w:rsidRPr="00754E3E" w:rsidRDefault="00DC178F">
      <w:pPr>
        <w:rPr>
          <w:color w:val="4D4D4D"/>
        </w:rPr>
      </w:pPr>
      <w:r w:rsidRPr="00754E3E">
        <w:rPr>
          <w:color w:val="4D4D4D"/>
        </w:rPr>
        <w:t>Vale la pena destacar este grupo dentro de los demás actores identificados, considerando que es la nueva generación de ciudadanos que ya se está apropiando de los temas que más afectan a la ciudadanía. Es relevante destacar que la mayoría de aportes se concentran en los ejes de Estructura Ecológica Principal, Sistema de Cuidado y Movilidad, y están relacionados específicamente a la protección del medio ambiente, cambio climático, déficit de equipamientos y a temas del funcionamiento del sistema de transporte y uso de bicicleta.</w:t>
      </w:r>
    </w:p>
    <w:p w14:paraId="4F48F688" w14:textId="77777777" w:rsidR="00E82C95" w:rsidRPr="00754E3E" w:rsidRDefault="00E82C95">
      <w:pPr>
        <w:rPr>
          <w:color w:val="4D4D4D"/>
        </w:rPr>
      </w:pPr>
    </w:p>
    <w:p w14:paraId="3D269008" w14:textId="77777777" w:rsidR="00E82C95" w:rsidRPr="00754E3E" w:rsidRDefault="00E82C95">
      <w:pPr>
        <w:rPr>
          <w:color w:val="4D4D4D"/>
        </w:rPr>
      </w:pPr>
    </w:p>
    <w:p w14:paraId="0B704778" w14:textId="77777777" w:rsidR="00E82C95" w:rsidRPr="00754E3E" w:rsidRDefault="00E82C95">
      <w:pPr>
        <w:rPr>
          <w:color w:val="4D4D4D"/>
        </w:rPr>
      </w:pPr>
    </w:p>
    <w:p w14:paraId="6D7281C9" w14:textId="77777777" w:rsidR="00E82C95" w:rsidRPr="00754E3E" w:rsidRDefault="00E82C95">
      <w:pPr>
        <w:rPr>
          <w:color w:val="4D4D4D"/>
        </w:rPr>
      </w:pPr>
    </w:p>
    <w:p w14:paraId="5CE9E8E4" w14:textId="77777777" w:rsidR="00E82C95" w:rsidRPr="00754E3E" w:rsidRDefault="00E82C95">
      <w:pPr>
        <w:rPr>
          <w:color w:val="4D4D4D"/>
        </w:rPr>
      </w:pPr>
    </w:p>
    <w:p w14:paraId="149849D3" w14:textId="77777777" w:rsidR="00E82C95" w:rsidRPr="00754E3E" w:rsidRDefault="00E82C95">
      <w:pPr>
        <w:rPr>
          <w:color w:val="4D4D4D"/>
        </w:rPr>
      </w:pPr>
    </w:p>
    <w:p w14:paraId="3154D2B5" w14:textId="77777777" w:rsidR="00E82C95" w:rsidRPr="00754E3E" w:rsidRDefault="00E82C95">
      <w:pPr>
        <w:rPr>
          <w:color w:val="4D4D4D"/>
        </w:rPr>
      </w:pPr>
    </w:p>
    <w:p w14:paraId="1E24464B" w14:textId="77777777" w:rsidR="00E82C95" w:rsidRPr="00754E3E" w:rsidRDefault="00DC178F" w:rsidP="00AB1E37">
      <w:pPr>
        <w:pStyle w:val="Ttulo4"/>
        <w:numPr>
          <w:ilvl w:val="2"/>
          <w:numId w:val="6"/>
        </w:numPr>
        <w:rPr>
          <w:color w:val="4D4D4D"/>
        </w:rPr>
      </w:pPr>
      <w:bookmarkStart w:id="263" w:name="_Toc59011592"/>
      <w:r w:rsidRPr="00754E3E">
        <w:rPr>
          <w:color w:val="4D4D4D"/>
        </w:rPr>
        <w:t>Tipo de aporte por eje</w:t>
      </w:r>
      <w:bookmarkEnd w:id="263"/>
      <w:r w:rsidRPr="00754E3E">
        <w:rPr>
          <w:color w:val="4D4D4D"/>
        </w:rPr>
        <w:t xml:space="preserve"> </w:t>
      </w:r>
    </w:p>
    <w:p w14:paraId="70A96B3B" w14:textId="77777777" w:rsidR="00E82C95" w:rsidRPr="00754E3E" w:rsidRDefault="00DC178F">
      <w:pPr>
        <w:rPr>
          <w:color w:val="4D4D4D"/>
        </w:rPr>
      </w:pPr>
      <w:r w:rsidRPr="00754E3E">
        <w:rPr>
          <w:color w:val="4D4D4D"/>
        </w:rPr>
        <w:t>La matriz consolidada de aportes también clasificaba el tipo de comentario según su naturaleza en 6 grupos diferentes: idea nueva, modificación, observación, pregunta, propuesta nueva o recomendación. La mayor parte de aportes se encuentran en los tipos: Observación, Recomendación y Pregunta. Es decir que los aportes propositivos son los de menos incidencia, en las categorías de: Idea nueva, Modificación y Propuesta Nueva.</w:t>
      </w:r>
    </w:p>
    <w:p w14:paraId="41BA2A2A" w14:textId="77777777" w:rsidR="00B34D32" w:rsidRDefault="00B34D32">
      <w:pPr>
        <w:rPr>
          <w:noProof/>
          <w:color w:val="4D4D4D"/>
        </w:rPr>
      </w:pPr>
    </w:p>
    <w:p w14:paraId="18D6AAB9" w14:textId="77777777" w:rsidR="00B34D32" w:rsidRDefault="00DC178F" w:rsidP="00B34D32">
      <w:pPr>
        <w:keepNext/>
      </w:pPr>
      <w:r w:rsidRPr="00754E3E">
        <w:rPr>
          <w:noProof/>
          <w:color w:val="4D4D4D"/>
        </w:rPr>
        <w:drawing>
          <wp:inline distT="114300" distB="114300" distL="114300" distR="114300" wp14:anchorId="65391940" wp14:editId="20998165">
            <wp:extent cx="5943600" cy="4775200"/>
            <wp:effectExtent l="0" t="0" r="0" b="6350"/>
            <wp:docPr id="8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09"/>
                    <a:srcRect t="7389"/>
                    <a:stretch/>
                  </pic:blipFill>
                  <pic:spPr bwMode="auto">
                    <a:xfrm>
                      <a:off x="0" y="0"/>
                      <a:ext cx="5943600" cy="4775200"/>
                    </a:xfrm>
                    <a:prstGeom prst="rect">
                      <a:avLst/>
                    </a:prstGeom>
                    <a:ln>
                      <a:noFill/>
                    </a:ln>
                    <a:extLst>
                      <a:ext uri="{53640926-AAD7-44D8-BBD7-CCE9431645EC}">
                        <a14:shadowObscured xmlns:a14="http://schemas.microsoft.com/office/drawing/2010/main"/>
                      </a:ext>
                    </a:extLst>
                  </pic:spPr>
                </pic:pic>
              </a:graphicData>
            </a:graphic>
          </wp:inline>
        </w:drawing>
      </w:r>
    </w:p>
    <w:p w14:paraId="31DFD586" w14:textId="3832E5B8" w:rsidR="00B34D32" w:rsidRPr="00112036" w:rsidRDefault="00B34D32" w:rsidP="00B34D32">
      <w:pPr>
        <w:pStyle w:val="Descripcin"/>
        <w:rPr>
          <w:color w:val="4D4D4D"/>
          <w:sz w:val="16"/>
          <w:szCs w:val="22"/>
        </w:rPr>
      </w:pPr>
      <w:bookmarkStart w:id="264" w:name="_Toc59011739"/>
      <w:r w:rsidRPr="00B34D32">
        <w:rPr>
          <w:color w:val="4D4D4D"/>
          <w:sz w:val="16"/>
          <w:szCs w:val="22"/>
        </w:rPr>
        <w:t xml:space="preserve">Ilustración </w:t>
      </w:r>
      <w:r w:rsidRPr="00B34D32">
        <w:rPr>
          <w:color w:val="4D4D4D"/>
          <w:sz w:val="16"/>
          <w:szCs w:val="22"/>
        </w:rPr>
        <w:fldChar w:fldCharType="begin"/>
      </w:r>
      <w:r w:rsidRPr="00B34D32">
        <w:rPr>
          <w:color w:val="4D4D4D"/>
          <w:sz w:val="16"/>
          <w:szCs w:val="22"/>
        </w:rPr>
        <w:instrText xml:space="preserve"> SEQ Ilustración \* ARABIC </w:instrText>
      </w:r>
      <w:r w:rsidRPr="00B34D32">
        <w:rPr>
          <w:color w:val="4D4D4D"/>
          <w:sz w:val="16"/>
          <w:szCs w:val="22"/>
        </w:rPr>
        <w:fldChar w:fldCharType="separate"/>
      </w:r>
      <w:r w:rsidR="00D1286B">
        <w:rPr>
          <w:noProof/>
          <w:color w:val="4D4D4D"/>
          <w:sz w:val="16"/>
          <w:szCs w:val="22"/>
        </w:rPr>
        <w:t>73</w:t>
      </w:r>
      <w:r w:rsidRPr="00B34D32">
        <w:rPr>
          <w:color w:val="4D4D4D"/>
          <w:sz w:val="16"/>
          <w:szCs w:val="22"/>
        </w:rPr>
        <w:fldChar w:fldCharType="end"/>
      </w:r>
      <w:r w:rsidRPr="00B34D32">
        <w:rPr>
          <w:color w:val="4D4D4D"/>
          <w:sz w:val="16"/>
          <w:szCs w:val="22"/>
        </w:rPr>
        <w:t xml:space="preserve"> Tipo de aporte por eje. </w:t>
      </w:r>
      <w:r w:rsidRPr="00112036">
        <w:rPr>
          <w:color w:val="4D4D4D"/>
          <w:sz w:val="16"/>
          <w:szCs w:val="22"/>
        </w:rPr>
        <w:t>Fuente: Subsecretaria de Planeación Territorial. * Información de la Dirección Participación y Comunicación para la Planeación (SDP)</w:t>
      </w:r>
      <w:bookmarkEnd w:id="264"/>
    </w:p>
    <w:p w14:paraId="0EB494F2" w14:textId="491D1810" w:rsidR="00E82C95" w:rsidRDefault="00E82C95" w:rsidP="00B34D32">
      <w:pPr>
        <w:pStyle w:val="Descripcin"/>
        <w:rPr>
          <w:color w:val="4D4D4D"/>
        </w:rPr>
      </w:pPr>
    </w:p>
    <w:p w14:paraId="7C310A15" w14:textId="005CB388" w:rsidR="00B34D32" w:rsidRDefault="00B34D32" w:rsidP="00B34D32"/>
    <w:p w14:paraId="7F600B18" w14:textId="22969BBF" w:rsidR="00B34D32" w:rsidRDefault="00B34D32" w:rsidP="00B34D32"/>
    <w:p w14:paraId="06E1B233" w14:textId="77777777" w:rsidR="00B34D32" w:rsidRPr="00B34D32" w:rsidRDefault="00B34D32" w:rsidP="00B34D32"/>
    <w:p w14:paraId="40C2CEF2" w14:textId="77777777" w:rsidR="00E82C95" w:rsidRPr="00B34D32" w:rsidRDefault="00E82C95" w:rsidP="00B34D32">
      <w:pPr>
        <w:jc w:val="center"/>
        <w:rPr>
          <w:i/>
          <w:iCs/>
          <w:color w:val="4D4D4D"/>
          <w:sz w:val="16"/>
          <w:szCs w:val="16"/>
        </w:rPr>
      </w:pPr>
    </w:p>
    <w:p w14:paraId="6FB08118" w14:textId="484026C4" w:rsidR="00B34D32" w:rsidRDefault="00B34D32" w:rsidP="00B34D32">
      <w:pPr>
        <w:pStyle w:val="Descripcin"/>
        <w:jc w:val="center"/>
      </w:pPr>
      <w:bookmarkStart w:id="265" w:name="_Toc59011666"/>
      <w:r w:rsidRPr="00B34D32">
        <w:rPr>
          <w:color w:val="4D4D4D"/>
          <w:sz w:val="16"/>
          <w:szCs w:val="16"/>
        </w:rPr>
        <w:t xml:space="preserve">Tabla </w:t>
      </w:r>
      <w:r w:rsidRPr="00B34D32">
        <w:rPr>
          <w:color w:val="4D4D4D"/>
          <w:sz w:val="16"/>
          <w:szCs w:val="16"/>
        </w:rPr>
        <w:fldChar w:fldCharType="begin"/>
      </w:r>
      <w:r w:rsidRPr="00B34D32">
        <w:rPr>
          <w:color w:val="4D4D4D"/>
          <w:sz w:val="16"/>
          <w:szCs w:val="16"/>
        </w:rPr>
        <w:instrText xml:space="preserve"> SEQ Tabla \* ARABIC </w:instrText>
      </w:r>
      <w:r w:rsidRPr="00B34D32">
        <w:rPr>
          <w:color w:val="4D4D4D"/>
          <w:sz w:val="16"/>
          <w:szCs w:val="16"/>
        </w:rPr>
        <w:fldChar w:fldCharType="separate"/>
      </w:r>
      <w:r w:rsidR="00D1286B">
        <w:rPr>
          <w:noProof/>
          <w:color w:val="4D4D4D"/>
          <w:sz w:val="16"/>
          <w:szCs w:val="16"/>
        </w:rPr>
        <w:t>61</w:t>
      </w:r>
      <w:r w:rsidRPr="00B34D32">
        <w:rPr>
          <w:color w:val="4D4D4D"/>
          <w:sz w:val="16"/>
          <w:szCs w:val="16"/>
        </w:rPr>
        <w:fldChar w:fldCharType="end"/>
      </w:r>
      <w:r w:rsidRPr="00B34D32">
        <w:rPr>
          <w:color w:val="4D4D4D"/>
          <w:sz w:val="16"/>
          <w:szCs w:val="16"/>
        </w:rPr>
        <w:t xml:space="preserve"> Total de aportes por</w:t>
      </w:r>
      <w:r>
        <w:rPr>
          <w:color w:val="4D4D4D"/>
          <w:sz w:val="16"/>
          <w:szCs w:val="16"/>
        </w:rPr>
        <w:t xml:space="preserve"> cada</w:t>
      </w:r>
      <w:r w:rsidRPr="00B34D32">
        <w:rPr>
          <w:color w:val="4D4D4D"/>
          <w:sz w:val="16"/>
          <w:szCs w:val="16"/>
        </w:rPr>
        <w:t xml:space="preserve"> tipo. </w:t>
      </w:r>
      <w:r w:rsidRPr="003B55B5">
        <w:rPr>
          <w:color w:val="4D4D4D"/>
          <w:sz w:val="16"/>
          <w:szCs w:val="16"/>
        </w:rPr>
        <w:t>Fuente: Subsecretaria de Planeación Territorial.</w:t>
      </w:r>
      <w:bookmarkEnd w:id="265"/>
    </w:p>
    <w:p w14:paraId="0C89FB40" w14:textId="77777777" w:rsidR="00E82C95" w:rsidRPr="00754E3E" w:rsidRDefault="00DC178F">
      <w:pPr>
        <w:jc w:val="center"/>
        <w:rPr>
          <w:color w:val="4D4D4D"/>
        </w:rPr>
      </w:pPr>
      <w:r w:rsidRPr="00754E3E">
        <w:rPr>
          <w:noProof/>
          <w:color w:val="4D4D4D"/>
        </w:rPr>
        <w:drawing>
          <wp:inline distT="114300" distB="114300" distL="114300" distR="114300" wp14:anchorId="1490D51E" wp14:editId="134CA270">
            <wp:extent cx="4648200" cy="1704975"/>
            <wp:effectExtent l="0" t="0" r="0" b="0"/>
            <wp:docPr id="9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0"/>
                    <a:srcRect/>
                    <a:stretch>
                      <a:fillRect/>
                    </a:stretch>
                  </pic:blipFill>
                  <pic:spPr>
                    <a:xfrm>
                      <a:off x="0" y="0"/>
                      <a:ext cx="4648200" cy="1704975"/>
                    </a:xfrm>
                    <a:prstGeom prst="rect">
                      <a:avLst/>
                    </a:prstGeom>
                    <a:ln/>
                  </pic:spPr>
                </pic:pic>
              </a:graphicData>
            </a:graphic>
          </wp:inline>
        </w:drawing>
      </w:r>
    </w:p>
    <w:p w14:paraId="1818ACAA" w14:textId="77777777" w:rsidR="003D3BAD" w:rsidRDefault="003D3BAD" w:rsidP="003D3BAD">
      <w:pPr>
        <w:spacing w:before="0" w:line="240" w:lineRule="auto"/>
        <w:jc w:val="center"/>
        <w:rPr>
          <w:color w:val="666666"/>
        </w:rPr>
      </w:pPr>
      <w:r w:rsidRPr="00C8742E">
        <w:rPr>
          <w:color w:val="4D4D4D"/>
          <w:sz w:val="16"/>
          <w:szCs w:val="16"/>
        </w:rPr>
        <w:t>* Información de la Dirección Participación y Comunicación para la Planeación (SDP)</w:t>
      </w:r>
    </w:p>
    <w:p w14:paraId="247877DB" w14:textId="77777777" w:rsidR="00E82C95" w:rsidRPr="00754E3E" w:rsidRDefault="00E82C95" w:rsidP="003D3BAD">
      <w:pPr>
        <w:jc w:val="center"/>
        <w:rPr>
          <w:color w:val="4D4D4D"/>
        </w:rPr>
      </w:pPr>
    </w:p>
    <w:p w14:paraId="3C9AC97A" w14:textId="77777777" w:rsidR="00E82C95" w:rsidRPr="00754E3E" w:rsidRDefault="00DC178F" w:rsidP="00AB1E37">
      <w:pPr>
        <w:pStyle w:val="Ttulo4"/>
        <w:numPr>
          <w:ilvl w:val="2"/>
          <w:numId w:val="6"/>
        </w:numPr>
        <w:rPr>
          <w:color w:val="4D4D4D"/>
        </w:rPr>
      </w:pPr>
      <w:bookmarkStart w:id="266" w:name="_Toc59011593"/>
      <w:r w:rsidRPr="00754E3E">
        <w:rPr>
          <w:color w:val="4D4D4D"/>
        </w:rPr>
        <w:t>Temas del tipo de aporte - Preguntas por localidad</w:t>
      </w:r>
      <w:bookmarkEnd w:id="266"/>
    </w:p>
    <w:p w14:paraId="0ACA9937" w14:textId="77777777" w:rsidR="00B34D32" w:rsidRDefault="00DC178F" w:rsidP="00B34D32">
      <w:pPr>
        <w:keepNext/>
      </w:pPr>
      <w:r w:rsidRPr="00754E3E">
        <w:rPr>
          <w:noProof/>
          <w:color w:val="4D4D4D"/>
        </w:rPr>
        <w:drawing>
          <wp:inline distT="114300" distB="114300" distL="114300" distR="114300" wp14:anchorId="7E00618D" wp14:editId="51548E75">
            <wp:extent cx="5772150" cy="4402666"/>
            <wp:effectExtent l="0" t="0" r="0" b="0"/>
            <wp:docPr id="7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11"/>
                    <a:srcRect t="3704"/>
                    <a:stretch/>
                  </pic:blipFill>
                  <pic:spPr bwMode="auto">
                    <a:xfrm>
                      <a:off x="0" y="0"/>
                      <a:ext cx="5772150" cy="4402666"/>
                    </a:xfrm>
                    <a:prstGeom prst="rect">
                      <a:avLst/>
                    </a:prstGeom>
                    <a:ln>
                      <a:noFill/>
                    </a:ln>
                    <a:extLst>
                      <a:ext uri="{53640926-AAD7-44D8-BBD7-CCE9431645EC}">
                        <a14:shadowObscured xmlns:a14="http://schemas.microsoft.com/office/drawing/2010/main"/>
                      </a:ext>
                    </a:extLst>
                  </pic:spPr>
                </pic:pic>
              </a:graphicData>
            </a:graphic>
          </wp:inline>
        </w:drawing>
      </w:r>
    </w:p>
    <w:p w14:paraId="18952AE5" w14:textId="0FA6CBD1" w:rsidR="00B34D32" w:rsidRPr="00112036" w:rsidRDefault="00B34D32" w:rsidP="00B34D32">
      <w:pPr>
        <w:pStyle w:val="Descripcin"/>
        <w:rPr>
          <w:color w:val="4D4D4D"/>
          <w:sz w:val="16"/>
          <w:szCs w:val="22"/>
        </w:rPr>
      </w:pPr>
      <w:bookmarkStart w:id="267" w:name="_Toc59011740"/>
      <w:r w:rsidRPr="00B34D32">
        <w:rPr>
          <w:color w:val="4D4D4D"/>
          <w:sz w:val="16"/>
          <w:szCs w:val="22"/>
        </w:rPr>
        <w:t xml:space="preserve">Ilustración </w:t>
      </w:r>
      <w:r w:rsidRPr="00B34D32">
        <w:rPr>
          <w:color w:val="4D4D4D"/>
          <w:sz w:val="16"/>
          <w:szCs w:val="22"/>
        </w:rPr>
        <w:fldChar w:fldCharType="begin"/>
      </w:r>
      <w:r w:rsidRPr="00B34D32">
        <w:rPr>
          <w:color w:val="4D4D4D"/>
          <w:sz w:val="16"/>
          <w:szCs w:val="22"/>
        </w:rPr>
        <w:instrText xml:space="preserve"> SEQ Ilustración \* ARABIC </w:instrText>
      </w:r>
      <w:r w:rsidRPr="00B34D32">
        <w:rPr>
          <w:color w:val="4D4D4D"/>
          <w:sz w:val="16"/>
          <w:szCs w:val="22"/>
        </w:rPr>
        <w:fldChar w:fldCharType="separate"/>
      </w:r>
      <w:r w:rsidR="00D1286B">
        <w:rPr>
          <w:noProof/>
          <w:color w:val="4D4D4D"/>
          <w:sz w:val="16"/>
          <w:szCs w:val="22"/>
        </w:rPr>
        <w:t>74</w:t>
      </w:r>
      <w:r w:rsidRPr="00B34D32">
        <w:rPr>
          <w:color w:val="4D4D4D"/>
          <w:sz w:val="16"/>
          <w:szCs w:val="22"/>
        </w:rPr>
        <w:fldChar w:fldCharType="end"/>
      </w:r>
      <w:r w:rsidRPr="00B34D32">
        <w:rPr>
          <w:color w:val="4D4D4D"/>
          <w:sz w:val="16"/>
          <w:szCs w:val="22"/>
        </w:rPr>
        <w:t xml:space="preserve"> Preguntas por localidad</w:t>
      </w:r>
      <w:r>
        <w:rPr>
          <w:color w:val="4D4D4D"/>
          <w:sz w:val="16"/>
          <w:szCs w:val="22"/>
        </w:rPr>
        <w:t xml:space="preserve"> y por eje</w:t>
      </w:r>
      <w:r w:rsidRPr="00B34D32">
        <w:rPr>
          <w:color w:val="4D4D4D"/>
          <w:sz w:val="16"/>
          <w:szCs w:val="22"/>
        </w:rPr>
        <w:t xml:space="preserve">. </w:t>
      </w:r>
      <w:r w:rsidRPr="00112036">
        <w:rPr>
          <w:color w:val="4D4D4D"/>
          <w:sz w:val="16"/>
          <w:szCs w:val="22"/>
        </w:rPr>
        <w:t>Fuente: Subsecretaria de Planeación Territorial. * Información de la Dirección Participación y Comunicación para la Planeación (SDP)</w:t>
      </w:r>
      <w:bookmarkEnd w:id="267"/>
    </w:p>
    <w:p w14:paraId="657B1729" w14:textId="2D9B489E" w:rsidR="00E82C95" w:rsidRPr="00754E3E" w:rsidRDefault="00E82C95" w:rsidP="00B34D32">
      <w:pPr>
        <w:pStyle w:val="Descripcin"/>
        <w:rPr>
          <w:color w:val="4D4D4D"/>
        </w:rPr>
      </w:pPr>
    </w:p>
    <w:p w14:paraId="3E347D53" w14:textId="6F37591D" w:rsidR="00E82C95" w:rsidRPr="00754E3E" w:rsidRDefault="003D3BAD">
      <w:pPr>
        <w:rPr>
          <w:color w:val="4D4D4D"/>
        </w:rPr>
      </w:pPr>
      <w:r w:rsidRPr="00754E3E">
        <w:rPr>
          <w:color w:val="4D4D4D"/>
        </w:rPr>
        <w:t>En relación con</w:t>
      </w:r>
      <w:r w:rsidR="00DC178F" w:rsidRPr="00754E3E">
        <w:rPr>
          <w:color w:val="4D4D4D"/>
        </w:rPr>
        <w:t xml:space="preserve"> la distribución de aportes bajo la tipología de pregunta, por cada uno de los 6 ejes estratégicos del POT en cada una de las 20 localidades y en el Distrito Capital en general, se puede apreciar cómo </w:t>
      </w:r>
      <w:r w:rsidR="00B34D32" w:rsidRPr="00754E3E">
        <w:rPr>
          <w:color w:val="4D4D4D"/>
        </w:rPr>
        <w:t>las dinámicas particulares de cada una de ellas determinaron</w:t>
      </w:r>
      <w:r w:rsidR="00DC178F" w:rsidRPr="00754E3E">
        <w:rPr>
          <w:color w:val="4D4D4D"/>
        </w:rPr>
        <w:t xml:space="preserve"> la naturaleza de los comentarios. Por </w:t>
      </w:r>
      <w:r w:rsidR="00B34D32" w:rsidRPr="00754E3E">
        <w:rPr>
          <w:color w:val="4D4D4D"/>
        </w:rPr>
        <w:t>ejemplo,</w:t>
      </w:r>
      <w:r w:rsidR="00DC178F" w:rsidRPr="00754E3E">
        <w:rPr>
          <w:color w:val="4D4D4D"/>
        </w:rPr>
        <w:t xml:space="preserve"> La Candelaria concentra sus aportes en temas relacionados a la revitalización y sistema de cuidado, Ciudad Bolívar y Usme son las que muestran un mayor interés por las problemáticas de la región y Santa Fe no presenta mayores inquietudes frente a los asuntos de movilidad.</w:t>
      </w:r>
    </w:p>
    <w:p w14:paraId="7EB8B589" w14:textId="77777777" w:rsidR="00E82C95" w:rsidRPr="00754E3E" w:rsidRDefault="00E82C95">
      <w:pPr>
        <w:rPr>
          <w:color w:val="4D4D4D"/>
        </w:rPr>
      </w:pPr>
    </w:p>
    <w:p w14:paraId="0F19478D" w14:textId="77777777" w:rsidR="00E82C95" w:rsidRPr="00754E3E" w:rsidRDefault="00DC178F" w:rsidP="00AB1E37">
      <w:pPr>
        <w:pStyle w:val="Ttulo4"/>
        <w:numPr>
          <w:ilvl w:val="2"/>
          <w:numId w:val="6"/>
        </w:numPr>
        <w:rPr>
          <w:color w:val="4D4D4D"/>
        </w:rPr>
      </w:pPr>
      <w:bookmarkStart w:id="268" w:name="_heading=h.p54hwtudu0d1" w:colFirst="0" w:colLast="0"/>
      <w:bookmarkStart w:id="269" w:name="_Toc59011594"/>
      <w:bookmarkEnd w:id="268"/>
      <w:r w:rsidRPr="00754E3E">
        <w:rPr>
          <w:color w:val="4D4D4D"/>
        </w:rPr>
        <w:t>Temas del tipo de aporte - Observaciones por localidad</w:t>
      </w:r>
      <w:bookmarkEnd w:id="269"/>
    </w:p>
    <w:p w14:paraId="659CD9C6" w14:textId="77777777" w:rsidR="00B34D32" w:rsidRDefault="00DC178F" w:rsidP="00B34D32">
      <w:pPr>
        <w:keepNext/>
      </w:pPr>
      <w:r w:rsidRPr="00754E3E">
        <w:rPr>
          <w:noProof/>
          <w:color w:val="4D4D4D"/>
        </w:rPr>
        <w:drawing>
          <wp:inline distT="0" distB="0" distL="0" distR="0" wp14:anchorId="18DA1562" wp14:editId="4C330E3C">
            <wp:extent cx="5800725" cy="4431241"/>
            <wp:effectExtent l="0" t="0" r="0" b="7620"/>
            <wp:docPr id="7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112">
                      <a:extLst>
                        <a:ext uri="{28A0092B-C50C-407E-A947-70E740481C1C}">
                          <a14:useLocalDpi xmlns:a14="http://schemas.microsoft.com/office/drawing/2010/main" val="0"/>
                        </a:ext>
                      </a:extLst>
                    </a:blip>
                    <a:srcRect t="3681"/>
                    <a:stretch/>
                  </pic:blipFill>
                  <pic:spPr bwMode="auto">
                    <a:xfrm>
                      <a:off x="0" y="0"/>
                      <a:ext cx="5800725" cy="4431241"/>
                    </a:xfrm>
                    <a:prstGeom prst="rect">
                      <a:avLst/>
                    </a:prstGeom>
                    <a:ln>
                      <a:noFill/>
                    </a:ln>
                    <a:extLst>
                      <a:ext uri="{53640926-AAD7-44D8-BBD7-CCE9431645EC}">
                        <a14:shadowObscured xmlns:a14="http://schemas.microsoft.com/office/drawing/2010/main"/>
                      </a:ext>
                    </a:extLst>
                  </pic:spPr>
                </pic:pic>
              </a:graphicData>
            </a:graphic>
          </wp:inline>
        </w:drawing>
      </w:r>
    </w:p>
    <w:p w14:paraId="11F2D56F" w14:textId="1C3EF3CD" w:rsidR="00B34D32" w:rsidRPr="00112036" w:rsidRDefault="00B34D32" w:rsidP="00B34D32">
      <w:pPr>
        <w:pStyle w:val="Descripcin"/>
        <w:rPr>
          <w:color w:val="4D4D4D"/>
          <w:sz w:val="16"/>
          <w:szCs w:val="22"/>
        </w:rPr>
      </w:pPr>
      <w:bookmarkStart w:id="270" w:name="_Toc59011741"/>
      <w:r w:rsidRPr="00B34D32">
        <w:rPr>
          <w:color w:val="4D4D4D"/>
          <w:sz w:val="16"/>
          <w:szCs w:val="22"/>
        </w:rPr>
        <w:t xml:space="preserve">Ilustración </w:t>
      </w:r>
      <w:r w:rsidRPr="00B34D32">
        <w:rPr>
          <w:color w:val="4D4D4D"/>
          <w:sz w:val="16"/>
          <w:szCs w:val="22"/>
        </w:rPr>
        <w:fldChar w:fldCharType="begin"/>
      </w:r>
      <w:r w:rsidRPr="00B34D32">
        <w:rPr>
          <w:color w:val="4D4D4D"/>
          <w:sz w:val="16"/>
          <w:szCs w:val="22"/>
        </w:rPr>
        <w:instrText xml:space="preserve"> SEQ Ilustración \* ARABIC </w:instrText>
      </w:r>
      <w:r w:rsidRPr="00B34D32">
        <w:rPr>
          <w:color w:val="4D4D4D"/>
          <w:sz w:val="16"/>
          <w:szCs w:val="22"/>
        </w:rPr>
        <w:fldChar w:fldCharType="separate"/>
      </w:r>
      <w:r w:rsidR="00D1286B">
        <w:rPr>
          <w:noProof/>
          <w:color w:val="4D4D4D"/>
          <w:sz w:val="16"/>
          <w:szCs w:val="22"/>
        </w:rPr>
        <w:t>75</w:t>
      </w:r>
      <w:r w:rsidRPr="00B34D32">
        <w:rPr>
          <w:color w:val="4D4D4D"/>
          <w:sz w:val="16"/>
          <w:szCs w:val="22"/>
        </w:rPr>
        <w:fldChar w:fldCharType="end"/>
      </w:r>
      <w:r w:rsidRPr="00B34D32">
        <w:rPr>
          <w:color w:val="4D4D4D"/>
          <w:sz w:val="16"/>
          <w:szCs w:val="22"/>
        </w:rPr>
        <w:t xml:space="preserve"> Observaciones por localidad y por eje. </w:t>
      </w:r>
      <w:r w:rsidRPr="00112036">
        <w:rPr>
          <w:color w:val="4D4D4D"/>
          <w:sz w:val="16"/>
          <w:szCs w:val="22"/>
        </w:rPr>
        <w:t>Fuente: Subsecretaria de Planeación Territorial. * Información de la Dirección Participación y Comunicación para la Planeación (SDP)</w:t>
      </w:r>
      <w:bookmarkEnd w:id="270"/>
    </w:p>
    <w:p w14:paraId="7B1BD174" w14:textId="2BF2AFE8" w:rsidR="00E82C95" w:rsidRPr="00754E3E" w:rsidRDefault="00E82C95" w:rsidP="00B34D32">
      <w:pPr>
        <w:pStyle w:val="Descripcin"/>
        <w:rPr>
          <w:color w:val="4D4D4D"/>
        </w:rPr>
      </w:pPr>
    </w:p>
    <w:p w14:paraId="753F3C9C" w14:textId="12E3B166" w:rsidR="00E82C95" w:rsidRPr="00754E3E" w:rsidRDefault="00DC178F">
      <w:pPr>
        <w:rPr>
          <w:color w:val="4D4D4D"/>
        </w:rPr>
      </w:pPr>
      <w:r w:rsidRPr="00754E3E">
        <w:rPr>
          <w:color w:val="4D4D4D"/>
        </w:rPr>
        <w:t xml:space="preserve">Para la categoría de observaciones se puede resaltar </w:t>
      </w:r>
      <w:r w:rsidR="00B34D32" w:rsidRPr="00754E3E">
        <w:rPr>
          <w:color w:val="4D4D4D"/>
        </w:rPr>
        <w:t>que,</w:t>
      </w:r>
      <w:r w:rsidRPr="00754E3E">
        <w:rPr>
          <w:color w:val="4D4D4D"/>
        </w:rPr>
        <w:t xml:space="preserve"> en Bogotá, Usaquén, Teusaquillo, Suba y Barrios Unidos es donde se hace más mención a observaciones sobre el eje de Revitalización. Por otra parte, las observaciones relacionadas con la Estructura Ecológica Principal están presentes en casi todas las localidades y en Bogotá igualmente. Los Mártires y Sumapaz son las localidades donde menos observaciones se hicieron en los 6 ejes. </w:t>
      </w:r>
    </w:p>
    <w:p w14:paraId="1605150D" w14:textId="77777777" w:rsidR="00E82C95" w:rsidRPr="00754E3E" w:rsidRDefault="00E82C95">
      <w:pPr>
        <w:rPr>
          <w:color w:val="4D4D4D"/>
        </w:rPr>
      </w:pPr>
    </w:p>
    <w:p w14:paraId="5C05483F" w14:textId="77777777" w:rsidR="00E82C95" w:rsidRPr="00754E3E" w:rsidRDefault="00DC178F" w:rsidP="00AB1E37">
      <w:pPr>
        <w:pStyle w:val="Ttulo4"/>
        <w:numPr>
          <w:ilvl w:val="2"/>
          <w:numId w:val="6"/>
        </w:numPr>
        <w:rPr>
          <w:color w:val="4D4D4D"/>
        </w:rPr>
      </w:pPr>
      <w:bookmarkStart w:id="271" w:name="_Toc59011595"/>
      <w:r w:rsidRPr="00754E3E">
        <w:rPr>
          <w:color w:val="4D4D4D"/>
        </w:rPr>
        <w:t>Temas del tipo de aporte - Recomendaciones por localidad</w:t>
      </w:r>
      <w:bookmarkEnd w:id="271"/>
    </w:p>
    <w:p w14:paraId="6A6E400B" w14:textId="77777777" w:rsidR="00DD231A" w:rsidRDefault="00DC178F" w:rsidP="00DD231A">
      <w:pPr>
        <w:keepNext/>
      </w:pPr>
      <w:r w:rsidRPr="00754E3E">
        <w:rPr>
          <w:noProof/>
          <w:color w:val="4D4D4D"/>
        </w:rPr>
        <w:drawing>
          <wp:inline distT="114300" distB="114300" distL="114300" distR="114300" wp14:anchorId="379520BA" wp14:editId="39C8B405">
            <wp:extent cx="5685414" cy="2209800"/>
            <wp:effectExtent l="0" t="0" r="0" b="0"/>
            <wp:docPr id="130"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rotWithShape="1">
                    <a:blip r:embed="rId113"/>
                    <a:srcRect t="8170" b="6521"/>
                    <a:stretch/>
                  </pic:blipFill>
                  <pic:spPr bwMode="auto">
                    <a:xfrm>
                      <a:off x="0" y="0"/>
                      <a:ext cx="5686425" cy="2210193"/>
                    </a:xfrm>
                    <a:prstGeom prst="rect">
                      <a:avLst/>
                    </a:prstGeom>
                    <a:ln>
                      <a:noFill/>
                    </a:ln>
                    <a:extLst>
                      <a:ext uri="{53640926-AAD7-44D8-BBD7-CCE9431645EC}">
                        <a14:shadowObscured xmlns:a14="http://schemas.microsoft.com/office/drawing/2010/main"/>
                      </a:ext>
                    </a:extLst>
                  </pic:spPr>
                </pic:pic>
              </a:graphicData>
            </a:graphic>
          </wp:inline>
        </w:drawing>
      </w:r>
    </w:p>
    <w:p w14:paraId="2EF09886" w14:textId="458C7CAE" w:rsidR="00DD231A" w:rsidRPr="00112036" w:rsidRDefault="00DD231A" w:rsidP="00DD231A">
      <w:pPr>
        <w:pStyle w:val="Descripcin"/>
        <w:rPr>
          <w:color w:val="4D4D4D"/>
          <w:sz w:val="16"/>
          <w:szCs w:val="22"/>
        </w:rPr>
      </w:pPr>
      <w:bookmarkStart w:id="272" w:name="_Toc59011742"/>
      <w:r w:rsidRPr="00DD231A">
        <w:rPr>
          <w:color w:val="4D4D4D"/>
          <w:sz w:val="16"/>
          <w:szCs w:val="22"/>
        </w:rPr>
        <w:t xml:space="preserve">Ilustración </w:t>
      </w:r>
      <w:r w:rsidRPr="00DD231A">
        <w:rPr>
          <w:color w:val="4D4D4D"/>
          <w:sz w:val="16"/>
          <w:szCs w:val="22"/>
        </w:rPr>
        <w:fldChar w:fldCharType="begin"/>
      </w:r>
      <w:r w:rsidRPr="00DD231A">
        <w:rPr>
          <w:color w:val="4D4D4D"/>
          <w:sz w:val="16"/>
          <w:szCs w:val="22"/>
        </w:rPr>
        <w:instrText xml:space="preserve"> SEQ Ilustración \* ARABIC </w:instrText>
      </w:r>
      <w:r w:rsidRPr="00DD231A">
        <w:rPr>
          <w:color w:val="4D4D4D"/>
          <w:sz w:val="16"/>
          <w:szCs w:val="22"/>
        </w:rPr>
        <w:fldChar w:fldCharType="separate"/>
      </w:r>
      <w:r w:rsidR="00D1286B">
        <w:rPr>
          <w:noProof/>
          <w:color w:val="4D4D4D"/>
          <w:sz w:val="16"/>
          <w:szCs w:val="22"/>
        </w:rPr>
        <w:t>76</w:t>
      </w:r>
      <w:r w:rsidRPr="00DD231A">
        <w:rPr>
          <w:color w:val="4D4D4D"/>
          <w:sz w:val="16"/>
          <w:szCs w:val="22"/>
        </w:rPr>
        <w:fldChar w:fldCharType="end"/>
      </w:r>
      <w:r w:rsidRPr="00DD231A">
        <w:rPr>
          <w:color w:val="4D4D4D"/>
          <w:sz w:val="16"/>
          <w:szCs w:val="22"/>
        </w:rPr>
        <w:t xml:space="preserve"> Recomendaciones por localidad y por eje. </w:t>
      </w:r>
      <w:r w:rsidRPr="00112036">
        <w:rPr>
          <w:color w:val="4D4D4D"/>
          <w:sz w:val="16"/>
          <w:szCs w:val="22"/>
        </w:rPr>
        <w:t>Fuente: Subsecretaria de Planeación Territorial. * Información de la Dirección Participación y Comunicación para la Planeación (SDP)</w:t>
      </w:r>
      <w:bookmarkEnd w:id="272"/>
    </w:p>
    <w:p w14:paraId="51B17F63" w14:textId="5F18241F" w:rsidR="00E82C95" w:rsidRPr="00754E3E" w:rsidRDefault="00E82C95" w:rsidP="00DD231A">
      <w:pPr>
        <w:pStyle w:val="Descripcin"/>
        <w:rPr>
          <w:color w:val="4D4D4D"/>
        </w:rPr>
      </w:pPr>
    </w:p>
    <w:p w14:paraId="2170E563" w14:textId="21F42923" w:rsidR="00E82C95" w:rsidRPr="00754E3E" w:rsidRDefault="00DC178F">
      <w:pPr>
        <w:rPr>
          <w:color w:val="4D4D4D"/>
        </w:rPr>
      </w:pPr>
      <w:r w:rsidRPr="00754E3E">
        <w:rPr>
          <w:color w:val="4D4D4D"/>
        </w:rPr>
        <w:t>Para los aportes que fueron clasificados bajo la categoría de recomendación, se puede observar que no todas las localidades cuentan con esta caracterización de aporte. Sin embargo</w:t>
      </w:r>
      <w:r w:rsidR="0010202E">
        <w:rPr>
          <w:color w:val="4D4D4D"/>
        </w:rPr>
        <w:t>,</w:t>
      </w:r>
      <w:r w:rsidRPr="00754E3E">
        <w:rPr>
          <w:color w:val="4D4D4D"/>
        </w:rPr>
        <w:t xml:space="preserve"> para las localidades de Teusaquillo, Chapinero, Usaquén y Antonio Nariño, las recomendaciones relacionadas con Revitalización son las que más aportes tuvieron. </w:t>
      </w:r>
      <w:r w:rsidR="0010202E" w:rsidRPr="00754E3E">
        <w:rPr>
          <w:color w:val="4D4D4D"/>
        </w:rPr>
        <w:t>Igualmente,</w:t>
      </w:r>
      <w:r w:rsidRPr="00754E3E">
        <w:rPr>
          <w:color w:val="4D4D4D"/>
        </w:rPr>
        <w:t xml:space="preserve"> las recomendaciones en temas de movilidad tienen especial presencia para Chapinero y Bogotá. </w:t>
      </w:r>
    </w:p>
    <w:p w14:paraId="031CDA70" w14:textId="77777777" w:rsidR="00E82C95" w:rsidRPr="00754E3E" w:rsidRDefault="00E82C95">
      <w:pPr>
        <w:rPr>
          <w:color w:val="4D4D4D"/>
        </w:rPr>
      </w:pPr>
    </w:p>
    <w:p w14:paraId="04F4BB81" w14:textId="2C36460B" w:rsidR="00E82C95" w:rsidRPr="0010202E" w:rsidRDefault="00DC178F" w:rsidP="00AB1E37">
      <w:pPr>
        <w:pStyle w:val="Ttulo4"/>
        <w:numPr>
          <w:ilvl w:val="2"/>
          <w:numId w:val="6"/>
        </w:numPr>
        <w:rPr>
          <w:color w:val="4D4D4D"/>
        </w:rPr>
      </w:pPr>
      <w:bookmarkStart w:id="273" w:name="_heading=h.qtnlp3y8frx5" w:colFirst="0" w:colLast="0"/>
      <w:bookmarkStart w:id="274" w:name="_Toc59011596"/>
      <w:bookmarkEnd w:id="273"/>
      <w:r w:rsidRPr="0010202E">
        <w:rPr>
          <w:color w:val="4D4D4D"/>
        </w:rPr>
        <w:t>Temas del tipo de aporte - Modificaciones por localidad</w:t>
      </w:r>
      <w:bookmarkEnd w:id="274"/>
    </w:p>
    <w:p w14:paraId="1CD2DBB6" w14:textId="77777777" w:rsidR="0010202E" w:rsidRDefault="0010202E" w:rsidP="0010202E">
      <w:pPr>
        <w:keepNext/>
      </w:pPr>
      <w:r w:rsidRPr="00754E3E">
        <w:rPr>
          <w:noProof/>
        </w:rPr>
        <w:drawing>
          <wp:inline distT="0" distB="0" distL="0" distR="0" wp14:anchorId="10767BFC" wp14:editId="2C7F293F">
            <wp:extent cx="5791200" cy="1616710"/>
            <wp:effectExtent l="0" t="0" r="0" b="2540"/>
            <wp:docPr id="131"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rotWithShape="1">
                    <a:blip r:embed="rId114">
                      <a:extLst>
                        <a:ext uri="{28A0092B-C50C-407E-A947-70E740481C1C}">
                          <a14:useLocalDpi xmlns:a14="http://schemas.microsoft.com/office/drawing/2010/main" val="0"/>
                        </a:ext>
                      </a:extLst>
                    </a:blip>
                    <a:srcRect t="11574"/>
                    <a:stretch/>
                  </pic:blipFill>
                  <pic:spPr bwMode="auto">
                    <a:xfrm>
                      <a:off x="0" y="0"/>
                      <a:ext cx="5791200" cy="1616710"/>
                    </a:xfrm>
                    <a:prstGeom prst="rect">
                      <a:avLst/>
                    </a:prstGeom>
                    <a:ln>
                      <a:noFill/>
                    </a:ln>
                    <a:extLst>
                      <a:ext uri="{53640926-AAD7-44D8-BBD7-CCE9431645EC}">
                        <a14:shadowObscured xmlns:a14="http://schemas.microsoft.com/office/drawing/2010/main"/>
                      </a:ext>
                    </a:extLst>
                  </pic:spPr>
                </pic:pic>
              </a:graphicData>
            </a:graphic>
          </wp:inline>
        </w:drawing>
      </w:r>
    </w:p>
    <w:p w14:paraId="352DC67A" w14:textId="6636D8BB" w:rsidR="0010202E" w:rsidRPr="00112036" w:rsidRDefault="0010202E" w:rsidP="0010202E">
      <w:pPr>
        <w:pStyle w:val="Descripcin"/>
        <w:rPr>
          <w:color w:val="4D4D4D"/>
          <w:sz w:val="16"/>
          <w:szCs w:val="22"/>
        </w:rPr>
      </w:pPr>
      <w:bookmarkStart w:id="275" w:name="_Toc59011743"/>
      <w:r w:rsidRPr="0010202E">
        <w:rPr>
          <w:color w:val="4D4D4D"/>
          <w:sz w:val="16"/>
          <w:szCs w:val="22"/>
        </w:rPr>
        <w:t xml:space="preserve">Ilustración </w:t>
      </w:r>
      <w:r w:rsidRPr="0010202E">
        <w:rPr>
          <w:color w:val="4D4D4D"/>
          <w:sz w:val="16"/>
          <w:szCs w:val="22"/>
        </w:rPr>
        <w:fldChar w:fldCharType="begin"/>
      </w:r>
      <w:r w:rsidRPr="0010202E">
        <w:rPr>
          <w:color w:val="4D4D4D"/>
          <w:sz w:val="16"/>
          <w:szCs w:val="22"/>
        </w:rPr>
        <w:instrText xml:space="preserve"> SEQ Ilustración \* ARABIC </w:instrText>
      </w:r>
      <w:r w:rsidRPr="0010202E">
        <w:rPr>
          <w:color w:val="4D4D4D"/>
          <w:sz w:val="16"/>
          <w:szCs w:val="22"/>
        </w:rPr>
        <w:fldChar w:fldCharType="separate"/>
      </w:r>
      <w:r w:rsidR="00D1286B">
        <w:rPr>
          <w:noProof/>
          <w:color w:val="4D4D4D"/>
          <w:sz w:val="16"/>
          <w:szCs w:val="22"/>
        </w:rPr>
        <w:t>77</w:t>
      </w:r>
      <w:r w:rsidRPr="0010202E">
        <w:rPr>
          <w:color w:val="4D4D4D"/>
          <w:sz w:val="16"/>
          <w:szCs w:val="22"/>
        </w:rPr>
        <w:fldChar w:fldCharType="end"/>
      </w:r>
      <w:r w:rsidRPr="0010202E">
        <w:rPr>
          <w:color w:val="4D4D4D"/>
          <w:sz w:val="16"/>
          <w:szCs w:val="22"/>
        </w:rPr>
        <w:t xml:space="preserve"> Modificaciones por localidad y por eje.</w:t>
      </w:r>
      <w:r>
        <w:t xml:space="preserve"> </w:t>
      </w:r>
      <w:r w:rsidRPr="00112036">
        <w:rPr>
          <w:color w:val="4D4D4D"/>
          <w:sz w:val="16"/>
          <w:szCs w:val="22"/>
        </w:rPr>
        <w:t>Fuente: Subsecretaria de Planeación Territorial. * Información de la Dirección Participación y Comunicación para la Planeación (SDP)</w:t>
      </w:r>
      <w:bookmarkEnd w:id="275"/>
    </w:p>
    <w:p w14:paraId="3929ECF0" w14:textId="38240868" w:rsidR="0010202E" w:rsidRPr="00754E3E" w:rsidRDefault="0010202E" w:rsidP="0010202E">
      <w:pPr>
        <w:pStyle w:val="Descripcin"/>
      </w:pPr>
    </w:p>
    <w:p w14:paraId="3BC9FBEA" w14:textId="77777777" w:rsidR="00E82C95" w:rsidRPr="00754E3E" w:rsidRDefault="00DC178F">
      <w:pPr>
        <w:rPr>
          <w:color w:val="4D4D4D"/>
        </w:rPr>
      </w:pPr>
      <w:r w:rsidRPr="00754E3E">
        <w:rPr>
          <w:color w:val="4D4D4D"/>
        </w:rPr>
        <w:t>Dentro de la caracterización de los tipos de aporte, esta es la categoría menos representada con un total de 27 aportes, la mayoría de los cuales se centran en Bogotá con asuntos de Región y Revitalización. Igualmente se puede observar que solamente y localidades contaron con este tipo de aportes.</w:t>
      </w:r>
    </w:p>
    <w:p w14:paraId="4ED20562" w14:textId="5E462755" w:rsidR="00E82C95" w:rsidRDefault="00E82C95">
      <w:pPr>
        <w:rPr>
          <w:color w:val="4D4D4D"/>
        </w:rPr>
      </w:pPr>
    </w:p>
    <w:p w14:paraId="445FD1D4" w14:textId="77777777" w:rsidR="003D3BAD" w:rsidRPr="00754E3E" w:rsidRDefault="003D3BAD">
      <w:pPr>
        <w:rPr>
          <w:color w:val="4D4D4D"/>
        </w:rPr>
      </w:pPr>
    </w:p>
    <w:p w14:paraId="6A2552CC" w14:textId="77777777" w:rsidR="00E82C95" w:rsidRPr="00754E3E" w:rsidRDefault="00DC178F" w:rsidP="00AB1E37">
      <w:pPr>
        <w:pStyle w:val="Ttulo4"/>
        <w:numPr>
          <w:ilvl w:val="2"/>
          <w:numId w:val="6"/>
        </w:numPr>
        <w:rPr>
          <w:color w:val="4D4D4D"/>
        </w:rPr>
      </w:pPr>
      <w:bookmarkStart w:id="276" w:name="_heading=h.mbys8t8ia0lz" w:colFirst="0" w:colLast="0"/>
      <w:bookmarkStart w:id="277" w:name="_Toc59011597"/>
      <w:bookmarkEnd w:id="276"/>
      <w:r w:rsidRPr="00754E3E">
        <w:rPr>
          <w:color w:val="4D4D4D"/>
        </w:rPr>
        <w:t>Temas del tipo de aporte - Idea Nueva por localidad</w:t>
      </w:r>
      <w:bookmarkEnd w:id="277"/>
    </w:p>
    <w:p w14:paraId="2A7851F6" w14:textId="77777777" w:rsidR="00481281" w:rsidRDefault="00DC178F" w:rsidP="00481281">
      <w:pPr>
        <w:keepNext/>
      </w:pPr>
      <w:r w:rsidRPr="00754E3E">
        <w:rPr>
          <w:noProof/>
          <w:color w:val="4D4D4D"/>
        </w:rPr>
        <w:drawing>
          <wp:inline distT="114300" distB="114300" distL="114300" distR="114300" wp14:anchorId="1D5EC278" wp14:editId="0026F018">
            <wp:extent cx="5857875" cy="2702983"/>
            <wp:effectExtent l="0" t="0" r="0" b="2540"/>
            <wp:docPr id="180"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rotWithShape="1">
                    <a:blip r:embed="rId115"/>
                    <a:srcRect t="4773"/>
                    <a:stretch/>
                  </pic:blipFill>
                  <pic:spPr bwMode="auto">
                    <a:xfrm>
                      <a:off x="0" y="0"/>
                      <a:ext cx="5857875" cy="2702983"/>
                    </a:xfrm>
                    <a:prstGeom prst="rect">
                      <a:avLst/>
                    </a:prstGeom>
                    <a:ln>
                      <a:noFill/>
                    </a:ln>
                    <a:extLst>
                      <a:ext uri="{53640926-AAD7-44D8-BBD7-CCE9431645EC}">
                        <a14:shadowObscured xmlns:a14="http://schemas.microsoft.com/office/drawing/2010/main"/>
                      </a:ext>
                    </a:extLst>
                  </pic:spPr>
                </pic:pic>
              </a:graphicData>
            </a:graphic>
          </wp:inline>
        </w:drawing>
      </w:r>
    </w:p>
    <w:p w14:paraId="1BD1BC8C" w14:textId="7219F5AE" w:rsidR="00481281" w:rsidRPr="00112036" w:rsidRDefault="00481281" w:rsidP="00481281">
      <w:pPr>
        <w:pStyle w:val="Descripcin"/>
        <w:rPr>
          <w:color w:val="4D4D4D"/>
          <w:sz w:val="16"/>
          <w:szCs w:val="22"/>
        </w:rPr>
      </w:pPr>
      <w:bookmarkStart w:id="278" w:name="_Toc59011744"/>
      <w:r w:rsidRPr="00481281">
        <w:rPr>
          <w:color w:val="4D4D4D"/>
          <w:sz w:val="16"/>
          <w:szCs w:val="22"/>
        </w:rPr>
        <w:t xml:space="preserve">Ilustración </w:t>
      </w:r>
      <w:r w:rsidRPr="00481281">
        <w:rPr>
          <w:color w:val="4D4D4D"/>
          <w:sz w:val="16"/>
          <w:szCs w:val="22"/>
        </w:rPr>
        <w:fldChar w:fldCharType="begin"/>
      </w:r>
      <w:r w:rsidRPr="00481281">
        <w:rPr>
          <w:color w:val="4D4D4D"/>
          <w:sz w:val="16"/>
          <w:szCs w:val="22"/>
        </w:rPr>
        <w:instrText xml:space="preserve"> SEQ Ilustración \* ARABIC </w:instrText>
      </w:r>
      <w:r w:rsidRPr="00481281">
        <w:rPr>
          <w:color w:val="4D4D4D"/>
          <w:sz w:val="16"/>
          <w:szCs w:val="22"/>
        </w:rPr>
        <w:fldChar w:fldCharType="separate"/>
      </w:r>
      <w:r w:rsidR="00D1286B">
        <w:rPr>
          <w:noProof/>
          <w:color w:val="4D4D4D"/>
          <w:sz w:val="16"/>
          <w:szCs w:val="22"/>
        </w:rPr>
        <w:t>78</w:t>
      </w:r>
      <w:r w:rsidRPr="00481281">
        <w:rPr>
          <w:color w:val="4D4D4D"/>
          <w:sz w:val="16"/>
          <w:szCs w:val="22"/>
        </w:rPr>
        <w:fldChar w:fldCharType="end"/>
      </w:r>
      <w:r w:rsidRPr="00481281">
        <w:rPr>
          <w:color w:val="4D4D4D"/>
          <w:sz w:val="16"/>
          <w:szCs w:val="22"/>
        </w:rPr>
        <w:t xml:space="preserve"> Idea Nueva por localidad y por eje.</w:t>
      </w:r>
      <w:r>
        <w:t xml:space="preserve"> </w:t>
      </w:r>
      <w:r w:rsidRPr="00112036">
        <w:rPr>
          <w:color w:val="4D4D4D"/>
          <w:sz w:val="16"/>
          <w:szCs w:val="22"/>
        </w:rPr>
        <w:t>Fuente: Subsecretaria de Planeación Territorial. * Información de la Dirección Participación y Comunicación para la Planeación (SDP)</w:t>
      </w:r>
      <w:bookmarkEnd w:id="278"/>
    </w:p>
    <w:p w14:paraId="446527B0" w14:textId="77777777" w:rsidR="003D3BAD" w:rsidRDefault="003D3BAD">
      <w:pPr>
        <w:rPr>
          <w:color w:val="4D4D4D"/>
        </w:rPr>
      </w:pPr>
    </w:p>
    <w:p w14:paraId="448FDE0B" w14:textId="77777777" w:rsidR="003D3BAD" w:rsidRDefault="003D3BAD">
      <w:pPr>
        <w:rPr>
          <w:color w:val="4D4D4D"/>
        </w:rPr>
      </w:pPr>
    </w:p>
    <w:p w14:paraId="002ECBC1" w14:textId="77B06140" w:rsidR="00E82C95" w:rsidRPr="00754E3E" w:rsidRDefault="00DC178F">
      <w:pPr>
        <w:rPr>
          <w:color w:val="4D4D4D"/>
        </w:rPr>
      </w:pPr>
      <w:r w:rsidRPr="00754E3E">
        <w:rPr>
          <w:color w:val="4D4D4D"/>
        </w:rPr>
        <w:t>Solamente 10 de las 20 localidades contaron con aportes dentro de esta categoría, además de Bogotá. De la misma manera, solamente se ven representados 4 de los 6 ejes estructurantes de la revisión del POT. Se puede destacar la Estructura Ecológica Principal y Movilidad como los ejes con mayor cantidad de Ideas Nuevas.</w:t>
      </w:r>
    </w:p>
    <w:p w14:paraId="1E4B5321" w14:textId="39629234" w:rsidR="00E82C95" w:rsidRDefault="00E82C95">
      <w:pPr>
        <w:rPr>
          <w:color w:val="4D4D4D"/>
        </w:rPr>
      </w:pPr>
      <w:bookmarkStart w:id="279" w:name="_heading=h.xbrdyhk5o9z" w:colFirst="0" w:colLast="0"/>
      <w:bookmarkEnd w:id="279"/>
    </w:p>
    <w:p w14:paraId="158F9CE6" w14:textId="4182EC63" w:rsidR="003D3BAD" w:rsidRDefault="003D3BAD">
      <w:pPr>
        <w:rPr>
          <w:color w:val="4D4D4D"/>
        </w:rPr>
      </w:pPr>
    </w:p>
    <w:p w14:paraId="56B35AB8" w14:textId="46B9D865" w:rsidR="003D3BAD" w:rsidRDefault="003D3BAD">
      <w:pPr>
        <w:rPr>
          <w:color w:val="4D4D4D"/>
        </w:rPr>
      </w:pPr>
    </w:p>
    <w:p w14:paraId="62AF63BF" w14:textId="5FF694E9" w:rsidR="003D3BAD" w:rsidRDefault="003D3BAD">
      <w:pPr>
        <w:rPr>
          <w:color w:val="4D4D4D"/>
        </w:rPr>
      </w:pPr>
    </w:p>
    <w:p w14:paraId="11BB9706" w14:textId="7F808D5B" w:rsidR="003D3BAD" w:rsidRDefault="003D3BAD">
      <w:pPr>
        <w:rPr>
          <w:color w:val="4D4D4D"/>
        </w:rPr>
      </w:pPr>
    </w:p>
    <w:p w14:paraId="01BBD586" w14:textId="77777777" w:rsidR="003D3BAD" w:rsidRDefault="003D3BAD">
      <w:pPr>
        <w:rPr>
          <w:color w:val="4D4D4D"/>
        </w:rPr>
      </w:pPr>
    </w:p>
    <w:p w14:paraId="4AC0CC51" w14:textId="77777777" w:rsidR="00E82C95" w:rsidRPr="00754E3E" w:rsidRDefault="00DC178F" w:rsidP="00AB1E37">
      <w:pPr>
        <w:pStyle w:val="Ttulo4"/>
        <w:numPr>
          <w:ilvl w:val="2"/>
          <w:numId w:val="6"/>
        </w:numPr>
        <w:rPr>
          <w:color w:val="4D4D4D"/>
        </w:rPr>
      </w:pPr>
      <w:bookmarkStart w:id="280" w:name="_Toc59011598"/>
      <w:r w:rsidRPr="00754E3E">
        <w:rPr>
          <w:color w:val="4D4D4D"/>
        </w:rPr>
        <w:t>Temas del tipo de aporte - Propuesta Nueva por localidad</w:t>
      </w:r>
      <w:bookmarkEnd w:id="280"/>
    </w:p>
    <w:p w14:paraId="74E24441" w14:textId="77777777" w:rsidR="00481281" w:rsidRDefault="00DC178F" w:rsidP="00481281">
      <w:pPr>
        <w:keepNext/>
        <w:jc w:val="center"/>
      </w:pPr>
      <w:r w:rsidRPr="00754E3E">
        <w:rPr>
          <w:noProof/>
          <w:color w:val="4D4D4D"/>
        </w:rPr>
        <w:drawing>
          <wp:inline distT="114300" distB="114300" distL="114300" distR="114300" wp14:anchorId="4733D92D" wp14:editId="7C999F44">
            <wp:extent cx="5943600" cy="2730500"/>
            <wp:effectExtent l="0" t="0" r="0" b="0"/>
            <wp:docPr id="10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rotWithShape="1">
                    <a:blip r:embed="rId116"/>
                    <a:srcRect t="5286"/>
                    <a:stretch/>
                  </pic:blipFill>
                  <pic:spPr bwMode="auto">
                    <a:xfrm>
                      <a:off x="0" y="0"/>
                      <a:ext cx="5943600" cy="2730500"/>
                    </a:xfrm>
                    <a:prstGeom prst="rect">
                      <a:avLst/>
                    </a:prstGeom>
                    <a:ln>
                      <a:noFill/>
                    </a:ln>
                    <a:extLst>
                      <a:ext uri="{53640926-AAD7-44D8-BBD7-CCE9431645EC}">
                        <a14:shadowObscured xmlns:a14="http://schemas.microsoft.com/office/drawing/2010/main"/>
                      </a:ext>
                    </a:extLst>
                  </pic:spPr>
                </pic:pic>
              </a:graphicData>
            </a:graphic>
          </wp:inline>
        </w:drawing>
      </w:r>
    </w:p>
    <w:p w14:paraId="257AAD04" w14:textId="47380D6E" w:rsidR="00481281" w:rsidRPr="00112036" w:rsidRDefault="00481281" w:rsidP="00481281">
      <w:pPr>
        <w:pStyle w:val="Descripcin"/>
        <w:rPr>
          <w:color w:val="4D4D4D"/>
          <w:sz w:val="16"/>
          <w:szCs w:val="22"/>
        </w:rPr>
      </w:pPr>
      <w:bookmarkStart w:id="281" w:name="_Toc59011745"/>
      <w:r w:rsidRPr="00481281">
        <w:rPr>
          <w:color w:val="4D4D4D"/>
          <w:sz w:val="16"/>
          <w:szCs w:val="22"/>
        </w:rPr>
        <w:t xml:space="preserve">Ilustración </w:t>
      </w:r>
      <w:r w:rsidRPr="00481281">
        <w:rPr>
          <w:color w:val="4D4D4D"/>
          <w:sz w:val="16"/>
          <w:szCs w:val="22"/>
        </w:rPr>
        <w:fldChar w:fldCharType="begin"/>
      </w:r>
      <w:r w:rsidRPr="00481281">
        <w:rPr>
          <w:color w:val="4D4D4D"/>
          <w:sz w:val="16"/>
          <w:szCs w:val="22"/>
        </w:rPr>
        <w:instrText xml:space="preserve"> SEQ Ilustración \* ARABIC </w:instrText>
      </w:r>
      <w:r w:rsidRPr="00481281">
        <w:rPr>
          <w:color w:val="4D4D4D"/>
          <w:sz w:val="16"/>
          <w:szCs w:val="22"/>
        </w:rPr>
        <w:fldChar w:fldCharType="separate"/>
      </w:r>
      <w:r w:rsidR="00D1286B">
        <w:rPr>
          <w:noProof/>
          <w:color w:val="4D4D4D"/>
          <w:sz w:val="16"/>
          <w:szCs w:val="22"/>
        </w:rPr>
        <w:t>79</w:t>
      </w:r>
      <w:r w:rsidRPr="00481281">
        <w:rPr>
          <w:color w:val="4D4D4D"/>
          <w:sz w:val="16"/>
          <w:szCs w:val="22"/>
        </w:rPr>
        <w:fldChar w:fldCharType="end"/>
      </w:r>
      <w:r w:rsidRPr="00481281">
        <w:rPr>
          <w:color w:val="4D4D4D"/>
          <w:sz w:val="16"/>
          <w:szCs w:val="22"/>
        </w:rPr>
        <w:t xml:space="preserve"> Propuesta Nueva por localidad y por eje. </w:t>
      </w:r>
      <w:r w:rsidRPr="00112036">
        <w:rPr>
          <w:color w:val="4D4D4D"/>
          <w:sz w:val="16"/>
          <w:szCs w:val="22"/>
        </w:rPr>
        <w:t>Fuente: Subsecretaria de Planeación Territorial. * Información de la Dirección Participación y Comunicación para la Planeación (SDP)</w:t>
      </w:r>
      <w:bookmarkEnd w:id="281"/>
    </w:p>
    <w:p w14:paraId="33F9FC87" w14:textId="77777777" w:rsidR="00E82C95" w:rsidRPr="00754E3E" w:rsidRDefault="00DC178F">
      <w:pPr>
        <w:rPr>
          <w:color w:val="4D4D4D"/>
        </w:rPr>
      </w:pPr>
      <w:r w:rsidRPr="00754E3E">
        <w:rPr>
          <w:color w:val="4D4D4D"/>
        </w:rPr>
        <w:t>Para la categoría de Propuesta Nueva, se resalta que, aunque hay aportes en 11 de las 20 localidades, la gran mayoría de este tipo de comentarios se concentran en Bogotá de manera general, estando principalmente representados los ejes de Movilidad, Revitalización y Sistema de Cuidado.</w:t>
      </w:r>
    </w:p>
    <w:p w14:paraId="3FB7A435" w14:textId="77777777" w:rsidR="00E82C95" w:rsidRPr="00754E3E" w:rsidRDefault="00DC178F" w:rsidP="00AB1E37">
      <w:pPr>
        <w:pStyle w:val="Ttulo4"/>
        <w:numPr>
          <w:ilvl w:val="2"/>
          <w:numId w:val="6"/>
        </w:numPr>
        <w:rPr>
          <w:color w:val="4D4D4D"/>
        </w:rPr>
      </w:pPr>
      <w:bookmarkStart w:id="282" w:name="_Toc59011599"/>
      <w:r w:rsidRPr="00754E3E">
        <w:rPr>
          <w:color w:val="4D4D4D"/>
        </w:rPr>
        <w:t>Fuente o canal de recepción del aporte por localidad</w:t>
      </w:r>
      <w:bookmarkEnd w:id="282"/>
    </w:p>
    <w:p w14:paraId="7781C0DF" w14:textId="77777777" w:rsidR="00481281" w:rsidRDefault="00DC178F" w:rsidP="00481281">
      <w:pPr>
        <w:keepNext/>
      </w:pPr>
      <w:r w:rsidRPr="00754E3E">
        <w:rPr>
          <w:noProof/>
          <w:color w:val="4D4D4D"/>
        </w:rPr>
        <w:drawing>
          <wp:inline distT="114300" distB="114300" distL="114300" distR="114300" wp14:anchorId="6DC3F218" wp14:editId="5042EEF0">
            <wp:extent cx="5943600" cy="3471333"/>
            <wp:effectExtent l="0" t="0" r="0" b="0"/>
            <wp:docPr id="10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rotWithShape="1">
                    <a:blip r:embed="rId117"/>
                    <a:srcRect t="5093"/>
                    <a:stretch/>
                  </pic:blipFill>
                  <pic:spPr bwMode="auto">
                    <a:xfrm>
                      <a:off x="0" y="0"/>
                      <a:ext cx="5943600" cy="3471333"/>
                    </a:xfrm>
                    <a:prstGeom prst="rect">
                      <a:avLst/>
                    </a:prstGeom>
                    <a:ln>
                      <a:noFill/>
                    </a:ln>
                    <a:extLst>
                      <a:ext uri="{53640926-AAD7-44D8-BBD7-CCE9431645EC}">
                        <a14:shadowObscured xmlns:a14="http://schemas.microsoft.com/office/drawing/2010/main"/>
                      </a:ext>
                    </a:extLst>
                  </pic:spPr>
                </pic:pic>
              </a:graphicData>
            </a:graphic>
          </wp:inline>
        </w:drawing>
      </w:r>
    </w:p>
    <w:p w14:paraId="36B0C51C" w14:textId="7B8A47C0" w:rsidR="00481281" w:rsidRPr="00112036" w:rsidRDefault="00481281" w:rsidP="00481281">
      <w:pPr>
        <w:pStyle w:val="Descripcin"/>
        <w:rPr>
          <w:color w:val="4D4D4D"/>
          <w:sz w:val="16"/>
          <w:szCs w:val="22"/>
        </w:rPr>
      </w:pPr>
      <w:bookmarkStart w:id="283" w:name="_Toc59011746"/>
      <w:r w:rsidRPr="00481281">
        <w:rPr>
          <w:color w:val="4D4D4D"/>
          <w:sz w:val="16"/>
          <w:szCs w:val="22"/>
        </w:rPr>
        <w:t xml:space="preserve">Ilustración </w:t>
      </w:r>
      <w:r w:rsidRPr="00481281">
        <w:rPr>
          <w:color w:val="4D4D4D"/>
          <w:sz w:val="16"/>
          <w:szCs w:val="22"/>
        </w:rPr>
        <w:fldChar w:fldCharType="begin"/>
      </w:r>
      <w:r w:rsidRPr="00481281">
        <w:rPr>
          <w:color w:val="4D4D4D"/>
          <w:sz w:val="16"/>
          <w:szCs w:val="22"/>
        </w:rPr>
        <w:instrText xml:space="preserve"> SEQ Ilustración \* ARABIC </w:instrText>
      </w:r>
      <w:r w:rsidRPr="00481281">
        <w:rPr>
          <w:color w:val="4D4D4D"/>
          <w:sz w:val="16"/>
          <w:szCs w:val="22"/>
        </w:rPr>
        <w:fldChar w:fldCharType="separate"/>
      </w:r>
      <w:r w:rsidR="00D1286B">
        <w:rPr>
          <w:noProof/>
          <w:color w:val="4D4D4D"/>
          <w:sz w:val="16"/>
          <w:szCs w:val="22"/>
        </w:rPr>
        <w:t>80</w:t>
      </w:r>
      <w:r w:rsidRPr="00481281">
        <w:rPr>
          <w:color w:val="4D4D4D"/>
          <w:sz w:val="16"/>
          <w:szCs w:val="22"/>
        </w:rPr>
        <w:fldChar w:fldCharType="end"/>
      </w:r>
      <w:r w:rsidRPr="00481281">
        <w:rPr>
          <w:color w:val="4D4D4D"/>
          <w:sz w:val="16"/>
          <w:szCs w:val="22"/>
        </w:rPr>
        <w:t xml:space="preserve"> Fuente o canal de recepción del aporte por localidad. </w:t>
      </w:r>
      <w:r w:rsidRPr="00112036">
        <w:rPr>
          <w:color w:val="4D4D4D"/>
          <w:sz w:val="16"/>
          <w:szCs w:val="22"/>
        </w:rPr>
        <w:t>Fuente: Subsecretaria de Planeación Territorial. * Información de la Dirección Participación y Comunicación para la Planeación (SDP)</w:t>
      </w:r>
      <w:bookmarkEnd w:id="283"/>
    </w:p>
    <w:p w14:paraId="3736A8E8" w14:textId="77777777" w:rsidR="00E82C95" w:rsidRPr="00754E3E" w:rsidRDefault="00DC178F">
      <w:pPr>
        <w:rPr>
          <w:color w:val="4D4D4D"/>
        </w:rPr>
      </w:pPr>
      <w:r w:rsidRPr="00754E3E">
        <w:rPr>
          <w:color w:val="4D4D4D"/>
        </w:rPr>
        <w:t>El equipo de participación se apoyó en diferentes canales de comunicación para llegar a la mayor cantidad de población en todas las localidades del Distrito Capital. En total fueron 9 canales los utilizados en esta fase de diagnóstico y sobre los cuales se recibieron los aportes de esta sistematización.</w:t>
      </w:r>
    </w:p>
    <w:p w14:paraId="46FAAA04" w14:textId="77777777" w:rsidR="00E82C95" w:rsidRPr="00754E3E" w:rsidRDefault="00E82C95">
      <w:pPr>
        <w:rPr>
          <w:color w:val="4D4D4D"/>
        </w:rPr>
      </w:pPr>
    </w:p>
    <w:p w14:paraId="19F702F1" w14:textId="77777777" w:rsidR="00E82C95" w:rsidRPr="00754E3E" w:rsidRDefault="00E82C95">
      <w:pPr>
        <w:rPr>
          <w:color w:val="4D4D4D"/>
        </w:rPr>
      </w:pPr>
    </w:p>
    <w:p w14:paraId="34389D9C" w14:textId="2BDD1D7A" w:rsidR="00E82C95" w:rsidRPr="00754E3E" w:rsidRDefault="00DC178F" w:rsidP="003D3BAD">
      <w:pPr>
        <w:pStyle w:val="Ttulo2"/>
        <w:numPr>
          <w:ilvl w:val="0"/>
          <w:numId w:val="6"/>
        </w:numPr>
      </w:pPr>
      <w:bookmarkStart w:id="284" w:name="_Toc59011600"/>
      <w:r w:rsidRPr="00754E3E">
        <w:t>Conclusiones</w:t>
      </w:r>
      <w:bookmarkEnd w:id="284"/>
    </w:p>
    <w:p w14:paraId="7B033D24" w14:textId="77777777" w:rsidR="00E82C95" w:rsidRPr="00754E3E" w:rsidRDefault="00DC178F">
      <w:pPr>
        <w:numPr>
          <w:ilvl w:val="0"/>
          <w:numId w:val="1"/>
        </w:numPr>
        <w:spacing w:before="0"/>
        <w:rPr>
          <w:color w:val="4D4D4D"/>
        </w:rPr>
      </w:pPr>
      <w:r w:rsidRPr="00754E3E">
        <w:rPr>
          <w:color w:val="4D4D4D"/>
        </w:rPr>
        <w:t>Para el proceso de análisis y manejo integrado de la información de los aportes, sería óptimo poder unificar un mínimo de información necesaria para todos los canales de captura, de modo que sea posible integrar toda la participación bajo el mismo estándar de información.</w:t>
      </w:r>
    </w:p>
    <w:p w14:paraId="464D7541" w14:textId="77777777" w:rsidR="00E82C95" w:rsidRPr="00754E3E" w:rsidRDefault="00DC178F">
      <w:pPr>
        <w:numPr>
          <w:ilvl w:val="0"/>
          <w:numId w:val="1"/>
        </w:numPr>
        <w:spacing w:before="0"/>
        <w:rPr>
          <w:color w:val="4D4D4D"/>
        </w:rPr>
      </w:pPr>
      <w:r w:rsidRPr="00754E3E">
        <w:rPr>
          <w:color w:val="4D4D4D"/>
        </w:rPr>
        <w:t xml:space="preserve">Para las localidades donde hubo espacios específicos para la participación de niños, niñas y adolescentes los resultados muestran el impacto de esas preguntas dirigidas en las correspondientes categorías. Por lo anterior vale la pena estudiar si sería deseable aplicar las mismas dinámicas en todos los territorios o en su defecto trabajar esos resultados de manera independiente. </w:t>
      </w:r>
    </w:p>
    <w:p w14:paraId="24981D1A" w14:textId="01438823" w:rsidR="00E82C95" w:rsidRPr="00754E3E" w:rsidRDefault="00DC178F">
      <w:pPr>
        <w:numPr>
          <w:ilvl w:val="0"/>
          <w:numId w:val="1"/>
        </w:numPr>
        <w:spacing w:before="0"/>
        <w:rPr>
          <w:color w:val="4D4D4D"/>
        </w:rPr>
      </w:pPr>
      <w:r w:rsidRPr="00754E3E">
        <w:rPr>
          <w:color w:val="4D4D4D"/>
        </w:rPr>
        <w:t>Para los grupos de actores con menos participación, sería conveniente estudiar para cuáles de ellos es necesario un mayor involucramiento ya que varios de ellos muestran muy baja participación</w:t>
      </w:r>
      <w:r w:rsidR="00481281">
        <w:rPr>
          <w:color w:val="4D4D4D"/>
        </w:rPr>
        <w:t>,</w:t>
      </w:r>
      <w:r w:rsidRPr="00754E3E">
        <w:rPr>
          <w:color w:val="4D4D4D"/>
        </w:rPr>
        <w:t xml:space="preserve"> </w:t>
      </w:r>
      <w:r w:rsidR="00481281" w:rsidRPr="00754E3E">
        <w:rPr>
          <w:color w:val="4D4D4D"/>
        </w:rPr>
        <w:t>aun</w:t>
      </w:r>
      <w:r w:rsidRPr="00754E3E">
        <w:rPr>
          <w:color w:val="4D4D4D"/>
        </w:rPr>
        <w:t xml:space="preserve"> cuando tienen mucha influencia en temas sensibles del POT. Ejemplo: Grupos étnicos.</w:t>
      </w:r>
    </w:p>
    <w:p w14:paraId="7AA123CA" w14:textId="77777777" w:rsidR="00E82C95" w:rsidRPr="00754E3E" w:rsidRDefault="00DC178F">
      <w:pPr>
        <w:numPr>
          <w:ilvl w:val="0"/>
          <w:numId w:val="1"/>
        </w:numPr>
        <w:spacing w:before="0"/>
        <w:rPr>
          <w:color w:val="4D4D4D"/>
        </w:rPr>
      </w:pPr>
      <w:r w:rsidRPr="00754E3E">
        <w:rPr>
          <w:color w:val="4D4D4D"/>
        </w:rPr>
        <w:t>Es importante reforzar los mecanismos de formación e información previa y durante los procesos de participación, de modo que la ciudadanía pueda tener mayor injerencia en los temas que le preocupan.</w:t>
      </w:r>
    </w:p>
    <w:p w14:paraId="75CDFA25" w14:textId="560FDB15" w:rsidR="00E82C95" w:rsidRPr="00481281" w:rsidRDefault="00DC178F" w:rsidP="00481281">
      <w:pPr>
        <w:numPr>
          <w:ilvl w:val="0"/>
          <w:numId w:val="1"/>
        </w:numPr>
        <w:spacing w:before="0"/>
        <w:rPr>
          <w:color w:val="4D4D4D"/>
        </w:rPr>
      </w:pPr>
      <w:r w:rsidRPr="00754E3E">
        <w:rPr>
          <w:color w:val="4D4D4D"/>
        </w:rPr>
        <w:t xml:space="preserve">Los resultados aquí presentados son producto de la tabulación general del sentido de los aportes, sin </w:t>
      </w:r>
      <w:r w:rsidR="00481281" w:rsidRPr="00754E3E">
        <w:rPr>
          <w:color w:val="4D4D4D"/>
        </w:rPr>
        <w:t>embargo,</w:t>
      </w:r>
      <w:r w:rsidRPr="00754E3E">
        <w:rPr>
          <w:color w:val="4D4D4D"/>
        </w:rPr>
        <w:t xml:space="preserve"> el análisis y conclusiones técnicas más detalladas requieren del estudio de los equipos de especialistas sobre cada uno de los ejes temáticos y categorías propuestas para las problemáticas. </w:t>
      </w:r>
    </w:p>
    <w:p w14:paraId="7A02667B" w14:textId="77777777" w:rsidR="00E82C95" w:rsidRPr="00754E3E" w:rsidRDefault="00DC178F">
      <w:pPr>
        <w:numPr>
          <w:ilvl w:val="0"/>
          <w:numId w:val="1"/>
        </w:numPr>
        <w:spacing w:before="0"/>
        <w:rPr>
          <w:color w:val="4D4D4D"/>
        </w:rPr>
      </w:pPr>
      <w:r w:rsidRPr="00754E3E">
        <w:rPr>
          <w:color w:val="4D4D4D"/>
        </w:rPr>
        <w:t>La información presentada se constituye en una herramienta de trabajo para las etapas siguientes del proceso que tiene contemplado surtir la SDP para formulación del POT hasta su adopción.</w:t>
      </w:r>
    </w:p>
    <w:p w14:paraId="4C659378" w14:textId="77777777" w:rsidR="00E82C95" w:rsidRPr="00481281" w:rsidRDefault="00DC178F">
      <w:pPr>
        <w:numPr>
          <w:ilvl w:val="0"/>
          <w:numId w:val="1"/>
        </w:numPr>
        <w:spacing w:before="0"/>
        <w:rPr>
          <w:color w:val="4D4D4D"/>
        </w:rPr>
      </w:pPr>
      <w:r w:rsidRPr="00754E3E">
        <w:rPr>
          <w:color w:val="4D4D4D"/>
        </w:rPr>
        <w:t xml:space="preserve">Este ejercicio permitirá validar ante la comunidad que participó en esta etapa del proceso, que sus intereses y aportes han sido considerados en la construcción del </w:t>
      </w:r>
      <w:r w:rsidRPr="00481281">
        <w:rPr>
          <w:color w:val="4D4D4D"/>
        </w:rPr>
        <w:t>POT.</w:t>
      </w:r>
    </w:p>
    <w:p w14:paraId="6FD73982" w14:textId="77777777" w:rsidR="00E82C95" w:rsidRPr="00481281" w:rsidRDefault="00DC178F">
      <w:pPr>
        <w:numPr>
          <w:ilvl w:val="0"/>
          <w:numId w:val="1"/>
        </w:numPr>
        <w:spacing w:before="0"/>
        <w:rPr>
          <w:color w:val="4D4D4D"/>
        </w:rPr>
      </w:pPr>
      <w:r w:rsidRPr="00481281">
        <w:rPr>
          <w:color w:val="4D4D4D"/>
        </w:rPr>
        <w:t>La información aquí contenida le permitirá al equipo técnico de la SDP profundizar sobre los aportes más relevantes y pertinentes, de cara a la etapa de formulación.</w:t>
      </w:r>
    </w:p>
    <w:p w14:paraId="2F77C9BB" w14:textId="77777777" w:rsidR="00E82C95" w:rsidRDefault="00E82C95"/>
    <w:p w14:paraId="2182E8D3" w14:textId="77777777" w:rsidR="00E82C95" w:rsidRDefault="00DC178F" w:rsidP="00AB1E37">
      <w:pPr>
        <w:pStyle w:val="Ttulo2"/>
        <w:numPr>
          <w:ilvl w:val="0"/>
          <w:numId w:val="6"/>
        </w:numPr>
      </w:pPr>
      <w:bookmarkStart w:id="285" w:name="_Toc59011601"/>
      <w:r>
        <w:t>Documentos de Referencia y Fuentes de Información</w:t>
      </w:r>
      <w:bookmarkEnd w:id="285"/>
    </w:p>
    <w:p w14:paraId="362AA19F" w14:textId="71DB85C2" w:rsidR="00E82C95" w:rsidRPr="00754E3E" w:rsidRDefault="00DC178F">
      <w:pPr>
        <w:numPr>
          <w:ilvl w:val="0"/>
          <w:numId w:val="5"/>
        </w:numPr>
        <w:spacing w:before="0"/>
        <w:rPr>
          <w:color w:val="4D4D4D"/>
        </w:rPr>
      </w:pPr>
      <w:r w:rsidRPr="00481281">
        <w:rPr>
          <w:b/>
          <w:bCs/>
          <w:color w:val="4D4D4D"/>
        </w:rPr>
        <w:t xml:space="preserve">Documentos de Diagnóstico del POT de los 6 ejes temáticos, </w:t>
      </w:r>
      <w:r w:rsidRPr="00481281">
        <w:rPr>
          <w:color w:val="4D4D4D"/>
        </w:rPr>
        <w:t xml:space="preserve">publicados en el micrositio de la Secretaría </w:t>
      </w:r>
      <w:r w:rsidR="00481281" w:rsidRPr="00481281">
        <w:rPr>
          <w:color w:val="4D4D4D"/>
        </w:rPr>
        <w:t>Distrital</w:t>
      </w:r>
      <w:r w:rsidRPr="00481281">
        <w:rPr>
          <w:color w:val="4D4D4D"/>
        </w:rPr>
        <w:t xml:space="preserve"> de Planeación con fecha del 13 de mayo de 2020:</w:t>
      </w:r>
      <w:r w:rsidRPr="00754E3E">
        <w:rPr>
          <w:color w:val="4D4D4D"/>
        </w:rPr>
        <w:t xml:space="preserve"> 1. Región, 2. Estructura Ecológica Principal, 3. Población, 4. Movilidad, 5. Revitalización y 6. Sistema de cuidado. Se estudió también el diagnóstico de Atención al Covid-19.</w:t>
      </w:r>
    </w:p>
    <w:p w14:paraId="1C8728BB" w14:textId="661B84D3" w:rsidR="00E82C95" w:rsidRPr="00754E3E" w:rsidRDefault="00DC178F">
      <w:pPr>
        <w:numPr>
          <w:ilvl w:val="0"/>
          <w:numId w:val="5"/>
        </w:numPr>
        <w:spacing w:before="0"/>
        <w:rPr>
          <w:color w:val="4D4D4D"/>
        </w:rPr>
      </w:pPr>
      <w:r w:rsidRPr="00481281">
        <w:rPr>
          <w:b/>
          <w:bCs/>
          <w:color w:val="4D4D4D"/>
        </w:rPr>
        <w:t>Documentos de Diagnóstico de las 20 localidades</w:t>
      </w:r>
      <w:r w:rsidRPr="00754E3E">
        <w:rPr>
          <w:color w:val="4D4D4D"/>
        </w:rPr>
        <w:t xml:space="preserve">, publicados en el micrositio de la Secretaría </w:t>
      </w:r>
      <w:r w:rsidR="00481281" w:rsidRPr="00754E3E">
        <w:rPr>
          <w:color w:val="4D4D4D"/>
        </w:rPr>
        <w:t>Distrital</w:t>
      </w:r>
      <w:r w:rsidRPr="00754E3E">
        <w:rPr>
          <w:color w:val="4D4D4D"/>
        </w:rPr>
        <w:t xml:space="preserve"> de Planeación con fechas de publicación entre el 13 y el 18 de mayo de 2020.</w:t>
      </w:r>
    </w:p>
    <w:p w14:paraId="08324ADB" w14:textId="77777777" w:rsidR="00E82C95" w:rsidRPr="00754E3E" w:rsidRDefault="00DC178F">
      <w:pPr>
        <w:numPr>
          <w:ilvl w:val="0"/>
          <w:numId w:val="5"/>
        </w:numPr>
        <w:spacing w:before="0"/>
        <w:rPr>
          <w:color w:val="4D4D4D"/>
        </w:rPr>
      </w:pPr>
      <w:r w:rsidRPr="00481281">
        <w:rPr>
          <w:b/>
          <w:bCs/>
          <w:color w:val="4D4D4D"/>
        </w:rPr>
        <w:t>Presentaciones de los equipos técnicos</w:t>
      </w:r>
      <w:r w:rsidRPr="00754E3E">
        <w:rPr>
          <w:color w:val="4D4D4D"/>
        </w:rPr>
        <w:t xml:space="preserve"> de cada uno de los ejes temáticos.</w:t>
      </w:r>
    </w:p>
    <w:p w14:paraId="0C6E5A86" w14:textId="77777777" w:rsidR="00E82C95" w:rsidRPr="00754E3E" w:rsidRDefault="00DC178F">
      <w:pPr>
        <w:numPr>
          <w:ilvl w:val="0"/>
          <w:numId w:val="5"/>
        </w:numPr>
        <w:spacing w:before="0"/>
        <w:rPr>
          <w:color w:val="4D4D4D"/>
        </w:rPr>
      </w:pPr>
      <w:r w:rsidRPr="00481281">
        <w:rPr>
          <w:b/>
          <w:bCs/>
          <w:color w:val="4D4D4D"/>
        </w:rPr>
        <w:t>Reuniones con los equipos técnicos</w:t>
      </w:r>
      <w:r w:rsidRPr="00754E3E">
        <w:rPr>
          <w:color w:val="4D4D4D"/>
        </w:rPr>
        <w:t xml:space="preserve"> de cada uno de los ejes temáticos.</w:t>
      </w:r>
    </w:p>
    <w:p w14:paraId="00938B8B" w14:textId="77777777" w:rsidR="00E82C95" w:rsidRPr="00754E3E" w:rsidRDefault="00DC178F">
      <w:pPr>
        <w:numPr>
          <w:ilvl w:val="0"/>
          <w:numId w:val="5"/>
        </w:numPr>
        <w:spacing w:before="0"/>
        <w:rPr>
          <w:color w:val="4D4D4D"/>
        </w:rPr>
      </w:pPr>
      <w:r w:rsidRPr="00481281">
        <w:rPr>
          <w:b/>
          <w:bCs/>
          <w:color w:val="4D4D4D"/>
        </w:rPr>
        <w:t xml:space="preserve">Revisión Ordinaria del POT Estrategia de Participación - Fase I - Diagnóstico Y Formulación. </w:t>
      </w:r>
      <w:r w:rsidRPr="00754E3E">
        <w:rPr>
          <w:color w:val="4D4D4D"/>
        </w:rPr>
        <w:t>Informe General 05 de mayo al 30 de septiembre de 2020. Secretaría Distrital de Planeación.</w:t>
      </w:r>
    </w:p>
    <w:p w14:paraId="375D0433" w14:textId="0CCF87D2" w:rsidR="00E82C95" w:rsidRPr="00754E3E" w:rsidRDefault="00DC178F">
      <w:pPr>
        <w:numPr>
          <w:ilvl w:val="0"/>
          <w:numId w:val="5"/>
        </w:numPr>
        <w:spacing w:before="0"/>
        <w:rPr>
          <w:color w:val="4D4D4D"/>
        </w:rPr>
      </w:pPr>
      <w:r w:rsidRPr="00481281">
        <w:rPr>
          <w:b/>
          <w:bCs/>
          <w:color w:val="4D4D4D"/>
        </w:rPr>
        <w:t>Matriz Consolidada del proceso de participación de la fase de Diagnóstico</w:t>
      </w:r>
      <w:r w:rsidRPr="00754E3E">
        <w:rPr>
          <w:color w:val="4D4D4D"/>
        </w:rPr>
        <w:t xml:space="preserve">, recibida en varias etapas entre el 15 de junio de 2020 y el 23 de </w:t>
      </w:r>
      <w:r w:rsidR="00481281" w:rsidRPr="00754E3E">
        <w:rPr>
          <w:color w:val="4D4D4D"/>
        </w:rPr>
        <w:t>septiembre</w:t>
      </w:r>
      <w:r w:rsidRPr="00754E3E">
        <w:rPr>
          <w:color w:val="4D4D4D"/>
        </w:rPr>
        <w:t xml:space="preserve"> del mismo año.</w:t>
      </w:r>
    </w:p>
    <w:p w14:paraId="0676F4EB" w14:textId="77777777" w:rsidR="00E82C95" w:rsidRPr="00481281" w:rsidRDefault="00DC178F">
      <w:pPr>
        <w:numPr>
          <w:ilvl w:val="0"/>
          <w:numId w:val="5"/>
        </w:numPr>
        <w:spacing w:before="0"/>
        <w:rPr>
          <w:b/>
          <w:bCs/>
          <w:color w:val="4D4D4D"/>
        </w:rPr>
      </w:pPr>
      <w:r w:rsidRPr="00481281">
        <w:rPr>
          <w:b/>
          <w:bCs/>
          <w:color w:val="4D4D4D"/>
        </w:rPr>
        <w:t xml:space="preserve">Informes anteriores emitidos por este equipo de trabajo: </w:t>
      </w:r>
    </w:p>
    <w:p w14:paraId="1C9E98E4" w14:textId="77777777" w:rsidR="00E82C95" w:rsidRPr="00754E3E" w:rsidRDefault="00DC178F">
      <w:pPr>
        <w:numPr>
          <w:ilvl w:val="1"/>
          <w:numId w:val="5"/>
        </w:numPr>
        <w:spacing w:before="0"/>
        <w:rPr>
          <w:color w:val="4D4D4D"/>
        </w:rPr>
      </w:pPr>
      <w:r w:rsidRPr="00754E3E">
        <w:rPr>
          <w:color w:val="4D4D4D"/>
        </w:rPr>
        <w:t>Presentación Marco Lógico y Temas del 18 de junio de 2020</w:t>
      </w:r>
    </w:p>
    <w:p w14:paraId="0B5C1B2E" w14:textId="77777777" w:rsidR="00E82C95" w:rsidRPr="00754E3E" w:rsidRDefault="00DC178F">
      <w:pPr>
        <w:numPr>
          <w:ilvl w:val="1"/>
          <w:numId w:val="5"/>
        </w:numPr>
        <w:spacing w:before="0"/>
        <w:rPr>
          <w:color w:val="4D4D4D"/>
        </w:rPr>
      </w:pPr>
      <w:r w:rsidRPr="00754E3E">
        <w:rPr>
          <w:color w:val="4D4D4D"/>
        </w:rPr>
        <w:t>Informe preliminar de sistematización del 3 de julio de 2020 (primer informe)</w:t>
      </w:r>
    </w:p>
    <w:p w14:paraId="678B5799" w14:textId="77777777" w:rsidR="00E82C95" w:rsidRPr="00754E3E" w:rsidRDefault="00DC178F">
      <w:pPr>
        <w:numPr>
          <w:ilvl w:val="1"/>
          <w:numId w:val="5"/>
        </w:numPr>
        <w:spacing w:before="0"/>
        <w:rPr>
          <w:color w:val="4D4D4D"/>
        </w:rPr>
      </w:pPr>
      <w:r w:rsidRPr="00754E3E">
        <w:rPr>
          <w:color w:val="4D4D4D"/>
        </w:rPr>
        <w:t>Informe resumen balance de información de diagnósticos del 7 de julio de 2020</w:t>
      </w:r>
    </w:p>
    <w:p w14:paraId="67AC8902" w14:textId="3CDE0143" w:rsidR="00E82C95" w:rsidRDefault="00DC178F">
      <w:pPr>
        <w:numPr>
          <w:ilvl w:val="1"/>
          <w:numId w:val="5"/>
        </w:numPr>
        <w:spacing w:before="0"/>
        <w:rPr>
          <w:color w:val="4D4D4D"/>
        </w:rPr>
      </w:pPr>
      <w:r w:rsidRPr="00754E3E">
        <w:rPr>
          <w:color w:val="4D4D4D"/>
        </w:rPr>
        <w:t>Segundo informe de sistematización de Aportes de la Revisión POT - Etapa de Diagnóstico 2020, del 30 de septiembre de 2020.</w:t>
      </w:r>
    </w:p>
    <w:p w14:paraId="50E03F98" w14:textId="45F47DB0" w:rsidR="008027FF" w:rsidRDefault="008027FF" w:rsidP="008027FF">
      <w:pPr>
        <w:spacing w:before="0"/>
        <w:rPr>
          <w:color w:val="4D4D4D"/>
        </w:rPr>
      </w:pPr>
    </w:p>
    <w:p w14:paraId="6E01A52D" w14:textId="77777777" w:rsidR="008027FF" w:rsidRPr="00754E3E" w:rsidRDefault="008027FF" w:rsidP="008027FF">
      <w:pPr>
        <w:spacing w:before="0"/>
        <w:rPr>
          <w:color w:val="4D4D4D"/>
        </w:rPr>
      </w:pPr>
    </w:p>
    <w:p w14:paraId="5AF8E022" w14:textId="1FA690B9" w:rsidR="00E82C95" w:rsidRDefault="008027FF" w:rsidP="008027FF">
      <w:pPr>
        <w:pStyle w:val="Ttulo2"/>
        <w:numPr>
          <w:ilvl w:val="0"/>
          <w:numId w:val="6"/>
        </w:numPr>
      </w:pPr>
      <w:bookmarkStart w:id="286" w:name="_Toc59011602"/>
      <w:r>
        <w:t>Índice de Tablas</w:t>
      </w:r>
      <w:bookmarkEnd w:id="286"/>
    </w:p>
    <w:p w14:paraId="7F34581B" w14:textId="36B685DB" w:rsidR="007867AA" w:rsidRDefault="008027FF">
      <w:pPr>
        <w:pStyle w:val="Tabladeilustraciones"/>
        <w:tabs>
          <w:tab w:val="right" w:leader="dot" w:pos="9350"/>
        </w:tabs>
        <w:rPr>
          <w:rFonts w:asciiTheme="minorHAnsi" w:eastAsiaTheme="minorEastAsia" w:hAnsiTheme="minorHAnsi" w:cstheme="minorBidi"/>
          <w:noProof/>
          <w:color w:val="auto"/>
        </w:rPr>
      </w:pPr>
      <w:r>
        <w:fldChar w:fldCharType="begin"/>
      </w:r>
      <w:r>
        <w:instrText xml:space="preserve"> TOC \h \z \c "Tabla" </w:instrText>
      </w:r>
      <w:r>
        <w:fldChar w:fldCharType="separate"/>
      </w:r>
      <w:hyperlink w:anchor="_Toc59011606" w:history="1">
        <w:r w:rsidR="007867AA" w:rsidRPr="000E704E">
          <w:rPr>
            <w:rStyle w:val="Hipervnculo"/>
            <w:noProof/>
          </w:rPr>
          <w:t>Tabla 1. Detalle del árbol de problemas del eje región y las categorías de las problemáticas identificadas en la participación ciudadana.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_Toc59011606 \h </w:instrText>
        </w:r>
        <w:r w:rsidR="007867AA">
          <w:rPr>
            <w:noProof/>
            <w:webHidden/>
          </w:rPr>
        </w:r>
        <w:r w:rsidR="007867AA">
          <w:rPr>
            <w:noProof/>
            <w:webHidden/>
          </w:rPr>
          <w:fldChar w:fldCharType="separate"/>
        </w:r>
        <w:r w:rsidR="00D1286B">
          <w:rPr>
            <w:noProof/>
            <w:webHidden/>
          </w:rPr>
          <w:t>13</w:t>
        </w:r>
        <w:r w:rsidR="007867AA">
          <w:rPr>
            <w:noProof/>
            <w:webHidden/>
          </w:rPr>
          <w:fldChar w:fldCharType="end"/>
        </w:r>
      </w:hyperlink>
    </w:p>
    <w:p w14:paraId="1624F70D" w14:textId="32EDC2B8"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07" w:history="1">
        <w:r w:rsidR="007867AA" w:rsidRPr="000E704E">
          <w:rPr>
            <w:rStyle w:val="Hipervnculo"/>
            <w:noProof/>
          </w:rPr>
          <w:t>Tabla 2. Detalle del árbol de problemas del eje Estructura Ecológica Principal y las categorías de las problemáticas identificadas en la participación ciudadana.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_Toc59011607 \h </w:instrText>
        </w:r>
        <w:r w:rsidR="007867AA">
          <w:rPr>
            <w:noProof/>
            <w:webHidden/>
          </w:rPr>
        </w:r>
        <w:r w:rsidR="007867AA">
          <w:rPr>
            <w:noProof/>
            <w:webHidden/>
          </w:rPr>
          <w:fldChar w:fldCharType="separate"/>
        </w:r>
        <w:r w:rsidR="00D1286B">
          <w:rPr>
            <w:noProof/>
            <w:webHidden/>
          </w:rPr>
          <w:t>15</w:t>
        </w:r>
        <w:r w:rsidR="007867AA">
          <w:rPr>
            <w:noProof/>
            <w:webHidden/>
          </w:rPr>
          <w:fldChar w:fldCharType="end"/>
        </w:r>
      </w:hyperlink>
    </w:p>
    <w:p w14:paraId="23267AAD" w14:textId="39CE8FE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08" w:history="1">
        <w:r w:rsidR="007867AA" w:rsidRPr="000E704E">
          <w:rPr>
            <w:rStyle w:val="Hipervnculo"/>
            <w:noProof/>
          </w:rPr>
          <w:t>Tabla 3. Detalle del árbol de problemas del eje Población y las categorías de las problemáticas identificadas en la participación ciudadana.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_Toc59011608 \h </w:instrText>
        </w:r>
        <w:r w:rsidR="007867AA">
          <w:rPr>
            <w:noProof/>
            <w:webHidden/>
          </w:rPr>
        </w:r>
        <w:r w:rsidR="007867AA">
          <w:rPr>
            <w:noProof/>
            <w:webHidden/>
          </w:rPr>
          <w:fldChar w:fldCharType="separate"/>
        </w:r>
        <w:r w:rsidR="00D1286B">
          <w:rPr>
            <w:noProof/>
            <w:webHidden/>
          </w:rPr>
          <w:t>17</w:t>
        </w:r>
        <w:r w:rsidR="007867AA">
          <w:rPr>
            <w:noProof/>
            <w:webHidden/>
          </w:rPr>
          <w:fldChar w:fldCharType="end"/>
        </w:r>
      </w:hyperlink>
    </w:p>
    <w:p w14:paraId="163D073B" w14:textId="771BA188"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09" w:history="1">
        <w:r w:rsidR="007867AA" w:rsidRPr="000E704E">
          <w:rPr>
            <w:rStyle w:val="Hipervnculo"/>
            <w:noProof/>
          </w:rPr>
          <w:t>Tabla 4.. Detalle del árbol de problemas del eje Movilidad y las categorías de las problemáticas identificadas en la participación ciudadana.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_Toc59011609 \h </w:instrText>
        </w:r>
        <w:r w:rsidR="007867AA">
          <w:rPr>
            <w:noProof/>
            <w:webHidden/>
          </w:rPr>
        </w:r>
        <w:r w:rsidR="007867AA">
          <w:rPr>
            <w:noProof/>
            <w:webHidden/>
          </w:rPr>
          <w:fldChar w:fldCharType="separate"/>
        </w:r>
        <w:r w:rsidR="00D1286B">
          <w:rPr>
            <w:noProof/>
            <w:webHidden/>
          </w:rPr>
          <w:t>18</w:t>
        </w:r>
        <w:r w:rsidR="007867AA">
          <w:rPr>
            <w:noProof/>
            <w:webHidden/>
          </w:rPr>
          <w:fldChar w:fldCharType="end"/>
        </w:r>
      </w:hyperlink>
    </w:p>
    <w:p w14:paraId="3E4B27BE" w14:textId="727B4C6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0" w:history="1">
        <w:r w:rsidR="007867AA" w:rsidRPr="000E704E">
          <w:rPr>
            <w:rStyle w:val="Hipervnculo"/>
            <w:noProof/>
          </w:rPr>
          <w:t>Tabla 5. Detalle del árbol de problemas del eje Revitalización y las categorías de las problemáticas identificadas en la participación ciudadana.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_Toc59011610 \h </w:instrText>
        </w:r>
        <w:r w:rsidR="007867AA">
          <w:rPr>
            <w:noProof/>
            <w:webHidden/>
          </w:rPr>
        </w:r>
        <w:r w:rsidR="007867AA">
          <w:rPr>
            <w:noProof/>
            <w:webHidden/>
          </w:rPr>
          <w:fldChar w:fldCharType="separate"/>
        </w:r>
        <w:r w:rsidR="00D1286B">
          <w:rPr>
            <w:noProof/>
            <w:webHidden/>
          </w:rPr>
          <w:t>19</w:t>
        </w:r>
        <w:r w:rsidR="007867AA">
          <w:rPr>
            <w:noProof/>
            <w:webHidden/>
          </w:rPr>
          <w:fldChar w:fldCharType="end"/>
        </w:r>
      </w:hyperlink>
    </w:p>
    <w:p w14:paraId="64407E89" w14:textId="31CDC52A"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1" w:history="1">
        <w:r w:rsidR="007867AA" w:rsidRPr="000E704E">
          <w:rPr>
            <w:rStyle w:val="Hipervnculo"/>
            <w:noProof/>
          </w:rPr>
          <w:t>Tabla 6. Detalle del árbol de problemas del eje Sistema de Cuidado y las categorías de las problemáticas identificadas en la participación ciudadana.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_Toc59011611 \h </w:instrText>
        </w:r>
        <w:r w:rsidR="007867AA">
          <w:rPr>
            <w:noProof/>
            <w:webHidden/>
          </w:rPr>
        </w:r>
        <w:r w:rsidR="007867AA">
          <w:rPr>
            <w:noProof/>
            <w:webHidden/>
          </w:rPr>
          <w:fldChar w:fldCharType="separate"/>
        </w:r>
        <w:r w:rsidR="00D1286B">
          <w:rPr>
            <w:noProof/>
            <w:webHidden/>
          </w:rPr>
          <w:t>22</w:t>
        </w:r>
        <w:r w:rsidR="007867AA">
          <w:rPr>
            <w:noProof/>
            <w:webHidden/>
          </w:rPr>
          <w:fldChar w:fldCharType="end"/>
        </w:r>
      </w:hyperlink>
    </w:p>
    <w:p w14:paraId="194337CC" w14:textId="4827B2E4"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2" w:history="1">
        <w:r w:rsidR="007867AA" w:rsidRPr="000E704E">
          <w:rPr>
            <w:rStyle w:val="Hipervnculo"/>
            <w:noProof/>
          </w:rPr>
          <w:t>Tabla 7. Total de aportes de la matriz de participación SDP.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_Toc59011612 \h </w:instrText>
        </w:r>
        <w:r w:rsidR="007867AA">
          <w:rPr>
            <w:noProof/>
            <w:webHidden/>
          </w:rPr>
        </w:r>
        <w:r w:rsidR="007867AA">
          <w:rPr>
            <w:noProof/>
            <w:webHidden/>
          </w:rPr>
          <w:fldChar w:fldCharType="separate"/>
        </w:r>
        <w:r w:rsidR="00D1286B">
          <w:rPr>
            <w:noProof/>
            <w:webHidden/>
          </w:rPr>
          <w:t>25</w:t>
        </w:r>
        <w:r w:rsidR="007867AA">
          <w:rPr>
            <w:noProof/>
            <w:webHidden/>
          </w:rPr>
          <w:fldChar w:fldCharType="end"/>
        </w:r>
      </w:hyperlink>
    </w:p>
    <w:p w14:paraId="42C04169" w14:textId="3BDA4B9A"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3" w:history="1">
        <w:r w:rsidR="007867AA" w:rsidRPr="000E704E">
          <w:rPr>
            <w:rStyle w:val="Hipervnculo"/>
            <w:noProof/>
          </w:rPr>
          <w:t>Tabla 8. Total de aportes de la matriz de participación SDP por ejes.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_Toc59011613 \h </w:instrText>
        </w:r>
        <w:r w:rsidR="007867AA">
          <w:rPr>
            <w:noProof/>
            <w:webHidden/>
          </w:rPr>
        </w:r>
        <w:r w:rsidR="007867AA">
          <w:rPr>
            <w:noProof/>
            <w:webHidden/>
          </w:rPr>
          <w:fldChar w:fldCharType="separate"/>
        </w:r>
        <w:r w:rsidR="00D1286B">
          <w:rPr>
            <w:noProof/>
            <w:webHidden/>
          </w:rPr>
          <w:t>26</w:t>
        </w:r>
        <w:r w:rsidR="007867AA">
          <w:rPr>
            <w:noProof/>
            <w:webHidden/>
          </w:rPr>
          <w:fldChar w:fldCharType="end"/>
        </w:r>
      </w:hyperlink>
    </w:p>
    <w:p w14:paraId="649A2ABD" w14:textId="66B18924"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4" w:history="1">
        <w:r w:rsidR="007867AA" w:rsidRPr="000E704E">
          <w:rPr>
            <w:rStyle w:val="Hipervnculo"/>
            <w:noProof/>
          </w:rPr>
          <w:t>Tabla 9. Total de aportes de la matriz de participación SDP por ejes que no corresponden al alcance del POT.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_Toc59011614 \h </w:instrText>
        </w:r>
        <w:r w:rsidR="007867AA">
          <w:rPr>
            <w:noProof/>
            <w:webHidden/>
          </w:rPr>
        </w:r>
        <w:r w:rsidR="007867AA">
          <w:rPr>
            <w:noProof/>
            <w:webHidden/>
          </w:rPr>
          <w:fldChar w:fldCharType="separate"/>
        </w:r>
        <w:r w:rsidR="00D1286B">
          <w:rPr>
            <w:noProof/>
            <w:webHidden/>
          </w:rPr>
          <w:t>26</w:t>
        </w:r>
        <w:r w:rsidR="007867AA">
          <w:rPr>
            <w:noProof/>
            <w:webHidden/>
          </w:rPr>
          <w:fldChar w:fldCharType="end"/>
        </w:r>
      </w:hyperlink>
    </w:p>
    <w:p w14:paraId="09668D73" w14:textId="142036E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5" w:history="1">
        <w:r w:rsidR="007867AA" w:rsidRPr="000E704E">
          <w:rPr>
            <w:rStyle w:val="Hipervnculo"/>
            <w:noProof/>
          </w:rPr>
          <w:t>Tabla 10. Total de aportes de la matriz de participación SDP por ejes que sí corresponden al alcance del POT y que se incluyeron en el proceso de sistematización.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_Toc59011615 \h </w:instrText>
        </w:r>
        <w:r w:rsidR="007867AA">
          <w:rPr>
            <w:noProof/>
            <w:webHidden/>
          </w:rPr>
        </w:r>
        <w:r w:rsidR="007867AA">
          <w:rPr>
            <w:noProof/>
            <w:webHidden/>
          </w:rPr>
          <w:fldChar w:fldCharType="separate"/>
        </w:r>
        <w:r w:rsidR="00D1286B">
          <w:rPr>
            <w:noProof/>
            <w:webHidden/>
          </w:rPr>
          <w:t>50</w:t>
        </w:r>
        <w:r w:rsidR="007867AA">
          <w:rPr>
            <w:noProof/>
            <w:webHidden/>
          </w:rPr>
          <w:fldChar w:fldCharType="end"/>
        </w:r>
      </w:hyperlink>
    </w:p>
    <w:p w14:paraId="3E4D20C3" w14:textId="7C3C87AB"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6" w:history="1">
        <w:r w:rsidR="007867AA" w:rsidRPr="000E704E">
          <w:rPr>
            <w:rStyle w:val="Hipervnculo"/>
            <w:noProof/>
          </w:rPr>
          <w:t>Tabla 11. Total de aportes que se incluyeron en el proceso de sistematización por localidad.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_Toc59011616 \h </w:instrText>
        </w:r>
        <w:r w:rsidR="007867AA">
          <w:rPr>
            <w:noProof/>
            <w:webHidden/>
          </w:rPr>
        </w:r>
        <w:r w:rsidR="007867AA">
          <w:rPr>
            <w:noProof/>
            <w:webHidden/>
          </w:rPr>
          <w:fldChar w:fldCharType="separate"/>
        </w:r>
        <w:r w:rsidR="00D1286B">
          <w:rPr>
            <w:noProof/>
            <w:webHidden/>
          </w:rPr>
          <w:t>50</w:t>
        </w:r>
        <w:r w:rsidR="007867AA">
          <w:rPr>
            <w:noProof/>
            <w:webHidden/>
          </w:rPr>
          <w:fldChar w:fldCharType="end"/>
        </w:r>
      </w:hyperlink>
    </w:p>
    <w:p w14:paraId="2FEEA438" w14:textId="24DC45E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7" w:history="1">
        <w:r w:rsidR="007867AA" w:rsidRPr="000E704E">
          <w:rPr>
            <w:rStyle w:val="Hipervnculo"/>
            <w:noProof/>
          </w:rPr>
          <w:t>Tabla 12. Total de aportes por localidad y para Bogotá.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_Toc59011617 \h </w:instrText>
        </w:r>
        <w:r w:rsidR="007867AA">
          <w:rPr>
            <w:noProof/>
            <w:webHidden/>
          </w:rPr>
        </w:r>
        <w:r w:rsidR="007867AA">
          <w:rPr>
            <w:noProof/>
            <w:webHidden/>
          </w:rPr>
          <w:fldChar w:fldCharType="separate"/>
        </w:r>
        <w:r w:rsidR="00D1286B">
          <w:rPr>
            <w:noProof/>
            <w:webHidden/>
          </w:rPr>
          <w:t>51</w:t>
        </w:r>
        <w:r w:rsidR="007867AA">
          <w:rPr>
            <w:noProof/>
            <w:webHidden/>
          </w:rPr>
          <w:fldChar w:fldCharType="end"/>
        </w:r>
      </w:hyperlink>
    </w:p>
    <w:p w14:paraId="711EC7D7" w14:textId="7A583C1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8" w:history="1">
        <w:r w:rsidR="007867AA" w:rsidRPr="000E704E">
          <w:rPr>
            <w:rStyle w:val="Hipervnculo"/>
            <w:noProof/>
          </w:rPr>
          <w:t>Tabla 13. Temáticas recurrentes por categorías para Bogotá.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_Toc59011618 \h </w:instrText>
        </w:r>
        <w:r w:rsidR="007867AA">
          <w:rPr>
            <w:noProof/>
            <w:webHidden/>
          </w:rPr>
        </w:r>
        <w:r w:rsidR="007867AA">
          <w:rPr>
            <w:noProof/>
            <w:webHidden/>
          </w:rPr>
          <w:fldChar w:fldCharType="separate"/>
        </w:r>
        <w:r w:rsidR="00D1286B">
          <w:rPr>
            <w:noProof/>
            <w:webHidden/>
          </w:rPr>
          <w:t>52</w:t>
        </w:r>
        <w:r w:rsidR="007867AA">
          <w:rPr>
            <w:noProof/>
            <w:webHidden/>
          </w:rPr>
          <w:fldChar w:fldCharType="end"/>
        </w:r>
      </w:hyperlink>
    </w:p>
    <w:p w14:paraId="44E57898" w14:textId="00409D2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19" w:history="1">
        <w:r w:rsidR="007867AA" w:rsidRPr="000E704E">
          <w:rPr>
            <w:rStyle w:val="Hipervnculo"/>
            <w:noProof/>
          </w:rPr>
          <w:t>Tabla 14. Número de aportes por tipo de actor para Bogotá.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_Toc59011619 \h </w:instrText>
        </w:r>
        <w:r w:rsidR="007867AA">
          <w:rPr>
            <w:noProof/>
            <w:webHidden/>
          </w:rPr>
        </w:r>
        <w:r w:rsidR="007867AA">
          <w:rPr>
            <w:noProof/>
            <w:webHidden/>
          </w:rPr>
          <w:fldChar w:fldCharType="separate"/>
        </w:r>
        <w:r w:rsidR="00D1286B">
          <w:rPr>
            <w:noProof/>
            <w:webHidden/>
          </w:rPr>
          <w:t>53</w:t>
        </w:r>
        <w:r w:rsidR="007867AA">
          <w:rPr>
            <w:noProof/>
            <w:webHidden/>
          </w:rPr>
          <w:fldChar w:fldCharType="end"/>
        </w:r>
      </w:hyperlink>
    </w:p>
    <w:p w14:paraId="325031DE" w14:textId="132C3C26"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0" w:history="1">
        <w:r w:rsidR="007867AA" w:rsidRPr="000E704E">
          <w:rPr>
            <w:rStyle w:val="Hipervnculo"/>
            <w:noProof/>
          </w:rPr>
          <w:t>Tabla 15.. Temáticas recurrentes para el actor “Infancia y adolescencia” por categorías para Bogotá.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_Toc59011620 \h </w:instrText>
        </w:r>
        <w:r w:rsidR="007867AA">
          <w:rPr>
            <w:noProof/>
            <w:webHidden/>
          </w:rPr>
        </w:r>
        <w:r w:rsidR="007867AA">
          <w:rPr>
            <w:noProof/>
            <w:webHidden/>
          </w:rPr>
          <w:fldChar w:fldCharType="separate"/>
        </w:r>
        <w:r w:rsidR="00D1286B">
          <w:rPr>
            <w:noProof/>
            <w:webHidden/>
          </w:rPr>
          <w:t>54</w:t>
        </w:r>
        <w:r w:rsidR="007867AA">
          <w:rPr>
            <w:noProof/>
            <w:webHidden/>
          </w:rPr>
          <w:fldChar w:fldCharType="end"/>
        </w:r>
      </w:hyperlink>
    </w:p>
    <w:p w14:paraId="4995D289" w14:textId="252D4FF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1" w:history="1">
        <w:r w:rsidR="007867AA" w:rsidRPr="000E704E">
          <w:rPr>
            <w:rStyle w:val="Hipervnculo"/>
            <w:noProof/>
          </w:rPr>
          <w:t>Tabla 16. Temáticas recurrentes por categorías para la localidad de Usaquén.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_Toc59011621 \h </w:instrText>
        </w:r>
        <w:r w:rsidR="007867AA">
          <w:rPr>
            <w:noProof/>
            <w:webHidden/>
          </w:rPr>
        </w:r>
        <w:r w:rsidR="007867AA">
          <w:rPr>
            <w:noProof/>
            <w:webHidden/>
          </w:rPr>
          <w:fldChar w:fldCharType="separate"/>
        </w:r>
        <w:r w:rsidR="00D1286B">
          <w:rPr>
            <w:noProof/>
            <w:webHidden/>
          </w:rPr>
          <w:t>57</w:t>
        </w:r>
        <w:r w:rsidR="007867AA">
          <w:rPr>
            <w:noProof/>
            <w:webHidden/>
          </w:rPr>
          <w:fldChar w:fldCharType="end"/>
        </w:r>
      </w:hyperlink>
    </w:p>
    <w:p w14:paraId="13BAB727" w14:textId="54DD36DA"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2" w:history="1">
        <w:r w:rsidR="007867AA" w:rsidRPr="000E704E">
          <w:rPr>
            <w:rStyle w:val="Hipervnculo"/>
            <w:noProof/>
          </w:rPr>
          <w:t>Tabla 17. Número de aportes por tipo de actor para Usaquén.</w:t>
        </w:r>
        <w:r w:rsidR="007867AA">
          <w:rPr>
            <w:noProof/>
            <w:webHidden/>
          </w:rPr>
          <w:tab/>
        </w:r>
        <w:r w:rsidR="007867AA">
          <w:rPr>
            <w:noProof/>
            <w:webHidden/>
          </w:rPr>
          <w:fldChar w:fldCharType="begin"/>
        </w:r>
        <w:r w:rsidR="007867AA">
          <w:rPr>
            <w:noProof/>
            <w:webHidden/>
          </w:rPr>
          <w:instrText xml:space="preserve"> PAGEREF _Toc59011622 \h </w:instrText>
        </w:r>
        <w:r w:rsidR="007867AA">
          <w:rPr>
            <w:noProof/>
            <w:webHidden/>
          </w:rPr>
        </w:r>
        <w:r w:rsidR="007867AA">
          <w:rPr>
            <w:noProof/>
            <w:webHidden/>
          </w:rPr>
          <w:fldChar w:fldCharType="separate"/>
        </w:r>
        <w:r w:rsidR="00D1286B">
          <w:rPr>
            <w:noProof/>
            <w:webHidden/>
          </w:rPr>
          <w:t>58</w:t>
        </w:r>
        <w:r w:rsidR="007867AA">
          <w:rPr>
            <w:noProof/>
            <w:webHidden/>
          </w:rPr>
          <w:fldChar w:fldCharType="end"/>
        </w:r>
      </w:hyperlink>
    </w:p>
    <w:p w14:paraId="7D10FD6D" w14:textId="7CCE14C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3" w:history="1">
        <w:r w:rsidR="007867AA" w:rsidRPr="000E704E">
          <w:rPr>
            <w:rStyle w:val="Hipervnculo"/>
            <w:noProof/>
          </w:rPr>
          <w:t>Tabla 18. Temáticas recurrentes por categorías para la localidad de Chapinero.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_Toc59011623 \h </w:instrText>
        </w:r>
        <w:r w:rsidR="007867AA">
          <w:rPr>
            <w:noProof/>
            <w:webHidden/>
          </w:rPr>
        </w:r>
        <w:r w:rsidR="007867AA">
          <w:rPr>
            <w:noProof/>
            <w:webHidden/>
          </w:rPr>
          <w:fldChar w:fldCharType="separate"/>
        </w:r>
        <w:r w:rsidR="00D1286B">
          <w:rPr>
            <w:noProof/>
            <w:webHidden/>
          </w:rPr>
          <w:t>59</w:t>
        </w:r>
        <w:r w:rsidR="007867AA">
          <w:rPr>
            <w:noProof/>
            <w:webHidden/>
          </w:rPr>
          <w:fldChar w:fldCharType="end"/>
        </w:r>
      </w:hyperlink>
    </w:p>
    <w:p w14:paraId="0FD72986" w14:textId="08C749B2"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4" w:history="1">
        <w:r w:rsidR="007867AA" w:rsidRPr="000E704E">
          <w:rPr>
            <w:rStyle w:val="Hipervnculo"/>
            <w:noProof/>
          </w:rPr>
          <w:t>Tabla 19.  Número de aportes por tipo de actor para Usaquén.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_Toc59011624 \h </w:instrText>
        </w:r>
        <w:r w:rsidR="007867AA">
          <w:rPr>
            <w:noProof/>
            <w:webHidden/>
          </w:rPr>
        </w:r>
        <w:r w:rsidR="007867AA">
          <w:rPr>
            <w:noProof/>
            <w:webHidden/>
          </w:rPr>
          <w:fldChar w:fldCharType="separate"/>
        </w:r>
        <w:r w:rsidR="00D1286B">
          <w:rPr>
            <w:noProof/>
            <w:webHidden/>
          </w:rPr>
          <w:t>60</w:t>
        </w:r>
        <w:r w:rsidR="007867AA">
          <w:rPr>
            <w:noProof/>
            <w:webHidden/>
          </w:rPr>
          <w:fldChar w:fldCharType="end"/>
        </w:r>
      </w:hyperlink>
    </w:p>
    <w:p w14:paraId="4C60B4F3" w14:textId="4CC10A7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5" w:history="1">
        <w:r w:rsidR="007867AA" w:rsidRPr="000E704E">
          <w:rPr>
            <w:rStyle w:val="Hipervnculo"/>
            <w:noProof/>
          </w:rPr>
          <w:t>Tabla 20. Temáticas recurrentes por categorías para la localidad de Santafé.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_Toc59011625 \h </w:instrText>
        </w:r>
        <w:r w:rsidR="007867AA">
          <w:rPr>
            <w:noProof/>
            <w:webHidden/>
          </w:rPr>
        </w:r>
        <w:r w:rsidR="007867AA">
          <w:rPr>
            <w:noProof/>
            <w:webHidden/>
          </w:rPr>
          <w:fldChar w:fldCharType="separate"/>
        </w:r>
        <w:r w:rsidR="00D1286B">
          <w:rPr>
            <w:noProof/>
            <w:webHidden/>
          </w:rPr>
          <w:t>61</w:t>
        </w:r>
        <w:r w:rsidR="007867AA">
          <w:rPr>
            <w:noProof/>
            <w:webHidden/>
          </w:rPr>
          <w:fldChar w:fldCharType="end"/>
        </w:r>
      </w:hyperlink>
    </w:p>
    <w:p w14:paraId="350A9BC1" w14:textId="4289410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6" w:history="1">
        <w:r w:rsidR="007867AA" w:rsidRPr="000E704E">
          <w:rPr>
            <w:rStyle w:val="Hipervnculo"/>
            <w:noProof/>
          </w:rPr>
          <w:t>Tabla 21. Número de aportes por tipo de actor para Santafé.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_Toc59011626 \h </w:instrText>
        </w:r>
        <w:r w:rsidR="007867AA">
          <w:rPr>
            <w:noProof/>
            <w:webHidden/>
          </w:rPr>
        </w:r>
        <w:r w:rsidR="007867AA">
          <w:rPr>
            <w:noProof/>
            <w:webHidden/>
          </w:rPr>
          <w:fldChar w:fldCharType="separate"/>
        </w:r>
        <w:r w:rsidR="00D1286B">
          <w:rPr>
            <w:noProof/>
            <w:webHidden/>
          </w:rPr>
          <w:t>62</w:t>
        </w:r>
        <w:r w:rsidR="007867AA">
          <w:rPr>
            <w:noProof/>
            <w:webHidden/>
          </w:rPr>
          <w:fldChar w:fldCharType="end"/>
        </w:r>
      </w:hyperlink>
    </w:p>
    <w:p w14:paraId="73060DE8" w14:textId="2B450A4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7" w:history="1">
        <w:r w:rsidR="007867AA" w:rsidRPr="000E704E">
          <w:rPr>
            <w:rStyle w:val="Hipervnculo"/>
            <w:noProof/>
          </w:rPr>
          <w:t>Tabla 22. Temáticas recurrentes por categorías para la localidad de San Cristóbal.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_Toc59011627 \h </w:instrText>
        </w:r>
        <w:r w:rsidR="007867AA">
          <w:rPr>
            <w:noProof/>
            <w:webHidden/>
          </w:rPr>
        </w:r>
        <w:r w:rsidR="007867AA">
          <w:rPr>
            <w:noProof/>
            <w:webHidden/>
          </w:rPr>
          <w:fldChar w:fldCharType="separate"/>
        </w:r>
        <w:r w:rsidR="00D1286B">
          <w:rPr>
            <w:noProof/>
            <w:webHidden/>
          </w:rPr>
          <w:t>63</w:t>
        </w:r>
        <w:r w:rsidR="007867AA">
          <w:rPr>
            <w:noProof/>
            <w:webHidden/>
          </w:rPr>
          <w:fldChar w:fldCharType="end"/>
        </w:r>
      </w:hyperlink>
    </w:p>
    <w:p w14:paraId="4A507278" w14:textId="7479E5F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8" w:history="1">
        <w:r w:rsidR="007867AA" w:rsidRPr="000E704E">
          <w:rPr>
            <w:rStyle w:val="Hipervnculo"/>
            <w:noProof/>
          </w:rPr>
          <w:t>Tabla 23Número de aportes por tipo de actor para San Cristóbal.</w:t>
        </w:r>
        <w:r w:rsidR="007867AA">
          <w:rPr>
            <w:noProof/>
            <w:webHidden/>
          </w:rPr>
          <w:tab/>
        </w:r>
        <w:r w:rsidR="007867AA">
          <w:rPr>
            <w:noProof/>
            <w:webHidden/>
          </w:rPr>
          <w:fldChar w:fldCharType="begin"/>
        </w:r>
        <w:r w:rsidR="007867AA">
          <w:rPr>
            <w:noProof/>
            <w:webHidden/>
          </w:rPr>
          <w:instrText xml:space="preserve"> PAGEREF _Toc59011628 \h </w:instrText>
        </w:r>
        <w:r w:rsidR="007867AA">
          <w:rPr>
            <w:noProof/>
            <w:webHidden/>
          </w:rPr>
        </w:r>
        <w:r w:rsidR="007867AA">
          <w:rPr>
            <w:noProof/>
            <w:webHidden/>
          </w:rPr>
          <w:fldChar w:fldCharType="separate"/>
        </w:r>
        <w:r w:rsidR="00D1286B">
          <w:rPr>
            <w:noProof/>
            <w:webHidden/>
          </w:rPr>
          <w:t>63</w:t>
        </w:r>
        <w:r w:rsidR="007867AA">
          <w:rPr>
            <w:noProof/>
            <w:webHidden/>
          </w:rPr>
          <w:fldChar w:fldCharType="end"/>
        </w:r>
      </w:hyperlink>
    </w:p>
    <w:p w14:paraId="0B4442BC" w14:textId="3CF9D16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29" w:history="1">
        <w:r w:rsidR="007867AA" w:rsidRPr="000E704E">
          <w:rPr>
            <w:rStyle w:val="Hipervnculo"/>
            <w:noProof/>
          </w:rPr>
          <w:t>Tabla 24. Temáticas recurrentes por categorías para la localidad de Usme.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_Toc59011629 \h </w:instrText>
        </w:r>
        <w:r w:rsidR="007867AA">
          <w:rPr>
            <w:noProof/>
            <w:webHidden/>
          </w:rPr>
        </w:r>
        <w:r w:rsidR="007867AA">
          <w:rPr>
            <w:noProof/>
            <w:webHidden/>
          </w:rPr>
          <w:fldChar w:fldCharType="separate"/>
        </w:r>
        <w:r w:rsidR="00D1286B">
          <w:rPr>
            <w:noProof/>
            <w:webHidden/>
          </w:rPr>
          <w:t>64</w:t>
        </w:r>
        <w:r w:rsidR="007867AA">
          <w:rPr>
            <w:noProof/>
            <w:webHidden/>
          </w:rPr>
          <w:fldChar w:fldCharType="end"/>
        </w:r>
      </w:hyperlink>
    </w:p>
    <w:p w14:paraId="54C0D14E" w14:textId="7FDD45AB"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0" w:history="1">
        <w:r w:rsidR="007867AA" w:rsidRPr="000E704E">
          <w:rPr>
            <w:rStyle w:val="Hipervnculo"/>
            <w:noProof/>
          </w:rPr>
          <w:t>Tabla 25. Número de aportes por tipo de actor para Usme.</w:t>
        </w:r>
        <w:r w:rsidR="007867AA">
          <w:rPr>
            <w:noProof/>
            <w:webHidden/>
          </w:rPr>
          <w:tab/>
        </w:r>
        <w:r w:rsidR="007867AA">
          <w:rPr>
            <w:noProof/>
            <w:webHidden/>
          </w:rPr>
          <w:fldChar w:fldCharType="begin"/>
        </w:r>
        <w:r w:rsidR="007867AA">
          <w:rPr>
            <w:noProof/>
            <w:webHidden/>
          </w:rPr>
          <w:instrText xml:space="preserve"> PAGEREF _Toc59011630 \h </w:instrText>
        </w:r>
        <w:r w:rsidR="007867AA">
          <w:rPr>
            <w:noProof/>
            <w:webHidden/>
          </w:rPr>
        </w:r>
        <w:r w:rsidR="007867AA">
          <w:rPr>
            <w:noProof/>
            <w:webHidden/>
          </w:rPr>
          <w:fldChar w:fldCharType="separate"/>
        </w:r>
        <w:r w:rsidR="00D1286B">
          <w:rPr>
            <w:noProof/>
            <w:webHidden/>
          </w:rPr>
          <w:t>65</w:t>
        </w:r>
        <w:r w:rsidR="007867AA">
          <w:rPr>
            <w:noProof/>
            <w:webHidden/>
          </w:rPr>
          <w:fldChar w:fldCharType="end"/>
        </w:r>
      </w:hyperlink>
    </w:p>
    <w:p w14:paraId="042A8138" w14:textId="7076645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1" w:history="1">
        <w:r w:rsidR="007867AA" w:rsidRPr="000E704E">
          <w:rPr>
            <w:rStyle w:val="Hipervnculo"/>
            <w:noProof/>
          </w:rPr>
          <w:t>Tabla 26. Temáticas recurrentes por categorías para la localidad de Tunjuelito.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_Toc59011631 \h </w:instrText>
        </w:r>
        <w:r w:rsidR="007867AA">
          <w:rPr>
            <w:noProof/>
            <w:webHidden/>
          </w:rPr>
        </w:r>
        <w:r w:rsidR="007867AA">
          <w:rPr>
            <w:noProof/>
            <w:webHidden/>
          </w:rPr>
          <w:fldChar w:fldCharType="separate"/>
        </w:r>
        <w:r w:rsidR="00D1286B">
          <w:rPr>
            <w:noProof/>
            <w:webHidden/>
          </w:rPr>
          <w:t>66</w:t>
        </w:r>
        <w:r w:rsidR="007867AA">
          <w:rPr>
            <w:noProof/>
            <w:webHidden/>
          </w:rPr>
          <w:fldChar w:fldCharType="end"/>
        </w:r>
      </w:hyperlink>
    </w:p>
    <w:p w14:paraId="6DABF9B0" w14:textId="2925EAC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2" w:history="1">
        <w:r w:rsidR="007867AA" w:rsidRPr="000E704E">
          <w:rPr>
            <w:rStyle w:val="Hipervnculo"/>
            <w:noProof/>
          </w:rPr>
          <w:t>Tabla 27. Número de aportes por tipo de actor para Tunjuelito.</w:t>
        </w:r>
        <w:r w:rsidR="007867AA">
          <w:rPr>
            <w:noProof/>
            <w:webHidden/>
          </w:rPr>
          <w:tab/>
        </w:r>
        <w:r w:rsidR="007867AA">
          <w:rPr>
            <w:noProof/>
            <w:webHidden/>
          </w:rPr>
          <w:fldChar w:fldCharType="begin"/>
        </w:r>
        <w:r w:rsidR="007867AA">
          <w:rPr>
            <w:noProof/>
            <w:webHidden/>
          </w:rPr>
          <w:instrText xml:space="preserve"> PAGEREF _Toc59011632 \h </w:instrText>
        </w:r>
        <w:r w:rsidR="007867AA">
          <w:rPr>
            <w:noProof/>
            <w:webHidden/>
          </w:rPr>
        </w:r>
        <w:r w:rsidR="007867AA">
          <w:rPr>
            <w:noProof/>
            <w:webHidden/>
          </w:rPr>
          <w:fldChar w:fldCharType="separate"/>
        </w:r>
        <w:r w:rsidR="00D1286B">
          <w:rPr>
            <w:noProof/>
            <w:webHidden/>
          </w:rPr>
          <w:t>67</w:t>
        </w:r>
        <w:r w:rsidR="007867AA">
          <w:rPr>
            <w:noProof/>
            <w:webHidden/>
          </w:rPr>
          <w:fldChar w:fldCharType="end"/>
        </w:r>
      </w:hyperlink>
    </w:p>
    <w:p w14:paraId="7996C58D" w14:textId="4BD9120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3" w:history="1">
        <w:r w:rsidR="007867AA" w:rsidRPr="000E704E">
          <w:rPr>
            <w:rStyle w:val="Hipervnculo"/>
            <w:noProof/>
          </w:rPr>
          <w:t>Tabla 28. Temáticas recurrentes por categorías para la localidad de Bosa.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_Toc59011633 \h </w:instrText>
        </w:r>
        <w:r w:rsidR="007867AA">
          <w:rPr>
            <w:noProof/>
            <w:webHidden/>
          </w:rPr>
        </w:r>
        <w:r w:rsidR="007867AA">
          <w:rPr>
            <w:noProof/>
            <w:webHidden/>
          </w:rPr>
          <w:fldChar w:fldCharType="separate"/>
        </w:r>
        <w:r w:rsidR="00D1286B">
          <w:rPr>
            <w:noProof/>
            <w:webHidden/>
          </w:rPr>
          <w:t>68</w:t>
        </w:r>
        <w:r w:rsidR="007867AA">
          <w:rPr>
            <w:noProof/>
            <w:webHidden/>
          </w:rPr>
          <w:fldChar w:fldCharType="end"/>
        </w:r>
      </w:hyperlink>
    </w:p>
    <w:p w14:paraId="2825B2BA" w14:textId="5AACBBB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4" w:history="1">
        <w:r w:rsidR="007867AA" w:rsidRPr="000E704E">
          <w:rPr>
            <w:rStyle w:val="Hipervnculo"/>
            <w:noProof/>
          </w:rPr>
          <w:t>Tabla 29. Número de aportes por tipo de actor para Bosa.</w:t>
        </w:r>
        <w:r w:rsidR="007867AA">
          <w:rPr>
            <w:noProof/>
            <w:webHidden/>
          </w:rPr>
          <w:tab/>
        </w:r>
        <w:r w:rsidR="007867AA">
          <w:rPr>
            <w:noProof/>
            <w:webHidden/>
          </w:rPr>
          <w:fldChar w:fldCharType="begin"/>
        </w:r>
        <w:r w:rsidR="007867AA">
          <w:rPr>
            <w:noProof/>
            <w:webHidden/>
          </w:rPr>
          <w:instrText xml:space="preserve"> PAGEREF _Toc59011634 \h </w:instrText>
        </w:r>
        <w:r w:rsidR="007867AA">
          <w:rPr>
            <w:noProof/>
            <w:webHidden/>
          </w:rPr>
        </w:r>
        <w:r w:rsidR="007867AA">
          <w:rPr>
            <w:noProof/>
            <w:webHidden/>
          </w:rPr>
          <w:fldChar w:fldCharType="separate"/>
        </w:r>
        <w:r w:rsidR="00D1286B">
          <w:rPr>
            <w:noProof/>
            <w:webHidden/>
          </w:rPr>
          <w:t>69</w:t>
        </w:r>
        <w:r w:rsidR="007867AA">
          <w:rPr>
            <w:noProof/>
            <w:webHidden/>
          </w:rPr>
          <w:fldChar w:fldCharType="end"/>
        </w:r>
      </w:hyperlink>
    </w:p>
    <w:p w14:paraId="494650D4" w14:textId="3CF26505"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5" w:history="1">
        <w:r w:rsidR="007867AA" w:rsidRPr="000E704E">
          <w:rPr>
            <w:rStyle w:val="Hipervnculo"/>
            <w:noProof/>
          </w:rPr>
          <w:t>Tabla 30.Temáticas recurrentes para el actor “Infancia y adolescencia” por categorías para Bosa.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_Toc59011635 \h </w:instrText>
        </w:r>
        <w:r w:rsidR="007867AA">
          <w:rPr>
            <w:noProof/>
            <w:webHidden/>
          </w:rPr>
        </w:r>
        <w:r w:rsidR="007867AA">
          <w:rPr>
            <w:noProof/>
            <w:webHidden/>
          </w:rPr>
          <w:fldChar w:fldCharType="separate"/>
        </w:r>
        <w:r w:rsidR="00D1286B">
          <w:rPr>
            <w:noProof/>
            <w:webHidden/>
          </w:rPr>
          <w:t>70</w:t>
        </w:r>
        <w:r w:rsidR="007867AA">
          <w:rPr>
            <w:noProof/>
            <w:webHidden/>
          </w:rPr>
          <w:fldChar w:fldCharType="end"/>
        </w:r>
      </w:hyperlink>
    </w:p>
    <w:p w14:paraId="2997A4E4" w14:textId="1ED133A5"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6" w:history="1">
        <w:r w:rsidR="007867AA" w:rsidRPr="000E704E">
          <w:rPr>
            <w:rStyle w:val="Hipervnculo"/>
            <w:noProof/>
          </w:rPr>
          <w:t>Tabla 31. Temáticas recurrentes por categorías para la localidad de Kennedy.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_Toc59011636 \h </w:instrText>
        </w:r>
        <w:r w:rsidR="007867AA">
          <w:rPr>
            <w:noProof/>
            <w:webHidden/>
          </w:rPr>
        </w:r>
        <w:r w:rsidR="007867AA">
          <w:rPr>
            <w:noProof/>
            <w:webHidden/>
          </w:rPr>
          <w:fldChar w:fldCharType="separate"/>
        </w:r>
        <w:r w:rsidR="00D1286B">
          <w:rPr>
            <w:noProof/>
            <w:webHidden/>
          </w:rPr>
          <w:t>71</w:t>
        </w:r>
        <w:r w:rsidR="007867AA">
          <w:rPr>
            <w:noProof/>
            <w:webHidden/>
          </w:rPr>
          <w:fldChar w:fldCharType="end"/>
        </w:r>
      </w:hyperlink>
    </w:p>
    <w:p w14:paraId="399D8A6E" w14:textId="3897955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7" w:history="1">
        <w:r w:rsidR="007867AA" w:rsidRPr="000E704E">
          <w:rPr>
            <w:rStyle w:val="Hipervnculo"/>
            <w:noProof/>
          </w:rPr>
          <w:t>Tabla 32. Número de aportes por tipo de actor para Kennedy.</w:t>
        </w:r>
        <w:r w:rsidR="007867AA">
          <w:rPr>
            <w:noProof/>
            <w:webHidden/>
          </w:rPr>
          <w:tab/>
        </w:r>
        <w:r w:rsidR="007867AA">
          <w:rPr>
            <w:noProof/>
            <w:webHidden/>
          </w:rPr>
          <w:fldChar w:fldCharType="begin"/>
        </w:r>
        <w:r w:rsidR="007867AA">
          <w:rPr>
            <w:noProof/>
            <w:webHidden/>
          </w:rPr>
          <w:instrText xml:space="preserve"> PAGEREF _Toc59011637 \h </w:instrText>
        </w:r>
        <w:r w:rsidR="007867AA">
          <w:rPr>
            <w:noProof/>
            <w:webHidden/>
          </w:rPr>
        </w:r>
        <w:r w:rsidR="007867AA">
          <w:rPr>
            <w:noProof/>
            <w:webHidden/>
          </w:rPr>
          <w:fldChar w:fldCharType="separate"/>
        </w:r>
        <w:r w:rsidR="00D1286B">
          <w:rPr>
            <w:noProof/>
            <w:webHidden/>
          </w:rPr>
          <w:t>72</w:t>
        </w:r>
        <w:r w:rsidR="007867AA">
          <w:rPr>
            <w:noProof/>
            <w:webHidden/>
          </w:rPr>
          <w:fldChar w:fldCharType="end"/>
        </w:r>
      </w:hyperlink>
    </w:p>
    <w:p w14:paraId="6BD4825D" w14:textId="6D0ED815"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8" w:history="1">
        <w:r w:rsidR="007867AA" w:rsidRPr="000E704E">
          <w:rPr>
            <w:rStyle w:val="Hipervnculo"/>
            <w:noProof/>
          </w:rPr>
          <w:t>Tabla 33. Temáticas recurrentes para el actor “Infancia y adolescencia” por categorías para Kennedy.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_Toc59011638 \h </w:instrText>
        </w:r>
        <w:r w:rsidR="007867AA">
          <w:rPr>
            <w:noProof/>
            <w:webHidden/>
          </w:rPr>
        </w:r>
        <w:r w:rsidR="007867AA">
          <w:rPr>
            <w:noProof/>
            <w:webHidden/>
          </w:rPr>
          <w:fldChar w:fldCharType="separate"/>
        </w:r>
        <w:r w:rsidR="00D1286B">
          <w:rPr>
            <w:noProof/>
            <w:webHidden/>
          </w:rPr>
          <w:t>73</w:t>
        </w:r>
        <w:r w:rsidR="007867AA">
          <w:rPr>
            <w:noProof/>
            <w:webHidden/>
          </w:rPr>
          <w:fldChar w:fldCharType="end"/>
        </w:r>
      </w:hyperlink>
    </w:p>
    <w:p w14:paraId="529A12E9" w14:textId="14515E9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39" w:history="1">
        <w:r w:rsidR="007867AA" w:rsidRPr="000E704E">
          <w:rPr>
            <w:rStyle w:val="Hipervnculo"/>
            <w:noProof/>
          </w:rPr>
          <w:t>Tabla 34. Temáticas recurrentes por categorías para la localidad de Fontibón.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_Toc59011639 \h </w:instrText>
        </w:r>
        <w:r w:rsidR="007867AA">
          <w:rPr>
            <w:noProof/>
            <w:webHidden/>
          </w:rPr>
        </w:r>
        <w:r w:rsidR="007867AA">
          <w:rPr>
            <w:noProof/>
            <w:webHidden/>
          </w:rPr>
          <w:fldChar w:fldCharType="separate"/>
        </w:r>
        <w:r w:rsidR="00D1286B">
          <w:rPr>
            <w:noProof/>
            <w:webHidden/>
          </w:rPr>
          <w:t>74</w:t>
        </w:r>
        <w:r w:rsidR="007867AA">
          <w:rPr>
            <w:noProof/>
            <w:webHidden/>
          </w:rPr>
          <w:fldChar w:fldCharType="end"/>
        </w:r>
      </w:hyperlink>
    </w:p>
    <w:p w14:paraId="7BD4487C" w14:textId="46C7E86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0" w:history="1">
        <w:r w:rsidR="007867AA" w:rsidRPr="000E704E">
          <w:rPr>
            <w:rStyle w:val="Hipervnculo"/>
            <w:noProof/>
          </w:rPr>
          <w:t>Tabla 35. Número de aportes por tipo de actor para Fontibón.</w:t>
        </w:r>
        <w:r w:rsidR="007867AA">
          <w:rPr>
            <w:noProof/>
            <w:webHidden/>
          </w:rPr>
          <w:tab/>
        </w:r>
        <w:r w:rsidR="007867AA">
          <w:rPr>
            <w:noProof/>
            <w:webHidden/>
          </w:rPr>
          <w:fldChar w:fldCharType="begin"/>
        </w:r>
        <w:r w:rsidR="007867AA">
          <w:rPr>
            <w:noProof/>
            <w:webHidden/>
          </w:rPr>
          <w:instrText xml:space="preserve"> PAGEREF _Toc59011640 \h </w:instrText>
        </w:r>
        <w:r w:rsidR="007867AA">
          <w:rPr>
            <w:noProof/>
            <w:webHidden/>
          </w:rPr>
        </w:r>
        <w:r w:rsidR="007867AA">
          <w:rPr>
            <w:noProof/>
            <w:webHidden/>
          </w:rPr>
          <w:fldChar w:fldCharType="separate"/>
        </w:r>
        <w:r w:rsidR="00D1286B">
          <w:rPr>
            <w:noProof/>
            <w:webHidden/>
          </w:rPr>
          <w:t>75</w:t>
        </w:r>
        <w:r w:rsidR="007867AA">
          <w:rPr>
            <w:noProof/>
            <w:webHidden/>
          </w:rPr>
          <w:fldChar w:fldCharType="end"/>
        </w:r>
      </w:hyperlink>
    </w:p>
    <w:p w14:paraId="19EDC711" w14:textId="40EFE99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1" w:history="1">
        <w:r w:rsidR="007867AA" w:rsidRPr="000E704E">
          <w:rPr>
            <w:rStyle w:val="Hipervnculo"/>
            <w:noProof/>
          </w:rPr>
          <w:t>Tabla 36. Temáticas recurrentes por categorías para la localidad de Engativá.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_Toc59011641 \h </w:instrText>
        </w:r>
        <w:r w:rsidR="007867AA">
          <w:rPr>
            <w:noProof/>
            <w:webHidden/>
          </w:rPr>
        </w:r>
        <w:r w:rsidR="007867AA">
          <w:rPr>
            <w:noProof/>
            <w:webHidden/>
          </w:rPr>
          <w:fldChar w:fldCharType="separate"/>
        </w:r>
        <w:r w:rsidR="00D1286B">
          <w:rPr>
            <w:noProof/>
            <w:webHidden/>
          </w:rPr>
          <w:t>76</w:t>
        </w:r>
        <w:r w:rsidR="007867AA">
          <w:rPr>
            <w:noProof/>
            <w:webHidden/>
          </w:rPr>
          <w:fldChar w:fldCharType="end"/>
        </w:r>
      </w:hyperlink>
    </w:p>
    <w:p w14:paraId="51FAA121" w14:textId="5532788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2" w:history="1">
        <w:r w:rsidR="007867AA" w:rsidRPr="000E704E">
          <w:rPr>
            <w:rStyle w:val="Hipervnculo"/>
            <w:noProof/>
          </w:rPr>
          <w:t>Tabla 37. Número de aportes por tipo de actor para Engativá.</w:t>
        </w:r>
        <w:r w:rsidR="007867AA">
          <w:rPr>
            <w:noProof/>
            <w:webHidden/>
          </w:rPr>
          <w:tab/>
        </w:r>
        <w:r w:rsidR="007867AA">
          <w:rPr>
            <w:noProof/>
            <w:webHidden/>
          </w:rPr>
          <w:fldChar w:fldCharType="begin"/>
        </w:r>
        <w:r w:rsidR="007867AA">
          <w:rPr>
            <w:noProof/>
            <w:webHidden/>
          </w:rPr>
          <w:instrText xml:space="preserve"> PAGEREF _Toc59011642 \h </w:instrText>
        </w:r>
        <w:r w:rsidR="007867AA">
          <w:rPr>
            <w:noProof/>
            <w:webHidden/>
          </w:rPr>
        </w:r>
        <w:r w:rsidR="007867AA">
          <w:rPr>
            <w:noProof/>
            <w:webHidden/>
          </w:rPr>
          <w:fldChar w:fldCharType="separate"/>
        </w:r>
        <w:r w:rsidR="00D1286B">
          <w:rPr>
            <w:noProof/>
            <w:webHidden/>
          </w:rPr>
          <w:t>77</w:t>
        </w:r>
        <w:r w:rsidR="007867AA">
          <w:rPr>
            <w:noProof/>
            <w:webHidden/>
          </w:rPr>
          <w:fldChar w:fldCharType="end"/>
        </w:r>
      </w:hyperlink>
    </w:p>
    <w:p w14:paraId="1704538B" w14:textId="39EE764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3" w:history="1">
        <w:r w:rsidR="007867AA" w:rsidRPr="000E704E">
          <w:rPr>
            <w:rStyle w:val="Hipervnculo"/>
            <w:noProof/>
          </w:rPr>
          <w:t>Tabla 38. Temáticas recurrentes por categorías para la localidad de Suba.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_Toc59011643 \h </w:instrText>
        </w:r>
        <w:r w:rsidR="007867AA">
          <w:rPr>
            <w:noProof/>
            <w:webHidden/>
          </w:rPr>
        </w:r>
        <w:r w:rsidR="007867AA">
          <w:rPr>
            <w:noProof/>
            <w:webHidden/>
          </w:rPr>
          <w:fldChar w:fldCharType="separate"/>
        </w:r>
        <w:r w:rsidR="00D1286B">
          <w:rPr>
            <w:noProof/>
            <w:webHidden/>
          </w:rPr>
          <w:t>78</w:t>
        </w:r>
        <w:r w:rsidR="007867AA">
          <w:rPr>
            <w:noProof/>
            <w:webHidden/>
          </w:rPr>
          <w:fldChar w:fldCharType="end"/>
        </w:r>
      </w:hyperlink>
    </w:p>
    <w:p w14:paraId="1C05CC32" w14:textId="56EC1E5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4" w:history="1">
        <w:r w:rsidR="007867AA" w:rsidRPr="000E704E">
          <w:rPr>
            <w:rStyle w:val="Hipervnculo"/>
            <w:noProof/>
          </w:rPr>
          <w:t>Tabla 39. Número de aportes por tipo de actor para la localidad de Suba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_Toc59011644 \h </w:instrText>
        </w:r>
        <w:r w:rsidR="007867AA">
          <w:rPr>
            <w:noProof/>
            <w:webHidden/>
          </w:rPr>
        </w:r>
        <w:r w:rsidR="007867AA">
          <w:rPr>
            <w:noProof/>
            <w:webHidden/>
          </w:rPr>
          <w:fldChar w:fldCharType="separate"/>
        </w:r>
        <w:r w:rsidR="00D1286B">
          <w:rPr>
            <w:noProof/>
            <w:webHidden/>
          </w:rPr>
          <w:t>79</w:t>
        </w:r>
        <w:r w:rsidR="007867AA">
          <w:rPr>
            <w:noProof/>
            <w:webHidden/>
          </w:rPr>
          <w:fldChar w:fldCharType="end"/>
        </w:r>
      </w:hyperlink>
    </w:p>
    <w:p w14:paraId="257765B2" w14:textId="4275816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5" w:history="1">
        <w:r w:rsidR="007867AA" w:rsidRPr="000E704E">
          <w:rPr>
            <w:rStyle w:val="Hipervnculo"/>
            <w:noProof/>
          </w:rPr>
          <w:t>Tabla 40. Temáticas recurrentes para el actor “Infancia y adolescencia” por categorías para la localidad de Suba.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_Toc59011645 \h </w:instrText>
        </w:r>
        <w:r w:rsidR="007867AA">
          <w:rPr>
            <w:noProof/>
            <w:webHidden/>
          </w:rPr>
        </w:r>
        <w:r w:rsidR="007867AA">
          <w:rPr>
            <w:noProof/>
            <w:webHidden/>
          </w:rPr>
          <w:fldChar w:fldCharType="separate"/>
        </w:r>
        <w:r w:rsidR="00D1286B">
          <w:rPr>
            <w:noProof/>
            <w:webHidden/>
          </w:rPr>
          <w:t>80</w:t>
        </w:r>
        <w:r w:rsidR="007867AA">
          <w:rPr>
            <w:noProof/>
            <w:webHidden/>
          </w:rPr>
          <w:fldChar w:fldCharType="end"/>
        </w:r>
      </w:hyperlink>
    </w:p>
    <w:p w14:paraId="708514BC" w14:textId="5D8B9DB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6" w:history="1">
        <w:r w:rsidR="007867AA" w:rsidRPr="000E704E">
          <w:rPr>
            <w:rStyle w:val="Hipervnculo"/>
            <w:noProof/>
          </w:rPr>
          <w:t>Tabla 41. Temáticas recurrentes por categorías para la localidad de Barrios Unidos.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_Toc59011646 \h </w:instrText>
        </w:r>
        <w:r w:rsidR="007867AA">
          <w:rPr>
            <w:noProof/>
            <w:webHidden/>
          </w:rPr>
        </w:r>
        <w:r w:rsidR="007867AA">
          <w:rPr>
            <w:noProof/>
            <w:webHidden/>
          </w:rPr>
          <w:fldChar w:fldCharType="separate"/>
        </w:r>
        <w:r w:rsidR="00D1286B">
          <w:rPr>
            <w:noProof/>
            <w:webHidden/>
          </w:rPr>
          <w:t>81</w:t>
        </w:r>
        <w:r w:rsidR="007867AA">
          <w:rPr>
            <w:noProof/>
            <w:webHidden/>
          </w:rPr>
          <w:fldChar w:fldCharType="end"/>
        </w:r>
      </w:hyperlink>
    </w:p>
    <w:p w14:paraId="3C795D8B" w14:textId="40186AAB"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7" w:history="1">
        <w:r w:rsidR="007867AA" w:rsidRPr="000E704E">
          <w:rPr>
            <w:rStyle w:val="Hipervnculo"/>
            <w:noProof/>
          </w:rPr>
          <w:t>Tabla 42. Número de aportes por tipo de actor para la localidad de Barrios Unidos</w:t>
        </w:r>
        <w:r w:rsidR="007867AA">
          <w:rPr>
            <w:noProof/>
            <w:webHidden/>
          </w:rPr>
          <w:tab/>
        </w:r>
        <w:r w:rsidR="007867AA">
          <w:rPr>
            <w:noProof/>
            <w:webHidden/>
          </w:rPr>
          <w:fldChar w:fldCharType="begin"/>
        </w:r>
        <w:r w:rsidR="007867AA">
          <w:rPr>
            <w:noProof/>
            <w:webHidden/>
          </w:rPr>
          <w:instrText xml:space="preserve"> PAGEREF _Toc59011647 \h </w:instrText>
        </w:r>
        <w:r w:rsidR="007867AA">
          <w:rPr>
            <w:noProof/>
            <w:webHidden/>
          </w:rPr>
        </w:r>
        <w:r w:rsidR="007867AA">
          <w:rPr>
            <w:noProof/>
            <w:webHidden/>
          </w:rPr>
          <w:fldChar w:fldCharType="separate"/>
        </w:r>
        <w:r w:rsidR="00D1286B">
          <w:rPr>
            <w:noProof/>
            <w:webHidden/>
          </w:rPr>
          <w:t>82</w:t>
        </w:r>
        <w:r w:rsidR="007867AA">
          <w:rPr>
            <w:noProof/>
            <w:webHidden/>
          </w:rPr>
          <w:fldChar w:fldCharType="end"/>
        </w:r>
      </w:hyperlink>
    </w:p>
    <w:p w14:paraId="1706710B" w14:textId="1F43CA62"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8" w:history="1">
        <w:r w:rsidR="007867AA" w:rsidRPr="000E704E">
          <w:rPr>
            <w:rStyle w:val="Hipervnculo"/>
            <w:noProof/>
          </w:rPr>
          <w:t>Tabla 43. Temáticas recurrentes por categorías para la localidad de Teusaquillo.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_Toc59011648 \h </w:instrText>
        </w:r>
        <w:r w:rsidR="007867AA">
          <w:rPr>
            <w:noProof/>
            <w:webHidden/>
          </w:rPr>
        </w:r>
        <w:r w:rsidR="007867AA">
          <w:rPr>
            <w:noProof/>
            <w:webHidden/>
          </w:rPr>
          <w:fldChar w:fldCharType="separate"/>
        </w:r>
        <w:r w:rsidR="00D1286B">
          <w:rPr>
            <w:noProof/>
            <w:webHidden/>
          </w:rPr>
          <w:t>83</w:t>
        </w:r>
        <w:r w:rsidR="007867AA">
          <w:rPr>
            <w:noProof/>
            <w:webHidden/>
          </w:rPr>
          <w:fldChar w:fldCharType="end"/>
        </w:r>
      </w:hyperlink>
    </w:p>
    <w:p w14:paraId="6D2B7AC6" w14:textId="56DBF63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49" w:history="1">
        <w:r w:rsidR="007867AA" w:rsidRPr="000E704E">
          <w:rPr>
            <w:rStyle w:val="Hipervnculo"/>
            <w:noProof/>
          </w:rPr>
          <w:t>Tabla 44. Número de aportes por tipo de actor para la localidad de Teusaquillo</w:t>
        </w:r>
        <w:r w:rsidR="007867AA">
          <w:rPr>
            <w:noProof/>
            <w:webHidden/>
          </w:rPr>
          <w:tab/>
        </w:r>
        <w:r w:rsidR="007867AA">
          <w:rPr>
            <w:noProof/>
            <w:webHidden/>
          </w:rPr>
          <w:fldChar w:fldCharType="begin"/>
        </w:r>
        <w:r w:rsidR="007867AA">
          <w:rPr>
            <w:noProof/>
            <w:webHidden/>
          </w:rPr>
          <w:instrText xml:space="preserve"> PAGEREF _Toc59011649 \h </w:instrText>
        </w:r>
        <w:r w:rsidR="007867AA">
          <w:rPr>
            <w:noProof/>
            <w:webHidden/>
          </w:rPr>
        </w:r>
        <w:r w:rsidR="007867AA">
          <w:rPr>
            <w:noProof/>
            <w:webHidden/>
          </w:rPr>
          <w:fldChar w:fldCharType="separate"/>
        </w:r>
        <w:r w:rsidR="00D1286B">
          <w:rPr>
            <w:noProof/>
            <w:webHidden/>
          </w:rPr>
          <w:t>84</w:t>
        </w:r>
        <w:r w:rsidR="007867AA">
          <w:rPr>
            <w:noProof/>
            <w:webHidden/>
          </w:rPr>
          <w:fldChar w:fldCharType="end"/>
        </w:r>
      </w:hyperlink>
    </w:p>
    <w:p w14:paraId="3811FE95" w14:textId="43F9998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0" w:history="1">
        <w:r w:rsidR="007867AA" w:rsidRPr="000E704E">
          <w:rPr>
            <w:rStyle w:val="Hipervnculo"/>
            <w:noProof/>
          </w:rPr>
          <w:t>Tabla 45. Temáticas recurrentes por categorías para la localidad de Los Mártires.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_Toc59011650 \h </w:instrText>
        </w:r>
        <w:r w:rsidR="007867AA">
          <w:rPr>
            <w:noProof/>
            <w:webHidden/>
          </w:rPr>
        </w:r>
        <w:r w:rsidR="007867AA">
          <w:rPr>
            <w:noProof/>
            <w:webHidden/>
          </w:rPr>
          <w:fldChar w:fldCharType="separate"/>
        </w:r>
        <w:r w:rsidR="00D1286B">
          <w:rPr>
            <w:noProof/>
            <w:webHidden/>
          </w:rPr>
          <w:t>85</w:t>
        </w:r>
        <w:r w:rsidR="007867AA">
          <w:rPr>
            <w:noProof/>
            <w:webHidden/>
          </w:rPr>
          <w:fldChar w:fldCharType="end"/>
        </w:r>
      </w:hyperlink>
    </w:p>
    <w:p w14:paraId="25606F53" w14:textId="28D46EE6"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1" w:history="1">
        <w:r w:rsidR="007867AA" w:rsidRPr="000E704E">
          <w:rPr>
            <w:rStyle w:val="Hipervnculo"/>
            <w:noProof/>
          </w:rPr>
          <w:t>Tabla 46. Número de aportes por tipo de actor para la localidad de Los Mártires</w:t>
        </w:r>
        <w:r w:rsidR="007867AA">
          <w:rPr>
            <w:noProof/>
            <w:webHidden/>
          </w:rPr>
          <w:tab/>
        </w:r>
        <w:r w:rsidR="007867AA">
          <w:rPr>
            <w:noProof/>
            <w:webHidden/>
          </w:rPr>
          <w:fldChar w:fldCharType="begin"/>
        </w:r>
        <w:r w:rsidR="007867AA">
          <w:rPr>
            <w:noProof/>
            <w:webHidden/>
          </w:rPr>
          <w:instrText xml:space="preserve"> PAGEREF _Toc59011651 \h </w:instrText>
        </w:r>
        <w:r w:rsidR="007867AA">
          <w:rPr>
            <w:noProof/>
            <w:webHidden/>
          </w:rPr>
        </w:r>
        <w:r w:rsidR="007867AA">
          <w:rPr>
            <w:noProof/>
            <w:webHidden/>
          </w:rPr>
          <w:fldChar w:fldCharType="separate"/>
        </w:r>
        <w:r w:rsidR="00D1286B">
          <w:rPr>
            <w:noProof/>
            <w:webHidden/>
          </w:rPr>
          <w:t>86</w:t>
        </w:r>
        <w:r w:rsidR="007867AA">
          <w:rPr>
            <w:noProof/>
            <w:webHidden/>
          </w:rPr>
          <w:fldChar w:fldCharType="end"/>
        </w:r>
      </w:hyperlink>
    </w:p>
    <w:p w14:paraId="7F9B8AC8" w14:textId="7586D40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2" w:history="1">
        <w:r w:rsidR="007867AA" w:rsidRPr="000E704E">
          <w:rPr>
            <w:rStyle w:val="Hipervnculo"/>
            <w:noProof/>
          </w:rPr>
          <w:t>Tabla 47. Temáticas recurrentes por categorías para la localidad de Antonio Nariño.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_Toc59011652 \h </w:instrText>
        </w:r>
        <w:r w:rsidR="007867AA">
          <w:rPr>
            <w:noProof/>
            <w:webHidden/>
          </w:rPr>
        </w:r>
        <w:r w:rsidR="007867AA">
          <w:rPr>
            <w:noProof/>
            <w:webHidden/>
          </w:rPr>
          <w:fldChar w:fldCharType="separate"/>
        </w:r>
        <w:r w:rsidR="00D1286B">
          <w:rPr>
            <w:noProof/>
            <w:webHidden/>
          </w:rPr>
          <w:t>87</w:t>
        </w:r>
        <w:r w:rsidR="007867AA">
          <w:rPr>
            <w:noProof/>
            <w:webHidden/>
          </w:rPr>
          <w:fldChar w:fldCharType="end"/>
        </w:r>
      </w:hyperlink>
    </w:p>
    <w:p w14:paraId="0D280D60" w14:textId="25F327F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3" w:history="1">
        <w:r w:rsidR="007867AA" w:rsidRPr="000E704E">
          <w:rPr>
            <w:rStyle w:val="Hipervnculo"/>
            <w:noProof/>
          </w:rPr>
          <w:t>Tabla 48. Número de aportes por tipo de actor para la localidad de Antonio Nariño.</w:t>
        </w:r>
        <w:r w:rsidR="007867AA">
          <w:rPr>
            <w:noProof/>
            <w:webHidden/>
          </w:rPr>
          <w:tab/>
        </w:r>
        <w:r w:rsidR="007867AA">
          <w:rPr>
            <w:noProof/>
            <w:webHidden/>
          </w:rPr>
          <w:fldChar w:fldCharType="begin"/>
        </w:r>
        <w:r w:rsidR="007867AA">
          <w:rPr>
            <w:noProof/>
            <w:webHidden/>
          </w:rPr>
          <w:instrText xml:space="preserve"> PAGEREF _Toc59011653 \h </w:instrText>
        </w:r>
        <w:r w:rsidR="007867AA">
          <w:rPr>
            <w:noProof/>
            <w:webHidden/>
          </w:rPr>
        </w:r>
        <w:r w:rsidR="007867AA">
          <w:rPr>
            <w:noProof/>
            <w:webHidden/>
          </w:rPr>
          <w:fldChar w:fldCharType="separate"/>
        </w:r>
        <w:r w:rsidR="00D1286B">
          <w:rPr>
            <w:noProof/>
            <w:webHidden/>
          </w:rPr>
          <w:t>88</w:t>
        </w:r>
        <w:r w:rsidR="007867AA">
          <w:rPr>
            <w:noProof/>
            <w:webHidden/>
          </w:rPr>
          <w:fldChar w:fldCharType="end"/>
        </w:r>
      </w:hyperlink>
    </w:p>
    <w:p w14:paraId="5495D2F2" w14:textId="30AA72C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4" w:history="1">
        <w:r w:rsidR="007867AA" w:rsidRPr="000E704E">
          <w:rPr>
            <w:rStyle w:val="Hipervnculo"/>
            <w:noProof/>
          </w:rPr>
          <w:t>Tabla 49. Temáticas recurrentes por categorías para la localidad de Puente Aranda.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_Toc59011654 \h </w:instrText>
        </w:r>
        <w:r w:rsidR="007867AA">
          <w:rPr>
            <w:noProof/>
            <w:webHidden/>
          </w:rPr>
        </w:r>
        <w:r w:rsidR="007867AA">
          <w:rPr>
            <w:noProof/>
            <w:webHidden/>
          </w:rPr>
          <w:fldChar w:fldCharType="separate"/>
        </w:r>
        <w:r w:rsidR="00D1286B">
          <w:rPr>
            <w:noProof/>
            <w:webHidden/>
          </w:rPr>
          <w:t>89</w:t>
        </w:r>
        <w:r w:rsidR="007867AA">
          <w:rPr>
            <w:noProof/>
            <w:webHidden/>
          </w:rPr>
          <w:fldChar w:fldCharType="end"/>
        </w:r>
      </w:hyperlink>
    </w:p>
    <w:p w14:paraId="12CA7B2A" w14:textId="647D5D0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5" w:history="1">
        <w:r w:rsidR="007867AA" w:rsidRPr="000E704E">
          <w:rPr>
            <w:rStyle w:val="Hipervnculo"/>
            <w:noProof/>
          </w:rPr>
          <w:t>Tabla 50. Número de aportes por tipo de actor para la localidad de Puente Aranda</w:t>
        </w:r>
        <w:r w:rsidR="007867AA">
          <w:rPr>
            <w:noProof/>
            <w:webHidden/>
          </w:rPr>
          <w:tab/>
        </w:r>
        <w:r w:rsidR="007867AA">
          <w:rPr>
            <w:noProof/>
            <w:webHidden/>
          </w:rPr>
          <w:fldChar w:fldCharType="begin"/>
        </w:r>
        <w:r w:rsidR="007867AA">
          <w:rPr>
            <w:noProof/>
            <w:webHidden/>
          </w:rPr>
          <w:instrText xml:space="preserve"> PAGEREF _Toc59011655 \h </w:instrText>
        </w:r>
        <w:r w:rsidR="007867AA">
          <w:rPr>
            <w:noProof/>
            <w:webHidden/>
          </w:rPr>
        </w:r>
        <w:r w:rsidR="007867AA">
          <w:rPr>
            <w:noProof/>
            <w:webHidden/>
          </w:rPr>
          <w:fldChar w:fldCharType="separate"/>
        </w:r>
        <w:r w:rsidR="00D1286B">
          <w:rPr>
            <w:noProof/>
            <w:webHidden/>
          </w:rPr>
          <w:t>90</w:t>
        </w:r>
        <w:r w:rsidR="007867AA">
          <w:rPr>
            <w:noProof/>
            <w:webHidden/>
          </w:rPr>
          <w:fldChar w:fldCharType="end"/>
        </w:r>
      </w:hyperlink>
    </w:p>
    <w:p w14:paraId="7CE3A749" w14:textId="734FC72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6" w:history="1">
        <w:r w:rsidR="007867AA" w:rsidRPr="000E704E">
          <w:rPr>
            <w:rStyle w:val="Hipervnculo"/>
            <w:noProof/>
          </w:rPr>
          <w:t>Tabla 51. Temáticas recurrentes por categorías para la localidad de La Candelaria.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_Toc59011656 \h </w:instrText>
        </w:r>
        <w:r w:rsidR="007867AA">
          <w:rPr>
            <w:noProof/>
            <w:webHidden/>
          </w:rPr>
        </w:r>
        <w:r w:rsidR="007867AA">
          <w:rPr>
            <w:noProof/>
            <w:webHidden/>
          </w:rPr>
          <w:fldChar w:fldCharType="separate"/>
        </w:r>
        <w:r w:rsidR="00D1286B">
          <w:rPr>
            <w:noProof/>
            <w:webHidden/>
          </w:rPr>
          <w:t>91</w:t>
        </w:r>
        <w:r w:rsidR="007867AA">
          <w:rPr>
            <w:noProof/>
            <w:webHidden/>
          </w:rPr>
          <w:fldChar w:fldCharType="end"/>
        </w:r>
      </w:hyperlink>
    </w:p>
    <w:p w14:paraId="4495A217" w14:textId="7EE042E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7" w:history="1">
        <w:r w:rsidR="007867AA" w:rsidRPr="000E704E">
          <w:rPr>
            <w:rStyle w:val="Hipervnculo"/>
            <w:noProof/>
          </w:rPr>
          <w:t>Tabla 52. Número de aportes por tipo de actor para la localidad de La Candelaria</w:t>
        </w:r>
        <w:r w:rsidR="007867AA">
          <w:rPr>
            <w:noProof/>
            <w:webHidden/>
          </w:rPr>
          <w:tab/>
        </w:r>
        <w:r w:rsidR="007867AA">
          <w:rPr>
            <w:noProof/>
            <w:webHidden/>
          </w:rPr>
          <w:fldChar w:fldCharType="begin"/>
        </w:r>
        <w:r w:rsidR="007867AA">
          <w:rPr>
            <w:noProof/>
            <w:webHidden/>
          </w:rPr>
          <w:instrText xml:space="preserve"> PAGEREF _Toc59011657 \h </w:instrText>
        </w:r>
        <w:r w:rsidR="007867AA">
          <w:rPr>
            <w:noProof/>
            <w:webHidden/>
          </w:rPr>
        </w:r>
        <w:r w:rsidR="007867AA">
          <w:rPr>
            <w:noProof/>
            <w:webHidden/>
          </w:rPr>
          <w:fldChar w:fldCharType="separate"/>
        </w:r>
        <w:r w:rsidR="00D1286B">
          <w:rPr>
            <w:noProof/>
            <w:webHidden/>
          </w:rPr>
          <w:t>92</w:t>
        </w:r>
        <w:r w:rsidR="007867AA">
          <w:rPr>
            <w:noProof/>
            <w:webHidden/>
          </w:rPr>
          <w:fldChar w:fldCharType="end"/>
        </w:r>
      </w:hyperlink>
    </w:p>
    <w:p w14:paraId="3B782EE3" w14:textId="071BF39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8" w:history="1">
        <w:r w:rsidR="007867AA" w:rsidRPr="000E704E">
          <w:rPr>
            <w:rStyle w:val="Hipervnculo"/>
            <w:noProof/>
          </w:rPr>
          <w:t>Tabla 53. Temáticas recurrentes por categorías para la localidad de Rafael Uribe.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_Toc59011658 \h </w:instrText>
        </w:r>
        <w:r w:rsidR="007867AA">
          <w:rPr>
            <w:noProof/>
            <w:webHidden/>
          </w:rPr>
        </w:r>
        <w:r w:rsidR="007867AA">
          <w:rPr>
            <w:noProof/>
            <w:webHidden/>
          </w:rPr>
          <w:fldChar w:fldCharType="separate"/>
        </w:r>
        <w:r w:rsidR="00D1286B">
          <w:rPr>
            <w:noProof/>
            <w:webHidden/>
          </w:rPr>
          <w:t>93</w:t>
        </w:r>
        <w:r w:rsidR="007867AA">
          <w:rPr>
            <w:noProof/>
            <w:webHidden/>
          </w:rPr>
          <w:fldChar w:fldCharType="end"/>
        </w:r>
      </w:hyperlink>
    </w:p>
    <w:p w14:paraId="0CAB8ED6" w14:textId="61DB8F9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59" w:history="1">
        <w:r w:rsidR="007867AA" w:rsidRPr="000E704E">
          <w:rPr>
            <w:rStyle w:val="Hipervnculo"/>
            <w:noProof/>
          </w:rPr>
          <w:t>Tabla 54. Número de aportes por tipo de actor para la localidad de Rafael Uribe.</w:t>
        </w:r>
        <w:r w:rsidR="007867AA">
          <w:rPr>
            <w:noProof/>
            <w:webHidden/>
          </w:rPr>
          <w:tab/>
        </w:r>
        <w:r w:rsidR="007867AA">
          <w:rPr>
            <w:noProof/>
            <w:webHidden/>
          </w:rPr>
          <w:fldChar w:fldCharType="begin"/>
        </w:r>
        <w:r w:rsidR="007867AA">
          <w:rPr>
            <w:noProof/>
            <w:webHidden/>
          </w:rPr>
          <w:instrText xml:space="preserve"> PAGEREF _Toc59011659 \h </w:instrText>
        </w:r>
        <w:r w:rsidR="007867AA">
          <w:rPr>
            <w:noProof/>
            <w:webHidden/>
          </w:rPr>
        </w:r>
        <w:r w:rsidR="007867AA">
          <w:rPr>
            <w:noProof/>
            <w:webHidden/>
          </w:rPr>
          <w:fldChar w:fldCharType="separate"/>
        </w:r>
        <w:r w:rsidR="00D1286B">
          <w:rPr>
            <w:noProof/>
            <w:webHidden/>
          </w:rPr>
          <w:t>94</w:t>
        </w:r>
        <w:r w:rsidR="007867AA">
          <w:rPr>
            <w:noProof/>
            <w:webHidden/>
          </w:rPr>
          <w:fldChar w:fldCharType="end"/>
        </w:r>
      </w:hyperlink>
    </w:p>
    <w:p w14:paraId="2C936F73" w14:textId="6734C08A"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0" w:history="1">
        <w:r w:rsidR="007867AA" w:rsidRPr="000E704E">
          <w:rPr>
            <w:rStyle w:val="Hipervnculo"/>
            <w:noProof/>
          </w:rPr>
          <w:t>Tabla 55. Temáticas recurrentes por categorías para la localidad de Ciudad Bolívar.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_Toc59011660 \h </w:instrText>
        </w:r>
        <w:r w:rsidR="007867AA">
          <w:rPr>
            <w:noProof/>
            <w:webHidden/>
          </w:rPr>
        </w:r>
        <w:r w:rsidR="007867AA">
          <w:rPr>
            <w:noProof/>
            <w:webHidden/>
          </w:rPr>
          <w:fldChar w:fldCharType="separate"/>
        </w:r>
        <w:r w:rsidR="00D1286B">
          <w:rPr>
            <w:noProof/>
            <w:webHidden/>
          </w:rPr>
          <w:t>95</w:t>
        </w:r>
        <w:r w:rsidR="007867AA">
          <w:rPr>
            <w:noProof/>
            <w:webHidden/>
          </w:rPr>
          <w:fldChar w:fldCharType="end"/>
        </w:r>
      </w:hyperlink>
    </w:p>
    <w:p w14:paraId="2F276219" w14:textId="2ECDBC8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1" w:history="1">
        <w:r w:rsidR="007867AA" w:rsidRPr="000E704E">
          <w:rPr>
            <w:rStyle w:val="Hipervnculo"/>
            <w:noProof/>
          </w:rPr>
          <w:t>Tabla 56. Número de aportes por tipo de actor para la localidad de Ciudad Bolívar</w:t>
        </w:r>
        <w:r w:rsidR="007867AA">
          <w:rPr>
            <w:noProof/>
            <w:webHidden/>
          </w:rPr>
          <w:tab/>
        </w:r>
        <w:r w:rsidR="007867AA">
          <w:rPr>
            <w:noProof/>
            <w:webHidden/>
          </w:rPr>
          <w:fldChar w:fldCharType="begin"/>
        </w:r>
        <w:r w:rsidR="007867AA">
          <w:rPr>
            <w:noProof/>
            <w:webHidden/>
          </w:rPr>
          <w:instrText xml:space="preserve"> PAGEREF _Toc59011661 \h </w:instrText>
        </w:r>
        <w:r w:rsidR="007867AA">
          <w:rPr>
            <w:noProof/>
            <w:webHidden/>
          </w:rPr>
        </w:r>
        <w:r w:rsidR="007867AA">
          <w:rPr>
            <w:noProof/>
            <w:webHidden/>
          </w:rPr>
          <w:fldChar w:fldCharType="separate"/>
        </w:r>
        <w:r w:rsidR="00D1286B">
          <w:rPr>
            <w:noProof/>
            <w:webHidden/>
          </w:rPr>
          <w:t>96</w:t>
        </w:r>
        <w:r w:rsidR="007867AA">
          <w:rPr>
            <w:noProof/>
            <w:webHidden/>
          </w:rPr>
          <w:fldChar w:fldCharType="end"/>
        </w:r>
      </w:hyperlink>
    </w:p>
    <w:p w14:paraId="14EB3253" w14:textId="21B6B772"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2" w:history="1">
        <w:r w:rsidR="007867AA" w:rsidRPr="000E704E">
          <w:rPr>
            <w:rStyle w:val="Hipervnculo"/>
            <w:noProof/>
          </w:rPr>
          <w:t>Tabla 57. Temáticas recurrentes para el actor “Infancia y adolescencia” por categorías para la localidad de Ciudad Bolívar.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_Toc59011662 \h </w:instrText>
        </w:r>
        <w:r w:rsidR="007867AA">
          <w:rPr>
            <w:noProof/>
            <w:webHidden/>
          </w:rPr>
        </w:r>
        <w:r w:rsidR="007867AA">
          <w:rPr>
            <w:noProof/>
            <w:webHidden/>
          </w:rPr>
          <w:fldChar w:fldCharType="separate"/>
        </w:r>
        <w:r w:rsidR="00D1286B">
          <w:rPr>
            <w:noProof/>
            <w:webHidden/>
          </w:rPr>
          <w:t>97</w:t>
        </w:r>
        <w:r w:rsidR="007867AA">
          <w:rPr>
            <w:noProof/>
            <w:webHidden/>
          </w:rPr>
          <w:fldChar w:fldCharType="end"/>
        </w:r>
      </w:hyperlink>
    </w:p>
    <w:p w14:paraId="1DF65A71" w14:textId="4C7157C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3" w:history="1">
        <w:r w:rsidR="007867AA" w:rsidRPr="000E704E">
          <w:rPr>
            <w:rStyle w:val="Hipervnculo"/>
            <w:noProof/>
          </w:rPr>
          <w:t>Tabla 58. Temáticas recurrentes por categorías para la localidad de Sumapaz.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_Toc59011663 \h </w:instrText>
        </w:r>
        <w:r w:rsidR="007867AA">
          <w:rPr>
            <w:noProof/>
            <w:webHidden/>
          </w:rPr>
        </w:r>
        <w:r w:rsidR="007867AA">
          <w:rPr>
            <w:noProof/>
            <w:webHidden/>
          </w:rPr>
          <w:fldChar w:fldCharType="separate"/>
        </w:r>
        <w:r w:rsidR="00D1286B">
          <w:rPr>
            <w:noProof/>
            <w:webHidden/>
          </w:rPr>
          <w:t>98</w:t>
        </w:r>
        <w:r w:rsidR="007867AA">
          <w:rPr>
            <w:noProof/>
            <w:webHidden/>
          </w:rPr>
          <w:fldChar w:fldCharType="end"/>
        </w:r>
      </w:hyperlink>
    </w:p>
    <w:p w14:paraId="0EF8750C" w14:textId="44256CBB"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4" w:history="1">
        <w:r w:rsidR="007867AA" w:rsidRPr="000E704E">
          <w:rPr>
            <w:rStyle w:val="Hipervnculo"/>
            <w:noProof/>
          </w:rPr>
          <w:t>Tabla 59. Número de aportes por tipo de actor para la localidad de Sumapaz</w:t>
        </w:r>
        <w:r w:rsidR="007867AA">
          <w:rPr>
            <w:noProof/>
            <w:webHidden/>
          </w:rPr>
          <w:tab/>
        </w:r>
        <w:r w:rsidR="007867AA">
          <w:rPr>
            <w:noProof/>
            <w:webHidden/>
          </w:rPr>
          <w:fldChar w:fldCharType="begin"/>
        </w:r>
        <w:r w:rsidR="007867AA">
          <w:rPr>
            <w:noProof/>
            <w:webHidden/>
          </w:rPr>
          <w:instrText xml:space="preserve"> PAGEREF _Toc59011664 \h </w:instrText>
        </w:r>
        <w:r w:rsidR="007867AA">
          <w:rPr>
            <w:noProof/>
            <w:webHidden/>
          </w:rPr>
        </w:r>
        <w:r w:rsidR="007867AA">
          <w:rPr>
            <w:noProof/>
            <w:webHidden/>
          </w:rPr>
          <w:fldChar w:fldCharType="separate"/>
        </w:r>
        <w:r w:rsidR="00D1286B">
          <w:rPr>
            <w:noProof/>
            <w:webHidden/>
          </w:rPr>
          <w:t>99</w:t>
        </w:r>
        <w:r w:rsidR="007867AA">
          <w:rPr>
            <w:noProof/>
            <w:webHidden/>
          </w:rPr>
          <w:fldChar w:fldCharType="end"/>
        </w:r>
      </w:hyperlink>
    </w:p>
    <w:p w14:paraId="6CAF1896" w14:textId="4182FDD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5" w:history="1">
        <w:r w:rsidR="007867AA" w:rsidRPr="000E704E">
          <w:rPr>
            <w:rStyle w:val="Hipervnculo"/>
            <w:noProof/>
          </w:rPr>
          <w:t>Tabla 60 Caracterización de actores</w:t>
        </w:r>
        <w:r w:rsidR="007867AA">
          <w:rPr>
            <w:noProof/>
            <w:webHidden/>
          </w:rPr>
          <w:tab/>
        </w:r>
        <w:r w:rsidR="007867AA">
          <w:rPr>
            <w:noProof/>
            <w:webHidden/>
          </w:rPr>
          <w:fldChar w:fldCharType="begin"/>
        </w:r>
        <w:r w:rsidR="007867AA">
          <w:rPr>
            <w:noProof/>
            <w:webHidden/>
          </w:rPr>
          <w:instrText xml:space="preserve"> PAGEREF _Toc59011665 \h </w:instrText>
        </w:r>
        <w:r w:rsidR="007867AA">
          <w:rPr>
            <w:noProof/>
            <w:webHidden/>
          </w:rPr>
        </w:r>
        <w:r w:rsidR="007867AA">
          <w:rPr>
            <w:noProof/>
            <w:webHidden/>
          </w:rPr>
          <w:fldChar w:fldCharType="separate"/>
        </w:r>
        <w:r w:rsidR="00D1286B">
          <w:rPr>
            <w:noProof/>
            <w:webHidden/>
          </w:rPr>
          <w:t>100</w:t>
        </w:r>
        <w:r w:rsidR="007867AA">
          <w:rPr>
            <w:noProof/>
            <w:webHidden/>
          </w:rPr>
          <w:fldChar w:fldCharType="end"/>
        </w:r>
      </w:hyperlink>
    </w:p>
    <w:p w14:paraId="144F1A6C" w14:textId="2DFB2D96"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6" w:history="1">
        <w:r w:rsidR="007867AA" w:rsidRPr="000E704E">
          <w:rPr>
            <w:rStyle w:val="Hipervnculo"/>
            <w:noProof/>
          </w:rPr>
          <w:t>Tabla 61 Total de aportes por cada tipo.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_Toc59011666 \h </w:instrText>
        </w:r>
        <w:r w:rsidR="007867AA">
          <w:rPr>
            <w:noProof/>
            <w:webHidden/>
          </w:rPr>
        </w:r>
        <w:r w:rsidR="007867AA">
          <w:rPr>
            <w:noProof/>
            <w:webHidden/>
          </w:rPr>
          <w:fldChar w:fldCharType="separate"/>
        </w:r>
        <w:r w:rsidR="00D1286B">
          <w:rPr>
            <w:noProof/>
            <w:webHidden/>
          </w:rPr>
          <w:t>123</w:t>
        </w:r>
        <w:r w:rsidR="007867AA">
          <w:rPr>
            <w:noProof/>
            <w:webHidden/>
          </w:rPr>
          <w:fldChar w:fldCharType="end"/>
        </w:r>
      </w:hyperlink>
    </w:p>
    <w:p w14:paraId="540AC96B" w14:textId="39B55250" w:rsidR="008027FF" w:rsidRDefault="008027FF" w:rsidP="008027FF">
      <w:r>
        <w:fldChar w:fldCharType="end"/>
      </w:r>
    </w:p>
    <w:p w14:paraId="1F116017" w14:textId="2332D058" w:rsidR="008027FF" w:rsidRDefault="008027FF" w:rsidP="008027FF">
      <w:pPr>
        <w:pStyle w:val="Ttulo2"/>
        <w:numPr>
          <w:ilvl w:val="0"/>
          <w:numId w:val="6"/>
        </w:numPr>
      </w:pPr>
      <w:bookmarkStart w:id="287" w:name="_Toc59011603"/>
      <w:r>
        <w:t>Índice de Ilustraciones</w:t>
      </w:r>
      <w:bookmarkEnd w:id="287"/>
    </w:p>
    <w:p w14:paraId="03D82D7D" w14:textId="4E0DDEA5" w:rsidR="007867AA" w:rsidRDefault="008027FF">
      <w:pPr>
        <w:pStyle w:val="Tabladeilustraciones"/>
        <w:tabs>
          <w:tab w:val="right" w:leader="dot" w:pos="9350"/>
        </w:tabs>
        <w:rPr>
          <w:rFonts w:asciiTheme="minorHAnsi" w:eastAsiaTheme="minorEastAsia" w:hAnsiTheme="minorHAnsi" w:cstheme="minorBidi"/>
          <w:noProof/>
          <w:color w:val="auto"/>
        </w:rPr>
      </w:pPr>
      <w:r>
        <w:fldChar w:fldCharType="begin"/>
      </w:r>
      <w:r>
        <w:instrText xml:space="preserve"> TOC \h \z \c "Ilustración" </w:instrText>
      </w:r>
      <w:r>
        <w:fldChar w:fldCharType="separate"/>
      </w:r>
      <w:hyperlink w:anchor="_Toc59011667" w:history="1">
        <w:r w:rsidR="007867AA" w:rsidRPr="00E8691F">
          <w:rPr>
            <w:rStyle w:val="Hipervnculo"/>
            <w:noProof/>
          </w:rPr>
          <w:t>Ilustración 1. Esquema de la metodología de compilación, sistematización y análisis de los aportes ciudadanos.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_Toc59011667 \h </w:instrText>
        </w:r>
        <w:r w:rsidR="007867AA">
          <w:rPr>
            <w:noProof/>
            <w:webHidden/>
          </w:rPr>
        </w:r>
        <w:r w:rsidR="007867AA">
          <w:rPr>
            <w:noProof/>
            <w:webHidden/>
          </w:rPr>
          <w:fldChar w:fldCharType="separate"/>
        </w:r>
        <w:r w:rsidR="00D1286B">
          <w:rPr>
            <w:noProof/>
            <w:webHidden/>
          </w:rPr>
          <w:t>8</w:t>
        </w:r>
        <w:r w:rsidR="007867AA">
          <w:rPr>
            <w:noProof/>
            <w:webHidden/>
          </w:rPr>
          <w:fldChar w:fldCharType="end"/>
        </w:r>
      </w:hyperlink>
    </w:p>
    <w:p w14:paraId="1755B468" w14:textId="31FC8FE2"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8" w:history="1">
        <w:r w:rsidR="007867AA" w:rsidRPr="00E8691F">
          <w:rPr>
            <w:rStyle w:val="Hipervnculo"/>
            <w:noProof/>
          </w:rPr>
          <w:t>Ilustración 2. Esquema de árbol de problemas del eje región.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_Toc59011668 \h </w:instrText>
        </w:r>
        <w:r w:rsidR="007867AA">
          <w:rPr>
            <w:noProof/>
            <w:webHidden/>
          </w:rPr>
        </w:r>
        <w:r w:rsidR="007867AA">
          <w:rPr>
            <w:noProof/>
            <w:webHidden/>
          </w:rPr>
          <w:fldChar w:fldCharType="separate"/>
        </w:r>
        <w:r w:rsidR="00D1286B">
          <w:rPr>
            <w:noProof/>
            <w:webHidden/>
          </w:rPr>
          <w:t>10</w:t>
        </w:r>
        <w:r w:rsidR="007867AA">
          <w:rPr>
            <w:noProof/>
            <w:webHidden/>
          </w:rPr>
          <w:fldChar w:fldCharType="end"/>
        </w:r>
      </w:hyperlink>
    </w:p>
    <w:p w14:paraId="4DF6C2C3" w14:textId="4EB1828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69" w:history="1">
        <w:r w:rsidR="007867AA" w:rsidRPr="00E8691F">
          <w:rPr>
            <w:rStyle w:val="Hipervnculo"/>
            <w:noProof/>
          </w:rPr>
          <w:t>Ilustración 3. Esquema de árbol de problemas del eje estructura ecológica principal.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_Toc59011669 \h </w:instrText>
        </w:r>
        <w:r w:rsidR="007867AA">
          <w:rPr>
            <w:noProof/>
            <w:webHidden/>
          </w:rPr>
        </w:r>
        <w:r w:rsidR="007867AA">
          <w:rPr>
            <w:noProof/>
            <w:webHidden/>
          </w:rPr>
          <w:fldChar w:fldCharType="separate"/>
        </w:r>
        <w:r w:rsidR="00D1286B">
          <w:rPr>
            <w:noProof/>
            <w:webHidden/>
          </w:rPr>
          <w:t>10</w:t>
        </w:r>
        <w:r w:rsidR="007867AA">
          <w:rPr>
            <w:noProof/>
            <w:webHidden/>
          </w:rPr>
          <w:fldChar w:fldCharType="end"/>
        </w:r>
      </w:hyperlink>
    </w:p>
    <w:p w14:paraId="0E9A8989" w14:textId="5835DF2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0" w:history="1">
        <w:r w:rsidR="007867AA" w:rsidRPr="00E8691F">
          <w:rPr>
            <w:rStyle w:val="Hipervnculo"/>
            <w:noProof/>
          </w:rPr>
          <w:t>Ilustración 4. Esquema de árbol de problemas del eje población.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_Toc59011670 \h </w:instrText>
        </w:r>
        <w:r w:rsidR="007867AA">
          <w:rPr>
            <w:noProof/>
            <w:webHidden/>
          </w:rPr>
        </w:r>
        <w:r w:rsidR="007867AA">
          <w:rPr>
            <w:noProof/>
            <w:webHidden/>
          </w:rPr>
          <w:fldChar w:fldCharType="separate"/>
        </w:r>
        <w:r w:rsidR="00D1286B">
          <w:rPr>
            <w:noProof/>
            <w:webHidden/>
          </w:rPr>
          <w:t>11</w:t>
        </w:r>
        <w:r w:rsidR="007867AA">
          <w:rPr>
            <w:noProof/>
            <w:webHidden/>
          </w:rPr>
          <w:fldChar w:fldCharType="end"/>
        </w:r>
      </w:hyperlink>
    </w:p>
    <w:p w14:paraId="599B0650" w14:textId="08D22CA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1" w:history="1">
        <w:r w:rsidR="007867AA" w:rsidRPr="00E8691F">
          <w:rPr>
            <w:rStyle w:val="Hipervnculo"/>
            <w:noProof/>
          </w:rPr>
          <w:t>Ilustración 5. Esquema de árbol de problemas del eje movilidad.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_Toc59011671 \h </w:instrText>
        </w:r>
        <w:r w:rsidR="007867AA">
          <w:rPr>
            <w:noProof/>
            <w:webHidden/>
          </w:rPr>
        </w:r>
        <w:r w:rsidR="007867AA">
          <w:rPr>
            <w:noProof/>
            <w:webHidden/>
          </w:rPr>
          <w:fldChar w:fldCharType="separate"/>
        </w:r>
        <w:r w:rsidR="00D1286B">
          <w:rPr>
            <w:noProof/>
            <w:webHidden/>
          </w:rPr>
          <w:t>11</w:t>
        </w:r>
        <w:r w:rsidR="007867AA">
          <w:rPr>
            <w:noProof/>
            <w:webHidden/>
          </w:rPr>
          <w:fldChar w:fldCharType="end"/>
        </w:r>
      </w:hyperlink>
    </w:p>
    <w:p w14:paraId="2B4E1816" w14:textId="06520E7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2" w:history="1">
        <w:r w:rsidR="007867AA" w:rsidRPr="00E8691F">
          <w:rPr>
            <w:rStyle w:val="Hipervnculo"/>
            <w:noProof/>
          </w:rPr>
          <w:t>Ilustración 6.. Esquema de árbol de problemas del eje revitalización.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_Toc59011672 \h </w:instrText>
        </w:r>
        <w:r w:rsidR="007867AA">
          <w:rPr>
            <w:noProof/>
            <w:webHidden/>
          </w:rPr>
        </w:r>
        <w:r w:rsidR="007867AA">
          <w:rPr>
            <w:noProof/>
            <w:webHidden/>
          </w:rPr>
          <w:fldChar w:fldCharType="separate"/>
        </w:r>
        <w:r w:rsidR="00D1286B">
          <w:rPr>
            <w:noProof/>
            <w:webHidden/>
          </w:rPr>
          <w:t>12</w:t>
        </w:r>
        <w:r w:rsidR="007867AA">
          <w:rPr>
            <w:noProof/>
            <w:webHidden/>
          </w:rPr>
          <w:fldChar w:fldCharType="end"/>
        </w:r>
      </w:hyperlink>
    </w:p>
    <w:p w14:paraId="6DFEC27B" w14:textId="1586F3A5"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3" w:history="1">
        <w:r w:rsidR="007867AA" w:rsidRPr="00E8691F">
          <w:rPr>
            <w:rStyle w:val="Hipervnculo"/>
            <w:noProof/>
          </w:rPr>
          <w:t>Ilustración 7.. Esquema de árbol de problemas del eje sistema de cuidado.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_Toc59011673 \h </w:instrText>
        </w:r>
        <w:r w:rsidR="007867AA">
          <w:rPr>
            <w:noProof/>
            <w:webHidden/>
          </w:rPr>
        </w:r>
        <w:r w:rsidR="007867AA">
          <w:rPr>
            <w:noProof/>
            <w:webHidden/>
          </w:rPr>
          <w:fldChar w:fldCharType="separate"/>
        </w:r>
        <w:r w:rsidR="00D1286B">
          <w:rPr>
            <w:noProof/>
            <w:webHidden/>
          </w:rPr>
          <w:t>12</w:t>
        </w:r>
        <w:r w:rsidR="007867AA">
          <w:rPr>
            <w:noProof/>
            <w:webHidden/>
          </w:rPr>
          <w:fldChar w:fldCharType="end"/>
        </w:r>
      </w:hyperlink>
    </w:p>
    <w:p w14:paraId="6177D541" w14:textId="5A9CD5D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4" w:history="1">
        <w:r w:rsidR="007867AA" w:rsidRPr="00E8691F">
          <w:rPr>
            <w:rStyle w:val="Hipervnculo"/>
            <w:noProof/>
          </w:rPr>
          <w:t>Ilustración 8. Categorías recurrentes para el eje Región.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_Toc59011674 \h </w:instrText>
        </w:r>
        <w:r w:rsidR="007867AA">
          <w:rPr>
            <w:noProof/>
            <w:webHidden/>
          </w:rPr>
        </w:r>
        <w:r w:rsidR="007867AA">
          <w:rPr>
            <w:noProof/>
            <w:webHidden/>
          </w:rPr>
          <w:fldChar w:fldCharType="separate"/>
        </w:r>
        <w:r w:rsidR="00D1286B">
          <w:rPr>
            <w:noProof/>
            <w:webHidden/>
          </w:rPr>
          <w:t>27</w:t>
        </w:r>
        <w:r w:rsidR="007867AA">
          <w:rPr>
            <w:noProof/>
            <w:webHidden/>
          </w:rPr>
          <w:fldChar w:fldCharType="end"/>
        </w:r>
      </w:hyperlink>
    </w:p>
    <w:p w14:paraId="4D3D0018" w14:textId="1330162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5" w:history="1">
        <w:r w:rsidR="007867AA" w:rsidRPr="00E8691F">
          <w:rPr>
            <w:rStyle w:val="Hipervnculo"/>
            <w:noProof/>
          </w:rPr>
          <w:t>Ilustración 9. Categorías recurrentes por localidad para el eje Región.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_Toc59011675 \h </w:instrText>
        </w:r>
        <w:r w:rsidR="007867AA">
          <w:rPr>
            <w:noProof/>
            <w:webHidden/>
          </w:rPr>
        </w:r>
        <w:r w:rsidR="007867AA">
          <w:rPr>
            <w:noProof/>
            <w:webHidden/>
          </w:rPr>
          <w:fldChar w:fldCharType="separate"/>
        </w:r>
        <w:r w:rsidR="00D1286B">
          <w:rPr>
            <w:noProof/>
            <w:webHidden/>
          </w:rPr>
          <w:t>28</w:t>
        </w:r>
        <w:r w:rsidR="007867AA">
          <w:rPr>
            <w:noProof/>
            <w:webHidden/>
          </w:rPr>
          <w:fldChar w:fldCharType="end"/>
        </w:r>
      </w:hyperlink>
    </w:p>
    <w:p w14:paraId="38397E9F" w14:textId="4AC8F3F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6" w:history="1">
        <w:r w:rsidR="007867AA" w:rsidRPr="00E8691F">
          <w:rPr>
            <w:rStyle w:val="Hipervnculo"/>
            <w:noProof/>
          </w:rPr>
          <w:t>Ilustración 10- Caracterización de actores por causa indirecta para el eje región.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_Toc59011676 \h </w:instrText>
        </w:r>
        <w:r w:rsidR="007867AA">
          <w:rPr>
            <w:noProof/>
            <w:webHidden/>
          </w:rPr>
        </w:r>
        <w:r w:rsidR="007867AA">
          <w:rPr>
            <w:noProof/>
            <w:webHidden/>
          </w:rPr>
          <w:fldChar w:fldCharType="separate"/>
        </w:r>
        <w:r w:rsidR="00D1286B">
          <w:rPr>
            <w:noProof/>
            <w:webHidden/>
          </w:rPr>
          <w:t>29</w:t>
        </w:r>
        <w:r w:rsidR="007867AA">
          <w:rPr>
            <w:noProof/>
            <w:webHidden/>
          </w:rPr>
          <w:fldChar w:fldCharType="end"/>
        </w:r>
      </w:hyperlink>
    </w:p>
    <w:p w14:paraId="10BB74CE" w14:textId="2E6A767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7" w:history="1">
        <w:r w:rsidR="007867AA" w:rsidRPr="00E8691F">
          <w:rPr>
            <w:rStyle w:val="Hipervnculo"/>
            <w:noProof/>
          </w:rPr>
          <w:t>Ilustración 11. Categorías recurrentes del eje EEP.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_Toc59011677 \h </w:instrText>
        </w:r>
        <w:r w:rsidR="007867AA">
          <w:rPr>
            <w:noProof/>
            <w:webHidden/>
          </w:rPr>
        </w:r>
        <w:r w:rsidR="007867AA">
          <w:rPr>
            <w:noProof/>
            <w:webHidden/>
          </w:rPr>
          <w:fldChar w:fldCharType="separate"/>
        </w:r>
        <w:r w:rsidR="00D1286B">
          <w:rPr>
            <w:noProof/>
            <w:webHidden/>
          </w:rPr>
          <w:t>30</w:t>
        </w:r>
        <w:r w:rsidR="007867AA">
          <w:rPr>
            <w:noProof/>
            <w:webHidden/>
          </w:rPr>
          <w:fldChar w:fldCharType="end"/>
        </w:r>
      </w:hyperlink>
    </w:p>
    <w:p w14:paraId="027CAA8D" w14:textId="2FBD2A86"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8" w:history="1">
        <w:r w:rsidR="007867AA" w:rsidRPr="00E8691F">
          <w:rPr>
            <w:rStyle w:val="Hipervnculo"/>
            <w:noProof/>
          </w:rPr>
          <w:t>Ilustración 12. Categorías recurrentes por localidad para el eje EEP.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_Toc59011678 \h </w:instrText>
        </w:r>
        <w:r w:rsidR="007867AA">
          <w:rPr>
            <w:noProof/>
            <w:webHidden/>
          </w:rPr>
        </w:r>
        <w:r w:rsidR="007867AA">
          <w:rPr>
            <w:noProof/>
            <w:webHidden/>
          </w:rPr>
          <w:fldChar w:fldCharType="separate"/>
        </w:r>
        <w:r w:rsidR="00D1286B">
          <w:rPr>
            <w:noProof/>
            <w:webHidden/>
          </w:rPr>
          <w:t>31</w:t>
        </w:r>
        <w:r w:rsidR="007867AA">
          <w:rPr>
            <w:noProof/>
            <w:webHidden/>
          </w:rPr>
          <w:fldChar w:fldCharType="end"/>
        </w:r>
      </w:hyperlink>
    </w:p>
    <w:p w14:paraId="03A7A10B" w14:textId="51F07BA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79" w:history="1">
        <w:r w:rsidR="007867AA" w:rsidRPr="00E8691F">
          <w:rPr>
            <w:rStyle w:val="Hipervnculo"/>
            <w:noProof/>
          </w:rPr>
          <w:t>Ilustración 13. Caracterización de actores por causa indirecta para el eje EEP.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_Toc59011679 \h </w:instrText>
        </w:r>
        <w:r w:rsidR="007867AA">
          <w:rPr>
            <w:noProof/>
            <w:webHidden/>
          </w:rPr>
        </w:r>
        <w:r w:rsidR="007867AA">
          <w:rPr>
            <w:noProof/>
            <w:webHidden/>
          </w:rPr>
          <w:fldChar w:fldCharType="separate"/>
        </w:r>
        <w:r w:rsidR="00D1286B">
          <w:rPr>
            <w:noProof/>
            <w:webHidden/>
          </w:rPr>
          <w:t>33</w:t>
        </w:r>
        <w:r w:rsidR="007867AA">
          <w:rPr>
            <w:noProof/>
            <w:webHidden/>
          </w:rPr>
          <w:fldChar w:fldCharType="end"/>
        </w:r>
      </w:hyperlink>
    </w:p>
    <w:p w14:paraId="50D9D0DB" w14:textId="1849E3F4"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0" w:history="1">
        <w:r w:rsidR="007867AA" w:rsidRPr="00E8691F">
          <w:rPr>
            <w:rStyle w:val="Hipervnculo"/>
            <w:noProof/>
          </w:rPr>
          <w:t>Ilustración 14. Categorías recurrentes para el eje Población.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_Toc59011680 \h </w:instrText>
        </w:r>
        <w:r w:rsidR="007867AA">
          <w:rPr>
            <w:noProof/>
            <w:webHidden/>
          </w:rPr>
        </w:r>
        <w:r w:rsidR="007867AA">
          <w:rPr>
            <w:noProof/>
            <w:webHidden/>
          </w:rPr>
          <w:fldChar w:fldCharType="separate"/>
        </w:r>
        <w:r w:rsidR="00D1286B">
          <w:rPr>
            <w:noProof/>
            <w:webHidden/>
          </w:rPr>
          <w:t>34</w:t>
        </w:r>
        <w:r w:rsidR="007867AA">
          <w:rPr>
            <w:noProof/>
            <w:webHidden/>
          </w:rPr>
          <w:fldChar w:fldCharType="end"/>
        </w:r>
      </w:hyperlink>
    </w:p>
    <w:p w14:paraId="4F2E3252" w14:textId="470E068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1" w:history="1">
        <w:r w:rsidR="007867AA" w:rsidRPr="00E8691F">
          <w:rPr>
            <w:rStyle w:val="Hipervnculo"/>
            <w:noProof/>
          </w:rPr>
          <w:t>Ilustración 15. Categorías recurrentes por localidad para el eje Población.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_Toc59011681 \h </w:instrText>
        </w:r>
        <w:r w:rsidR="007867AA">
          <w:rPr>
            <w:noProof/>
            <w:webHidden/>
          </w:rPr>
        </w:r>
        <w:r w:rsidR="007867AA">
          <w:rPr>
            <w:noProof/>
            <w:webHidden/>
          </w:rPr>
          <w:fldChar w:fldCharType="separate"/>
        </w:r>
        <w:r w:rsidR="00D1286B">
          <w:rPr>
            <w:noProof/>
            <w:webHidden/>
          </w:rPr>
          <w:t>35</w:t>
        </w:r>
        <w:r w:rsidR="007867AA">
          <w:rPr>
            <w:noProof/>
            <w:webHidden/>
          </w:rPr>
          <w:fldChar w:fldCharType="end"/>
        </w:r>
      </w:hyperlink>
    </w:p>
    <w:p w14:paraId="3A4D5D5D" w14:textId="24A3683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2" w:history="1">
        <w:r w:rsidR="007867AA" w:rsidRPr="00E8691F">
          <w:rPr>
            <w:rStyle w:val="Hipervnculo"/>
            <w:noProof/>
          </w:rPr>
          <w:t>Ilustración 16. Caracterización de actores por causa indirecta para el eje Población.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_Toc59011682 \h </w:instrText>
        </w:r>
        <w:r w:rsidR="007867AA">
          <w:rPr>
            <w:noProof/>
            <w:webHidden/>
          </w:rPr>
        </w:r>
        <w:r w:rsidR="007867AA">
          <w:rPr>
            <w:noProof/>
            <w:webHidden/>
          </w:rPr>
          <w:fldChar w:fldCharType="separate"/>
        </w:r>
        <w:r w:rsidR="00D1286B">
          <w:rPr>
            <w:noProof/>
            <w:webHidden/>
          </w:rPr>
          <w:t>37</w:t>
        </w:r>
        <w:r w:rsidR="007867AA">
          <w:rPr>
            <w:noProof/>
            <w:webHidden/>
          </w:rPr>
          <w:fldChar w:fldCharType="end"/>
        </w:r>
      </w:hyperlink>
    </w:p>
    <w:p w14:paraId="45039000" w14:textId="33772938"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3" w:history="1">
        <w:r w:rsidR="007867AA" w:rsidRPr="00E8691F">
          <w:rPr>
            <w:rStyle w:val="Hipervnculo"/>
            <w:noProof/>
          </w:rPr>
          <w:t>Ilustración 17. Categorías recurrentes para el eje Movilidad.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_Toc59011683 \h </w:instrText>
        </w:r>
        <w:r w:rsidR="007867AA">
          <w:rPr>
            <w:noProof/>
            <w:webHidden/>
          </w:rPr>
        </w:r>
        <w:r w:rsidR="007867AA">
          <w:rPr>
            <w:noProof/>
            <w:webHidden/>
          </w:rPr>
          <w:fldChar w:fldCharType="separate"/>
        </w:r>
        <w:r w:rsidR="00D1286B">
          <w:rPr>
            <w:noProof/>
            <w:webHidden/>
          </w:rPr>
          <w:t>38</w:t>
        </w:r>
        <w:r w:rsidR="007867AA">
          <w:rPr>
            <w:noProof/>
            <w:webHidden/>
          </w:rPr>
          <w:fldChar w:fldCharType="end"/>
        </w:r>
      </w:hyperlink>
    </w:p>
    <w:p w14:paraId="34B83A53" w14:textId="0E80BA08"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4" w:history="1">
        <w:r w:rsidR="007867AA" w:rsidRPr="00E8691F">
          <w:rPr>
            <w:rStyle w:val="Hipervnculo"/>
            <w:noProof/>
          </w:rPr>
          <w:t>Ilustración 18. Categorías recurrentes por localidad para el eje Movilidad.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_Toc59011684 \h </w:instrText>
        </w:r>
        <w:r w:rsidR="007867AA">
          <w:rPr>
            <w:noProof/>
            <w:webHidden/>
          </w:rPr>
        </w:r>
        <w:r w:rsidR="007867AA">
          <w:rPr>
            <w:noProof/>
            <w:webHidden/>
          </w:rPr>
          <w:fldChar w:fldCharType="separate"/>
        </w:r>
        <w:r w:rsidR="00D1286B">
          <w:rPr>
            <w:noProof/>
            <w:webHidden/>
          </w:rPr>
          <w:t>39</w:t>
        </w:r>
        <w:r w:rsidR="007867AA">
          <w:rPr>
            <w:noProof/>
            <w:webHidden/>
          </w:rPr>
          <w:fldChar w:fldCharType="end"/>
        </w:r>
      </w:hyperlink>
    </w:p>
    <w:p w14:paraId="1AA25254" w14:textId="3079A73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5" w:history="1">
        <w:r w:rsidR="007867AA" w:rsidRPr="00E8691F">
          <w:rPr>
            <w:rStyle w:val="Hipervnculo"/>
            <w:noProof/>
          </w:rPr>
          <w:t>Ilustración 19. Caracterización de actores por causa indirecta para el eje de Movilidad..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_Toc59011685 \h </w:instrText>
        </w:r>
        <w:r w:rsidR="007867AA">
          <w:rPr>
            <w:noProof/>
            <w:webHidden/>
          </w:rPr>
        </w:r>
        <w:r w:rsidR="007867AA">
          <w:rPr>
            <w:noProof/>
            <w:webHidden/>
          </w:rPr>
          <w:fldChar w:fldCharType="separate"/>
        </w:r>
        <w:r w:rsidR="00D1286B">
          <w:rPr>
            <w:noProof/>
            <w:webHidden/>
          </w:rPr>
          <w:t>41</w:t>
        </w:r>
        <w:r w:rsidR="007867AA">
          <w:rPr>
            <w:noProof/>
            <w:webHidden/>
          </w:rPr>
          <w:fldChar w:fldCharType="end"/>
        </w:r>
      </w:hyperlink>
    </w:p>
    <w:p w14:paraId="603D21A0" w14:textId="31F70F5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6" w:history="1">
        <w:r w:rsidR="007867AA" w:rsidRPr="00E8691F">
          <w:rPr>
            <w:rStyle w:val="Hipervnculo"/>
            <w:noProof/>
          </w:rPr>
          <w:t>Ilustración 20. Categorías recurrentes para el eje de Revitalización.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_Toc59011686 \h </w:instrText>
        </w:r>
        <w:r w:rsidR="007867AA">
          <w:rPr>
            <w:noProof/>
            <w:webHidden/>
          </w:rPr>
        </w:r>
        <w:r w:rsidR="007867AA">
          <w:rPr>
            <w:noProof/>
            <w:webHidden/>
          </w:rPr>
          <w:fldChar w:fldCharType="separate"/>
        </w:r>
        <w:r w:rsidR="00D1286B">
          <w:rPr>
            <w:noProof/>
            <w:webHidden/>
          </w:rPr>
          <w:t>42</w:t>
        </w:r>
        <w:r w:rsidR="007867AA">
          <w:rPr>
            <w:noProof/>
            <w:webHidden/>
          </w:rPr>
          <w:fldChar w:fldCharType="end"/>
        </w:r>
      </w:hyperlink>
    </w:p>
    <w:p w14:paraId="243FF169" w14:textId="362CC63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7" w:history="1">
        <w:r w:rsidR="007867AA" w:rsidRPr="00E8691F">
          <w:rPr>
            <w:rStyle w:val="Hipervnculo"/>
            <w:noProof/>
          </w:rPr>
          <w:t>Ilustración 21. Categorías recurrentes por localidad para el eje Revitalización.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_Toc59011687 \h </w:instrText>
        </w:r>
        <w:r w:rsidR="007867AA">
          <w:rPr>
            <w:noProof/>
            <w:webHidden/>
          </w:rPr>
        </w:r>
        <w:r w:rsidR="007867AA">
          <w:rPr>
            <w:noProof/>
            <w:webHidden/>
          </w:rPr>
          <w:fldChar w:fldCharType="separate"/>
        </w:r>
        <w:r w:rsidR="00D1286B">
          <w:rPr>
            <w:noProof/>
            <w:webHidden/>
          </w:rPr>
          <w:t>43</w:t>
        </w:r>
        <w:r w:rsidR="007867AA">
          <w:rPr>
            <w:noProof/>
            <w:webHidden/>
          </w:rPr>
          <w:fldChar w:fldCharType="end"/>
        </w:r>
      </w:hyperlink>
    </w:p>
    <w:p w14:paraId="441D0D67" w14:textId="0B40DD9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8" w:history="1">
        <w:r w:rsidR="007867AA" w:rsidRPr="00E8691F">
          <w:rPr>
            <w:rStyle w:val="Hipervnculo"/>
            <w:noProof/>
          </w:rPr>
          <w:t>Ilustración 22. Caracterización de actores por causa indirecta para el eje de Revitalización.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_Toc59011688 \h </w:instrText>
        </w:r>
        <w:r w:rsidR="007867AA">
          <w:rPr>
            <w:noProof/>
            <w:webHidden/>
          </w:rPr>
        </w:r>
        <w:r w:rsidR="007867AA">
          <w:rPr>
            <w:noProof/>
            <w:webHidden/>
          </w:rPr>
          <w:fldChar w:fldCharType="separate"/>
        </w:r>
        <w:r w:rsidR="00D1286B">
          <w:rPr>
            <w:noProof/>
            <w:webHidden/>
          </w:rPr>
          <w:t>45</w:t>
        </w:r>
        <w:r w:rsidR="007867AA">
          <w:rPr>
            <w:noProof/>
            <w:webHidden/>
          </w:rPr>
          <w:fldChar w:fldCharType="end"/>
        </w:r>
      </w:hyperlink>
    </w:p>
    <w:p w14:paraId="29981477" w14:textId="2F2D22C6"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89" w:history="1">
        <w:r w:rsidR="007867AA" w:rsidRPr="00E8691F">
          <w:rPr>
            <w:rStyle w:val="Hipervnculo"/>
            <w:noProof/>
          </w:rPr>
          <w:t>Ilustración 23. Categorías recurrentes para el eje Sistema de Cuidado.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_Toc59011689 \h </w:instrText>
        </w:r>
        <w:r w:rsidR="007867AA">
          <w:rPr>
            <w:noProof/>
            <w:webHidden/>
          </w:rPr>
        </w:r>
        <w:r w:rsidR="007867AA">
          <w:rPr>
            <w:noProof/>
            <w:webHidden/>
          </w:rPr>
          <w:fldChar w:fldCharType="separate"/>
        </w:r>
        <w:r w:rsidR="00D1286B">
          <w:rPr>
            <w:noProof/>
            <w:webHidden/>
          </w:rPr>
          <w:t>46</w:t>
        </w:r>
        <w:r w:rsidR="007867AA">
          <w:rPr>
            <w:noProof/>
            <w:webHidden/>
          </w:rPr>
          <w:fldChar w:fldCharType="end"/>
        </w:r>
      </w:hyperlink>
    </w:p>
    <w:p w14:paraId="4A55F039" w14:textId="7FB14A9A"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0" w:history="1">
        <w:r w:rsidR="007867AA" w:rsidRPr="00E8691F">
          <w:rPr>
            <w:rStyle w:val="Hipervnculo"/>
            <w:noProof/>
          </w:rPr>
          <w:t>Ilustración 24. Categorías recurrentes por localidad para el eje Sistema de Cuidado.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_Toc59011690 \h </w:instrText>
        </w:r>
        <w:r w:rsidR="007867AA">
          <w:rPr>
            <w:noProof/>
            <w:webHidden/>
          </w:rPr>
        </w:r>
        <w:r w:rsidR="007867AA">
          <w:rPr>
            <w:noProof/>
            <w:webHidden/>
          </w:rPr>
          <w:fldChar w:fldCharType="separate"/>
        </w:r>
        <w:r w:rsidR="00D1286B">
          <w:rPr>
            <w:noProof/>
            <w:webHidden/>
          </w:rPr>
          <w:t>47</w:t>
        </w:r>
        <w:r w:rsidR="007867AA">
          <w:rPr>
            <w:noProof/>
            <w:webHidden/>
          </w:rPr>
          <w:fldChar w:fldCharType="end"/>
        </w:r>
      </w:hyperlink>
    </w:p>
    <w:p w14:paraId="5DED9020" w14:textId="2EEC56B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1" w:history="1">
        <w:r w:rsidR="007867AA" w:rsidRPr="00E8691F">
          <w:rPr>
            <w:rStyle w:val="Hipervnculo"/>
            <w:noProof/>
          </w:rPr>
          <w:t>Ilustración 25. Caracterización de actores por causa indirecta para el eje Sistema de Cuidado.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_Toc59011691 \h </w:instrText>
        </w:r>
        <w:r w:rsidR="007867AA">
          <w:rPr>
            <w:noProof/>
            <w:webHidden/>
          </w:rPr>
        </w:r>
        <w:r w:rsidR="007867AA">
          <w:rPr>
            <w:noProof/>
            <w:webHidden/>
          </w:rPr>
          <w:fldChar w:fldCharType="separate"/>
        </w:r>
        <w:r w:rsidR="00D1286B">
          <w:rPr>
            <w:noProof/>
            <w:webHidden/>
          </w:rPr>
          <w:t>49</w:t>
        </w:r>
        <w:r w:rsidR="007867AA">
          <w:rPr>
            <w:noProof/>
            <w:webHidden/>
          </w:rPr>
          <w:fldChar w:fldCharType="end"/>
        </w:r>
      </w:hyperlink>
    </w:p>
    <w:p w14:paraId="7DBEF828" w14:textId="48C57544"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2" w:history="1">
        <w:r w:rsidR="007867AA" w:rsidRPr="00E8691F">
          <w:rPr>
            <w:rStyle w:val="Hipervnculo"/>
            <w:noProof/>
          </w:rPr>
          <w:t>Ilustración 26.  Categorías de los ejes del POT con mayores aportes para Bogotá.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_Toc59011692 \h </w:instrText>
        </w:r>
        <w:r w:rsidR="007867AA">
          <w:rPr>
            <w:noProof/>
            <w:webHidden/>
          </w:rPr>
        </w:r>
        <w:r w:rsidR="007867AA">
          <w:rPr>
            <w:noProof/>
            <w:webHidden/>
          </w:rPr>
          <w:fldChar w:fldCharType="separate"/>
        </w:r>
        <w:r w:rsidR="00D1286B">
          <w:rPr>
            <w:noProof/>
            <w:webHidden/>
          </w:rPr>
          <w:t>51</w:t>
        </w:r>
        <w:r w:rsidR="007867AA">
          <w:rPr>
            <w:noProof/>
            <w:webHidden/>
          </w:rPr>
          <w:fldChar w:fldCharType="end"/>
        </w:r>
      </w:hyperlink>
    </w:p>
    <w:p w14:paraId="22432340" w14:textId="130189B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3" w:history="1">
        <w:r w:rsidR="007867AA" w:rsidRPr="00E8691F">
          <w:rPr>
            <w:rStyle w:val="Hipervnculo"/>
            <w:noProof/>
          </w:rPr>
          <w:t>Ilustración 27. Top 3 de categorías de los ejes del POT con mayores aportes para Bogotá del actor “Infancia y adolescencia”.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_Toc59011693 \h </w:instrText>
        </w:r>
        <w:r w:rsidR="007867AA">
          <w:rPr>
            <w:noProof/>
            <w:webHidden/>
          </w:rPr>
        </w:r>
        <w:r w:rsidR="007867AA">
          <w:rPr>
            <w:noProof/>
            <w:webHidden/>
          </w:rPr>
          <w:fldChar w:fldCharType="separate"/>
        </w:r>
        <w:r w:rsidR="00D1286B">
          <w:rPr>
            <w:noProof/>
            <w:webHidden/>
          </w:rPr>
          <w:t>54</w:t>
        </w:r>
        <w:r w:rsidR="007867AA">
          <w:rPr>
            <w:noProof/>
            <w:webHidden/>
          </w:rPr>
          <w:fldChar w:fldCharType="end"/>
        </w:r>
      </w:hyperlink>
    </w:p>
    <w:p w14:paraId="04AC0686" w14:textId="1A46963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4" w:history="1">
        <w:r w:rsidR="007867AA" w:rsidRPr="00E8691F">
          <w:rPr>
            <w:rStyle w:val="Hipervnculo"/>
            <w:noProof/>
          </w:rPr>
          <w:t>Ilustración 28. Cantidad de aportes por localidad.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_Toc59011694 \h </w:instrText>
        </w:r>
        <w:r w:rsidR="007867AA">
          <w:rPr>
            <w:noProof/>
            <w:webHidden/>
          </w:rPr>
        </w:r>
        <w:r w:rsidR="007867AA">
          <w:rPr>
            <w:noProof/>
            <w:webHidden/>
          </w:rPr>
          <w:fldChar w:fldCharType="separate"/>
        </w:r>
        <w:r w:rsidR="00D1286B">
          <w:rPr>
            <w:noProof/>
            <w:webHidden/>
          </w:rPr>
          <w:t>55</w:t>
        </w:r>
        <w:r w:rsidR="007867AA">
          <w:rPr>
            <w:noProof/>
            <w:webHidden/>
          </w:rPr>
          <w:fldChar w:fldCharType="end"/>
        </w:r>
      </w:hyperlink>
    </w:p>
    <w:p w14:paraId="568305F7" w14:textId="404612F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5" w:history="1">
        <w:r w:rsidR="007867AA" w:rsidRPr="00E8691F">
          <w:rPr>
            <w:rStyle w:val="Hipervnculo"/>
            <w:noProof/>
          </w:rPr>
          <w:t>Ilustración 29. Categorías de los ejes del POT con mayores aportes para la localidad de Usaquén.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_Toc59011695 \h </w:instrText>
        </w:r>
        <w:r w:rsidR="007867AA">
          <w:rPr>
            <w:noProof/>
            <w:webHidden/>
          </w:rPr>
        </w:r>
        <w:r w:rsidR="007867AA">
          <w:rPr>
            <w:noProof/>
            <w:webHidden/>
          </w:rPr>
          <w:fldChar w:fldCharType="separate"/>
        </w:r>
        <w:r w:rsidR="00D1286B">
          <w:rPr>
            <w:noProof/>
            <w:webHidden/>
          </w:rPr>
          <w:t>56</w:t>
        </w:r>
        <w:r w:rsidR="007867AA">
          <w:rPr>
            <w:noProof/>
            <w:webHidden/>
          </w:rPr>
          <w:fldChar w:fldCharType="end"/>
        </w:r>
      </w:hyperlink>
    </w:p>
    <w:p w14:paraId="7B88B2E9" w14:textId="0056E08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6" w:history="1">
        <w:r w:rsidR="007867AA" w:rsidRPr="00E8691F">
          <w:rPr>
            <w:rStyle w:val="Hipervnculo"/>
            <w:noProof/>
          </w:rPr>
          <w:t>Ilustración 30. Categorías de los ejes del POT con mayores aportes para la localidad de Chapinero.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_Toc59011696 \h </w:instrText>
        </w:r>
        <w:r w:rsidR="007867AA">
          <w:rPr>
            <w:noProof/>
            <w:webHidden/>
          </w:rPr>
        </w:r>
        <w:r w:rsidR="007867AA">
          <w:rPr>
            <w:noProof/>
            <w:webHidden/>
          </w:rPr>
          <w:fldChar w:fldCharType="separate"/>
        </w:r>
        <w:r w:rsidR="00D1286B">
          <w:rPr>
            <w:noProof/>
            <w:webHidden/>
          </w:rPr>
          <w:t>58</w:t>
        </w:r>
        <w:r w:rsidR="007867AA">
          <w:rPr>
            <w:noProof/>
            <w:webHidden/>
          </w:rPr>
          <w:fldChar w:fldCharType="end"/>
        </w:r>
      </w:hyperlink>
    </w:p>
    <w:p w14:paraId="4644A136" w14:textId="3DD90AE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7" w:history="1">
        <w:r w:rsidR="007867AA" w:rsidRPr="00E8691F">
          <w:rPr>
            <w:rStyle w:val="Hipervnculo"/>
            <w:noProof/>
          </w:rPr>
          <w:t>Ilustración 31.. Categorías de los ejes del POT con mayores aportes para la localidad de Santafé.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_Toc59011697 \h </w:instrText>
        </w:r>
        <w:r w:rsidR="007867AA">
          <w:rPr>
            <w:noProof/>
            <w:webHidden/>
          </w:rPr>
        </w:r>
        <w:r w:rsidR="007867AA">
          <w:rPr>
            <w:noProof/>
            <w:webHidden/>
          </w:rPr>
          <w:fldChar w:fldCharType="separate"/>
        </w:r>
        <w:r w:rsidR="00D1286B">
          <w:rPr>
            <w:noProof/>
            <w:webHidden/>
          </w:rPr>
          <w:t>60</w:t>
        </w:r>
        <w:r w:rsidR="007867AA">
          <w:rPr>
            <w:noProof/>
            <w:webHidden/>
          </w:rPr>
          <w:fldChar w:fldCharType="end"/>
        </w:r>
      </w:hyperlink>
    </w:p>
    <w:p w14:paraId="51E9652A" w14:textId="52A4A88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8" w:history="1">
        <w:r w:rsidR="007867AA" w:rsidRPr="00E8691F">
          <w:rPr>
            <w:rStyle w:val="Hipervnculo"/>
            <w:noProof/>
          </w:rPr>
          <w:t>Ilustración 32. Categorías de los ejes del POT con mayores aportes para la localidad de San Cristóbal.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_Toc59011698 \h </w:instrText>
        </w:r>
        <w:r w:rsidR="007867AA">
          <w:rPr>
            <w:noProof/>
            <w:webHidden/>
          </w:rPr>
        </w:r>
        <w:r w:rsidR="007867AA">
          <w:rPr>
            <w:noProof/>
            <w:webHidden/>
          </w:rPr>
          <w:fldChar w:fldCharType="separate"/>
        </w:r>
        <w:r w:rsidR="00D1286B">
          <w:rPr>
            <w:noProof/>
            <w:webHidden/>
          </w:rPr>
          <w:t>62</w:t>
        </w:r>
        <w:r w:rsidR="007867AA">
          <w:rPr>
            <w:noProof/>
            <w:webHidden/>
          </w:rPr>
          <w:fldChar w:fldCharType="end"/>
        </w:r>
      </w:hyperlink>
    </w:p>
    <w:p w14:paraId="01DAE037" w14:textId="0A6C2D0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699" w:history="1">
        <w:r w:rsidR="007867AA" w:rsidRPr="00E8691F">
          <w:rPr>
            <w:rStyle w:val="Hipervnculo"/>
            <w:noProof/>
          </w:rPr>
          <w:t>Ilustración 33. Categorías de los ejes del POT con mayores aportes para la localidad de Usme.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_Toc59011699 \h </w:instrText>
        </w:r>
        <w:r w:rsidR="007867AA">
          <w:rPr>
            <w:noProof/>
            <w:webHidden/>
          </w:rPr>
        </w:r>
        <w:r w:rsidR="007867AA">
          <w:rPr>
            <w:noProof/>
            <w:webHidden/>
          </w:rPr>
          <w:fldChar w:fldCharType="separate"/>
        </w:r>
        <w:r w:rsidR="00D1286B">
          <w:rPr>
            <w:noProof/>
            <w:webHidden/>
          </w:rPr>
          <w:t>64</w:t>
        </w:r>
        <w:r w:rsidR="007867AA">
          <w:rPr>
            <w:noProof/>
            <w:webHidden/>
          </w:rPr>
          <w:fldChar w:fldCharType="end"/>
        </w:r>
      </w:hyperlink>
    </w:p>
    <w:p w14:paraId="44D85D4B" w14:textId="745BE91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0" w:history="1">
        <w:r w:rsidR="007867AA" w:rsidRPr="00E8691F">
          <w:rPr>
            <w:rStyle w:val="Hipervnculo"/>
            <w:noProof/>
          </w:rPr>
          <w:t>Ilustración 34. Categorías de los ejes del POT con mayores aportes para la localidad de Tunjuelito.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_Toc59011700 \h </w:instrText>
        </w:r>
        <w:r w:rsidR="007867AA">
          <w:rPr>
            <w:noProof/>
            <w:webHidden/>
          </w:rPr>
        </w:r>
        <w:r w:rsidR="007867AA">
          <w:rPr>
            <w:noProof/>
            <w:webHidden/>
          </w:rPr>
          <w:fldChar w:fldCharType="separate"/>
        </w:r>
        <w:r w:rsidR="00D1286B">
          <w:rPr>
            <w:noProof/>
            <w:webHidden/>
          </w:rPr>
          <w:t>66</w:t>
        </w:r>
        <w:r w:rsidR="007867AA">
          <w:rPr>
            <w:noProof/>
            <w:webHidden/>
          </w:rPr>
          <w:fldChar w:fldCharType="end"/>
        </w:r>
      </w:hyperlink>
    </w:p>
    <w:p w14:paraId="3B7FF2BF" w14:textId="1011604B"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1" w:history="1">
        <w:r w:rsidR="007867AA" w:rsidRPr="00E8691F">
          <w:rPr>
            <w:rStyle w:val="Hipervnculo"/>
            <w:noProof/>
          </w:rPr>
          <w:t>Ilustración 35.. Categorías de los ejes del POT con mayores aportes para la localidad de Bosa.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_Toc59011701 \h </w:instrText>
        </w:r>
        <w:r w:rsidR="007867AA">
          <w:rPr>
            <w:noProof/>
            <w:webHidden/>
          </w:rPr>
        </w:r>
        <w:r w:rsidR="007867AA">
          <w:rPr>
            <w:noProof/>
            <w:webHidden/>
          </w:rPr>
          <w:fldChar w:fldCharType="separate"/>
        </w:r>
        <w:r w:rsidR="00D1286B">
          <w:rPr>
            <w:noProof/>
            <w:webHidden/>
          </w:rPr>
          <w:t>68</w:t>
        </w:r>
        <w:r w:rsidR="007867AA">
          <w:rPr>
            <w:noProof/>
            <w:webHidden/>
          </w:rPr>
          <w:fldChar w:fldCharType="end"/>
        </w:r>
      </w:hyperlink>
    </w:p>
    <w:p w14:paraId="36905477" w14:textId="11278495"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2" w:history="1">
        <w:r w:rsidR="007867AA" w:rsidRPr="00E8691F">
          <w:rPr>
            <w:rStyle w:val="Hipervnculo"/>
            <w:noProof/>
          </w:rPr>
          <w:t>Ilustración 36. Top 3 de categorías de los ejes del POT con mayores aportes para Bosa del actor “Infancia y adolescencia”.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_Toc59011702 \h </w:instrText>
        </w:r>
        <w:r w:rsidR="007867AA">
          <w:rPr>
            <w:noProof/>
            <w:webHidden/>
          </w:rPr>
        </w:r>
        <w:r w:rsidR="007867AA">
          <w:rPr>
            <w:noProof/>
            <w:webHidden/>
          </w:rPr>
          <w:fldChar w:fldCharType="separate"/>
        </w:r>
        <w:r w:rsidR="00D1286B">
          <w:rPr>
            <w:noProof/>
            <w:webHidden/>
          </w:rPr>
          <w:t>70</w:t>
        </w:r>
        <w:r w:rsidR="007867AA">
          <w:rPr>
            <w:noProof/>
            <w:webHidden/>
          </w:rPr>
          <w:fldChar w:fldCharType="end"/>
        </w:r>
      </w:hyperlink>
    </w:p>
    <w:p w14:paraId="5A053338" w14:textId="4AA4580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3" w:history="1">
        <w:r w:rsidR="007867AA" w:rsidRPr="00E8691F">
          <w:rPr>
            <w:rStyle w:val="Hipervnculo"/>
            <w:noProof/>
          </w:rPr>
          <w:t>Ilustración 37. Top 3 de categorías de los ejes del POT con mayores aportes para Kennedy del actor “Infancia y adolescencia”.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_Toc59011703 \h </w:instrText>
        </w:r>
        <w:r w:rsidR="007867AA">
          <w:rPr>
            <w:noProof/>
            <w:webHidden/>
          </w:rPr>
        </w:r>
        <w:r w:rsidR="007867AA">
          <w:rPr>
            <w:noProof/>
            <w:webHidden/>
          </w:rPr>
          <w:fldChar w:fldCharType="separate"/>
        </w:r>
        <w:r w:rsidR="00D1286B">
          <w:rPr>
            <w:noProof/>
            <w:webHidden/>
          </w:rPr>
          <w:t>73</w:t>
        </w:r>
        <w:r w:rsidR="007867AA">
          <w:rPr>
            <w:noProof/>
            <w:webHidden/>
          </w:rPr>
          <w:fldChar w:fldCharType="end"/>
        </w:r>
      </w:hyperlink>
    </w:p>
    <w:p w14:paraId="148ACAF5" w14:textId="77C8724A"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4" w:history="1">
        <w:r w:rsidR="007867AA" w:rsidRPr="00E8691F">
          <w:rPr>
            <w:rStyle w:val="Hipervnculo"/>
            <w:noProof/>
          </w:rPr>
          <w:t>Ilustración 38. Ilustración 27. Categorías de los ejes del POT con mayores aportes para la localidad de Fontibón.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_Toc59011704 \h </w:instrText>
        </w:r>
        <w:r w:rsidR="007867AA">
          <w:rPr>
            <w:noProof/>
            <w:webHidden/>
          </w:rPr>
        </w:r>
        <w:r w:rsidR="007867AA">
          <w:rPr>
            <w:noProof/>
            <w:webHidden/>
          </w:rPr>
          <w:fldChar w:fldCharType="separate"/>
        </w:r>
        <w:r w:rsidR="00D1286B">
          <w:rPr>
            <w:noProof/>
            <w:webHidden/>
          </w:rPr>
          <w:t>74</w:t>
        </w:r>
        <w:r w:rsidR="007867AA">
          <w:rPr>
            <w:noProof/>
            <w:webHidden/>
          </w:rPr>
          <w:fldChar w:fldCharType="end"/>
        </w:r>
      </w:hyperlink>
    </w:p>
    <w:p w14:paraId="2B98C3CA" w14:textId="1A05BA8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5" w:history="1">
        <w:r w:rsidR="007867AA" w:rsidRPr="00E8691F">
          <w:rPr>
            <w:rStyle w:val="Hipervnculo"/>
            <w:noProof/>
          </w:rPr>
          <w:t>Ilustración 39. Categorías de los ejes del POT con mayores aportes para la localidad de Engativá.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_Toc59011705 \h </w:instrText>
        </w:r>
        <w:r w:rsidR="007867AA">
          <w:rPr>
            <w:noProof/>
            <w:webHidden/>
          </w:rPr>
        </w:r>
        <w:r w:rsidR="007867AA">
          <w:rPr>
            <w:noProof/>
            <w:webHidden/>
          </w:rPr>
          <w:fldChar w:fldCharType="separate"/>
        </w:r>
        <w:r w:rsidR="00D1286B">
          <w:rPr>
            <w:noProof/>
            <w:webHidden/>
          </w:rPr>
          <w:t>76</w:t>
        </w:r>
        <w:r w:rsidR="007867AA">
          <w:rPr>
            <w:noProof/>
            <w:webHidden/>
          </w:rPr>
          <w:fldChar w:fldCharType="end"/>
        </w:r>
      </w:hyperlink>
    </w:p>
    <w:p w14:paraId="1E9BEB5C" w14:textId="23D8032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6" w:history="1">
        <w:r w:rsidR="007867AA" w:rsidRPr="00E8691F">
          <w:rPr>
            <w:rStyle w:val="Hipervnculo"/>
            <w:noProof/>
          </w:rPr>
          <w:t>Ilustración 40. Top 3 de categorías de los ejes del POT con mayores aportes para la localidad de Suba.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_Toc59011706 \h </w:instrText>
        </w:r>
        <w:r w:rsidR="007867AA">
          <w:rPr>
            <w:noProof/>
            <w:webHidden/>
          </w:rPr>
        </w:r>
        <w:r w:rsidR="007867AA">
          <w:rPr>
            <w:noProof/>
            <w:webHidden/>
          </w:rPr>
          <w:fldChar w:fldCharType="separate"/>
        </w:r>
        <w:r w:rsidR="00D1286B">
          <w:rPr>
            <w:noProof/>
            <w:webHidden/>
          </w:rPr>
          <w:t>78</w:t>
        </w:r>
        <w:r w:rsidR="007867AA">
          <w:rPr>
            <w:noProof/>
            <w:webHidden/>
          </w:rPr>
          <w:fldChar w:fldCharType="end"/>
        </w:r>
      </w:hyperlink>
    </w:p>
    <w:p w14:paraId="5EA0ED21" w14:textId="7728450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7" w:history="1">
        <w:r w:rsidR="007867AA" w:rsidRPr="00E8691F">
          <w:rPr>
            <w:rStyle w:val="Hipervnculo"/>
            <w:noProof/>
          </w:rPr>
          <w:t>Ilustración 41. Top 3 de categorías de los ejes del POT con mayores aportes para la localidad de Suba del actor “Infancia y adolescencia”.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_Toc59011707 \h </w:instrText>
        </w:r>
        <w:r w:rsidR="007867AA">
          <w:rPr>
            <w:noProof/>
            <w:webHidden/>
          </w:rPr>
        </w:r>
        <w:r w:rsidR="007867AA">
          <w:rPr>
            <w:noProof/>
            <w:webHidden/>
          </w:rPr>
          <w:fldChar w:fldCharType="separate"/>
        </w:r>
        <w:r w:rsidR="00D1286B">
          <w:rPr>
            <w:noProof/>
            <w:webHidden/>
          </w:rPr>
          <w:t>80</w:t>
        </w:r>
        <w:r w:rsidR="007867AA">
          <w:rPr>
            <w:noProof/>
            <w:webHidden/>
          </w:rPr>
          <w:fldChar w:fldCharType="end"/>
        </w:r>
      </w:hyperlink>
    </w:p>
    <w:p w14:paraId="5EB5FA7B" w14:textId="4A729082"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8" w:history="1">
        <w:r w:rsidR="007867AA" w:rsidRPr="00E8691F">
          <w:rPr>
            <w:rStyle w:val="Hipervnculo"/>
            <w:noProof/>
          </w:rPr>
          <w:t>Ilustración 42. Categorías de los ejes del POT con mayores aportes para la localidad de Barrios Unidos.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_Toc59011708 \h </w:instrText>
        </w:r>
        <w:r w:rsidR="007867AA">
          <w:rPr>
            <w:noProof/>
            <w:webHidden/>
          </w:rPr>
        </w:r>
        <w:r w:rsidR="007867AA">
          <w:rPr>
            <w:noProof/>
            <w:webHidden/>
          </w:rPr>
          <w:fldChar w:fldCharType="separate"/>
        </w:r>
        <w:r w:rsidR="00D1286B">
          <w:rPr>
            <w:noProof/>
            <w:webHidden/>
          </w:rPr>
          <w:t>81</w:t>
        </w:r>
        <w:r w:rsidR="007867AA">
          <w:rPr>
            <w:noProof/>
            <w:webHidden/>
          </w:rPr>
          <w:fldChar w:fldCharType="end"/>
        </w:r>
      </w:hyperlink>
    </w:p>
    <w:p w14:paraId="06572551" w14:textId="3C615B52"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09" w:history="1">
        <w:r w:rsidR="007867AA" w:rsidRPr="00E8691F">
          <w:rPr>
            <w:rStyle w:val="Hipervnculo"/>
            <w:noProof/>
          </w:rPr>
          <w:t>Ilustración 43. Categorías de los ejes del POT con mayores aportes para la localidad de Teusaquillo.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_Toc59011709 \h </w:instrText>
        </w:r>
        <w:r w:rsidR="007867AA">
          <w:rPr>
            <w:noProof/>
            <w:webHidden/>
          </w:rPr>
        </w:r>
        <w:r w:rsidR="007867AA">
          <w:rPr>
            <w:noProof/>
            <w:webHidden/>
          </w:rPr>
          <w:fldChar w:fldCharType="separate"/>
        </w:r>
        <w:r w:rsidR="00D1286B">
          <w:rPr>
            <w:noProof/>
            <w:webHidden/>
          </w:rPr>
          <w:t>83</w:t>
        </w:r>
        <w:r w:rsidR="007867AA">
          <w:rPr>
            <w:noProof/>
            <w:webHidden/>
          </w:rPr>
          <w:fldChar w:fldCharType="end"/>
        </w:r>
      </w:hyperlink>
    </w:p>
    <w:p w14:paraId="583F45BA" w14:textId="5AC20B8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0" w:history="1">
        <w:r w:rsidR="007867AA" w:rsidRPr="00E8691F">
          <w:rPr>
            <w:rStyle w:val="Hipervnculo"/>
            <w:noProof/>
          </w:rPr>
          <w:t>Ilustración 44. Categorías de los ejes del POT con mayores aportes para la localidad de Los Mártires.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_Toc59011710 \h </w:instrText>
        </w:r>
        <w:r w:rsidR="007867AA">
          <w:rPr>
            <w:noProof/>
            <w:webHidden/>
          </w:rPr>
        </w:r>
        <w:r w:rsidR="007867AA">
          <w:rPr>
            <w:noProof/>
            <w:webHidden/>
          </w:rPr>
          <w:fldChar w:fldCharType="separate"/>
        </w:r>
        <w:r w:rsidR="00D1286B">
          <w:rPr>
            <w:noProof/>
            <w:webHidden/>
          </w:rPr>
          <w:t>85</w:t>
        </w:r>
        <w:r w:rsidR="007867AA">
          <w:rPr>
            <w:noProof/>
            <w:webHidden/>
          </w:rPr>
          <w:fldChar w:fldCharType="end"/>
        </w:r>
      </w:hyperlink>
    </w:p>
    <w:p w14:paraId="0E62DE58" w14:textId="39D5987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1" w:history="1">
        <w:r w:rsidR="007867AA" w:rsidRPr="00E8691F">
          <w:rPr>
            <w:rStyle w:val="Hipervnculo"/>
            <w:noProof/>
          </w:rPr>
          <w:t>Ilustración 45. Categorías de los ejes del POT con mayores aportes para la localidad de Antonio Nariño.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_Toc59011711 \h </w:instrText>
        </w:r>
        <w:r w:rsidR="007867AA">
          <w:rPr>
            <w:noProof/>
            <w:webHidden/>
          </w:rPr>
        </w:r>
        <w:r w:rsidR="007867AA">
          <w:rPr>
            <w:noProof/>
            <w:webHidden/>
          </w:rPr>
          <w:fldChar w:fldCharType="separate"/>
        </w:r>
        <w:r w:rsidR="00D1286B">
          <w:rPr>
            <w:noProof/>
            <w:webHidden/>
          </w:rPr>
          <w:t>87</w:t>
        </w:r>
        <w:r w:rsidR="007867AA">
          <w:rPr>
            <w:noProof/>
            <w:webHidden/>
          </w:rPr>
          <w:fldChar w:fldCharType="end"/>
        </w:r>
      </w:hyperlink>
    </w:p>
    <w:p w14:paraId="01F88D6B" w14:textId="246F4665"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2" w:history="1">
        <w:r w:rsidR="007867AA" w:rsidRPr="00E8691F">
          <w:rPr>
            <w:rStyle w:val="Hipervnculo"/>
            <w:noProof/>
          </w:rPr>
          <w:t>Ilustración 46. Categorías de los ejes del POT con mayores aportes para la localidad de Puente Aranda. Fuente: Subsecretaria de Planeación Territorial.</w:t>
        </w:r>
        <w:r w:rsidR="007867AA">
          <w:rPr>
            <w:noProof/>
            <w:webHidden/>
          </w:rPr>
          <w:tab/>
        </w:r>
        <w:r w:rsidR="007867AA">
          <w:rPr>
            <w:noProof/>
            <w:webHidden/>
          </w:rPr>
          <w:fldChar w:fldCharType="begin"/>
        </w:r>
        <w:r w:rsidR="007867AA">
          <w:rPr>
            <w:noProof/>
            <w:webHidden/>
          </w:rPr>
          <w:instrText xml:space="preserve"> PAGEREF _Toc59011712 \h </w:instrText>
        </w:r>
        <w:r w:rsidR="007867AA">
          <w:rPr>
            <w:noProof/>
            <w:webHidden/>
          </w:rPr>
        </w:r>
        <w:r w:rsidR="007867AA">
          <w:rPr>
            <w:noProof/>
            <w:webHidden/>
          </w:rPr>
          <w:fldChar w:fldCharType="separate"/>
        </w:r>
        <w:r w:rsidR="00D1286B">
          <w:rPr>
            <w:noProof/>
            <w:webHidden/>
          </w:rPr>
          <w:t>89</w:t>
        </w:r>
        <w:r w:rsidR="007867AA">
          <w:rPr>
            <w:noProof/>
            <w:webHidden/>
          </w:rPr>
          <w:fldChar w:fldCharType="end"/>
        </w:r>
      </w:hyperlink>
    </w:p>
    <w:p w14:paraId="3756053C" w14:textId="139DE4A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3" w:history="1">
        <w:r w:rsidR="007867AA" w:rsidRPr="00E8691F">
          <w:rPr>
            <w:rStyle w:val="Hipervnculo"/>
            <w:noProof/>
          </w:rPr>
          <w:t>Ilustración 47. Categorías de los ejes del POT con mayores aportes para la localidad de La Candelaria.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_Toc59011713 \h </w:instrText>
        </w:r>
        <w:r w:rsidR="007867AA">
          <w:rPr>
            <w:noProof/>
            <w:webHidden/>
          </w:rPr>
        </w:r>
        <w:r w:rsidR="007867AA">
          <w:rPr>
            <w:noProof/>
            <w:webHidden/>
          </w:rPr>
          <w:fldChar w:fldCharType="separate"/>
        </w:r>
        <w:r w:rsidR="00D1286B">
          <w:rPr>
            <w:noProof/>
            <w:webHidden/>
          </w:rPr>
          <w:t>91</w:t>
        </w:r>
        <w:r w:rsidR="007867AA">
          <w:rPr>
            <w:noProof/>
            <w:webHidden/>
          </w:rPr>
          <w:fldChar w:fldCharType="end"/>
        </w:r>
      </w:hyperlink>
    </w:p>
    <w:p w14:paraId="7A138D96" w14:textId="456A45A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4" w:history="1">
        <w:r w:rsidR="007867AA" w:rsidRPr="00E8691F">
          <w:rPr>
            <w:rStyle w:val="Hipervnculo"/>
            <w:noProof/>
          </w:rPr>
          <w:t>Ilustración 48. Categorías de los ejes del POT con mayores aportes para la localidad de Rafael Uribe.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_Toc59011714 \h </w:instrText>
        </w:r>
        <w:r w:rsidR="007867AA">
          <w:rPr>
            <w:noProof/>
            <w:webHidden/>
          </w:rPr>
        </w:r>
        <w:r w:rsidR="007867AA">
          <w:rPr>
            <w:noProof/>
            <w:webHidden/>
          </w:rPr>
          <w:fldChar w:fldCharType="separate"/>
        </w:r>
        <w:r w:rsidR="00D1286B">
          <w:rPr>
            <w:noProof/>
            <w:webHidden/>
          </w:rPr>
          <w:t>93</w:t>
        </w:r>
        <w:r w:rsidR="007867AA">
          <w:rPr>
            <w:noProof/>
            <w:webHidden/>
          </w:rPr>
          <w:fldChar w:fldCharType="end"/>
        </w:r>
      </w:hyperlink>
    </w:p>
    <w:p w14:paraId="5B2BAC93" w14:textId="72E6475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5" w:history="1">
        <w:r w:rsidR="007867AA" w:rsidRPr="00E8691F">
          <w:rPr>
            <w:rStyle w:val="Hipervnculo"/>
            <w:noProof/>
          </w:rPr>
          <w:t>Ilustración 49. Categorías de los ejes del POT con mayores aportes para la localidad de Ciudad Bolívar.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_Toc59011715 \h </w:instrText>
        </w:r>
        <w:r w:rsidR="007867AA">
          <w:rPr>
            <w:noProof/>
            <w:webHidden/>
          </w:rPr>
        </w:r>
        <w:r w:rsidR="007867AA">
          <w:rPr>
            <w:noProof/>
            <w:webHidden/>
          </w:rPr>
          <w:fldChar w:fldCharType="separate"/>
        </w:r>
        <w:r w:rsidR="00D1286B">
          <w:rPr>
            <w:noProof/>
            <w:webHidden/>
          </w:rPr>
          <w:t>95</w:t>
        </w:r>
        <w:r w:rsidR="007867AA">
          <w:rPr>
            <w:noProof/>
            <w:webHidden/>
          </w:rPr>
          <w:fldChar w:fldCharType="end"/>
        </w:r>
      </w:hyperlink>
    </w:p>
    <w:p w14:paraId="3588719F" w14:textId="7EAC4EE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6" w:history="1">
        <w:r w:rsidR="007867AA" w:rsidRPr="00E8691F">
          <w:rPr>
            <w:rStyle w:val="Hipervnculo"/>
            <w:noProof/>
          </w:rPr>
          <w:t>Ilustración 50. Top 3 de categorías de los ejes del POT con mayores aportes para la localidad de Ciudad Bolivar del actor “Infancia y adolescencia”.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_Toc59011716 \h </w:instrText>
        </w:r>
        <w:r w:rsidR="007867AA">
          <w:rPr>
            <w:noProof/>
            <w:webHidden/>
          </w:rPr>
        </w:r>
        <w:r w:rsidR="007867AA">
          <w:rPr>
            <w:noProof/>
            <w:webHidden/>
          </w:rPr>
          <w:fldChar w:fldCharType="separate"/>
        </w:r>
        <w:r w:rsidR="00D1286B">
          <w:rPr>
            <w:noProof/>
            <w:webHidden/>
          </w:rPr>
          <w:t>97</w:t>
        </w:r>
        <w:r w:rsidR="007867AA">
          <w:rPr>
            <w:noProof/>
            <w:webHidden/>
          </w:rPr>
          <w:fldChar w:fldCharType="end"/>
        </w:r>
      </w:hyperlink>
    </w:p>
    <w:p w14:paraId="4E7BC205" w14:textId="13F79406"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7" w:history="1">
        <w:r w:rsidR="007867AA" w:rsidRPr="00E8691F">
          <w:rPr>
            <w:rStyle w:val="Hipervnculo"/>
            <w:noProof/>
          </w:rPr>
          <w:t>Ilustración 51. Categorías de los ejes del POT con mayores aportes para la localidad de Sumapaz.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_Toc59011717 \h </w:instrText>
        </w:r>
        <w:r w:rsidR="007867AA">
          <w:rPr>
            <w:noProof/>
            <w:webHidden/>
          </w:rPr>
        </w:r>
        <w:r w:rsidR="007867AA">
          <w:rPr>
            <w:noProof/>
            <w:webHidden/>
          </w:rPr>
          <w:fldChar w:fldCharType="separate"/>
        </w:r>
        <w:r w:rsidR="00D1286B">
          <w:rPr>
            <w:noProof/>
            <w:webHidden/>
          </w:rPr>
          <w:t>98</w:t>
        </w:r>
        <w:r w:rsidR="007867AA">
          <w:rPr>
            <w:noProof/>
            <w:webHidden/>
          </w:rPr>
          <w:fldChar w:fldCharType="end"/>
        </w:r>
      </w:hyperlink>
    </w:p>
    <w:p w14:paraId="7CCF0ACF" w14:textId="5895C39F"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8" w:history="1">
        <w:r w:rsidR="007867AA" w:rsidRPr="00E8691F">
          <w:rPr>
            <w:rStyle w:val="Hipervnculo"/>
            <w:noProof/>
          </w:rPr>
          <w:t>Ilustración 52 Agrupación por tipo de actores y cantidad de aportes.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_Toc59011718 \h </w:instrText>
        </w:r>
        <w:r w:rsidR="007867AA">
          <w:rPr>
            <w:noProof/>
            <w:webHidden/>
          </w:rPr>
        </w:r>
        <w:r w:rsidR="007867AA">
          <w:rPr>
            <w:noProof/>
            <w:webHidden/>
          </w:rPr>
          <w:fldChar w:fldCharType="separate"/>
        </w:r>
        <w:r w:rsidR="00D1286B">
          <w:rPr>
            <w:noProof/>
            <w:webHidden/>
          </w:rPr>
          <w:t>103</w:t>
        </w:r>
        <w:r w:rsidR="007867AA">
          <w:rPr>
            <w:noProof/>
            <w:webHidden/>
          </w:rPr>
          <w:fldChar w:fldCharType="end"/>
        </w:r>
      </w:hyperlink>
    </w:p>
    <w:p w14:paraId="2DDEB4F7" w14:textId="04CBB875"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19" w:history="1">
        <w:r w:rsidR="007867AA" w:rsidRPr="00E8691F">
          <w:rPr>
            <w:rStyle w:val="Hipervnculo"/>
            <w:noProof/>
          </w:rPr>
          <w:t>Ilustración 53 Aportes y recurrencia por categoría de análisis: Ciudadano /Residente /No Especificado.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_Toc59011719 \h </w:instrText>
        </w:r>
        <w:r w:rsidR="007867AA">
          <w:rPr>
            <w:noProof/>
            <w:webHidden/>
          </w:rPr>
        </w:r>
        <w:r w:rsidR="007867AA">
          <w:rPr>
            <w:noProof/>
            <w:webHidden/>
          </w:rPr>
          <w:fldChar w:fldCharType="separate"/>
        </w:r>
        <w:r w:rsidR="00D1286B">
          <w:rPr>
            <w:noProof/>
            <w:webHidden/>
          </w:rPr>
          <w:t>104</w:t>
        </w:r>
        <w:r w:rsidR="007867AA">
          <w:rPr>
            <w:noProof/>
            <w:webHidden/>
          </w:rPr>
          <w:fldChar w:fldCharType="end"/>
        </w:r>
      </w:hyperlink>
    </w:p>
    <w:p w14:paraId="53D134AE" w14:textId="64DAF46E"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0" w:history="1">
        <w:r w:rsidR="007867AA" w:rsidRPr="00E8691F">
          <w:rPr>
            <w:rStyle w:val="Hipervnculo"/>
            <w:noProof/>
          </w:rPr>
          <w:t>Ilustración 54 Aportes y recurrencia por categoría de análisis: Infancia y Adolescencia.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_Toc59011720 \h </w:instrText>
        </w:r>
        <w:r w:rsidR="007867AA">
          <w:rPr>
            <w:noProof/>
            <w:webHidden/>
          </w:rPr>
        </w:r>
        <w:r w:rsidR="007867AA">
          <w:rPr>
            <w:noProof/>
            <w:webHidden/>
          </w:rPr>
          <w:fldChar w:fldCharType="separate"/>
        </w:r>
        <w:r w:rsidR="00D1286B">
          <w:rPr>
            <w:noProof/>
            <w:webHidden/>
          </w:rPr>
          <w:t>105</w:t>
        </w:r>
        <w:r w:rsidR="007867AA">
          <w:rPr>
            <w:noProof/>
            <w:webHidden/>
          </w:rPr>
          <w:fldChar w:fldCharType="end"/>
        </w:r>
      </w:hyperlink>
    </w:p>
    <w:p w14:paraId="1BDEE5F5" w14:textId="362229BC"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1" w:history="1">
        <w:r w:rsidR="007867AA" w:rsidRPr="00E8691F">
          <w:rPr>
            <w:rStyle w:val="Hipervnculo"/>
            <w:noProof/>
          </w:rPr>
          <w:t>Ilustración 55 Aportes y recurrencia por categoría de análisis: Agente Político.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_Toc59011721 \h </w:instrText>
        </w:r>
        <w:r w:rsidR="007867AA">
          <w:rPr>
            <w:noProof/>
            <w:webHidden/>
          </w:rPr>
        </w:r>
        <w:r w:rsidR="007867AA">
          <w:rPr>
            <w:noProof/>
            <w:webHidden/>
          </w:rPr>
          <w:fldChar w:fldCharType="separate"/>
        </w:r>
        <w:r w:rsidR="00D1286B">
          <w:rPr>
            <w:noProof/>
            <w:webHidden/>
          </w:rPr>
          <w:t>106</w:t>
        </w:r>
        <w:r w:rsidR="007867AA">
          <w:rPr>
            <w:noProof/>
            <w:webHidden/>
          </w:rPr>
          <w:fldChar w:fldCharType="end"/>
        </w:r>
      </w:hyperlink>
    </w:p>
    <w:p w14:paraId="5128AD50" w14:textId="5DC9A858"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2" w:history="1">
        <w:r w:rsidR="007867AA" w:rsidRPr="00E8691F">
          <w:rPr>
            <w:rStyle w:val="Hipervnculo"/>
            <w:noProof/>
          </w:rPr>
          <w:t>Ilustración 56 Aportes y recurrencia por categoría de análisis: Organización Social.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_Toc59011722 \h </w:instrText>
        </w:r>
        <w:r w:rsidR="007867AA">
          <w:rPr>
            <w:noProof/>
            <w:webHidden/>
          </w:rPr>
        </w:r>
        <w:r w:rsidR="007867AA">
          <w:rPr>
            <w:noProof/>
            <w:webHidden/>
          </w:rPr>
          <w:fldChar w:fldCharType="separate"/>
        </w:r>
        <w:r w:rsidR="00D1286B">
          <w:rPr>
            <w:noProof/>
            <w:webHidden/>
          </w:rPr>
          <w:t>107</w:t>
        </w:r>
        <w:r w:rsidR="007867AA">
          <w:rPr>
            <w:noProof/>
            <w:webHidden/>
          </w:rPr>
          <w:fldChar w:fldCharType="end"/>
        </w:r>
      </w:hyperlink>
    </w:p>
    <w:p w14:paraId="208DB094" w14:textId="3178B42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3" w:history="1">
        <w:r w:rsidR="007867AA" w:rsidRPr="00E8691F">
          <w:rPr>
            <w:rStyle w:val="Hipervnculo"/>
            <w:noProof/>
          </w:rPr>
          <w:t>Ilustración 57 Aportes y recurrencia por categoría de análisis: Veeduría.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_Toc59011723 \h </w:instrText>
        </w:r>
        <w:r w:rsidR="007867AA">
          <w:rPr>
            <w:noProof/>
            <w:webHidden/>
          </w:rPr>
        </w:r>
        <w:r w:rsidR="007867AA">
          <w:rPr>
            <w:noProof/>
            <w:webHidden/>
          </w:rPr>
          <w:fldChar w:fldCharType="separate"/>
        </w:r>
        <w:r w:rsidR="00D1286B">
          <w:rPr>
            <w:noProof/>
            <w:webHidden/>
          </w:rPr>
          <w:t>108</w:t>
        </w:r>
        <w:r w:rsidR="007867AA">
          <w:rPr>
            <w:noProof/>
            <w:webHidden/>
          </w:rPr>
          <w:fldChar w:fldCharType="end"/>
        </w:r>
      </w:hyperlink>
    </w:p>
    <w:p w14:paraId="76BBE16C" w14:textId="742FE776"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4" w:history="1">
        <w:r w:rsidR="007867AA" w:rsidRPr="00E8691F">
          <w:rPr>
            <w:rStyle w:val="Hipervnculo"/>
            <w:noProof/>
          </w:rPr>
          <w:t>Ilustración 58 Aportes y recurrencia por categoría de análisis: Ambiental.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_Toc59011724 \h </w:instrText>
        </w:r>
        <w:r w:rsidR="007867AA">
          <w:rPr>
            <w:noProof/>
            <w:webHidden/>
          </w:rPr>
        </w:r>
        <w:r w:rsidR="007867AA">
          <w:rPr>
            <w:noProof/>
            <w:webHidden/>
          </w:rPr>
          <w:fldChar w:fldCharType="separate"/>
        </w:r>
        <w:r w:rsidR="00D1286B">
          <w:rPr>
            <w:noProof/>
            <w:webHidden/>
          </w:rPr>
          <w:t>109</w:t>
        </w:r>
        <w:r w:rsidR="007867AA">
          <w:rPr>
            <w:noProof/>
            <w:webHidden/>
          </w:rPr>
          <w:fldChar w:fldCharType="end"/>
        </w:r>
      </w:hyperlink>
    </w:p>
    <w:p w14:paraId="20C3ED43" w14:textId="71F7C61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5" w:history="1">
        <w:r w:rsidR="007867AA" w:rsidRPr="00E8691F">
          <w:rPr>
            <w:rStyle w:val="Hipervnculo"/>
            <w:noProof/>
          </w:rPr>
          <w:t>Ilustración 59 Aportes y recurrencia por categoría de análisis: Gremios.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_Toc59011725 \h </w:instrText>
        </w:r>
        <w:r w:rsidR="007867AA">
          <w:rPr>
            <w:noProof/>
            <w:webHidden/>
          </w:rPr>
        </w:r>
        <w:r w:rsidR="007867AA">
          <w:rPr>
            <w:noProof/>
            <w:webHidden/>
          </w:rPr>
          <w:fldChar w:fldCharType="separate"/>
        </w:r>
        <w:r w:rsidR="00D1286B">
          <w:rPr>
            <w:noProof/>
            <w:webHidden/>
          </w:rPr>
          <w:t>110</w:t>
        </w:r>
        <w:r w:rsidR="007867AA">
          <w:rPr>
            <w:noProof/>
            <w:webHidden/>
          </w:rPr>
          <w:fldChar w:fldCharType="end"/>
        </w:r>
      </w:hyperlink>
    </w:p>
    <w:p w14:paraId="1771F517" w14:textId="575A5F0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6" w:history="1">
        <w:r w:rsidR="007867AA" w:rsidRPr="00E8691F">
          <w:rPr>
            <w:rStyle w:val="Hipervnculo"/>
            <w:noProof/>
          </w:rPr>
          <w:t>Ilustración 60 Aportes y recurrencia por categoría de análisis: Entidad Distrital.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_Toc59011726 \h </w:instrText>
        </w:r>
        <w:r w:rsidR="007867AA">
          <w:rPr>
            <w:noProof/>
            <w:webHidden/>
          </w:rPr>
        </w:r>
        <w:r w:rsidR="007867AA">
          <w:rPr>
            <w:noProof/>
            <w:webHidden/>
          </w:rPr>
          <w:fldChar w:fldCharType="separate"/>
        </w:r>
        <w:r w:rsidR="00D1286B">
          <w:rPr>
            <w:noProof/>
            <w:webHidden/>
          </w:rPr>
          <w:t>111</w:t>
        </w:r>
        <w:r w:rsidR="007867AA">
          <w:rPr>
            <w:noProof/>
            <w:webHidden/>
          </w:rPr>
          <w:fldChar w:fldCharType="end"/>
        </w:r>
      </w:hyperlink>
    </w:p>
    <w:p w14:paraId="09D42D5B" w14:textId="50667E8B"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7" w:history="1">
        <w:r w:rsidR="007867AA" w:rsidRPr="00E8691F">
          <w:rPr>
            <w:rStyle w:val="Hipervnculo"/>
            <w:noProof/>
          </w:rPr>
          <w:t>Ilustración 61 Aportes y recurrencia por categoría de análisis: Organización Cívica.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_Toc59011727 \h </w:instrText>
        </w:r>
        <w:r w:rsidR="007867AA">
          <w:rPr>
            <w:noProof/>
            <w:webHidden/>
          </w:rPr>
        </w:r>
        <w:r w:rsidR="007867AA">
          <w:rPr>
            <w:noProof/>
            <w:webHidden/>
          </w:rPr>
          <w:fldChar w:fldCharType="separate"/>
        </w:r>
        <w:r w:rsidR="00D1286B">
          <w:rPr>
            <w:noProof/>
            <w:webHidden/>
          </w:rPr>
          <w:t>112</w:t>
        </w:r>
        <w:r w:rsidR="007867AA">
          <w:rPr>
            <w:noProof/>
            <w:webHidden/>
          </w:rPr>
          <w:fldChar w:fldCharType="end"/>
        </w:r>
      </w:hyperlink>
    </w:p>
    <w:p w14:paraId="2BDC9FCD" w14:textId="4726D0B2"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8" w:history="1">
        <w:r w:rsidR="007867AA" w:rsidRPr="00E8691F">
          <w:rPr>
            <w:rStyle w:val="Hipervnculo"/>
            <w:noProof/>
          </w:rPr>
          <w:t>Ilustración 62 Aportes y recurrencia por categoría de análisis: Academia.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_Toc59011728 \h </w:instrText>
        </w:r>
        <w:r w:rsidR="007867AA">
          <w:rPr>
            <w:noProof/>
            <w:webHidden/>
          </w:rPr>
        </w:r>
        <w:r w:rsidR="007867AA">
          <w:rPr>
            <w:noProof/>
            <w:webHidden/>
          </w:rPr>
          <w:fldChar w:fldCharType="separate"/>
        </w:r>
        <w:r w:rsidR="00D1286B">
          <w:rPr>
            <w:noProof/>
            <w:webHidden/>
          </w:rPr>
          <w:t>113</w:t>
        </w:r>
        <w:r w:rsidR="007867AA">
          <w:rPr>
            <w:noProof/>
            <w:webHidden/>
          </w:rPr>
          <w:fldChar w:fldCharType="end"/>
        </w:r>
      </w:hyperlink>
    </w:p>
    <w:p w14:paraId="49EB4799" w14:textId="08FF2058"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29" w:history="1">
        <w:r w:rsidR="007867AA" w:rsidRPr="00E8691F">
          <w:rPr>
            <w:rStyle w:val="Hipervnculo"/>
            <w:noProof/>
          </w:rPr>
          <w:t>Ilustración 63 Aportes y recurrencia por categoría de análisis: Mesa Participación.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_Toc59011729 \h </w:instrText>
        </w:r>
        <w:r w:rsidR="007867AA">
          <w:rPr>
            <w:noProof/>
            <w:webHidden/>
          </w:rPr>
        </w:r>
        <w:r w:rsidR="007867AA">
          <w:rPr>
            <w:noProof/>
            <w:webHidden/>
          </w:rPr>
          <w:fldChar w:fldCharType="separate"/>
        </w:r>
        <w:r w:rsidR="00D1286B">
          <w:rPr>
            <w:noProof/>
            <w:webHidden/>
          </w:rPr>
          <w:t>114</w:t>
        </w:r>
        <w:r w:rsidR="007867AA">
          <w:rPr>
            <w:noProof/>
            <w:webHidden/>
          </w:rPr>
          <w:fldChar w:fldCharType="end"/>
        </w:r>
      </w:hyperlink>
    </w:p>
    <w:p w14:paraId="6226A766" w14:textId="16A3188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0" w:history="1">
        <w:r w:rsidR="007867AA" w:rsidRPr="00E8691F">
          <w:rPr>
            <w:rStyle w:val="Hipervnculo"/>
            <w:noProof/>
          </w:rPr>
          <w:t>Ilustración 64 Aportes y recurrencia por categoría de análisis: Grupos Étnicos.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_Toc59011730 \h </w:instrText>
        </w:r>
        <w:r w:rsidR="007867AA">
          <w:rPr>
            <w:noProof/>
            <w:webHidden/>
          </w:rPr>
        </w:r>
        <w:r w:rsidR="007867AA">
          <w:rPr>
            <w:noProof/>
            <w:webHidden/>
          </w:rPr>
          <w:fldChar w:fldCharType="separate"/>
        </w:r>
        <w:r w:rsidR="00D1286B">
          <w:rPr>
            <w:noProof/>
            <w:webHidden/>
          </w:rPr>
          <w:t>115</w:t>
        </w:r>
        <w:r w:rsidR="007867AA">
          <w:rPr>
            <w:noProof/>
            <w:webHidden/>
          </w:rPr>
          <w:fldChar w:fldCharType="end"/>
        </w:r>
      </w:hyperlink>
    </w:p>
    <w:p w14:paraId="7FF0E6B1" w14:textId="7250558B"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1" w:history="1">
        <w:r w:rsidR="007867AA" w:rsidRPr="00E8691F">
          <w:rPr>
            <w:rStyle w:val="Hipervnculo"/>
            <w:noProof/>
          </w:rPr>
          <w:t>Ilustración 65 Aportes y recurrencia por categoría de análisis: Empresa Privada.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_Toc59011731 \h </w:instrText>
        </w:r>
        <w:r w:rsidR="007867AA">
          <w:rPr>
            <w:noProof/>
            <w:webHidden/>
          </w:rPr>
        </w:r>
        <w:r w:rsidR="007867AA">
          <w:rPr>
            <w:noProof/>
            <w:webHidden/>
          </w:rPr>
          <w:fldChar w:fldCharType="separate"/>
        </w:r>
        <w:r w:rsidR="00D1286B">
          <w:rPr>
            <w:noProof/>
            <w:webHidden/>
          </w:rPr>
          <w:t>116</w:t>
        </w:r>
        <w:r w:rsidR="007867AA">
          <w:rPr>
            <w:noProof/>
            <w:webHidden/>
          </w:rPr>
          <w:fldChar w:fldCharType="end"/>
        </w:r>
      </w:hyperlink>
    </w:p>
    <w:p w14:paraId="57CF110E" w14:textId="74EE9AAB"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2" w:history="1">
        <w:r w:rsidR="007867AA" w:rsidRPr="00E8691F">
          <w:rPr>
            <w:rStyle w:val="Hipervnculo"/>
            <w:noProof/>
          </w:rPr>
          <w:t>Ilustración 66 Aportes y recurrencia por categoría de análisis: Sector Inmobiliario.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_Toc59011732 \h </w:instrText>
        </w:r>
        <w:r w:rsidR="007867AA">
          <w:rPr>
            <w:noProof/>
            <w:webHidden/>
          </w:rPr>
        </w:r>
        <w:r w:rsidR="007867AA">
          <w:rPr>
            <w:noProof/>
            <w:webHidden/>
          </w:rPr>
          <w:fldChar w:fldCharType="separate"/>
        </w:r>
        <w:r w:rsidR="00D1286B">
          <w:rPr>
            <w:noProof/>
            <w:webHidden/>
          </w:rPr>
          <w:t>116</w:t>
        </w:r>
        <w:r w:rsidR="007867AA">
          <w:rPr>
            <w:noProof/>
            <w:webHidden/>
          </w:rPr>
          <w:fldChar w:fldCharType="end"/>
        </w:r>
      </w:hyperlink>
    </w:p>
    <w:p w14:paraId="3DCE308F" w14:textId="0EE2036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3" w:history="1">
        <w:r w:rsidR="007867AA" w:rsidRPr="00E8691F">
          <w:rPr>
            <w:rStyle w:val="Hipervnculo"/>
            <w:noProof/>
          </w:rPr>
          <w:t>Ilustración 67 Aportes y recurrencia por categoría de análisis: Movilización.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_Toc59011733 \h </w:instrText>
        </w:r>
        <w:r w:rsidR="007867AA">
          <w:rPr>
            <w:noProof/>
            <w:webHidden/>
          </w:rPr>
        </w:r>
        <w:r w:rsidR="007867AA">
          <w:rPr>
            <w:noProof/>
            <w:webHidden/>
          </w:rPr>
          <w:fldChar w:fldCharType="separate"/>
        </w:r>
        <w:r w:rsidR="00D1286B">
          <w:rPr>
            <w:noProof/>
            <w:webHidden/>
          </w:rPr>
          <w:t>117</w:t>
        </w:r>
        <w:r w:rsidR="007867AA">
          <w:rPr>
            <w:noProof/>
            <w:webHidden/>
          </w:rPr>
          <w:fldChar w:fldCharType="end"/>
        </w:r>
      </w:hyperlink>
    </w:p>
    <w:p w14:paraId="2A29BC10" w14:textId="51F219CD"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4" w:history="1">
        <w:r w:rsidR="007867AA" w:rsidRPr="00E8691F">
          <w:rPr>
            <w:rStyle w:val="Hipervnculo"/>
            <w:noProof/>
          </w:rPr>
          <w:t>Ilustración 68 Aportes y recurrencia por categoría de análisis: Agencia Gubernamental.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_Toc59011734 \h </w:instrText>
        </w:r>
        <w:r w:rsidR="007867AA">
          <w:rPr>
            <w:noProof/>
            <w:webHidden/>
          </w:rPr>
        </w:r>
        <w:r w:rsidR="007867AA">
          <w:rPr>
            <w:noProof/>
            <w:webHidden/>
          </w:rPr>
          <w:fldChar w:fldCharType="separate"/>
        </w:r>
        <w:r w:rsidR="00D1286B">
          <w:rPr>
            <w:noProof/>
            <w:webHidden/>
          </w:rPr>
          <w:t>118</w:t>
        </w:r>
        <w:r w:rsidR="007867AA">
          <w:rPr>
            <w:noProof/>
            <w:webHidden/>
          </w:rPr>
          <w:fldChar w:fldCharType="end"/>
        </w:r>
      </w:hyperlink>
    </w:p>
    <w:p w14:paraId="1E206AAF" w14:textId="2FDF3EB3"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5" w:history="1">
        <w:r w:rsidR="007867AA" w:rsidRPr="00E8691F">
          <w:rPr>
            <w:rStyle w:val="Hipervnculo"/>
            <w:noProof/>
          </w:rPr>
          <w:t>Ilustración 69 Aportes y recurrencia por categoría de análisis: Prensa y Comunicaciones.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_Toc59011735 \h </w:instrText>
        </w:r>
        <w:r w:rsidR="007867AA">
          <w:rPr>
            <w:noProof/>
            <w:webHidden/>
          </w:rPr>
        </w:r>
        <w:r w:rsidR="007867AA">
          <w:rPr>
            <w:noProof/>
            <w:webHidden/>
          </w:rPr>
          <w:fldChar w:fldCharType="separate"/>
        </w:r>
        <w:r w:rsidR="00D1286B">
          <w:rPr>
            <w:noProof/>
            <w:webHidden/>
          </w:rPr>
          <w:t>118</w:t>
        </w:r>
        <w:r w:rsidR="007867AA">
          <w:rPr>
            <w:noProof/>
            <w:webHidden/>
          </w:rPr>
          <w:fldChar w:fldCharType="end"/>
        </w:r>
      </w:hyperlink>
    </w:p>
    <w:p w14:paraId="5CA9903E" w14:textId="0075F6A4"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6" w:history="1">
        <w:r w:rsidR="007867AA" w:rsidRPr="00E8691F">
          <w:rPr>
            <w:rStyle w:val="Hipervnculo"/>
            <w:noProof/>
          </w:rPr>
          <w:t>Ilustración 70 Categorías de actores e incidencia de aportes por ejes.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_Toc59011736 \h </w:instrText>
        </w:r>
        <w:r w:rsidR="007867AA">
          <w:rPr>
            <w:noProof/>
            <w:webHidden/>
          </w:rPr>
        </w:r>
        <w:r w:rsidR="007867AA">
          <w:rPr>
            <w:noProof/>
            <w:webHidden/>
          </w:rPr>
          <w:fldChar w:fldCharType="separate"/>
        </w:r>
        <w:r w:rsidR="00D1286B">
          <w:rPr>
            <w:noProof/>
            <w:webHidden/>
          </w:rPr>
          <w:t>119</w:t>
        </w:r>
        <w:r w:rsidR="007867AA">
          <w:rPr>
            <w:noProof/>
            <w:webHidden/>
          </w:rPr>
          <w:fldChar w:fldCharType="end"/>
        </w:r>
      </w:hyperlink>
    </w:p>
    <w:p w14:paraId="700F7E1A" w14:textId="7DFB14C6"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7" w:history="1">
        <w:r w:rsidR="007867AA" w:rsidRPr="00E8691F">
          <w:rPr>
            <w:rStyle w:val="Hipervnculo"/>
            <w:noProof/>
          </w:rPr>
          <w:t>Ilustración 71 Categorías de actores y participación por ejes.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_Toc59011737 \h </w:instrText>
        </w:r>
        <w:r w:rsidR="007867AA">
          <w:rPr>
            <w:noProof/>
            <w:webHidden/>
          </w:rPr>
        </w:r>
        <w:r w:rsidR="007867AA">
          <w:rPr>
            <w:noProof/>
            <w:webHidden/>
          </w:rPr>
          <w:fldChar w:fldCharType="separate"/>
        </w:r>
        <w:r w:rsidR="00D1286B">
          <w:rPr>
            <w:noProof/>
            <w:webHidden/>
          </w:rPr>
          <w:t>120</w:t>
        </w:r>
        <w:r w:rsidR="007867AA">
          <w:rPr>
            <w:noProof/>
            <w:webHidden/>
          </w:rPr>
          <w:fldChar w:fldCharType="end"/>
        </w:r>
      </w:hyperlink>
    </w:p>
    <w:p w14:paraId="1D6594A6" w14:textId="000D1C0A"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8" w:history="1">
        <w:r w:rsidR="007867AA" w:rsidRPr="00E8691F">
          <w:rPr>
            <w:rStyle w:val="Hipervnculo"/>
            <w:noProof/>
          </w:rPr>
          <w:t>Ilustración 72 Intereses de la categoría Infancia y Adolescencia.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_Toc59011738 \h </w:instrText>
        </w:r>
        <w:r w:rsidR="007867AA">
          <w:rPr>
            <w:noProof/>
            <w:webHidden/>
          </w:rPr>
        </w:r>
        <w:r w:rsidR="007867AA">
          <w:rPr>
            <w:noProof/>
            <w:webHidden/>
          </w:rPr>
          <w:fldChar w:fldCharType="separate"/>
        </w:r>
        <w:r w:rsidR="00D1286B">
          <w:rPr>
            <w:noProof/>
            <w:webHidden/>
          </w:rPr>
          <w:t>121</w:t>
        </w:r>
        <w:r w:rsidR="007867AA">
          <w:rPr>
            <w:noProof/>
            <w:webHidden/>
          </w:rPr>
          <w:fldChar w:fldCharType="end"/>
        </w:r>
      </w:hyperlink>
    </w:p>
    <w:p w14:paraId="5D0458AE" w14:textId="282416F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39" w:history="1">
        <w:r w:rsidR="007867AA" w:rsidRPr="00E8691F">
          <w:rPr>
            <w:rStyle w:val="Hipervnculo"/>
            <w:noProof/>
          </w:rPr>
          <w:t>Ilustración 73 Tipo de aporte por eje.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_Toc59011739 \h </w:instrText>
        </w:r>
        <w:r w:rsidR="007867AA">
          <w:rPr>
            <w:noProof/>
            <w:webHidden/>
          </w:rPr>
        </w:r>
        <w:r w:rsidR="007867AA">
          <w:rPr>
            <w:noProof/>
            <w:webHidden/>
          </w:rPr>
          <w:fldChar w:fldCharType="separate"/>
        </w:r>
        <w:r w:rsidR="00D1286B">
          <w:rPr>
            <w:noProof/>
            <w:webHidden/>
          </w:rPr>
          <w:t>122</w:t>
        </w:r>
        <w:r w:rsidR="007867AA">
          <w:rPr>
            <w:noProof/>
            <w:webHidden/>
          </w:rPr>
          <w:fldChar w:fldCharType="end"/>
        </w:r>
      </w:hyperlink>
    </w:p>
    <w:p w14:paraId="0ACAE3C8" w14:textId="4E246080"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40" w:history="1">
        <w:r w:rsidR="007867AA" w:rsidRPr="00E8691F">
          <w:rPr>
            <w:rStyle w:val="Hipervnculo"/>
            <w:noProof/>
          </w:rPr>
          <w:t>Ilustración 74 Preguntas por localidad y por eje.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_Toc59011740 \h </w:instrText>
        </w:r>
        <w:r w:rsidR="007867AA">
          <w:rPr>
            <w:noProof/>
            <w:webHidden/>
          </w:rPr>
        </w:r>
        <w:r w:rsidR="007867AA">
          <w:rPr>
            <w:noProof/>
            <w:webHidden/>
          </w:rPr>
          <w:fldChar w:fldCharType="separate"/>
        </w:r>
        <w:r w:rsidR="00D1286B">
          <w:rPr>
            <w:noProof/>
            <w:webHidden/>
          </w:rPr>
          <w:t>123</w:t>
        </w:r>
        <w:r w:rsidR="007867AA">
          <w:rPr>
            <w:noProof/>
            <w:webHidden/>
          </w:rPr>
          <w:fldChar w:fldCharType="end"/>
        </w:r>
      </w:hyperlink>
    </w:p>
    <w:p w14:paraId="24911798" w14:textId="0ABE35E7"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41" w:history="1">
        <w:r w:rsidR="007867AA" w:rsidRPr="00E8691F">
          <w:rPr>
            <w:rStyle w:val="Hipervnculo"/>
            <w:noProof/>
          </w:rPr>
          <w:t>Ilustración 75 Observaciones por localidad y por eje.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_Toc59011741 \h </w:instrText>
        </w:r>
        <w:r w:rsidR="007867AA">
          <w:rPr>
            <w:noProof/>
            <w:webHidden/>
          </w:rPr>
        </w:r>
        <w:r w:rsidR="007867AA">
          <w:rPr>
            <w:noProof/>
            <w:webHidden/>
          </w:rPr>
          <w:fldChar w:fldCharType="separate"/>
        </w:r>
        <w:r w:rsidR="00D1286B">
          <w:rPr>
            <w:noProof/>
            <w:webHidden/>
          </w:rPr>
          <w:t>124</w:t>
        </w:r>
        <w:r w:rsidR="007867AA">
          <w:rPr>
            <w:noProof/>
            <w:webHidden/>
          </w:rPr>
          <w:fldChar w:fldCharType="end"/>
        </w:r>
      </w:hyperlink>
    </w:p>
    <w:p w14:paraId="6D42F4F0" w14:textId="6B6BA01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42" w:history="1">
        <w:r w:rsidR="007867AA" w:rsidRPr="00E8691F">
          <w:rPr>
            <w:rStyle w:val="Hipervnculo"/>
            <w:noProof/>
          </w:rPr>
          <w:t>Ilustración 76 Recomendaciones por localidad y por eje.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_Toc59011742 \h </w:instrText>
        </w:r>
        <w:r w:rsidR="007867AA">
          <w:rPr>
            <w:noProof/>
            <w:webHidden/>
          </w:rPr>
        </w:r>
        <w:r w:rsidR="007867AA">
          <w:rPr>
            <w:noProof/>
            <w:webHidden/>
          </w:rPr>
          <w:fldChar w:fldCharType="separate"/>
        </w:r>
        <w:r w:rsidR="00D1286B">
          <w:rPr>
            <w:noProof/>
            <w:webHidden/>
          </w:rPr>
          <w:t>125</w:t>
        </w:r>
        <w:r w:rsidR="007867AA">
          <w:rPr>
            <w:noProof/>
            <w:webHidden/>
          </w:rPr>
          <w:fldChar w:fldCharType="end"/>
        </w:r>
      </w:hyperlink>
    </w:p>
    <w:p w14:paraId="3CBB8968" w14:textId="184D4F19"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43" w:history="1">
        <w:r w:rsidR="007867AA" w:rsidRPr="00E8691F">
          <w:rPr>
            <w:rStyle w:val="Hipervnculo"/>
            <w:noProof/>
          </w:rPr>
          <w:t>Ilustración 77 Modificaciones por localidad y por eje.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_Toc59011743 \h </w:instrText>
        </w:r>
        <w:r w:rsidR="007867AA">
          <w:rPr>
            <w:noProof/>
            <w:webHidden/>
          </w:rPr>
        </w:r>
        <w:r w:rsidR="007867AA">
          <w:rPr>
            <w:noProof/>
            <w:webHidden/>
          </w:rPr>
          <w:fldChar w:fldCharType="separate"/>
        </w:r>
        <w:r w:rsidR="00D1286B">
          <w:rPr>
            <w:noProof/>
            <w:webHidden/>
          </w:rPr>
          <w:t>125</w:t>
        </w:r>
        <w:r w:rsidR="007867AA">
          <w:rPr>
            <w:noProof/>
            <w:webHidden/>
          </w:rPr>
          <w:fldChar w:fldCharType="end"/>
        </w:r>
      </w:hyperlink>
    </w:p>
    <w:p w14:paraId="01933C1E" w14:textId="7BF93A8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44" w:history="1">
        <w:r w:rsidR="007867AA" w:rsidRPr="00E8691F">
          <w:rPr>
            <w:rStyle w:val="Hipervnculo"/>
            <w:noProof/>
          </w:rPr>
          <w:t>Ilustración 78 Idea Nueva por localidad y por eje.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_Toc59011744 \h </w:instrText>
        </w:r>
        <w:r w:rsidR="007867AA">
          <w:rPr>
            <w:noProof/>
            <w:webHidden/>
          </w:rPr>
        </w:r>
        <w:r w:rsidR="007867AA">
          <w:rPr>
            <w:noProof/>
            <w:webHidden/>
          </w:rPr>
          <w:fldChar w:fldCharType="separate"/>
        </w:r>
        <w:r w:rsidR="00D1286B">
          <w:rPr>
            <w:noProof/>
            <w:webHidden/>
          </w:rPr>
          <w:t>126</w:t>
        </w:r>
        <w:r w:rsidR="007867AA">
          <w:rPr>
            <w:noProof/>
            <w:webHidden/>
          </w:rPr>
          <w:fldChar w:fldCharType="end"/>
        </w:r>
      </w:hyperlink>
    </w:p>
    <w:p w14:paraId="0875FC81" w14:textId="5CBC4211"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45" w:history="1">
        <w:r w:rsidR="007867AA" w:rsidRPr="00E8691F">
          <w:rPr>
            <w:rStyle w:val="Hipervnculo"/>
            <w:noProof/>
          </w:rPr>
          <w:t>Ilustración 79 Propuesta Nueva por localidad y por eje.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_Toc59011745 \h </w:instrText>
        </w:r>
        <w:r w:rsidR="007867AA">
          <w:rPr>
            <w:noProof/>
            <w:webHidden/>
          </w:rPr>
        </w:r>
        <w:r w:rsidR="007867AA">
          <w:rPr>
            <w:noProof/>
            <w:webHidden/>
          </w:rPr>
          <w:fldChar w:fldCharType="separate"/>
        </w:r>
        <w:r w:rsidR="00D1286B">
          <w:rPr>
            <w:noProof/>
            <w:webHidden/>
          </w:rPr>
          <w:t>127</w:t>
        </w:r>
        <w:r w:rsidR="007867AA">
          <w:rPr>
            <w:noProof/>
            <w:webHidden/>
          </w:rPr>
          <w:fldChar w:fldCharType="end"/>
        </w:r>
      </w:hyperlink>
    </w:p>
    <w:p w14:paraId="31649DC8" w14:textId="42F46F65" w:rsidR="007867AA" w:rsidRDefault="0076117E">
      <w:pPr>
        <w:pStyle w:val="Tabladeilustraciones"/>
        <w:tabs>
          <w:tab w:val="right" w:leader="dot" w:pos="9350"/>
        </w:tabs>
        <w:rPr>
          <w:rFonts w:asciiTheme="minorHAnsi" w:eastAsiaTheme="minorEastAsia" w:hAnsiTheme="minorHAnsi" w:cstheme="minorBidi"/>
          <w:noProof/>
          <w:color w:val="auto"/>
        </w:rPr>
      </w:pPr>
      <w:hyperlink w:anchor="_Toc59011746" w:history="1">
        <w:r w:rsidR="007867AA" w:rsidRPr="00E8691F">
          <w:rPr>
            <w:rStyle w:val="Hipervnculo"/>
            <w:noProof/>
          </w:rPr>
          <w:t>Ilustración 80 Fuente o canal de recepción del aporte por localidad. Fuente: Subsecretaria de Planeación Territorial. * Información de la Dirección Participación y Comunicación para la Planeación (SDP)</w:t>
        </w:r>
        <w:r w:rsidR="007867AA">
          <w:rPr>
            <w:noProof/>
            <w:webHidden/>
          </w:rPr>
          <w:tab/>
        </w:r>
        <w:r w:rsidR="007867AA">
          <w:rPr>
            <w:noProof/>
            <w:webHidden/>
          </w:rPr>
          <w:fldChar w:fldCharType="begin"/>
        </w:r>
        <w:r w:rsidR="007867AA">
          <w:rPr>
            <w:noProof/>
            <w:webHidden/>
          </w:rPr>
          <w:instrText xml:space="preserve"> PAGEREF _Toc59011746 \h </w:instrText>
        </w:r>
        <w:r w:rsidR="007867AA">
          <w:rPr>
            <w:noProof/>
            <w:webHidden/>
          </w:rPr>
        </w:r>
        <w:r w:rsidR="007867AA">
          <w:rPr>
            <w:noProof/>
            <w:webHidden/>
          </w:rPr>
          <w:fldChar w:fldCharType="separate"/>
        </w:r>
        <w:r w:rsidR="00D1286B">
          <w:rPr>
            <w:noProof/>
            <w:webHidden/>
          </w:rPr>
          <w:t>128</w:t>
        </w:r>
        <w:r w:rsidR="007867AA">
          <w:rPr>
            <w:noProof/>
            <w:webHidden/>
          </w:rPr>
          <w:fldChar w:fldCharType="end"/>
        </w:r>
      </w:hyperlink>
    </w:p>
    <w:p w14:paraId="40D1066C" w14:textId="7C05DA7B" w:rsidR="008027FF" w:rsidRPr="008027FF" w:rsidRDefault="008027FF" w:rsidP="008027FF">
      <w:r>
        <w:fldChar w:fldCharType="end"/>
      </w:r>
    </w:p>
    <w:p w14:paraId="3264FC01" w14:textId="48A80B30" w:rsidR="008027FF" w:rsidRDefault="008027FF" w:rsidP="008027FF"/>
    <w:p w14:paraId="71C2100B" w14:textId="77777777" w:rsidR="003D3BAD" w:rsidRPr="008027FF" w:rsidRDefault="003D3BAD" w:rsidP="008027FF"/>
    <w:p w14:paraId="18BB5FE8" w14:textId="77777777" w:rsidR="00E82C95" w:rsidRDefault="00DC178F" w:rsidP="00AB1E37">
      <w:pPr>
        <w:pStyle w:val="Ttulo2"/>
        <w:numPr>
          <w:ilvl w:val="0"/>
          <w:numId w:val="6"/>
        </w:numPr>
      </w:pPr>
      <w:bookmarkStart w:id="288" w:name="_Toc59011604"/>
      <w:r>
        <w:t>Anexos</w:t>
      </w:r>
      <w:bookmarkEnd w:id="288"/>
    </w:p>
    <w:p w14:paraId="675AFBCE" w14:textId="5F66E406" w:rsidR="00E82C95" w:rsidRPr="00481281" w:rsidRDefault="00DC178F">
      <w:pPr>
        <w:numPr>
          <w:ilvl w:val="0"/>
          <w:numId w:val="2"/>
        </w:numPr>
        <w:spacing w:before="0"/>
      </w:pPr>
      <w:r w:rsidRPr="00481281">
        <w:t xml:space="preserve">Base de Datos definitiva de la </w:t>
      </w:r>
      <w:r w:rsidR="00481281" w:rsidRPr="00481281">
        <w:t>S</w:t>
      </w:r>
      <w:r w:rsidRPr="00481281">
        <w:t>istematización de aportes, en formato de Excel.</w:t>
      </w:r>
    </w:p>
    <w:p w14:paraId="73925685" w14:textId="3CEE6D82" w:rsidR="00481281" w:rsidRDefault="00481281" w:rsidP="00481281"/>
    <w:p w14:paraId="21EBE347" w14:textId="77777777" w:rsidR="003D3BAD" w:rsidRDefault="003D3BAD" w:rsidP="00481281"/>
    <w:p w14:paraId="628ADC3F" w14:textId="0946936C" w:rsidR="00E82C95" w:rsidRDefault="00DC178F" w:rsidP="00AB1E37">
      <w:pPr>
        <w:pStyle w:val="Ttulo2"/>
        <w:numPr>
          <w:ilvl w:val="0"/>
          <w:numId w:val="6"/>
        </w:numPr>
      </w:pPr>
      <w:bookmarkStart w:id="289" w:name="_Toc59011605"/>
      <w:r>
        <w:t>Contratistas integrantes del equipo de sistematización de aportes del POT</w:t>
      </w:r>
      <w:bookmarkEnd w:id="289"/>
    </w:p>
    <w:p w14:paraId="5D85A132" w14:textId="6A85DBF8" w:rsidR="009C7FAA" w:rsidRDefault="009C7FAA" w:rsidP="009C7FAA"/>
    <w:p w14:paraId="2C54AD02" w14:textId="28FC33DE" w:rsidR="009C7FAA" w:rsidRDefault="009C7FAA" w:rsidP="009C7FAA">
      <w:pPr>
        <w:ind w:left="720"/>
      </w:pPr>
      <w:r>
        <w:t xml:space="preserve">Este informe fue elaborado por los siguientes profesionales, en calidad de contratistas de la Subsecretaría de Planeación Territorial de la SDP, como resultado del trabajo de sistematización de los aportes de la ciudadanía durante la fase de revisión del diagnóstico del POT, realizado </w:t>
      </w:r>
      <w:r w:rsidR="008D618E">
        <w:t>durante</w:t>
      </w:r>
      <w:r>
        <w:t xml:space="preserve"> los meses de junio a diciembre de 2020: </w:t>
      </w:r>
    </w:p>
    <w:p w14:paraId="04303B4D" w14:textId="4FAD7070" w:rsidR="00E82C95" w:rsidRDefault="009C7FAA">
      <w:pPr>
        <w:ind w:left="720" w:firstLine="720"/>
      </w:pPr>
      <w:r>
        <w:t xml:space="preserve">Arquitecto </w:t>
      </w:r>
      <w:r w:rsidR="00DC178F">
        <w:t>Juan Pablo Aristizábal</w:t>
      </w:r>
      <w:r>
        <w:t xml:space="preserve"> Caballero</w:t>
      </w:r>
    </w:p>
    <w:p w14:paraId="495FA75A" w14:textId="43095606" w:rsidR="00E82C95" w:rsidRDefault="009C7FAA">
      <w:pPr>
        <w:ind w:left="720" w:firstLine="720"/>
      </w:pPr>
      <w:r>
        <w:t xml:space="preserve">Ingeniera </w:t>
      </w:r>
      <w:r w:rsidR="00DC178F">
        <w:t xml:space="preserve">Vanessa </w:t>
      </w:r>
      <w:r>
        <w:t xml:space="preserve">Paola </w:t>
      </w:r>
      <w:r w:rsidR="00DC178F">
        <w:t>Duarte</w:t>
      </w:r>
      <w:r>
        <w:t xml:space="preserve"> Mahecha</w:t>
      </w:r>
    </w:p>
    <w:p w14:paraId="75A4123E" w14:textId="69C69AD0" w:rsidR="00E82C95" w:rsidRDefault="009C7FAA">
      <w:pPr>
        <w:ind w:left="720" w:firstLine="720"/>
      </w:pPr>
      <w:r>
        <w:t xml:space="preserve">Ingeniera </w:t>
      </w:r>
      <w:r w:rsidR="00DC178F">
        <w:t xml:space="preserve">Jenny </w:t>
      </w:r>
      <w:r>
        <w:t xml:space="preserve">Caroline </w:t>
      </w:r>
      <w:r w:rsidR="00DC178F">
        <w:t>Dueñas</w:t>
      </w:r>
      <w:r>
        <w:t xml:space="preserve"> Oviedo</w:t>
      </w:r>
    </w:p>
    <w:p w14:paraId="325CB99A" w14:textId="38DC5839" w:rsidR="00E82C95" w:rsidRDefault="009C7FAA">
      <w:pPr>
        <w:ind w:left="720" w:firstLine="720"/>
      </w:pPr>
      <w:r>
        <w:t xml:space="preserve">Arquitecta </w:t>
      </w:r>
      <w:r w:rsidR="00DC178F">
        <w:t>María Fernanda Garzón</w:t>
      </w:r>
      <w:r>
        <w:t xml:space="preserve"> Ramírez</w:t>
      </w:r>
    </w:p>
    <w:p w14:paraId="2A492422" w14:textId="77777777" w:rsidR="00E82C95" w:rsidRDefault="00E82C95"/>
    <w:sectPr w:rsidR="00E82C95">
      <w:headerReference w:type="default" r:id="rId118"/>
      <w:footerReference w:type="default" r:id="rId119"/>
      <w:headerReference w:type="first" r:id="rId120"/>
      <w:footerReference w:type="first" r:id="rId121"/>
      <w:pgSz w:w="12240" w:h="15840"/>
      <w:pgMar w:top="1080" w:right="1440" w:bottom="1080" w:left="1440" w:header="396" w:footer="453"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961B8" w14:textId="77777777" w:rsidR="0076117E" w:rsidRDefault="0076117E">
      <w:pPr>
        <w:spacing w:before="0" w:line="240" w:lineRule="auto"/>
      </w:pPr>
      <w:r>
        <w:separator/>
      </w:r>
    </w:p>
  </w:endnote>
  <w:endnote w:type="continuationSeparator" w:id="0">
    <w:p w14:paraId="0A2EAC5F" w14:textId="77777777" w:rsidR="0076117E" w:rsidRDefault="0076117E">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Segoe UI"/>
    <w:charset w:val="00"/>
    <w:family w:val="auto"/>
    <w:pitch w:val="default"/>
  </w:font>
  <w:font w:name="PT Sans Narrow">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Open Sans SemiBold">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A28E9" w14:textId="77777777" w:rsidR="0020206A" w:rsidRDefault="0076117E">
    <w:r>
      <w:pict w14:anchorId="304299D3">
        <v:rect id="_x0000_i1025" style="width:0;height:1.5pt" o:hralign="center" o:hrstd="t" o:hr="t" fillcolor="#a0a0a0" stroked="f"/>
      </w:pict>
    </w:r>
  </w:p>
  <w:p w14:paraId="2A706583" w14:textId="111425C0" w:rsidR="0020206A" w:rsidRDefault="0020206A">
    <w:pPr>
      <w:jc w:val="right"/>
    </w:pPr>
    <w:r>
      <w:fldChar w:fldCharType="begin"/>
    </w:r>
    <w:r>
      <w:instrText>PAGE</w:instrText>
    </w:r>
    <w:r>
      <w:fldChar w:fldCharType="separate"/>
    </w:r>
    <w:r>
      <w:rPr>
        <w:noProof/>
      </w:rPr>
      <w:t>99</w:t>
    </w:r>
    <w:r>
      <w:fldChar w:fldCharType="end"/>
    </w:r>
    <w:r>
      <w:t>/</w:t>
    </w:r>
    <w:r>
      <w:fldChar w:fldCharType="begin"/>
    </w:r>
    <w:r>
      <w:instrText>NUMPAGES</w:instrText>
    </w:r>
    <w:r>
      <w:fldChar w:fldCharType="separate"/>
    </w:r>
    <w:r>
      <w:rPr>
        <w:noProof/>
      </w:rPr>
      <w:t>128</w:t>
    </w:r>
    <w:r>
      <w:fldChar w:fldCharType="end"/>
    </w:r>
  </w:p>
  <w:p w14:paraId="34F31786" w14:textId="77777777" w:rsidR="0020206A" w:rsidRDefault="0020206A">
    <w:pPr>
      <w:widowControl w:val="0"/>
      <w:pBdr>
        <w:top w:val="nil"/>
        <w:left w:val="nil"/>
        <w:bottom w:val="nil"/>
        <w:right w:val="nil"/>
        <w:between w:val="nil"/>
      </w:pBdr>
      <w:spacing w:before="0" w:line="276"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6DE4C" w14:textId="77777777" w:rsidR="0020206A" w:rsidRDefault="0076117E">
    <w:pPr>
      <w:pBdr>
        <w:top w:val="nil"/>
        <w:left w:val="nil"/>
        <w:bottom w:val="nil"/>
        <w:right w:val="nil"/>
        <w:between w:val="nil"/>
      </w:pBdr>
    </w:pPr>
    <w:r>
      <w:pict w14:anchorId="0613FE0F">
        <v:rect id="_x0000_i1026" style="width:0;height:1.5pt" o:hralign="center" o:hrstd="t" o:hr="t" fillcolor="#a0a0a0" stroked="f"/>
      </w:pict>
    </w:r>
  </w:p>
  <w:p w14:paraId="0CFAC7BA" w14:textId="77777777" w:rsidR="0020206A" w:rsidRDefault="0020206A">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202A1" w14:textId="77777777" w:rsidR="0076117E" w:rsidRDefault="0076117E">
      <w:pPr>
        <w:spacing w:before="0" w:line="240" w:lineRule="auto"/>
      </w:pPr>
      <w:r>
        <w:separator/>
      </w:r>
    </w:p>
  </w:footnote>
  <w:footnote w:type="continuationSeparator" w:id="0">
    <w:p w14:paraId="2B10F48A" w14:textId="77777777" w:rsidR="0076117E" w:rsidRDefault="0076117E">
      <w:pPr>
        <w:spacing w:before="0" w:line="240" w:lineRule="auto"/>
      </w:pPr>
      <w:r>
        <w:continuationSeparator/>
      </w:r>
    </w:p>
  </w:footnote>
  <w:footnote w:id="1">
    <w:p w14:paraId="48064716" w14:textId="77777777" w:rsidR="0020206A" w:rsidRDefault="0020206A">
      <w:pPr>
        <w:spacing w:before="0" w:line="240" w:lineRule="auto"/>
        <w:rPr>
          <w:sz w:val="20"/>
          <w:szCs w:val="20"/>
        </w:rPr>
      </w:pPr>
      <w:r w:rsidRPr="00C8742E">
        <w:rPr>
          <w:sz w:val="20"/>
          <w:vertAlign w:val="superscript"/>
        </w:rPr>
        <w:footnoteRef/>
      </w:r>
      <w:r w:rsidRPr="00C8742E">
        <w:rPr>
          <w:sz w:val="18"/>
          <w:szCs w:val="20"/>
        </w:rPr>
        <w:t xml:space="preserve"> Revisión Ordinaria del POT Estrategia de Participación - Fase I - Diagnóstico Y Formulación. Informe General 05 de mayo al 30 de septiembre de 2020. Secretaría Distrital de Planeación.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A7106" w14:textId="6BA906C9" w:rsidR="0020206A" w:rsidRDefault="0020206A">
    <w:pPr>
      <w:pBdr>
        <w:top w:val="nil"/>
        <w:left w:val="nil"/>
        <w:bottom w:val="nil"/>
        <w:right w:val="nil"/>
        <w:between w:val="nil"/>
      </w:pBdr>
      <w:spacing w:before="0" w:line="240" w:lineRule="auto"/>
      <w:jc w:val="center"/>
      <w:rPr>
        <w:rFonts w:ascii="Open Sans SemiBold" w:eastAsia="Open Sans SemiBold" w:hAnsi="Open Sans SemiBold" w:cs="Open Sans SemiBold"/>
        <w:color w:val="999999"/>
        <w:sz w:val="18"/>
        <w:szCs w:val="18"/>
      </w:rPr>
    </w:pPr>
    <w:r>
      <w:rPr>
        <w:rFonts w:ascii="Open Sans SemiBold" w:eastAsia="Open Sans SemiBold" w:hAnsi="Open Sans SemiBold" w:cs="Open Sans SemiBold"/>
        <w:color w:val="999999"/>
        <w:sz w:val="18"/>
        <w:szCs w:val="18"/>
      </w:rPr>
      <w:t>TERCER INFORME SISTEMATIZACIÓN DE PARTICIPACIÓN - FASE DE DIAGNÓSTICOS - DIC 16 DE 2020</w:t>
    </w:r>
  </w:p>
  <w:p w14:paraId="69FEB5A4" w14:textId="77777777" w:rsidR="0020206A" w:rsidRDefault="0020206A">
    <w:pPr>
      <w:pBdr>
        <w:top w:val="nil"/>
        <w:left w:val="nil"/>
        <w:bottom w:val="nil"/>
        <w:right w:val="nil"/>
        <w:between w:val="nil"/>
      </w:pBdr>
      <w:spacing w:before="0" w:line="240" w:lineRule="auto"/>
      <w:jc w:val="center"/>
      <w:rPr>
        <w:rFonts w:ascii="Open Sans SemiBold" w:eastAsia="Open Sans SemiBold" w:hAnsi="Open Sans SemiBold" w:cs="Open Sans SemiBold"/>
        <w:color w:val="999999"/>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3DC0" w14:textId="77777777" w:rsidR="0020206A" w:rsidRDefault="0020206A">
    <w:pPr>
      <w:pBdr>
        <w:top w:val="nil"/>
        <w:left w:val="nil"/>
        <w:bottom w:val="nil"/>
        <w:right w:val="nil"/>
        <w:between w:val="nil"/>
      </w:pBdr>
      <w:spacing w:before="400"/>
      <w:jc w:val="right"/>
      <w:rPr>
        <w:rFonts w:ascii="PT Sans Narrow" w:eastAsia="PT Sans Narrow" w:hAnsi="PT Sans Narrow" w:cs="PT Sans Narrow"/>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8C5666"/>
    <w:multiLevelType w:val="hybridMultilevel"/>
    <w:tmpl w:val="DCDECD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8320C4B"/>
    <w:multiLevelType w:val="hybridMultilevel"/>
    <w:tmpl w:val="8B326F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3600890"/>
    <w:multiLevelType w:val="hybridMultilevel"/>
    <w:tmpl w:val="697646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AB1281"/>
    <w:multiLevelType w:val="multilevel"/>
    <w:tmpl w:val="465A5D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081705"/>
    <w:multiLevelType w:val="multilevel"/>
    <w:tmpl w:val="AD24D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44F44F1"/>
    <w:multiLevelType w:val="hybridMultilevel"/>
    <w:tmpl w:val="2496DF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462365B8"/>
    <w:multiLevelType w:val="multilevel"/>
    <w:tmpl w:val="C9EE2D6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color w:val="4D4D4D"/>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7" w15:restartNumberingAfterBreak="0">
    <w:nsid w:val="49C6745C"/>
    <w:multiLevelType w:val="multilevel"/>
    <w:tmpl w:val="A3324E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4B5E2010"/>
    <w:multiLevelType w:val="hybridMultilevel"/>
    <w:tmpl w:val="97A669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560C5A9F"/>
    <w:multiLevelType w:val="hybridMultilevel"/>
    <w:tmpl w:val="83AE2C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7D1372D"/>
    <w:multiLevelType w:val="multilevel"/>
    <w:tmpl w:val="00645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A27567F"/>
    <w:multiLevelType w:val="hybridMultilevel"/>
    <w:tmpl w:val="FE78C46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5A99766D"/>
    <w:multiLevelType w:val="hybridMultilevel"/>
    <w:tmpl w:val="F54C13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EA1030C"/>
    <w:multiLevelType w:val="hybridMultilevel"/>
    <w:tmpl w:val="39C82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29E1921"/>
    <w:multiLevelType w:val="multilevel"/>
    <w:tmpl w:val="72C2057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15:restartNumberingAfterBreak="0">
    <w:nsid w:val="633775AC"/>
    <w:multiLevelType w:val="multilevel"/>
    <w:tmpl w:val="C9EE2D6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color w:val="4D4D4D"/>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6" w15:restartNumberingAfterBreak="0">
    <w:nsid w:val="66B75831"/>
    <w:multiLevelType w:val="multilevel"/>
    <w:tmpl w:val="C9EE2D6C"/>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color w:val="4D4D4D"/>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7" w15:restartNumberingAfterBreak="0">
    <w:nsid w:val="671012E6"/>
    <w:multiLevelType w:val="multilevel"/>
    <w:tmpl w:val="5C50E830"/>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num w:numId="1">
    <w:abstractNumId w:val="14"/>
  </w:num>
  <w:num w:numId="2">
    <w:abstractNumId w:val="7"/>
  </w:num>
  <w:num w:numId="3">
    <w:abstractNumId w:val="4"/>
  </w:num>
  <w:num w:numId="4">
    <w:abstractNumId w:val="3"/>
  </w:num>
  <w:num w:numId="5">
    <w:abstractNumId w:val="10"/>
  </w:num>
  <w:num w:numId="6">
    <w:abstractNumId w:val="16"/>
  </w:num>
  <w:num w:numId="7">
    <w:abstractNumId w:val="17"/>
  </w:num>
  <w:num w:numId="8">
    <w:abstractNumId w:val="0"/>
  </w:num>
  <w:num w:numId="9">
    <w:abstractNumId w:val="13"/>
  </w:num>
  <w:num w:numId="10">
    <w:abstractNumId w:val="8"/>
  </w:num>
  <w:num w:numId="11">
    <w:abstractNumId w:val="2"/>
  </w:num>
  <w:num w:numId="12">
    <w:abstractNumId w:val="5"/>
  </w:num>
  <w:num w:numId="13">
    <w:abstractNumId w:val="9"/>
  </w:num>
  <w:num w:numId="14">
    <w:abstractNumId w:val="12"/>
  </w:num>
  <w:num w:numId="15">
    <w:abstractNumId w:val="11"/>
  </w:num>
  <w:num w:numId="16">
    <w:abstractNumId w:val="1"/>
  </w:num>
  <w:num w:numId="17">
    <w:abstractNumId w:val="15"/>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C95"/>
    <w:rsid w:val="00006D4E"/>
    <w:rsid w:val="000427C4"/>
    <w:rsid w:val="000B7CB0"/>
    <w:rsid w:val="0010202E"/>
    <w:rsid w:val="00112036"/>
    <w:rsid w:val="00151FC0"/>
    <w:rsid w:val="00154796"/>
    <w:rsid w:val="001744CA"/>
    <w:rsid w:val="00174C41"/>
    <w:rsid w:val="001D572A"/>
    <w:rsid w:val="001F7B38"/>
    <w:rsid w:val="0020206A"/>
    <w:rsid w:val="0020478D"/>
    <w:rsid w:val="00221445"/>
    <w:rsid w:val="00245E40"/>
    <w:rsid w:val="002A335F"/>
    <w:rsid w:val="00303291"/>
    <w:rsid w:val="003872EB"/>
    <w:rsid w:val="003A39A3"/>
    <w:rsid w:val="003B55B5"/>
    <w:rsid w:val="003C559D"/>
    <w:rsid w:val="003D3BAD"/>
    <w:rsid w:val="003D4098"/>
    <w:rsid w:val="004550A7"/>
    <w:rsid w:val="00481281"/>
    <w:rsid w:val="004A22EF"/>
    <w:rsid w:val="004A6256"/>
    <w:rsid w:val="005168DB"/>
    <w:rsid w:val="00584378"/>
    <w:rsid w:val="005E04BA"/>
    <w:rsid w:val="00612D3A"/>
    <w:rsid w:val="00637449"/>
    <w:rsid w:val="00647C7B"/>
    <w:rsid w:val="0072444B"/>
    <w:rsid w:val="00754E3E"/>
    <w:rsid w:val="0076117E"/>
    <w:rsid w:val="007867AA"/>
    <w:rsid w:val="007C3017"/>
    <w:rsid w:val="008027FF"/>
    <w:rsid w:val="008321FE"/>
    <w:rsid w:val="00863985"/>
    <w:rsid w:val="008652B2"/>
    <w:rsid w:val="008878ED"/>
    <w:rsid w:val="008B15AE"/>
    <w:rsid w:val="008D618E"/>
    <w:rsid w:val="008E775B"/>
    <w:rsid w:val="00911F21"/>
    <w:rsid w:val="00973709"/>
    <w:rsid w:val="009C7FAA"/>
    <w:rsid w:val="00A2697B"/>
    <w:rsid w:val="00A30F2B"/>
    <w:rsid w:val="00A601DA"/>
    <w:rsid w:val="00A74CC1"/>
    <w:rsid w:val="00A97FFD"/>
    <w:rsid w:val="00AB1E37"/>
    <w:rsid w:val="00B21111"/>
    <w:rsid w:val="00B23489"/>
    <w:rsid w:val="00B34D32"/>
    <w:rsid w:val="00C02DE3"/>
    <w:rsid w:val="00C0515F"/>
    <w:rsid w:val="00C24E12"/>
    <w:rsid w:val="00C71191"/>
    <w:rsid w:val="00C8742E"/>
    <w:rsid w:val="00CE57CB"/>
    <w:rsid w:val="00D1286B"/>
    <w:rsid w:val="00D13E35"/>
    <w:rsid w:val="00D82200"/>
    <w:rsid w:val="00D87C4B"/>
    <w:rsid w:val="00D93EDC"/>
    <w:rsid w:val="00DA5625"/>
    <w:rsid w:val="00DC178F"/>
    <w:rsid w:val="00DD231A"/>
    <w:rsid w:val="00DE7204"/>
    <w:rsid w:val="00DF2B56"/>
    <w:rsid w:val="00DF44EB"/>
    <w:rsid w:val="00E60CB4"/>
    <w:rsid w:val="00E82C95"/>
    <w:rsid w:val="00F00A88"/>
    <w:rsid w:val="00F03A6E"/>
    <w:rsid w:val="00F241C0"/>
    <w:rsid w:val="00F73D78"/>
    <w:rsid w:val="00F80F89"/>
    <w:rsid w:val="00FB1D2A"/>
    <w:rsid w:val="00FC3511"/>
    <w:rsid w:val="00FD352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73B68E"/>
  <w15:docId w15:val="{2196F909-024D-49FA-B4BD-6C7D3E753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Open Sans" w:eastAsia="Open Sans" w:hAnsi="Open Sans" w:cs="Open Sans"/>
        <w:color w:val="695D46"/>
        <w:sz w:val="22"/>
        <w:szCs w:val="22"/>
        <w:lang w:val="es-CO" w:eastAsia="es-CO" w:bidi="ar-SA"/>
      </w:rPr>
    </w:rPrDefault>
    <w:pPrDefault>
      <w:pPr>
        <w:spacing w:before="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01DA"/>
    <w:pPr>
      <w:jc w:val="both"/>
    </w:pPr>
  </w:style>
  <w:style w:type="paragraph" w:styleId="Ttulo1">
    <w:name w:val="heading 1"/>
    <w:basedOn w:val="Normal"/>
    <w:next w:val="Normal"/>
    <w:uiPriority w:val="9"/>
    <w:qFormat/>
    <w:pPr>
      <w:keepNext/>
      <w:keepLines/>
      <w:widowControl w:val="0"/>
      <w:spacing w:before="480" w:line="312" w:lineRule="auto"/>
      <w:outlineLvl w:val="0"/>
    </w:pPr>
    <w:rPr>
      <w:rFonts w:ascii="PT Sans Narrow" w:eastAsia="PT Sans Narrow" w:hAnsi="PT Sans Narrow" w:cs="PT Sans Narrow"/>
      <w:b/>
      <w:color w:val="FF5E0E"/>
      <w:sz w:val="36"/>
      <w:szCs w:val="36"/>
    </w:rPr>
  </w:style>
  <w:style w:type="paragraph" w:styleId="Ttulo2">
    <w:name w:val="heading 2"/>
    <w:basedOn w:val="Normal"/>
    <w:next w:val="Normal"/>
    <w:uiPriority w:val="9"/>
    <w:unhideWhenUsed/>
    <w:qFormat/>
    <w:pPr>
      <w:outlineLvl w:val="1"/>
    </w:pPr>
    <w:rPr>
      <w:rFonts w:ascii="PT Sans Narrow" w:eastAsia="PT Sans Narrow" w:hAnsi="PT Sans Narrow" w:cs="PT Sans Narrow"/>
      <w:color w:val="008575"/>
      <w:sz w:val="32"/>
      <w:szCs w:val="32"/>
    </w:rPr>
  </w:style>
  <w:style w:type="paragraph" w:styleId="Ttulo3">
    <w:name w:val="heading 3"/>
    <w:basedOn w:val="Normal"/>
    <w:next w:val="Normal"/>
    <w:uiPriority w:val="9"/>
    <w:unhideWhenUsed/>
    <w:qFormat/>
    <w:pPr>
      <w:spacing w:before="0" w:after="120" w:line="240" w:lineRule="auto"/>
      <w:outlineLvl w:val="2"/>
    </w:pPr>
    <w:rPr>
      <w:rFonts w:ascii="PT Sans Narrow" w:eastAsia="PT Sans Narrow" w:hAnsi="PT Sans Narrow" w:cs="PT Sans Narrow"/>
      <w:sz w:val="28"/>
      <w:szCs w:val="28"/>
    </w:rPr>
  </w:style>
  <w:style w:type="paragraph" w:styleId="Ttulo4">
    <w:name w:val="heading 4"/>
    <w:basedOn w:val="Normal"/>
    <w:next w:val="Normal"/>
    <w:uiPriority w:val="9"/>
    <w:unhideWhenUsed/>
    <w:qFormat/>
    <w:pPr>
      <w:keepNext/>
      <w:keepLines/>
      <w:spacing w:before="160"/>
      <w:outlineLvl w:val="3"/>
    </w:pPr>
    <w:rPr>
      <w:rFonts w:ascii="Trebuchet MS" w:eastAsia="Trebuchet MS" w:hAnsi="Trebuchet MS" w:cs="Trebuchet MS"/>
      <w:color w:val="666666"/>
      <w:u w:val="single"/>
    </w:rPr>
  </w:style>
  <w:style w:type="paragraph" w:styleId="Ttulo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Ttulo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0" w:line="240" w:lineRule="auto"/>
    </w:pPr>
    <w:rPr>
      <w:rFonts w:ascii="PT Sans Narrow" w:eastAsia="PT Sans Narrow" w:hAnsi="PT Sans Narrow" w:cs="PT Sans Narrow"/>
      <w:b/>
      <w:sz w:val="84"/>
      <w:szCs w:val="84"/>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uiPriority w:val="11"/>
    <w:qFormat/>
    <w:rPr>
      <w:rFonts w:ascii="PT Sans Narrow" w:eastAsia="PT Sans Narrow" w:hAnsi="PT Sans Narrow" w:cs="PT Sans Narrow"/>
      <w:sz w:val="28"/>
      <w:szCs w:val="28"/>
    </w:rPr>
  </w:style>
  <w:style w:type="table" w:customStyle="1" w:styleId="a">
    <w:basedOn w:val="TableNormal0"/>
    <w:tblPr>
      <w:tblStyleRowBandSize w:val="1"/>
      <w:tblStyleColBandSize w:val="1"/>
      <w:tblCellMar>
        <w:top w:w="100" w:type="dxa"/>
        <w:left w:w="70" w:type="dxa"/>
        <w:bottom w:w="100" w:type="dxa"/>
        <w:right w:w="70" w:type="dxa"/>
      </w:tblCellMar>
    </w:tblPr>
  </w:style>
  <w:style w:type="table" w:customStyle="1" w:styleId="a0">
    <w:basedOn w:val="TableNormal0"/>
    <w:tblPr>
      <w:tblStyleRowBandSize w:val="1"/>
      <w:tblStyleColBandSize w:val="1"/>
      <w:tblCellMar>
        <w:top w:w="100" w:type="dxa"/>
        <w:left w:w="70" w:type="dxa"/>
        <w:bottom w:w="100" w:type="dxa"/>
        <w:right w:w="70" w:type="dxa"/>
      </w:tblCellMar>
    </w:tblPr>
  </w:style>
  <w:style w:type="table" w:customStyle="1" w:styleId="a1">
    <w:basedOn w:val="TableNormal0"/>
    <w:tblPr>
      <w:tblStyleRowBandSize w:val="1"/>
      <w:tblStyleColBandSize w:val="1"/>
      <w:tblCellMar>
        <w:top w:w="100" w:type="dxa"/>
        <w:left w:w="70" w:type="dxa"/>
        <w:bottom w:w="100" w:type="dxa"/>
        <w:right w:w="70" w:type="dxa"/>
      </w:tblCellMar>
    </w:tblPr>
  </w:style>
  <w:style w:type="table" w:customStyle="1" w:styleId="a2">
    <w:basedOn w:val="TableNormal0"/>
    <w:tblPr>
      <w:tblStyleRowBandSize w:val="1"/>
      <w:tblStyleColBandSize w:val="1"/>
      <w:tblCellMar>
        <w:top w:w="100" w:type="dxa"/>
        <w:left w:w="70" w:type="dxa"/>
        <w:bottom w:w="100" w:type="dxa"/>
        <w:right w:w="70" w:type="dxa"/>
      </w:tblCellMar>
    </w:tblPr>
  </w:style>
  <w:style w:type="table" w:customStyle="1" w:styleId="a3">
    <w:basedOn w:val="TableNormal0"/>
    <w:tblPr>
      <w:tblStyleRowBandSize w:val="1"/>
      <w:tblStyleColBandSize w:val="1"/>
      <w:tblCellMar>
        <w:top w:w="100" w:type="dxa"/>
        <w:left w:w="70" w:type="dxa"/>
        <w:bottom w:w="100" w:type="dxa"/>
        <w:right w:w="70" w:type="dxa"/>
      </w:tblCellMar>
    </w:tblPr>
  </w:style>
  <w:style w:type="table" w:customStyle="1" w:styleId="a4">
    <w:basedOn w:val="TableNormal0"/>
    <w:tblPr>
      <w:tblStyleRowBandSize w:val="1"/>
      <w:tblStyleColBandSize w:val="1"/>
      <w:tblCellMar>
        <w:top w:w="100" w:type="dxa"/>
        <w:left w:w="70" w:type="dxa"/>
        <w:bottom w:w="100" w:type="dxa"/>
        <w:right w:w="70" w:type="dxa"/>
      </w:tblCellMar>
    </w:tblPr>
  </w:style>
  <w:style w:type="table" w:customStyle="1" w:styleId="a5">
    <w:basedOn w:val="TableNormal0"/>
    <w:tblPr>
      <w:tblStyleRowBandSize w:val="1"/>
      <w:tblStyleColBandSize w:val="1"/>
      <w:tblCellMar>
        <w:top w:w="100" w:type="dxa"/>
        <w:left w:w="70" w:type="dxa"/>
        <w:bottom w:w="100" w:type="dxa"/>
        <w:right w:w="70" w:type="dxa"/>
      </w:tblCellMar>
    </w:tblPr>
  </w:style>
  <w:style w:type="paragraph" w:styleId="Encabezado">
    <w:name w:val="header"/>
    <w:basedOn w:val="Normal"/>
    <w:link w:val="EncabezadoCar"/>
    <w:uiPriority w:val="99"/>
    <w:unhideWhenUsed/>
    <w:rsid w:val="00C85ED2"/>
    <w:pPr>
      <w:tabs>
        <w:tab w:val="center" w:pos="4419"/>
        <w:tab w:val="right" w:pos="8838"/>
      </w:tabs>
      <w:spacing w:before="0" w:line="240" w:lineRule="auto"/>
    </w:pPr>
  </w:style>
  <w:style w:type="character" w:customStyle="1" w:styleId="EncabezadoCar">
    <w:name w:val="Encabezado Car"/>
    <w:basedOn w:val="Fuentedeprrafopredeter"/>
    <w:link w:val="Encabezado"/>
    <w:uiPriority w:val="99"/>
    <w:rsid w:val="00C85ED2"/>
  </w:style>
  <w:style w:type="paragraph" w:styleId="Piedepgina">
    <w:name w:val="footer"/>
    <w:basedOn w:val="Normal"/>
    <w:link w:val="PiedepginaCar"/>
    <w:uiPriority w:val="99"/>
    <w:unhideWhenUsed/>
    <w:rsid w:val="00C85ED2"/>
    <w:pPr>
      <w:tabs>
        <w:tab w:val="center" w:pos="4419"/>
        <w:tab w:val="right" w:pos="8838"/>
      </w:tabs>
      <w:spacing w:before="0" w:line="240" w:lineRule="auto"/>
    </w:pPr>
  </w:style>
  <w:style w:type="character" w:customStyle="1" w:styleId="PiedepginaCar">
    <w:name w:val="Pie de página Car"/>
    <w:basedOn w:val="Fuentedeprrafopredeter"/>
    <w:link w:val="Piedepgina"/>
    <w:uiPriority w:val="99"/>
    <w:rsid w:val="00C85ED2"/>
  </w:style>
  <w:style w:type="table" w:customStyle="1" w:styleId="a6">
    <w:basedOn w:val="TableNormal0"/>
    <w:tblPr>
      <w:tblStyleRowBandSize w:val="1"/>
      <w:tblStyleColBandSize w:val="1"/>
      <w:tblCellMar>
        <w:top w:w="100" w:type="dxa"/>
        <w:left w:w="70" w:type="dxa"/>
        <w:bottom w:w="100" w:type="dxa"/>
        <w:right w:w="70" w:type="dxa"/>
      </w:tblCellMar>
    </w:tblPr>
  </w:style>
  <w:style w:type="table" w:customStyle="1" w:styleId="a7">
    <w:basedOn w:val="TableNormal0"/>
    <w:tblPr>
      <w:tblStyleRowBandSize w:val="1"/>
      <w:tblStyleColBandSize w:val="1"/>
      <w:tblCellMar>
        <w:top w:w="100" w:type="dxa"/>
        <w:left w:w="70" w:type="dxa"/>
        <w:bottom w:w="100" w:type="dxa"/>
        <w:right w:w="70" w:type="dxa"/>
      </w:tblCellMar>
    </w:tblPr>
  </w:style>
  <w:style w:type="table" w:customStyle="1" w:styleId="a8">
    <w:basedOn w:val="TableNormal0"/>
    <w:tblPr>
      <w:tblStyleRowBandSize w:val="1"/>
      <w:tblStyleColBandSize w:val="1"/>
      <w:tblCellMar>
        <w:top w:w="100" w:type="dxa"/>
        <w:left w:w="70" w:type="dxa"/>
        <w:bottom w:w="100" w:type="dxa"/>
        <w:right w:w="70" w:type="dxa"/>
      </w:tblCellMar>
    </w:tblPr>
  </w:style>
  <w:style w:type="table" w:customStyle="1" w:styleId="a9">
    <w:basedOn w:val="TableNormal0"/>
    <w:tblPr>
      <w:tblStyleRowBandSize w:val="1"/>
      <w:tblStyleColBandSize w:val="1"/>
      <w:tblCellMar>
        <w:top w:w="100" w:type="dxa"/>
        <w:left w:w="70" w:type="dxa"/>
        <w:bottom w:w="100" w:type="dxa"/>
        <w:right w:w="70" w:type="dxa"/>
      </w:tblCellMar>
    </w:tblPr>
  </w:style>
  <w:style w:type="table" w:customStyle="1" w:styleId="aa">
    <w:basedOn w:val="TableNormal0"/>
    <w:tblPr>
      <w:tblStyleRowBandSize w:val="1"/>
      <w:tblStyleColBandSize w:val="1"/>
      <w:tblCellMar>
        <w:top w:w="100" w:type="dxa"/>
        <w:left w:w="70" w:type="dxa"/>
        <w:bottom w:w="100" w:type="dxa"/>
        <w:right w:w="70" w:type="dxa"/>
      </w:tblCellMar>
    </w:tblPr>
  </w:style>
  <w:style w:type="table" w:customStyle="1" w:styleId="ab">
    <w:basedOn w:val="TableNormal0"/>
    <w:tblPr>
      <w:tblStyleRowBandSize w:val="1"/>
      <w:tblStyleColBandSize w:val="1"/>
      <w:tblCellMar>
        <w:top w:w="100" w:type="dxa"/>
        <w:left w:w="70" w:type="dxa"/>
        <w:bottom w:w="100" w:type="dxa"/>
        <w:right w:w="70" w:type="dxa"/>
      </w:tblCellMar>
    </w:tblPr>
  </w:style>
  <w:style w:type="table" w:customStyle="1" w:styleId="ac">
    <w:basedOn w:val="TableNormal0"/>
    <w:tblPr>
      <w:tblStyleRowBandSize w:val="1"/>
      <w:tblStyleColBandSize w:val="1"/>
      <w:tblCellMar>
        <w:top w:w="100" w:type="dxa"/>
        <w:left w:w="70" w:type="dxa"/>
        <w:bottom w:w="100" w:type="dxa"/>
        <w:right w:w="70" w:type="dxa"/>
      </w:tblCellMar>
    </w:tblPr>
  </w:style>
  <w:style w:type="table" w:customStyle="1" w:styleId="ad">
    <w:basedOn w:val="TableNormal0"/>
    <w:tblPr>
      <w:tblStyleRowBandSize w:val="1"/>
      <w:tblStyleColBandSize w:val="1"/>
      <w:tblCellMar>
        <w:top w:w="100" w:type="dxa"/>
        <w:left w:w="100" w:type="dxa"/>
        <w:bottom w:w="100" w:type="dxa"/>
        <w:right w:w="100" w:type="dxa"/>
      </w:tblCellMar>
    </w:tblPr>
  </w:style>
  <w:style w:type="table" w:customStyle="1" w:styleId="ae">
    <w:basedOn w:val="TableNormal0"/>
    <w:tblPr>
      <w:tblStyleRowBandSize w:val="1"/>
      <w:tblStyleColBandSize w:val="1"/>
      <w:tblCellMar>
        <w:top w:w="100" w:type="dxa"/>
        <w:left w:w="100" w:type="dxa"/>
        <w:bottom w:w="100" w:type="dxa"/>
        <w:right w:w="100" w:type="dxa"/>
      </w:tblCellMar>
    </w:tblPr>
  </w:style>
  <w:style w:type="table" w:customStyle="1" w:styleId="af">
    <w:basedOn w:val="TableNormal0"/>
    <w:tblPr>
      <w:tblStyleRowBandSize w:val="1"/>
      <w:tblStyleColBandSize w:val="1"/>
      <w:tblCellMar>
        <w:top w:w="100" w:type="dxa"/>
        <w:left w:w="100" w:type="dxa"/>
        <w:bottom w:w="100" w:type="dxa"/>
        <w:right w:w="100" w:type="dxa"/>
      </w:tblCellMar>
    </w:tblPr>
  </w:style>
  <w:style w:type="table" w:customStyle="1" w:styleId="af0">
    <w:basedOn w:val="TableNormal0"/>
    <w:tblPr>
      <w:tblStyleRowBandSize w:val="1"/>
      <w:tblStyleColBandSize w:val="1"/>
      <w:tblCellMar>
        <w:top w:w="100" w:type="dxa"/>
        <w:left w:w="100" w:type="dxa"/>
        <w:bottom w:w="100" w:type="dxa"/>
        <w:right w:w="100" w:type="dxa"/>
      </w:tblCellMar>
    </w:tblPr>
  </w:style>
  <w:style w:type="table" w:customStyle="1" w:styleId="af1">
    <w:basedOn w:val="TableNormal0"/>
    <w:tblPr>
      <w:tblStyleRowBandSize w:val="1"/>
      <w:tblStyleColBandSize w:val="1"/>
      <w:tblCellMar>
        <w:top w:w="100" w:type="dxa"/>
        <w:left w:w="100" w:type="dxa"/>
        <w:bottom w:w="100" w:type="dxa"/>
        <w:right w:w="100" w:type="dxa"/>
      </w:tblCellMar>
    </w:tblPr>
  </w:style>
  <w:style w:type="table" w:customStyle="1" w:styleId="af2">
    <w:basedOn w:val="TableNormal0"/>
    <w:tblPr>
      <w:tblStyleRowBandSize w:val="1"/>
      <w:tblStyleColBandSize w:val="1"/>
      <w:tblCellMar>
        <w:top w:w="100" w:type="dxa"/>
        <w:left w:w="100" w:type="dxa"/>
        <w:bottom w:w="100" w:type="dxa"/>
        <w:right w:w="100" w:type="dxa"/>
      </w:tblCellMar>
    </w:tblPr>
  </w:style>
  <w:style w:type="table" w:customStyle="1" w:styleId="af3">
    <w:basedOn w:val="TableNormal0"/>
    <w:tblPr>
      <w:tblStyleRowBandSize w:val="1"/>
      <w:tblStyleColBandSize w:val="1"/>
      <w:tblCellMar>
        <w:top w:w="100" w:type="dxa"/>
        <w:left w:w="100" w:type="dxa"/>
        <w:bottom w:w="100" w:type="dxa"/>
        <w:right w:w="100" w:type="dxa"/>
      </w:tblCellMar>
    </w:tblPr>
  </w:style>
  <w:style w:type="table" w:customStyle="1" w:styleId="af4">
    <w:basedOn w:val="TableNormal0"/>
    <w:tblPr>
      <w:tblStyleRowBandSize w:val="1"/>
      <w:tblStyleColBandSize w:val="1"/>
      <w:tblCellMar>
        <w:top w:w="100" w:type="dxa"/>
        <w:left w:w="100" w:type="dxa"/>
        <w:bottom w:w="100" w:type="dxa"/>
        <w:right w:w="100" w:type="dxa"/>
      </w:tblCellMar>
    </w:tblPr>
  </w:style>
  <w:style w:type="table" w:customStyle="1" w:styleId="af5">
    <w:basedOn w:val="TableNormal0"/>
    <w:tblPr>
      <w:tblStyleRowBandSize w:val="1"/>
      <w:tblStyleColBandSize w:val="1"/>
      <w:tblCellMar>
        <w:top w:w="100" w:type="dxa"/>
        <w:left w:w="100" w:type="dxa"/>
        <w:bottom w:w="100" w:type="dxa"/>
        <w:right w:w="100" w:type="dxa"/>
      </w:tblCellMar>
    </w:tblPr>
  </w:style>
  <w:style w:type="table" w:customStyle="1" w:styleId="af6">
    <w:basedOn w:val="TableNormal0"/>
    <w:tblPr>
      <w:tblStyleRowBandSize w:val="1"/>
      <w:tblStyleColBandSize w:val="1"/>
      <w:tblCellMar>
        <w:top w:w="100" w:type="dxa"/>
        <w:left w:w="100" w:type="dxa"/>
        <w:bottom w:w="100" w:type="dxa"/>
        <w:right w:w="100" w:type="dxa"/>
      </w:tblCellMar>
    </w:tbl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tblPr>
      <w:tblStyleRowBandSize w:val="1"/>
      <w:tblStyleColBandSize w:val="1"/>
      <w:tblCellMar>
        <w:top w:w="100" w:type="dxa"/>
        <w:left w:w="100" w:type="dxa"/>
        <w:bottom w:w="100" w:type="dxa"/>
        <w:right w:w="100" w:type="dxa"/>
      </w:tblCellMar>
    </w:tblPr>
  </w:style>
  <w:style w:type="table" w:customStyle="1" w:styleId="af9">
    <w:basedOn w:val="TableNormal0"/>
    <w:tblPr>
      <w:tblStyleRowBandSize w:val="1"/>
      <w:tblStyleColBandSize w:val="1"/>
      <w:tblCellMar>
        <w:top w:w="100" w:type="dxa"/>
        <w:left w:w="100" w:type="dxa"/>
        <w:bottom w:w="100" w:type="dxa"/>
        <w:right w:w="100" w:type="dxa"/>
      </w:tblCellMar>
    </w:tblPr>
  </w:style>
  <w:style w:type="table" w:customStyle="1" w:styleId="afa">
    <w:basedOn w:val="TableNormal0"/>
    <w:tblPr>
      <w:tblStyleRowBandSize w:val="1"/>
      <w:tblStyleColBandSize w:val="1"/>
      <w:tblCellMar>
        <w:top w:w="100" w:type="dxa"/>
        <w:left w:w="100" w:type="dxa"/>
        <w:bottom w:w="100" w:type="dxa"/>
        <w:right w:w="100" w:type="dxa"/>
      </w:tblCellMar>
    </w:tblPr>
  </w:style>
  <w:style w:type="table" w:customStyle="1" w:styleId="afb">
    <w:basedOn w:val="TableNormal0"/>
    <w:tblPr>
      <w:tblStyleRowBandSize w:val="1"/>
      <w:tblStyleColBandSize w:val="1"/>
      <w:tblCellMar>
        <w:top w:w="100" w:type="dxa"/>
        <w:left w:w="100" w:type="dxa"/>
        <w:bottom w:w="100" w:type="dxa"/>
        <w:right w:w="100" w:type="dxa"/>
      </w:tblCellMar>
    </w:tblPr>
  </w:style>
  <w:style w:type="table" w:customStyle="1" w:styleId="afc">
    <w:basedOn w:val="TableNormal0"/>
    <w:tblPr>
      <w:tblStyleRowBandSize w:val="1"/>
      <w:tblStyleColBandSize w:val="1"/>
      <w:tblCellMar>
        <w:top w:w="100" w:type="dxa"/>
        <w:left w:w="100" w:type="dxa"/>
        <w:bottom w:w="100" w:type="dxa"/>
        <w:right w:w="100" w:type="dxa"/>
      </w:tblCellMar>
    </w:tblPr>
  </w:style>
  <w:style w:type="table" w:customStyle="1" w:styleId="afd">
    <w:basedOn w:val="TableNormal0"/>
    <w:tblPr>
      <w:tblStyleRowBandSize w:val="1"/>
      <w:tblStyleColBandSize w:val="1"/>
      <w:tblCellMar>
        <w:top w:w="100" w:type="dxa"/>
        <w:left w:w="100" w:type="dxa"/>
        <w:bottom w:w="100" w:type="dxa"/>
        <w:right w:w="100" w:type="dxa"/>
      </w:tblCellMar>
    </w:tblPr>
  </w:style>
  <w:style w:type="table" w:customStyle="1" w:styleId="afe">
    <w:basedOn w:val="TableNormal0"/>
    <w:tblPr>
      <w:tblStyleRowBandSize w:val="1"/>
      <w:tblStyleColBandSize w:val="1"/>
      <w:tblCellMar>
        <w:top w:w="100" w:type="dxa"/>
        <w:left w:w="100" w:type="dxa"/>
        <w:bottom w:w="100" w:type="dxa"/>
        <w:right w:w="100" w:type="dxa"/>
      </w:tblCellMar>
    </w:tblPr>
  </w:style>
  <w:style w:type="table" w:customStyle="1" w:styleId="aff">
    <w:basedOn w:val="TableNormal0"/>
    <w:tblPr>
      <w:tblStyleRowBandSize w:val="1"/>
      <w:tblStyleColBandSize w:val="1"/>
      <w:tblCellMar>
        <w:top w:w="100" w:type="dxa"/>
        <w:left w:w="100" w:type="dxa"/>
        <w:bottom w:w="100" w:type="dxa"/>
        <w:right w:w="100" w:type="dxa"/>
      </w:tblCellMar>
    </w:tblPr>
  </w:style>
  <w:style w:type="table" w:customStyle="1" w:styleId="aff0">
    <w:basedOn w:val="TableNormal0"/>
    <w:tblPr>
      <w:tblStyleRowBandSize w:val="1"/>
      <w:tblStyleColBandSize w:val="1"/>
      <w:tblCellMar>
        <w:top w:w="100" w:type="dxa"/>
        <w:left w:w="100" w:type="dxa"/>
        <w:bottom w:w="100" w:type="dxa"/>
        <w:right w:w="100" w:type="dxa"/>
      </w:tblCellMar>
    </w:tblPr>
  </w:style>
  <w:style w:type="table" w:customStyle="1" w:styleId="aff1">
    <w:basedOn w:val="TableNormal0"/>
    <w:tblPr>
      <w:tblStyleRowBandSize w:val="1"/>
      <w:tblStyleColBandSize w:val="1"/>
      <w:tblCellMar>
        <w:top w:w="100" w:type="dxa"/>
        <w:left w:w="100" w:type="dxa"/>
        <w:bottom w:w="100" w:type="dxa"/>
        <w:right w:w="100" w:type="dxa"/>
      </w:tblCellMar>
    </w:tblPr>
  </w:style>
  <w:style w:type="table" w:customStyle="1" w:styleId="aff2">
    <w:basedOn w:val="TableNormal0"/>
    <w:tblPr>
      <w:tblStyleRowBandSize w:val="1"/>
      <w:tblStyleColBandSize w:val="1"/>
      <w:tblCellMar>
        <w:top w:w="100" w:type="dxa"/>
        <w:left w:w="100" w:type="dxa"/>
        <w:bottom w:w="100" w:type="dxa"/>
        <w:right w:w="100" w:type="dxa"/>
      </w:tblCellMar>
    </w:tblPr>
  </w:style>
  <w:style w:type="table" w:customStyle="1" w:styleId="aff3">
    <w:basedOn w:val="TableNormal0"/>
    <w:tblPr>
      <w:tblStyleRowBandSize w:val="1"/>
      <w:tblStyleColBandSize w:val="1"/>
      <w:tblCellMar>
        <w:top w:w="100" w:type="dxa"/>
        <w:left w:w="100" w:type="dxa"/>
        <w:bottom w:w="100" w:type="dxa"/>
        <w:right w:w="100" w:type="dxa"/>
      </w:tblCellMar>
    </w:tblPr>
  </w:style>
  <w:style w:type="table" w:customStyle="1" w:styleId="aff4">
    <w:basedOn w:val="TableNormal0"/>
    <w:tblPr>
      <w:tblStyleRowBandSize w:val="1"/>
      <w:tblStyleColBandSize w:val="1"/>
      <w:tblCellMar>
        <w:top w:w="100" w:type="dxa"/>
        <w:left w:w="100" w:type="dxa"/>
        <w:bottom w:w="100" w:type="dxa"/>
        <w:right w:w="100" w:type="dxa"/>
      </w:tblCellMar>
    </w:tblPr>
  </w:style>
  <w:style w:type="table" w:customStyle="1" w:styleId="aff5">
    <w:basedOn w:val="TableNormal0"/>
    <w:tblPr>
      <w:tblStyleRowBandSize w:val="1"/>
      <w:tblStyleColBandSize w:val="1"/>
      <w:tblCellMar>
        <w:top w:w="100" w:type="dxa"/>
        <w:left w:w="100" w:type="dxa"/>
        <w:bottom w:w="100" w:type="dxa"/>
        <w:right w:w="100" w:type="dxa"/>
      </w:tblCellMar>
    </w:tblPr>
  </w:style>
  <w:style w:type="table" w:customStyle="1" w:styleId="aff6">
    <w:basedOn w:val="TableNormal0"/>
    <w:tblPr>
      <w:tblStyleRowBandSize w:val="1"/>
      <w:tblStyleColBandSize w:val="1"/>
      <w:tblCellMar>
        <w:top w:w="100" w:type="dxa"/>
        <w:left w:w="100" w:type="dxa"/>
        <w:bottom w:w="100" w:type="dxa"/>
        <w:right w:w="100" w:type="dxa"/>
      </w:tblCellMar>
    </w:tblPr>
  </w:style>
  <w:style w:type="table" w:customStyle="1" w:styleId="aff7">
    <w:basedOn w:val="TableNormal0"/>
    <w:tblPr>
      <w:tblStyleRowBandSize w:val="1"/>
      <w:tblStyleColBandSize w:val="1"/>
      <w:tblCellMar>
        <w:top w:w="100" w:type="dxa"/>
        <w:left w:w="100" w:type="dxa"/>
        <w:bottom w:w="100" w:type="dxa"/>
        <w:right w:w="100" w:type="dxa"/>
      </w:tblCellMar>
    </w:tblPr>
  </w:style>
  <w:style w:type="table" w:customStyle="1" w:styleId="aff8">
    <w:basedOn w:val="TableNormal0"/>
    <w:tblPr>
      <w:tblStyleRowBandSize w:val="1"/>
      <w:tblStyleColBandSize w:val="1"/>
      <w:tblCellMar>
        <w:top w:w="100" w:type="dxa"/>
        <w:left w:w="100" w:type="dxa"/>
        <w:bottom w:w="100" w:type="dxa"/>
        <w:right w:w="100" w:type="dxa"/>
      </w:tblCellMar>
    </w:tblPr>
  </w:style>
  <w:style w:type="table" w:customStyle="1" w:styleId="aff9">
    <w:basedOn w:val="TableNormal0"/>
    <w:tblPr>
      <w:tblStyleRowBandSize w:val="1"/>
      <w:tblStyleColBandSize w:val="1"/>
      <w:tblCellMar>
        <w:top w:w="100" w:type="dxa"/>
        <w:left w:w="100" w:type="dxa"/>
        <w:bottom w:w="100" w:type="dxa"/>
        <w:right w:w="100" w:type="dxa"/>
      </w:tblCellMar>
    </w:tblPr>
  </w:style>
  <w:style w:type="table" w:customStyle="1" w:styleId="affa">
    <w:basedOn w:val="TableNormal0"/>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DC178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80F8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Descripcin">
    <w:name w:val="caption"/>
    <w:basedOn w:val="Normal"/>
    <w:next w:val="Normal"/>
    <w:uiPriority w:val="35"/>
    <w:unhideWhenUsed/>
    <w:qFormat/>
    <w:rsid w:val="00584378"/>
    <w:pPr>
      <w:spacing w:before="0" w:after="200" w:line="240" w:lineRule="auto"/>
    </w:pPr>
    <w:rPr>
      <w:i/>
      <w:iCs/>
      <w:color w:val="1F497D" w:themeColor="text2"/>
      <w:sz w:val="18"/>
      <w:szCs w:val="18"/>
    </w:rPr>
  </w:style>
  <w:style w:type="paragraph" w:styleId="Prrafodelista">
    <w:name w:val="List Paragraph"/>
    <w:basedOn w:val="Normal"/>
    <w:uiPriority w:val="34"/>
    <w:qFormat/>
    <w:rsid w:val="00647C7B"/>
    <w:pPr>
      <w:ind w:left="720"/>
      <w:contextualSpacing/>
    </w:pPr>
  </w:style>
  <w:style w:type="paragraph" w:styleId="TDC2">
    <w:name w:val="toc 2"/>
    <w:basedOn w:val="Normal"/>
    <w:next w:val="Normal"/>
    <w:autoRedefine/>
    <w:uiPriority w:val="39"/>
    <w:unhideWhenUsed/>
    <w:rsid w:val="00FD3527"/>
    <w:pPr>
      <w:spacing w:after="100"/>
      <w:ind w:left="220"/>
    </w:pPr>
  </w:style>
  <w:style w:type="paragraph" w:styleId="TDC3">
    <w:name w:val="toc 3"/>
    <w:basedOn w:val="Normal"/>
    <w:next w:val="Normal"/>
    <w:autoRedefine/>
    <w:uiPriority w:val="39"/>
    <w:unhideWhenUsed/>
    <w:rsid w:val="00FD3527"/>
    <w:pPr>
      <w:spacing w:after="100"/>
      <w:ind w:left="440"/>
    </w:pPr>
  </w:style>
  <w:style w:type="paragraph" w:styleId="TDC4">
    <w:name w:val="toc 4"/>
    <w:basedOn w:val="Normal"/>
    <w:next w:val="Normal"/>
    <w:autoRedefine/>
    <w:uiPriority w:val="39"/>
    <w:unhideWhenUsed/>
    <w:rsid w:val="00FD3527"/>
    <w:pPr>
      <w:spacing w:after="100"/>
      <w:ind w:left="660"/>
    </w:pPr>
  </w:style>
  <w:style w:type="character" w:styleId="Hipervnculo">
    <w:name w:val="Hyperlink"/>
    <w:basedOn w:val="Fuentedeprrafopredeter"/>
    <w:uiPriority w:val="99"/>
    <w:unhideWhenUsed/>
    <w:rsid w:val="00FD3527"/>
    <w:rPr>
      <w:color w:val="0000FF" w:themeColor="hyperlink"/>
      <w:u w:val="single"/>
    </w:rPr>
  </w:style>
  <w:style w:type="paragraph" w:styleId="Sinespaciado">
    <w:name w:val="No Spacing"/>
    <w:uiPriority w:val="1"/>
    <w:qFormat/>
    <w:rsid w:val="00DF2B56"/>
    <w:pPr>
      <w:spacing w:before="0" w:line="240" w:lineRule="auto"/>
      <w:jc w:val="both"/>
    </w:pPr>
  </w:style>
  <w:style w:type="paragraph" w:styleId="Tabladeilustraciones">
    <w:name w:val="table of figures"/>
    <w:basedOn w:val="Normal"/>
    <w:next w:val="Normal"/>
    <w:uiPriority w:val="99"/>
    <w:unhideWhenUsed/>
    <w:rsid w:val="008027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094073">
      <w:bodyDiv w:val="1"/>
      <w:marLeft w:val="0"/>
      <w:marRight w:val="0"/>
      <w:marTop w:val="0"/>
      <w:marBottom w:val="0"/>
      <w:divBdr>
        <w:top w:val="none" w:sz="0" w:space="0" w:color="auto"/>
        <w:left w:val="none" w:sz="0" w:space="0" w:color="auto"/>
        <w:bottom w:val="none" w:sz="0" w:space="0" w:color="auto"/>
        <w:right w:val="none" w:sz="0" w:space="0" w:color="auto"/>
      </w:divBdr>
    </w:div>
    <w:div w:id="563104552">
      <w:bodyDiv w:val="1"/>
      <w:marLeft w:val="0"/>
      <w:marRight w:val="0"/>
      <w:marTop w:val="0"/>
      <w:marBottom w:val="0"/>
      <w:divBdr>
        <w:top w:val="none" w:sz="0" w:space="0" w:color="auto"/>
        <w:left w:val="none" w:sz="0" w:space="0" w:color="auto"/>
        <w:bottom w:val="none" w:sz="0" w:space="0" w:color="auto"/>
        <w:right w:val="none" w:sz="0" w:space="0" w:color="auto"/>
      </w:divBdr>
    </w:div>
    <w:div w:id="595292019">
      <w:bodyDiv w:val="1"/>
      <w:marLeft w:val="0"/>
      <w:marRight w:val="0"/>
      <w:marTop w:val="0"/>
      <w:marBottom w:val="0"/>
      <w:divBdr>
        <w:top w:val="none" w:sz="0" w:space="0" w:color="auto"/>
        <w:left w:val="none" w:sz="0" w:space="0" w:color="auto"/>
        <w:bottom w:val="none" w:sz="0" w:space="0" w:color="auto"/>
        <w:right w:val="none" w:sz="0" w:space="0" w:color="auto"/>
      </w:divBdr>
    </w:div>
    <w:div w:id="770005995">
      <w:bodyDiv w:val="1"/>
      <w:marLeft w:val="0"/>
      <w:marRight w:val="0"/>
      <w:marTop w:val="0"/>
      <w:marBottom w:val="0"/>
      <w:divBdr>
        <w:top w:val="none" w:sz="0" w:space="0" w:color="auto"/>
        <w:left w:val="none" w:sz="0" w:space="0" w:color="auto"/>
        <w:bottom w:val="none" w:sz="0" w:space="0" w:color="auto"/>
        <w:right w:val="none" w:sz="0" w:space="0" w:color="auto"/>
      </w:divBdr>
    </w:div>
    <w:div w:id="1202934670">
      <w:bodyDiv w:val="1"/>
      <w:marLeft w:val="0"/>
      <w:marRight w:val="0"/>
      <w:marTop w:val="0"/>
      <w:marBottom w:val="0"/>
      <w:divBdr>
        <w:top w:val="none" w:sz="0" w:space="0" w:color="auto"/>
        <w:left w:val="none" w:sz="0" w:space="0" w:color="auto"/>
        <w:bottom w:val="none" w:sz="0" w:space="0" w:color="auto"/>
        <w:right w:val="none" w:sz="0" w:space="0" w:color="auto"/>
      </w:divBdr>
    </w:div>
    <w:div w:id="1495953603">
      <w:bodyDiv w:val="1"/>
      <w:marLeft w:val="0"/>
      <w:marRight w:val="0"/>
      <w:marTop w:val="0"/>
      <w:marBottom w:val="0"/>
      <w:divBdr>
        <w:top w:val="none" w:sz="0" w:space="0" w:color="auto"/>
        <w:left w:val="none" w:sz="0" w:space="0" w:color="auto"/>
        <w:bottom w:val="none" w:sz="0" w:space="0" w:color="auto"/>
        <w:right w:val="none" w:sz="0" w:space="0" w:color="auto"/>
      </w:divBdr>
    </w:div>
    <w:div w:id="1987935609">
      <w:bodyDiv w:val="1"/>
      <w:marLeft w:val="0"/>
      <w:marRight w:val="0"/>
      <w:marTop w:val="0"/>
      <w:marBottom w:val="0"/>
      <w:divBdr>
        <w:top w:val="none" w:sz="0" w:space="0" w:color="auto"/>
        <w:left w:val="none" w:sz="0" w:space="0" w:color="auto"/>
        <w:bottom w:val="none" w:sz="0" w:space="0" w:color="auto"/>
        <w:right w:val="none" w:sz="0" w:space="0" w:color="auto"/>
      </w:divBdr>
    </w:div>
    <w:div w:id="2016497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header" Target="header1.xml"/><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footer" Target="footer1.xm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customXml" Target="../customXml/item2.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footer" Target="footer2.xml"/><Relationship Id="rId3" Type="http://schemas.openxmlformats.org/officeDocument/2006/relationships/numbering" Target="numbering.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rGna974OHU0tf/9pjQ6JfyJYasQ==">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320212-253B-4E0D-AFD5-6B1FC2F2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31931</Words>
  <Characters>175625</Characters>
  <Application>Microsoft Office Word</Application>
  <DocSecurity>0</DocSecurity>
  <Lines>1463</Lines>
  <Paragraphs>414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Fernanda Garzón Ramírez"</dc:creator>
  <cp:lastModifiedBy>HOGAR</cp:lastModifiedBy>
  <cp:revision>2</cp:revision>
  <cp:lastPrinted>2020-12-16T17:02:00Z</cp:lastPrinted>
  <dcterms:created xsi:type="dcterms:W3CDTF">2020-12-16T22:26:00Z</dcterms:created>
  <dcterms:modified xsi:type="dcterms:W3CDTF">2020-12-16T22:26:00Z</dcterms:modified>
</cp:coreProperties>
</file>