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3C3C9" w14:textId="523F7136" w:rsidR="00D32EBB" w:rsidRDefault="00D32EBB" w:rsidP="00D32EBB">
      <w:pPr>
        <w:jc w:val="center"/>
        <w:rPr>
          <w:b/>
          <w:bCs/>
        </w:rPr>
      </w:pPr>
      <w:r w:rsidRPr="00D32EBB">
        <w:rPr>
          <w:b/>
          <w:bCs/>
        </w:rPr>
        <w:t>RADICADOS REGISTRO DE PUBLICIDAD EXTERIOR VISUAL</w:t>
      </w:r>
    </w:p>
    <w:p w14:paraId="66E718C1" w14:textId="77777777" w:rsidR="00B17D7F" w:rsidRPr="004230A2" w:rsidRDefault="00B17D7F" w:rsidP="00D32EBB">
      <w:pPr>
        <w:jc w:val="center"/>
        <w:rPr>
          <w:b/>
          <w:bCs/>
          <w:sz w:val="6"/>
          <w:szCs w:val="6"/>
        </w:rPr>
      </w:pPr>
    </w:p>
    <w:p w14:paraId="71EACDC1" w14:textId="7ECD4FD5" w:rsidR="001A370C" w:rsidRDefault="001A370C" w:rsidP="001A370C">
      <w:pPr>
        <w:jc w:val="both"/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</w:pPr>
      <w:r w:rsidRPr="0035209D"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2. Reporte el número de trámites, evaluaciones, registros, permisos, licencias, aprobaciones y/o autorizaciones radicados por año, desde el 2012 y hasta la fecha, detallando el área que realiza dicho trámite.</w:t>
      </w:r>
    </w:p>
    <w:p w14:paraId="257C95F7" w14:textId="45B22484" w:rsidR="0035209D" w:rsidRPr="0035209D" w:rsidRDefault="0035209D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Para los totales anuales de los documentos radicados, se realizó el reporte en el Sistema de Información Ambiental – SIA. (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Forest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), donde se evidencia la información requerida por parte del peticionario, y en la siguiente tabla se muestran las solicitudes según la información.</w:t>
      </w:r>
    </w:p>
    <w:tbl>
      <w:tblPr>
        <w:tblW w:w="67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B17D7F" w:rsidRPr="00B17D7F" w14:paraId="56DC4C7B" w14:textId="77777777" w:rsidTr="00E36EAD">
        <w:trPr>
          <w:trHeight w:val="300"/>
          <w:jc w:val="center"/>
        </w:trPr>
        <w:tc>
          <w:tcPr>
            <w:tcW w:w="67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ADC0C9A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RADICADOS REGISTRO DE PUBLICIDAD EXTERIOR VISUAL</w:t>
            </w:r>
          </w:p>
        </w:tc>
      </w:tr>
      <w:tr w:rsidR="00B17D7F" w:rsidRPr="00B17D7F" w14:paraId="1F066F66" w14:textId="77777777" w:rsidTr="0035209D">
        <w:trPr>
          <w:trHeight w:val="46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F109" w14:textId="77777777" w:rsidR="00B17D7F" w:rsidRPr="00B17D7F" w:rsidRDefault="00B17D7F" w:rsidP="00E36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Pregunta / Año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C4C2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FBD3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B415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48B7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926F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9334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F480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BEB3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9799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2020</w:t>
            </w:r>
          </w:p>
        </w:tc>
      </w:tr>
      <w:tr w:rsidR="00B17D7F" w:rsidRPr="00B17D7F" w14:paraId="7D07FFE6" w14:textId="77777777" w:rsidTr="0035209D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52FA" w14:textId="7777777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2022" w14:textId="2610A517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6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042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6DA0" w14:textId="679A2FDB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6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801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7296" w14:textId="212ACFDC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675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A7B4" w14:textId="0274E299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6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032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7B9C" w14:textId="5925B97C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D3A2" w14:textId="1749A2D8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9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156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BE06" w14:textId="7EF8E5F2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7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297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D3A8" w14:textId="2D9A7EEF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876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A7F4" w14:textId="1B0460C8" w:rsidR="00B17D7F" w:rsidRPr="00B17D7F" w:rsidRDefault="00B17D7F" w:rsidP="00E36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4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710</w:t>
            </w:r>
          </w:p>
        </w:tc>
      </w:tr>
    </w:tbl>
    <w:p w14:paraId="76D83BBF" w14:textId="60268965" w:rsidR="005701B6" w:rsidRPr="004230A2" w:rsidRDefault="005701B6" w:rsidP="001A370C">
      <w:pPr>
        <w:jc w:val="both"/>
        <w:rPr>
          <w:b/>
          <w:bCs/>
          <w:sz w:val="6"/>
          <w:szCs w:val="6"/>
        </w:rPr>
      </w:pPr>
    </w:p>
    <w:p w14:paraId="4332D4F4" w14:textId="77777777" w:rsidR="004230A2" w:rsidRPr="004230A2" w:rsidRDefault="004230A2" w:rsidP="001A370C">
      <w:pPr>
        <w:jc w:val="both"/>
        <w:rPr>
          <w:sz w:val="8"/>
          <w:szCs w:val="8"/>
        </w:rPr>
      </w:pPr>
    </w:p>
    <w:p w14:paraId="490ECEB2" w14:textId="1F2F7B05" w:rsidR="005B3EA9" w:rsidRDefault="005B3EA9" w:rsidP="001A370C">
      <w:pPr>
        <w:jc w:val="both"/>
      </w:pPr>
      <w:r>
        <w:t xml:space="preserve">Para los valores </w:t>
      </w:r>
      <w:r w:rsidR="004230A2">
        <w:t>expresados</w:t>
      </w:r>
      <w:r>
        <w:t xml:space="preserve"> en el presente documento, se </w:t>
      </w:r>
      <w:r w:rsidR="00ED7071">
        <w:t>realizó</w:t>
      </w:r>
      <w:r>
        <w:t xml:space="preserve"> un filtro en la </w:t>
      </w:r>
      <w:r w:rsidR="004230A2">
        <w:t xml:space="preserve">columna “P” de cada base o reporte, los datos en “NO” indican que ya es un proceso cerrado por parte del sistema </w:t>
      </w:r>
      <w:proofErr w:type="spellStart"/>
      <w:r w:rsidR="004230A2">
        <w:t>Forest</w:t>
      </w:r>
      <w:proofErr w:type="spellEnd"/>
      <w:r w:rsidR="004230A2">
        <w:t>, con lo cual tiene una respuesta por parte del grupo PEV.</w:t>
      </w:r>
    </w:p>
    <w:p w14:paraId="28AD8F80" w14:textId="47420BBD" w:rsidR="004230A2" w:rsidRDefault="004230A2" w:rsidP="001A370C">
      <w:pPr>
        <w:jc w:val="both"/>
      </w:pPr>
      <w:r>
        <w:t>Y los datos en “SI” indican que aún están activos en el sistema, por lo cual aún tienen un proceso pendiente para dar la comunicación al peticionario de cada solicitud.</w:t>
      </w:r>
    </w:p>
    <w:p w14:paraId="4BC923EE" w14:textId="77777777" w:rsidR="004230A2" w:rsidRPr="004230A2" w:rsidRDefault="004230A2" w:rsidP="001A370C">
      <w:pPr>
        <w:jc w:val="both"/>
        <w:rPr>
          <w:sz w:val="12"/>
          <w:szCs w:val="12"/>
        </w:rPr>
      </w:pPr>
    </w:p>
    <w:p w14:paraId="2F0134EB" w14:textId="5E2FBE55" w:rsidR="00D32EBB" w:rsidRDefault="001A370C" w:rsidP="001A370C">
      <w:pPr>
        <w:jc w:val="both"/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</w:pPr>
      <w:r w:rsidRPr="0035209D"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3. Para los trámites, evaluaciones, registros, permisos, licencias, aprobaciones y/o autorizaciones finalizados por la Secretaría Distrital de Ambiente, reporte la siguiente información desde el año 2016 y hasta la fecha.</w:t>
      </w:r>
    </w:p>
    <w:p w14:paraId="68A5AFAC" w14:textId="2A17C97B" w:rsidR="00152ACB" w:rsidRDefault="00152ACB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Acorde al reporte emitido por sistema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Forest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de la Secretaria Distrital de Ambiente – SDA, se han finalizado 24.102 radicados en los periodos del 2016 al 30 de noviembre del 2020.</w:t>
      </w:r>
    </w:p>
    <w:p w14:paraId="6EC08989" w14:textId="2BE4446E" w:rsidR="00152ACB" w:rsidRPr="00152ACB" w:rsidRDefault="00152ACB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 continuación, se muestran los valores anuales de los radicados finalizados partiendo de la totalidad presentada en el punto 2.</w:t>
      </w:r>
    </w:p>
    <w:tbl>
      <w:tblPr>
        <w:tblW w:w="67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587"/>
        <w:gridCol w:w="587"/>
        <w:gridCol w:w="587"/>
        <w:gridCol w:w="587"/>
        <w:gridCol w:w="642"/>
        <w:gridCol w:w="642"/>
        <w:gridCol w:w="642"/>
        <w:gridCol w:w="642"/>
        <w:gridCol w:w="587"/>
      </w:tblGrid>
      <w:tr w:rsidR="00B17D7F" w:rsidRPr="00B17D7F" w14:paraId="2DB2BD6F" w14:textId="77777777" w:rsidTr="00B17D7F">
        <w:trPr>
          <w:trHeight w:val="300"/>
          <w:jc w:val="center"/>
        </w:trPr>
        <w:tc>
          <w:tcPr>
            <w:tcW w:w="67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289DB66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RADICADOS REGISTRO DE PUBLICIDAD EXTERIOR VISUAL</w:t>
            </w:r>
          </w:p>
        </w:tc>
      </w:tr>
      <w:tr w:rsidR="00B17D7F" w:rsidRPr="00B17D7F" w14:paraId="0364CA3F" w14:textId="77777777" w:rsidTr="0035209D">
        <w:trPr>
          <w:trHeight w:val="46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2790" w14:textId="77777777" w:rsidR="00B17D7F" w:rsidRPr="00B17D7F" w:rsidRDefault="00B17D7F" w:rsidP="00B17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Pregunta / Año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89CB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F959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CBE8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77CC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91F9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AE2A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3749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9D9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D0C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2020</w:t>
            </w:r>
          </w:p>
        </w:tc>
      </w:tr>
      <w:tr w:rsidR="00B17D7F" w:rsidRPr="00B17D7F" w14:paraId="050E615D" w14:textId="77777777" w:rsidTr="0035209D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36DB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3C48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965B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192C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670E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5529" w14:textId="120196DA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206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CDE7" w14:textId="6204D38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8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462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DFC0" w14:textId="6E33D3EE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736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9181" w14:textId="55565542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3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796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EA0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902</w:t>
            </w:r>
          </w:p>
        </w:tc>
      </w:tr>
    </w:tbl>
    <w:p w14:paraId="7507917D" w14:textId="3E655D00" w:rsidR="001A370C" w:rsidRDefault="001A370C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</w:p>
    <w:p w14:paraId="51AD94C0" w14:textId="6F21E9BA" w:rsidR="001A370C" w:rsidRDefault="001A370C" w:rsidP="001A370C">
      <w:pPr>
        <w:jc w:val="both"/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</w:pPr>
      <w:r w:rsidRPr="0035209D"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4. Para los trámites vigentes por parte de la Secretaría Distrital de Ambiente reporte la siguiente información desde el año 2016 y hasta la fecha.</w:t>
      </w:r>
    </w:p>
    <w:p w14:paraId="45E63D90" w14:textId="3F0B285A" w:rsidR="00152ACB" w:rsidRDefault="00152ACB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Acorde al reporte emitido por sistema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Forest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de la Secretaria Distrital de Ambiente – SDA, se presentan activos 8.458 radicados en los periodos del 2016 al 30 de noviembre del 2020.</w:t>
      </w:r>
    </w:p>
    <w:p w14:paraId="0D1C675A" w14:textId="485FF693" w:rsidR="00152ACB" w:rsidRPr="00152ACB" w:rsidRDefault="00152ACB" w:rsidP="00152ACB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 continuación, se muestran los valores anuales de los radicados activos partiendo de la totalidad presentada en el punto 2.</w:t>
      </w:r>
    </w:p>
    <w:tbl>
      <w:tblPr>
        <w:tblW w:w="70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587"/>
        <w:gridCol w:w="587"/>
        <w:gridCol w:w="587"/>
        <w:gridCol w:w="587"/>
        <w:gridCol w:w="587"/>
        <w:gridCol w:w="587"/>
        <w:gridCol w:w="642"/>
        <w:gridCol w:w="642"/>
        <w:gridCol w:w="642"/>
      </w:tblGrid>
      <w:tr w:rsidR="00B17D7F" w:rsidRPr="00B17D7F" w14:paraId="13E1733A" w14:textId="77777777" w:rsidTr="00152ACB">
        <w:trPr>
          <w:trHeight w:val="300"/>
          <w:jc w:val="center"/>
        </w:trPr>
        <w:tc>
          <w:tcPr>
            <w:tcW w:w="7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EED625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RADICADOS REGISTRO DE PUBLICIDAD EXTERIOR VISUAL</w:t>
            </w:r>
          </w:p>
        </w:tc>
      </w:tr>
      <w:tr w:rsidR="00B17D7F" w:rsidRPr="00B17D7F" w14:paraId="1E85F6DE" w14:textId="77777777" w:rsidTr="00152ACB">
        <w:trPr>
          <w:trHeight w:val="46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3B95" w14:textId="77777777" w:rsidR="00B17D7F" w:rsidRPr="00B17D7F" w:rsidRDefault="00B17D7F" w:rsidP="00B17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Pregunta / Año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8FDA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9E66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80CE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18D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6D7B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FA40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38AC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0D0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B62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2020</w:t>
            </w:r>
          </w:p>
        </w:tc>
      </w:tr>
      <w:tr w:rsidR="00B17D7F" w:rsidRPr="00B17D7F" w14:paraId="26F4ABD6" w14:textId="77777777" w:rsidTr="00152AC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57C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C3EE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7779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3A05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9C38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F858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315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264E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694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4C1C" w14:textId="6C11B24B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1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561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BCD7" w14:textId="7DF1E7F8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2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080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68CF" w14:textId="445D17B2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3</w:t>
            </w:r>
            <w:r w:rsidR="0035209D">
              <w:rPr>
                <w:rFonts w:ascii="Calibri" w:eastAsia="Times New Roman" w:hAnsi="Calibri" w:cs="Calibri"/>
                <w:color w:val="000000"/>
                <w:lang w:eastAsia="es-CO"/>
              </w:rPr>
              <w:t>.</w:t>
            </w: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808</w:t>
            </w:r>
          </w:p>
        </w:tc>
      </w:tr>
    </w:tbl>
    <w:p w14:paraId="7752AEDE" w14:textId="1BE0300D" w:rsidR="00152ACB" w:rsidRDefault="004230A2" w:rsidP="001A370C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lastRenderedPageBreak/>
        <w:t>Para dar respuesta a la pregunta 5, se adicion</w:t>
      </w:r>
      <w:r w:rsidR="00ED7071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ó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un filtro a la búsqueda como se mencionó en el párrafo anterior, </w:t>
      </w:r>
      <w:r w:rsidR="00ED7071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el cual 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fue realizado en la columna “F”, contemplando que los valores de radicación no fueran mayores al año 2016.</w:t>
      </w:r>
      <w:bookmarkStart w:id="0" w:name="_GoBack"/>
      <w:bookmarkEnd w:id="0"/>
    </w:p>
    <w:p w14:paraId="70CD1770" w14:textId="3A0B6AAB" w:rsidR="00263212" w:rsidRDefault="00263212" w:rsidP="001A370C">
      <w:pPr>
        <w:jc w:val="both"/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</w:pPr>
      <w:r w:rsidRPr="0035209D"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5. Informe si actualmente se encuentran abiertos procesos respecto a trámites anteriores al año 2016 por parte de cada una de las áreas reportadas por ustedes en la respuesta a la pregunta 1, de ser así, remita la misma información descrita en la pregunta 4.</w:t>
      </w:r>
    </w:p>
    <w:p w14:paraId="3F1E9D83" w14:textId="2BCA302A" w:rsidR="005B3EA9" w:rsidRDefault="00152ACB" w:rsidP="00152ACB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Acorde al reporte emitido por sistema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Forest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de la Secretaria Distrital de Ambiente – SDA, y la información presentada en el punto 4, se realiza la búsqueda de los radicados activos con fechas anterior</w:t>
      </w:r>
      <w:r w:rsidR="005B3EA9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es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al año 2016</w:t>
      </w:r>
      <w:r w:rsidR="005B3EA9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14:paraId="0FF1AFF4" w14:textId="06A6934D" w:rsidR="00152ACB" w:rsidRDefault="005B3EA9" w:rsidP="00152ACB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 muestran</w:t>
      </w:r>
      <w:r w:rsidR="00152ACB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activos 519 radicados en los periodos del 2016 al 30 de noviembre del 2020.</w:t>
      </w:r>
    </w:p>
    <w:p w14:paraId="3F6DB4DC" w14:textId="5A8EEEA4" w:rsidR="005B3EA9" w:rsidRDefault="005B3EA9" w:rsidP="00152ACB">
      <w:pPr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Dentro de los resultados cabe resaltar que los radicados iniciales presentes en las bases son la </w:t>
      </w:r>
      <w:r w:rsidR="004230A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primera solicitud registrada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ante la SDA, de esto que los procesos sean de fechas anteriores al 2010 como se registra en </w:t>
      </w:r>
      <w:r w:rsidR="004230A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algunos casos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, llegando a suceder que pueden tener una respuesta por parte de la SDA, y un nuevo radicado no visible.</w:t>
      </w:r>
    </w:p>
    <w:tbl>
      <w:tblPr>
        <w:tblW w:w="67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8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B17D7F" w:rsidRPr="00B17D7F" w14:paraId="5AC4AEEA" w14:textId="77777777" w:rsidTr="00B17D7F">
        <w:trPr>
          <w:trHeight w:val="300"/>
          <w:jc w:val="center"/>
        </w:trPr>
        <w:tc>
          <w:tcPr>
            <w:tcW w:w="67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7F70696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RADICADOS REGISTRO DE PUBLICIDAD EXTERIOR VISUAL</w:t>
            </w:r>
          </w:p>
        </w:tc>
      </w:tr>
      <w:tr w:rsidR="00B17D7F" w:rsidRPr="00B17D7F" w14:paraId="0DE21A93" w14:textId="77777777" w:rsidTr="00B17D7F">
        <w:trPr>
          <w:trHeight w:val="465"/>
          <w:jc w:val="center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71BC0" w14:textId="77777777" w:rsidR="00B17D7F" w:rsidRPr="00B17D7F" w:rsidRDefault="00B17D7F" w:rsidP="00B17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Pregunta / Año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7F4C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6BB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1A0D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39C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F443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82F0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E770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7AA4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E64F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2020</w:t>
            </w:r>
          </w:p>
        </w:tc>
      </w:tr>
      <w:tr w:rsidR="00B17D7F" w:rsidRPr="00B17D7F" w14:paraId="0FB39BF4" w14:textId="77777777" w:rsidTr="00B17D7F">
        <w:trPr>
          <w:trHeight w:val="300"/>
          <w:jc w:val="center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B635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DA67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A8BE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364D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E111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32C0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lang w:eastAsia="es-CO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C6F7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DC0F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D555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123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0C53" w14:textId="77777777" w:rsidR="00B17D7F" w:rsidRPr="00B17D7F" w:rsidRDefault="00B17D7F" w:rsidP="00B17D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B17D7F">
              <w:rPr>
                <w:rFonts w:ascii="Calibri" w:eastAsia="Times New Roman" w:hAnsi="Calibri" w:cs="Calibri"/>
                <w:color w:val="000000"/>
                <w:lang w:eastAsia="es-CO"/>
              </w:rPr>
              <w:t>305</w:t>
            </w:r>
          </w:p>
        </w:tc>
      </w:tr>
    </w:tbl>
    <w:p w14:paraId="566BBD49" w14:textId="77777777" w:rsidR="00B17D7F" w:rsidRPr="00D32EBB" w:rsidRDefault="00B17D7F" w:rsidP="001A370C">
      <w:pPr>
        <w:jc w:val="both"/>
        <w:rPr>
          <w:b/>
          <w:bCs/>
        </w:rPr>
      </w:pPr>
    </w:p>
    <w:sectPr w:rsidR="00B17D7F" w:rsidRPr="00D32E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BB"/>
    <w:rsid w:val="00152ACB"/>
    <w:rsid w:val="00160C66"/>
    <w:rsid w:val="001A370C"/>
    <w:rsid w:val="00263212"/>
    <w:rsid w:val="0035209D"/>
    <w:rsid w:val="004230A2"/>
    <w:rsid w:val="005701B6"/>
    <w:rsid w:val="005B3EA9"/>
    <w:rsid w:val="00654F57"/>
    <w:rsid w:val="007F6FD5"/>
    <w:rsid w:val="00B17D7F"/>
    <w:rsid w:val="00D32EBB"/>
    <w:rsid w:val="00D76327"/>
    <w:rsid w:val="00E6611B"/>
    <w:rsid w:val="00ED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88DB60"/>
  <w15:chartTrackingRefBased/>
  <w15:docId w15:val="{CA9CF533-0882-4FD7-99F5-0694F7BE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8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Villamil</dc:creator>
  <cp:keywords/>
  <dc:description/>
  <cp:lastModifiedBy>s</cp:lastModifiedBy>
  <cp:revision>7</cp:revision>
  <dcterms:created xsi:type="dcterms:W3CDTF">2020-12-08T17:26:00Z</dcterms:created>
  <dcterms:modified xsi:type="dcterms:W3CDTF">2020-12-17T09:31:00Z</dcterms:modified>
</cp:coreProperties>
</file>