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CB53C" w14:textId="77777777" w:rsidR="00586AC9" w:rsidRPr="0068020D" w:rsidRDefault="00586AC9">
      <w:pPr>
        <w:rPr>
          <w:rFonts w:ascii="Arial" w:hAnsi="Arial" w:cs="Arial"/>
        </w:rPr>
      </w:pPr>
    </w:p>
    <w:p w14:paraId="16217A11" w14:textId="77777777" w:rsidR="00D90FC5" w:rsidRPr="0068020D" w:rsidRDefault="00D90FC5">
      <w:pPr>
        <w:rPr>
          <w:rFonts w:ascii="Arial" w:hAnsi="Arial" w:cs="Arial"/>
        </w:rPr>
      </w:pPr>
    </w:p>
    <w:p w14:paraId="1D54ABA7" w14:textId="77777777" w:rsidR="00D90FC5" w:rsidRPr="0068020D" w:rsidRDefault="00D90FC5">
      <w:pPr>
        <w:rPr>
          <w:rFonts w:ascii="Arial" w:hAnsi="Arial" w:cs="Arial"/>
        </w:rPr>
      </w:pPr>
    </w:p>
    <w:p w14:paraId="5449F876" w14:textId="77777777" w:rsidR="00D90FC5" w:rsidRPr="0068020D" w:rsidRDefault="00D90FC5">
      <w:pPr>
        <w:rPr>
          <w:rFonts w:ascii="Arial" w:hAnsi="Arial" w:cs="Arial"/>
        </w:rPr>
      </w:pPr>
    </w:p>
    <w:p w14:paraId="34CDBC0E" w14:textId="77777777" w:rsidR="00D90FC5" w:rsidRPr="0068020D" w:rsidRDefault="00D90FC5">
      <w:pPr>
        <w:rPr>
          <w:rFonts w:ascii="Arial" w:hAnsi="Arial" w:cs="Arial"/>
        </w:rPr>
      </w:pPr>
    </w:p>
    <w:p w14:paraId="53B44239" w14:textId="77777777" w:rsidR="00D90FC5" w:rsidRPr="0068020D" w:rsidRDefault="00D90FC5">
      <w:pPr>
        <w:rPr>
          <w:rFonts w:ascii="Arial" w:hAnsi="Arial" w:cs="Arial"/>
        </w:rPr>
      </w:pPr>
    </w:p>
    <w:p w14:paraId="455D5614" w14:textId="77777777" w:rsidR="00D90FC5" w:rsidRPr="0068020D" w:rsidRDefault="00D90FC5">
      <w:pPr>
        <w:rPr>
          <w:rFonts w:ascii="Arial" w:hAnsi="Arial" w:cs="Arial"/>
        </w:rPr>
      </w:pPr>
    </w:p>
    <w:p w14:paraId="28BC2126" w14:textId="77777777" w:rsidR="00D90FC5" w:rsidRPr="0068020D" w:rsidRDefault="00D90FC5">
      <w:pPr>
        <w:rPr>
          <w:rFonts w:ascii="Arial" w:hAnsi="Arial" w:cs="Arial"/>
        </w:rPr>
      </w:pPr>
    </w:p>
    <w:p w14:paraId="54506726" w14:textId="77777777" w:rsidR="00D90FC5" w:rsidRPr="0068020D" w:rsidRDefault="00D90FC5">
      <w:pPr>
        <w:rPr>
          <w:rFonts w:ascii="Arial" w:hAnsi="Arial" w:cs="Arial"/>
        </w:rPr>
      </w:pPr>
    </w:p>
    <w:p w14:paraId="2B920D6C" w14:textId="77777777" w:rsidR="00D90FC5" w:rsidRPr="0068020D" w:rsidRDefault="00D90FC5">
      <w:pPr>
        <w:rPr>
          <w:rFonts w:ascii="Arial" w:hAnsi="Arial" w:cs="Arial"/>
        </w:rPr>
      </w:pPr>
    </w:p>
    <w:p w14:paraId="1D19C24D" w14:textId="77777777" w:rsidR="00D90FC5" w:rsidRPr="0068020D" w:rsidRDefault="00D90FC5">
      <w:pPr>
        <w:rPr>
          <w:rFonts w:ascii="Arial" w:hAnsi="Arial" w:cs="Arial"/>
        </w:rPr>
      </w:pPr>
    </w:p>
    <w:p w14:paraId="003FC431" w14:textId="77777777" w:rsidR="00D90FC5" w:rsidRPr="0068020D" w:rsidRDefault="00D90FC5">
      <w:pPr>
        <w:rPr>
          <w:rFonts w:ascii="Arial" w:hAnsi="Arial" w:cs="Arial"/>
        </w:rPr>
      </w:pPr>
    </w:p>
    <w:p w14:paraId="29563277" w14:textId="77777777" w:rsidR="00D90FC5" w:rsidRPr="0068020D" w:rsidRDefault="00D90FC5" w:rsidP="00D90FC5">
      <w:pPr>
        <w:jc w:val="center"/>
        <w:rPr>
          <w:rFonts w:ascii="Arial" w:hAnsi="Arial" w:cs="Arial"/>
          <w:b/>
        </w:rPr>
      </w:pPr>
      <w:r w:rsidRPr="0068020D">
        <w:rPr>
          <w:rFonts w:ascii="Arial" w:hAnsi="Arial" w:cs="Arial"/>
          <w:b/>
        </w:rPr>
        <w:t>ANEXO 1</w:t>
      </w:r>
    </w:p>
    <w:p w14:paraId="6ADACE94" w14:textId="77777777" w:rsidR="00D90FC5" w:rsidRPr="0068020D" w:rsidRDefault="00D90FC5" w:rsidP="00D90FC5">
      <w:pPr>
        <w:jc w:val="center"/>
        <w:rPr>
          <w:rFonts w:ascii="Arial" w:hAnsi="Arial" w:cs="Arial"/>
          <w:b/>
        </w:rPr>
      </w:pPr>
      <w:r w:rsidRPr="0068020D">
        <w:rPr>
          <w:rFonts w:ascii="Arial" w:hAnsi="Arial" w:cs="Arial"/>
          <w:b/>
        </w:rPr>
        <w:t>ESQUEMA DE ACOMPAÑAMIENTO A ALCALDÍAS LOCALES SOBRE PROYECTOS DE INVERSIÓN 2024</w:t>
      </w:r>
    </w:p>
    <w:p w14:paraId="6733F9B3" w14:textId="77777777" w:rsidR="00D90FC5" w:rsidRPr="0068020D" w:rsidRDefault="00D90FC5" w:rsidP="00D90FC5">
      <w:pPr>
        <w:jc w:val="center"/>
        <w:rPr>
          <w:rFonts w:ascii="Arial" w:hAnsi="Arial" w:cs="Arial"/>
          <w:b/>
        </w:rPr>
      </w:pPr>
    </w:p>
    <w:p w14:paraId="4FFF44A2" w14:textId="77777777" w:rsidR="00D90FC5" w:rsidRPr="0068020D" w:rsidRDefault="00D90FC5" w:rsidP="00D90FC5">
      <w:pPr>
        <w:jc w:val="center"/>
        <w:rPr>
          <w:rFonts w:ascii="Arial" w:hAnsi="Arial" w:cs="Arial"/>
          <w:b/>
        </w:rPr>
      </w:pPr>
    </w:p>
    <w:p w14:paraId="0EF8D751" w14:textId="77777777" w:rsidR="00D90FC5" w:rsidRPr="0068020D" w:rsidRDefault="00D90FC5" w:rsidP="00D90FC5">
      <w:pPr>
        <w:jc w:val="center"/>
        <w:rPr>
          <w:rFonts w:ascii="Arial" w:hAnsi="Arial" w:cs="Arial"/>
          <w:b/>
        </w:rPr>
      </w:pPr>
    </w:p>
    <w:p w14:paraId="7B68F771" w14:textId="77777777" w:rsidR="00D90FC5" w:rsidRPr="0068020D" w:rsidRDefault="00D90FC5" w:rsidP="00D90FC5">
      <w:pPr>
        <w:jc w:val="center"/>
        <w:rPr>
          <w:rFonts w:ascii="Arial" w:hAnsi="Arial" w:cs="Arial"/>
          <w:b/>
        </w:rPr>
      </w:pPr>
    </w:p>
    <w:p w14:paraId="04E9B306" w14:textId="77777777" w:rsidR="00D90FC5" w:rsidRPr="0068020D" w:rsidRDefault="00D90FC5" w:rsidP="00D90FC5">
      <w:pPr>
        <w:jc w:val="center"/>
        <w:rPr>
          <w:rFonts w:ascii="Arial" w:hAnsi="Arial" w:cs="Arial"/>
          <w:b/>
        </w:rPr>
      </w:pPr>
    </w:p>
    <w:p w14:paraId="1485A228" w14:textId="77777777" w:rsidR="00D90FC5" w:rsidRPr="0068020D" w:rsidRDefault="00D90FC5" w:rsidP="00D90FC5">
      <w:pPr>
        <w:jc w:val="center"/>
        <w:rPr>
          <w:rFonts w:ascii="Arial" w:hAnsi="Arial" w:cs="Arial"/>
          <w:b/>
        </w:rPr>
      </w:pPr>
    </w:p>
    <w:p w14:paraId="65AA9C1D" w14:textId="77777777" w:rsidR="00D90FC5" w:rsidRPr="0068020D" w:rsidRDefault="00D90FC5" w:rsidP="00D90FC5">
      <w:pPr>
        <w:jc w:val="center"/>
        <w:rPr>
          <w:rFonts w:ascii="Arial" w:hAnsi="Arial" w:cs="Arial"/>
          <w:b/>
        </w:rPr>
      </w:pPr>
    </w:p>
    <w:p w14:paraId="5D33FE98" w14:textId="77777777" w:rsidR="00D90FC5" w:rsidRPr="0068020D" w:rsidRDefault="00D90FC5" w:rsidP="00D90FC5">
      <w:pPr>
        <w:jc w:val="center"/>
        <w:rPr>
          <w:rFonts w:ascii="Arial" w:hAnsi="Arial" w:cs="Arial"/>
          <w:b/>
        </w:rPr>
      </w:pPr>
    </w:p>
    <w:p w14:paraId="2EBAE2F0" w14:textId="77777777" w:rsidR="00D90FC5" w:rsidRPr="0068020D" w:rsidRDefault="00D90FC5" w:rsidP="00D90FC5">
      <w:pPr>
        <w:jc w:val="center"/>
        <w:rPr>
          <w:rFonts w:ascii="Arial" w:hAnsi="Arial" w:cs="Arial"/>
          <w:b/>
        </w:rPr>
      </w:pPr>
    </w:p>
    <w:p w14:paraId="52A0E33C" w14:textId="77777777" w:rsidR="00D90FC5" w:rsidRPr="0068020D" w:rsidRDefault="00D90FC5" w:rsidP="00D90FC5">
      <w:pPr>
        <w:jc w:val="center"/>
        <w:rPr>
          <w:rFonts w:ascii="Arial" w:hAnsi="Arial" w:cs="Arial"/>
          <w:b/>
        </w:rPr>
      </w:pPr>
    </w:p>
    <w:p w14:paraId="013A4AAB" w14:textId="77777777" w:rsidR="00D90FC5" w:rsidRPr="0068020D" w:rsidRDefault="00D90FC5" w:rsidP="00D90FC5">
      <w:pPr>
        <w:jc w:val="center"/>
        <w:rPr>
          <w:rFonts w:ascii="Arial" w:hAnsi="Arial" w:cs="Arial"/>
          <w:b/>
        </w:rPr>
      </w:pPr>
    </w:p>
    <w:p w14:paraId="344F3BBE" w14:textId="77777777" w:rsidR="00D90FC5" w:rsidRPr="0068020D" w:rsidRDefault="00D90FC5" w:rsidP="00D90FC5">
      <w:pPr>
        <w:jc w:val="center"/>
        <w:rPr>
          <w:rFonts w:ascii="Arial" w:hAnsi="Arial" w:cs="Arial"/>
          <w:b/>
        </w:rPr>
      </w:pPr>
    </w:p>
    <w:p w14:paraId="5EB3B5A6" w14:textId="77777777" w:rsidR="00D90FC5" w:rsidRPr="0068020D" w:rsidRDefault="00D90FC5" w:rsidP="00D90FC5">
      <w:pPr>
        <w:jc w:val="center"/>
        <w:rPr>
          <w:rFonts w:ascii="Arial" w:hAnsi="Arial" w:cs="Arial"/>
          <w:b/>
        </w:rPr>
      </w:pPr>
    </w:p>
    <w:p w14:paraId="2F4C8D8A" w14:textId="77777777" w:rsidR="00D90FC5" w:rsidRPr="0068020D" w:rsidRDefault="00D90FC5" w:rsidP="00D90FC5">
      <w:pPr>
        <w:jc w:val="center"/>
        <w:rPr>
          <w:rFonts w:ascii="Arial" w:hAnsi="Arial" w:cs="Arial"/>
          <w:b/>
        </w:rPr>
      </w:pPr>
    </w:p>
    <w:p w14:paraId="26DEBC67" w14:textId="77777777" w:rsidR="00D90FC5" w:rsidRPr="0068020D" w:rsidRDefault="00D90FC5" w:rsidP="00D90FC5">
      <w:pPr>
        <w:jc w:val="center"/>
        <w:rPr>
          <w:rFonts w:ascii="Arial" w:hAnsi="Arial" w:cs="Arial"/>
          <w:b/>
        </w:rPr>
      </w:pPr>
    </w:p>
    <w:p w14:paraId="6A2A65F5" w14:textId="77777777" w:rsidR="00C554F1" w:rsidRDefault="00C554F1" w:rsidP="00D90FC5">
      <w:pPr>
        <w:jc w:val="both"/>
        <w:rPr>
          <w:rFonts w:ascii="Arial" w:hAnsi="Arial" w:cs="Arial"/>
          <w:b/>
        </w:rPr>
      </w:pPr>
    </w:p>
    <w:p w14:paraId="5EAD1BFF" w14:textId="77777777" w:rsidR="00C554F1" w:rsidRDefault="00C554F1" w:rsidP="00D90FC5">
      <w:pPr>
        <w:jc w:val="both"/>
        <w:rPr>
          <w:rFonts w:ascii="Arial" w:hAnsi="Arial" w:cs="Arial"/>
          <w:b/>
        </w:rPr>
      </w:pPr>
    </w:p>
    <w:p w14:paraId="49EE8A04" w14:textId="77965E50" w:rsidR="00D90FC5" w:rsidRPr="0068020D" w:rsidRDefault="00D90FC5" w:rsidP="00D90FC5">
      <w:pPr>
        <w:jc w:val="both"/>
        <w:rPr>
          <w:rFonts w:ascii="Arial" w:hAnsi="Arial" w:cs="Arial"/>
        </w:rPr>
      </w:pPr>
      <w:r w:rsidRPr="0068020D">
        <w:rPr>
          <w:rFonts w:ascii="Arial" w:hAnsi="Arial" w:cs="Arial"/>
          <w:b/>
        </w:rPr>
        <w:t>Objetivo</w:t>
      </w:r>
      <w:r w:rsidRPr="0068020D">
        <w:rPr>
          <w:rFonts w:ascii="Arial" w:hAnsi="Arial" w:cs="Arial"/>
        </w:rPr>
        <w:t xml:space="preserve">: </w:t>
      </w:r>
    </w:p>
    <w:p w14:paraId="5F31AA0C" w14:textId="77777777" w:rsidR="00AB6E5E" w:rsidRPr="0068020D" w:rsidRDefault="00AB6E5E" w:rsidP="00D90FC5">
      <w:pPr>
        <w:jc w:val="both"/>
        <w:rPr>
          <w:rFonts w:ascii="Arial" w:hAnsi="Arial" w:cs="Arial"/>
        </w:rPr>
      </w:pPr>
      <w:r w:rsidRPr="0068020D">
        <w:rPr>
          <w:rFonts w:ascii="Arial" w:hAnsi="Arial" w:cs="Arial"/>
        </w:rPr>
        <w:t xml:space="preserve">Elaborar y socializar </w:t>
      </w:r>
      <w:r w:rsidR="00D90FC5" w:rsidRPr="0068020D">
        <w:rPr>
          <w:rFonts w:ascii="Arial" w:hAnsi="Arial" w:cs="Arial"/>
        </w:rPr>
        <w:t xml:space="preserve">el esquema de acompañamiento </w:t>
      </w:r>
      <w:r w:rsidRPr="0068020D">
        <w:rPr>
          <w:rFonts w:ascii="Arial" w:hAnsi="Arial" w:cs="Arial"/>
        </w:rPr>
        <w:t xml:space="preserve">relacionado con </w:t>
      </w:r>
      <w:r w:rsidR="00D90FC5" w:rsidRPr="0068020D">
        <w:rPr>
          <w:rFonts w:ascii="Arial" w:hAnsi="Arial" w:cs="Arial"/>
        </w:rPr>
        <w:t>la a</w:t>
      </w:r>
      <w:r w:rsidRPr="0068020D">
        <w:rPr>
          <w:rFonts w:ascii="Arial" w:hAnsi="Arial" w:cs="Arial"/>
        </w:rPr>
        <w:t xml:space="preserve">sistencia </w:t>
      </w:r>
      <w:r w:rsidR="00D90FC5" w:rsidRPr="0068020D">
        <w:rPr>
          <w:rFonts w:ascii="Arial" w:hAnsi="Arial" w:cs="Arial"/>
        </w:rPr>
        <w:t xml:space="preserve">técnica </w:t>
      </w:r>
      <w:r w:rsidRPr="0068020D">
        <w:rPr>
          <w:rFonts w:ascii="Arial" w:hAnsi="Arial" w:cs="Arial"/>
        </w:rPr>
        <w:t xml:space="preserve">que presta Secretaria Distrital de Integración Social -SDIS- a las </w:t>
      </w:r>
      <w:r w:rsidR="00D90FC5" w:rsidRPr="0068020D">
        <w:rPr>
          <w:rFonts w:ascii="Arial" w:hAnsi="Arial" w:cs="Arial"/>
        </w:rPr>
        <w:t xml:space="preserve">alcaldías locales en </w:t>
      </w:r>
      <w:r w:rsidRPr="0068020D">
        <w:rPr>
          <w:rFonts w:ascii="Arial" w:hAnsi="Arial" w:cs="Arial"/>
        </w:rPr>
        <w:t>la formulación, ejecución y seguimiento a los proyectos de inversión en el marco del Plan de Desarrollo Local con cargo a los recursos del respectivo Fondo de Desarrollo Local</w:t>
      </w:r>
      <w:r w:rsidR="00B222AA" w:rsidRPr="0068020D">
        <w:rPr>
          <w:rFonts w:ascii="Arial" w:hAnsi="Arial" w:cs="Arial"/>
        </w:rPr>
        <w:t>.</w:t>
      </w:r>
    </w:p>
    <w:p w14:paraId="0F556C19" w14:textId="77777777" w:rsidR="00AB6E5E" w:rsidRPr="0068020D" w:rsidRDefault="00AB6E5E" w:rsidP="00D90FC5">
      <w:pPr>
        <w:jc w:val="both"/>
        <w:rPr>
          <w:rFonts w:ascii="Arial" w:hAnsi="Arial" w:cs="Arial"/>
          <w:b/>
        </w:rPr>
      </w:pPr>
    </w:p>
    <w:p w14:paraId="5B20B779" w14:textId="77777777" w:rsidR="00261BAC" w:rsidRPr="0068020D" w:rsidRDefault="00261BAC" w:rsidP="00D90FC5">
      <w:pPr>
        <w:jc w:val="both"/>
        <w:rPr>
          <w:rFonts w:ascii="Arial" w:hAnsi="Arial" w:cs="Arial"/>
          <w:b/>
        </w:rPr>
      </w:pPr>
      <w:r w:rsidRPr="0068020D">
        <w:rPr>
          <w:rFonts w:ascii="Arial" w:hAnsi="Arial" w:cs="Arial"/>
          <w:b/>
        </w:rPr>
        <w:t>Alcance</w:t>
      </w:r>
    </w:p>
    <w:p w14:paraId="112B863C" w14:textId="77777777" w:rsidR="00DD60E6" w:rsidRPr="0068020D" w:rsidRDefault="00364E49" w:rsidP="00D90FC5">
      <w:pPr>
        <w:jc w:val="both"/>
        <w:rPr>
          <w:rFonts w:ascii="Arial" w:hAnsi="Arial" w:cs="Arial"/>
        </w:rPr>
      </w:pPr>
      <w:r w:rsidRPr="0068020D">
        <w:rPr>
          <w:rFonts w:ascii="Arial" w:hAnsi="Arial" w:cs="Arial"/>
        </w:rPr>
        <w:t>E</w:t>
      </w:r>
      <w:r w:rsidR="00DD60E6" w:rsidRPr="00DD60E6">
        <w:rPr>
          <w:rFonts w:ascii="Arial" w:hAnsi="Arial" w:cs="Arial"/>
        </w:rPr>
        <w:t xml:space="preserve">l Decreto 768 de 2019, Capítulo 3, </w:t>
      </w:r>
      <w:r w:rsidR="008363B6" w:rsidRPr="0068020D">
        <w:rPr>
          <w:rFonts w:ascii="Arial" w:hAnsi="Arial" w:cs="Arial"/>
        </w:rPr>
        <w:t>De la asesoría y asistencia técnica a las alcaldías locales</w:t>
      </w:r>
      <w:r w:rsidR="004C6FF1" w:rsidRPr="0068020D">
        <w:rPr>
          <w:rFonts w:ascii="Arial" w:hAnsi="Arial" w:cs="Arial"/>
        </w:rPr>
        <w:t xml:space="preserve">, </w:t>
      </w:r>
      <w:r w:rsidR="00DD60E6" w:rsidRPr="00DD60E6">
        <w:rPr>
          <w:rFonts w:ascii="Arial" w:hAnsi="Arial" w:cs="Arial"/>
        </w:rPr>
        <w:t xml:space="preserve">Artículo 11, </w:t>
      </w:r>
      <w:r w:rsidR="004C6FF1" w:rsidRPr="0068020D">
        <w:rPr>
          <w:rFonts w:ascii="Arial" w:hAnsi="Arial" w:cs="Arial"/>
        </w:rPr>
        <w:t>Organización de los sectores y/o entidades distritales para el acompañamiento a las Alcaldías Locales. En el marco de sus competencias y según la línea de inversión de que se trate, los sectores y/o entidades distritales realizarán acompañamiento y prestarán asesoría y asistencia técnica a las Alcaldías Locales para la formulación, ejecución y seguimiento de los Planes de Desarrollo Local y sus proyectos de inversión</w:t>
      </w:r>
    </w:p>
    <w:p w14:paraId="4DC96724" w14:textId="77777777" w:rsidR="004C6FF1" w:rsidRPr="004C6FF1" w:rsidRDefault="004C6FF1" w:rsidP="004C6FF1">
      <w:pPr>
        <w:shd w:val="clear" w:color="auto" w:fill="FFFFFF"/>
        <w:spacing w:after="0" w:line="240" w:lineRule="auto"/>
        <w:jc w:val="both"/>
        <w:rPr>
          <w:rFonts w:ascii="Arial" w:hAnsi="Arial" w:cs="Arial"/>
        </w:rPr>
      </w:pPr>
      <w:r w:rsidRPr="004C6FF1">
        <w:rPr>
          <w:rFonts w:ascii="Arial" w:hAnsi="Arial" w:cs="Arial"/>
        </w:rPr>
        <w:t>Para ello deberán suministrar a las Alcaldías Locales, dentro del primer semestre del primer año de gobierno, como mínimo la siguiente información:</w:t>
      </w:r>
    </w:p>
    <w:p w14:paraId="4286A486" w14:textId="77777777" w:rsidR="004C6FF1" w:rsidRPr="004C6FF1" w:rsidRDefault="004C6FF1" w:rsidP="004C6FF1">
      <w:pPr>
        <w:shd w:val="clear" w:color="auto" w:fill="FFFFFF"/>
        <w:spacing w:after="0" w:line="240" w:lineRule="auto"/>
        <w:jc w:val="both"/>
        <w:rPr>
          <w:rFonts w:ascii="Arial" w:eastAsia="Times New Roman" w:hAnsi="Arial" w:cs="Arial"/>
          <w:color w:val="333333"/>
          <w:lang w:eastAsia="es-CO"/>
        </w:rPr>
      </w:pPr>
    </w:p>
    <w:p w14:paraId="4262775B" w14:textId="77777777" w:rsidR="004C6FF1" w:rsidRPr="004C6FF1" w:rsidRDefault="004C6FF1" w:rsidP="004C6FF1">
      <w:pPr>
        <w:shd w:val="clear" w:color="auto" w:fill="FFFFFF"/>
        <w:spacing w:after="0" w:line="240" w:lineRule="auto"/>
        <w:jc w:val="both"/>
        <w:rPr>
          <w:rFonts w:ascii="Arial" w:hAnsi="Arial" w:cs="Arial"/>
        </w:rPr>
      </w:pPr>
      <w:r w:rsidRPr="004C6FF1">
        <w:rPr>
          <w:rFonts w:ascii="Arial" w:hAnsi="Arial" w:cs="Arial"/>
        </w:rPr>
        <w:t>a. Los diagnósticos y estudios sobre la competencia del sector en la Localidad.</w:t>
      </w:r>
    </w:p>
    <w:p w14:paraId="5689AD42" w14:textId="77777777" w:rsidR="004C6FF1" w:rsidRPr="004C6FF1" w:rsidRDefault="004C6FF1" w:rsidP="004C6FF1">
      <w:pPr>
        <w:shd w:val="clear" w:color="auto" w:fill="FFFFFF"/>
        <w:spacing w:after="0" w:line="240" w:lineRule="auto"/>
        <w:jc w:val="both"/>
        <w:rPr>
          <w:rFonts w:ascii="Arial" w:hAnsi="Arial" w:cs="Arial"/>
        </w:rPr>
      </w:pPr>
      <w:r w:rsidRPr="004C6FF1">
        <w:rPr>
          <w:rFonts w:ascii="Arial" w:hAnsi="Arial" w:cs="Arial"/>
        </w:rPr>
        <w:t>b. Los criterios técnicos de elegibilidad y viabilidad para la formulación y actualización de proyectos de inversión.</w:t>
      </w:r>
    </w:p>
    <w:p w14:paraId="7AC89696" w14:textId="77777777" w:rsidR="004C6FF1" w:rsidRPr="004C6FF1" w:rsidRDefault="004C6FF1" w:rsidP="004C6FF1">
      <w:pPr>
        <w:shd w:val="clear" w:color="auto" w:fill="FFFFFF"/>
        <w:spacing w:after="0" w:line="240" w:lineRule="auto"/>
        <w:jc w:val="both"/>
        <w:rPr>
          <w:rFonts w:ascii="Arial" w:hAnsi="Arial" w:cs="Arial"/>
        </w:rPr>
      </w:pPr>
      <w:r w:rsidRPr="004C6FF1">
        <w:rPr>
          <w:rFonts w:ascii="Arial" w:hAnsi="Arial" w:cs="Arial"/>
        </w:rPr>
        <w:t>c. El esquema de acompañamiento.</w:t>
      </w:r>
    </w:p>
    <w:p w14:paraId="7C4601FB" w14:textId="77777777" w:rsidR="004C6FF1" w:rsidRPr="004C6FF1" w:rsidRDefault="004C6FF1" w:rsidP="004C6FF1">
      <w:pPr>
        <w:shd w:val="clear" w:color="auto" w:fill="FFFFFF"/>
        <w:spacing w:after="0" w:line="240" w:lineRule="auto"/>
        <w:jc w:val="both"/>
        <w:rPr>
          <w:rFonts w:ascii="Arial" w:eastAsia="Times New Roman" w:hAnsi="Arial" w:cs="Arial"/>
          <w:color w:val="333333"/>
          <w:lang w:eastAsia="es-CO"/>
        </w:rPr>
      </w:pPr>
      <w:r w:rsidRPr="004C6FF1">
        <w:rPr>
          <w:rFonts w:ascii="Arial" w:eastAsia="Times New Roman" w:hAnsi="Arial" w:cs="Arial"/>
          <w:b/>
          <w:bCs/>
          <w:color w:val="333333"/>
          <w:lang w:val="es-ES" w:eastAsia="es-CO"/>
        </w:rPr>
        <w:t> </w:t>
      </w:r>
    </w:p>
    <w:p w14:paraId="24C70660" w14:textId="77777777" w:rsidR="004C6FF1" w:rsidRPr="004C6FF1" w:rsidRDefault="004C6FF1" w:rsidP="004C6FF1">
      <w:pPr>
        <w:shd w:val="clear" w:color="auto" w:fill="FFFFFF"/>
        <w:spacing w:after="0" w:line="240" w:lineRule="auto"/>
        <w:jc w:val="both"/>
        <w:rPr>
          <w:rFonts w:ascii="Arial" w:hAnsi="Arial" w:cs="Arial"/>
        </w:rPr>
      </w:pPr>
      <w:r w:rsidRPr="004C6FF1">
        <w:rPr>
          <w:rFonts w:ascii="Arial" w:hAnsi="Arial" w:cs="Arial"/>
          <w:b/>
        </w:rPr>
        <w:t>Parágrafo 1</w:t>
      </w:r>
      <w:r w:rsidRPr="004C6FF1">
        <w:rPr>
          <w:rFonts w:ascii="Arial" w:hAnsi="Arial" w:cs="Arial"/>
        </w:rPr>
        <w:t>. La Secretaría Distrital de Planeación establecerá los lineamientos, instrumentos y plazos necesarios para la elaboración de diagnósticos y criterios técnicos de elegibilidad y viabilidad. Así mismo, velará por la entrega oportuna de la información a las Alcaldías Locales.</w:t>
      </w:r>
    </w:p>
    <w:p w14:paraId="024C6506" w14:textId="77777777" w:rsidR="004C6FF1" w:rsidRPr="004C6FF1" w:rsidRDefault="004C6FF1" w:rsidP="004C6FF1">
      <w:pPr>
        <w:shd w:val="clear" w:color="auto" w:fill="FFFFFF"/>
        <w:spacing w:after="0" w:line="240" w:lineRule="auto"/>
        <w:jc w:val="both"/>
        <w:rPr>
          <w:rFonts w:ascii="Arial" w:hAnsi="Arial" w:cs="Arial"/>
        </w:rPr>
      </w:pPr>
      <w:r w:rsidRPr="004C6FF1">
        <w:rPr>
          <w:rFonts w:ascii="Arial" w:hAnsi="Arial" w:cs="Arial"/>
        </w:rPr>
        <w:t> </w:t>
      </w:r>
    </w:p>
    <w:p w14:paraId="47CC49FB" w14:textId="77777777" w:rsidR="004C6FF1" w:rsidRPr="004C6FF1" w:rsidRDefault="004C6FF1" w:rsidP="004C6FF1">
      <w:pPr>
        <w:shd w:val="clear" w:color="auto" w:fill="FFFFFF"/>
        <w:spacing w:after="0" w:line="240" w:lineRule="auto"/>
        <w:jc w:val="both"/>
        <w:rPr>
          <w:rFonts w:ascii="Arial" w:hAnsi="Arial" w:cs="Arial"/>
        </w:rPr>
      </w:pPr>
      <w:r w:rsidRPr="004C6FF1">
        <w:rPr>
          <w:rFonts w:ascii="Arial" w:hAnsi="Arial" w:cs="Arial"/>
          <w:b/>
        </w:rPr>
        <w:t>Parágrafo 2</w:t>
      </w:r>
      <w:r w:rsidRPr="004C6FF1">
        <w:rPr>
          <w:rFonts w:ascii="Arial" w:hAnsi="Arial" w:cs="Arial"/>
        </w:rPr>
        <w:t>. Los sectores y/o entidades distritales que de acuerdo con su misionalidad tengan relación con las inversiones que serán objeto de ejercicios de presupuesto participativo, garantizarán el acompañamiento técnico a éstos en los términos del Título IV del presente Decreto.</w:t>
      </w:r>
    </w:p>
    <w:p w14:paraId="033F01E0" w14:textId="77777777" w:rsidR="004C6FF1" w:rsidRPr="004C6FF1" w:rsidRDefault="004C6FF1" w:rsidP="004C6FF1">
      <w:pPr>
        <w:shd w:val="clear" w:color="auto" w:fill="FFFFFF"/>
        <w:spacing w:after="0" w:line="240" w:lineRule="auto"/>
        <w:jc w:val="both"/>
        <w:rPr>
          <w:rFonts w:ascii="Arial" w:hAnsi="Arial" w:cs="Arial"/>
        </w:rPr>
      </w:pPr>
      <w:r w:rsidRPr="004C6FF1">
        <w:rPr>
          <w:rFonts w:ascii="Arial" w:hAnsi="Arial" w:cs="Arial"/>
        </w:rPr>
        <w:t> </w:t>
      </w:r>
    </w:p>
    <w:p w14:paraId="233790C5" w14:textId="77777777" w:rsidR="004C6FF1" w:rsidRPr="004C6FF1" w:rsidRDefault="004C6FF1" w:rsidP="004C6FF1">
      <w:pPr>
        <w:shd w:val="clear" w:color="auto" w:fill="FFFFFF"/>
        <w:spacing w:after="0" w:line="240" w:lineRule="auto"/>
        <w:jc w:val="both"/>
        <w:rPr>
          <w:rFonts w:ascii="Arial" w:hAnsi="Arial" w:cs="Arial"/>
        </w:rPr>
      </w:pPr>
      <w:r w:rsidRPr="004C6FF1">
        <w:rPr>
          <w:rFonts w:ascii="Arial" w:hAnsi="Arial" w:cs="Arial"/>
          <w:b/>
        </w:rPr>
        <w:t>Parágrafo 3</w:t>
      </w:r>
      <w:r w:rsidRPr="004C6FF1">
        <w:rPr>
          <w:rFonts w:ascii="Arial" w:hAnsi="Arial" w:cs="Arial"/>
        </w:rPr>
        <w:t>. El esquema de acompañamiento de los sectores y/o entidades distritales podrá actualizarse anualmente. </w:t>
      </w:r>
    </w:p>
    <w:p w14:paraId="25B9975C" w14:textId="77777777" w:rsidR="004C6FF1" w:rsidRPr="004C6FF1" w:rsidRDefault="004C6FF1" w:rsidP="004C6FF1">
      <w:pPr>
        <w:shd w:val="clear" w:color="auto" w:fill="FFFFFF"/>
        <w:spacing w:after="0" w:line="240" w:lineRule="auto"/>
        <w:jc w:val="both"/>
        <w:rPr>
          <w:rFonts w:ascii="Arial" w:hAnsi="Arial" w:cs="Arial"/>
        </w:rPr>
      </w:pPr>
      <w:r w:rsidRPr="004C6FF1">
        <w:rPr>
          <w:rFonts w:ascii="Arial" w:hAnsi="Arial" w:cs="Arial"/>
        </w:rPr>
        <w:t> </w:t>
      </w:r>
    </w:p>
    <w:p w14:paraId="5BF05AF8" w14:textId="77777777" w:rsidR="004C6FF1" w:rsidRPr="0068020D" w:rsidRDefault="004C6FF1" w:rsidP="004C6FF1">
      <w:pPr>
        <w:shd w:val="clear" w:color="auto" w:fill="FFFFFF"/>
        <w:spacing w:after="0" w:line="240" w:lineRule="auto"/>
        <w:jc w:val="both"/>
        <w:rPr>
          <w:rFonts w:ascii="Arial" w:hAnsi="Arial" w:cs="Arial"/>
        </w:rPr>
      </w:pPr>
      <w:r w:rsidRPr="004C6FF1">
        <w:rPr>
          <w:rFonts w:ascii="Arial" w:hAnsi="Arial" w:cs="Arial"/>
        </w:rPr>
        <w:t>Si así lo convienen los sectores y/o entidades distritales y Alcaldías Locales, el esquema de acompañamiento se podrá ejecutar en las sedes administrativas locales para fortalecer la presencia y servicios de las entidades distritales en las Localidades.</w:t>
      </w:r>
    </w:p>
    <w:p w14:paraId="2EDEBEED" w14:textId="77777777" w:rsidR="00AB1BF8" w:rsidRPr="0068020D" w:rsidRDefault="00AB1BF8" w:rsidP="004C6FF1">
      <w:pPr>
        <w:shd w:val="clear" w:color="auto" w:fill="FFFFFF"/>
        <w:spacing w:after="0" w:line="240" w:lineRule="auto"/>
        <w:jc w:val="both"/>
        <w:rPr>
          <w:rFonts w:ascii="Arial" w:hAnsi="Arial" w:cs="Arial"/>
        </w:rPr>
      </w:pPr>
    </w:p>
    <w:p w14:paraId="324F53FA" w14:textId="77777777" w:rsidR="00AB1BF8" w:rsidRPr="0068020D" w:rsidRDefault="00AB1BF8" w:rsidP="00AB1BF8">
      <w:pPr>
        <w:shd w:val="clear" w:color="auto" w:fill="FFFFFF"/>
        <w:jc w:val="both"/>
        <w:rPr>
          <w:rFonts w:ascii="Arial" w:hAnsi="Arial" w:cs="Arial"/>
        </w:rPr>
      </w:pPr>
      <w:r w:rsidRPr="0068020D">
        <w:rPr>
          <w:rFonts w:ascii="Arial" w:hAnsi="Arial" w:cs="Arial"/>
        </w:rPr>
        <w:t>El mismo Decreto, en el Artículo 12. </w:t>
      </w:r>
      <w:hyperlink r:id="rId5" w:anchor="3" w:history="1">
        <w:r w:rsidRPr="0068020D">
          <w:rPr>
            <w:rFonts w:ascii="Arial" w:hAnsi="Arial" w:cs="Arial"/>
          </w:rPr>
          <w:t>Modificado por el art. 3, Decreto 168 de 2021:</w:t>
        </w:r>
      </w:hyperlink>
      <w:r w:rsidRPr="0068020D">
        <w:rPr>
          <w:rFonts w:ascii="Arial" w:hAnsi="Arial" w:cs="Arial"/>
        </w:rPr>
        <w:t xml:space="preserve"> Asesoría y asistencia técnica de los sectores y/o entidades distritales competentes para la formulación, ejecución y seguimiento a los proyectos de inversión local. Los proyectos de inversión local serán formulados y ejecutados por las Alcaldías Locales observando y garantizando el cumplimiento de los criterios técnicos de viabilidad establecidos por el </w:t>
      </w:r>
      <w:r w:rsidRPr="0068020D">
        <w:rPr>
          <w:rFonts w:ascii="Arial" w:hAnsi="Arial" w:cs="Arial"/>
        </w:rPr>
        <w:lastRenderedPageBreak/>
        <w:t>sector, con el fin de garantizar la calidad en la entrega de obras, bienes y servicios, la coherencia con las políticas públicas y la incorporación de los distintos enfoques.</w:t>
      </w:r>
    </w:p>
    <w:p w14:paraId="28557B68" w14:textId="77777777" w:rsidR="00AB1BF8" w:rsidRPr="00AB1BF8" w:rsidRDefault="00AB1BF8" w:rsidP="00AB1BF8">
      <w:pPr>
        <w:shd w:val="clear" w:color="auto" w:fill="FFFFFF"/>
        <w:spacing w:after="0" w:line="240" w:lineRule="auto"/>
        <w:jc w:val="both"/>
        <w:rPr>
          <w:rFonts w:ascii="Arial" w:eastAsia="Times New Roman" w:hAnsi="Arial" w:cs="Arial"/>
          <w:color w:val="333333"/>
          <w:lang w:eastAsia="es-CO"/>
        </w:rPr>
      </w:pPr>
      <w:r w:rsidRPr="00AB1BF8">
        <w:rPr>
          <w:rFonts w:ascii="Arial" w:eastAsia="Times New Roman" w:hAnsi="Arial" w:cs="Arial"/>
          <w:color w:val="333333"/>
          <w:lang w:eastAsia="es-CO"/>
        </w:rPr>
        <w:t> </w:t>
      </w:r>
    </w:p>
    <w:p w14:paraId="726C1999" w14:textId="77777777" w:rsidR="00AB1BF8" w:rsidRPr="00AB1BF8" w:rsidRDefault="00AB1BF8" w:rsidP="00AB1BF8">
      <w:pPr>
        <w:shd w:val="clear" w:color="auto" w:fill="FFFFFF"/>
        <w:spacing w:after="0" w:line="240" w:lineRule="auto"/>
        <w:jc w:val="both"/>
        <w:rPr>
          <w:rFonts w:ascii="Arial" w:hAnsi="Arial" w:cs="Arial"/>
        </w:rPr>
      </w:pPr>
      <w:r w:rsidRPr="00AB1BF8">
        <w:rPr>
          <w:rFonts w:ascii="Arial" w:hAnsi="Arial" w:cs="Arial"/>
        </w:rPr>
        <w:t>Los/Las Alcaldes/as podrán solicitar asesoría y asistencia técnica específica a las entidades cabezas de sector y a las demás entidades distritales según sus competencias y misionalidad, cuando lo consideren necesario durante el proceso de formulación, actualización o ejecución de los proyectos de inversión local.</w:t>
      </w:r>
    </w:p>
    <w:p w14:paraId="381EF419" w14:textId="77777777" w:rsidR="00AB1BF8" w:rsidRPr="004C6FF1" w:rsidRDefault="00AB1BF8" w:rsidP="004C6FF1">
      <w:pPr>
        <w:shd w:val="clear" w:color="auto" w:fill="FFFFFF"/>
        <w:spacing w:after="0" w:line="240" w:lineRule="auto"/>
        <w:jc w:val="both"/>
        <w:rPr>
          <w:rFonts w:ascii="Arial" w:hAnsi="Arial" w:cs="Arial"/>
        </w:rPr>
      </w:pPr>
    </w:p>
    <w:p w14:paraId="1687441E" w14:textId="77777777" w:rsidR="000A75EB" w:rsidRPr="0068020D" w:rsidRDefault="000A75EB" w:rsidP="00DD3247">
      <w:pPr>
        <w:jc w:val="both"/>
        <w:rPr>
          <w:rFonts w:ascii="Arial" w:hAnsi="Arial" w:cs="Arial"/>
        </w:rPr>
      </w:pPr>
      <w:r w:rsidRPr="0068020D">
        <w:rPr>
          <w:rFonts w:ascii="Arial" w:hAnsi="Arial" w:cs="Arial"/>
        </w:rPr>
        <w:t>En atención a lo anterior, la SDIS elabora el siguiente esquema de acompañamiento para brindar asesoría y asistencia técnica en la formulación, ejecución y seguimiento de los Proyectos de Inversión, con cargo a los Fondos de Desarrollo Local.</w:t>
      </w:r>
      <w:r w:rsidR="00DD3247" w:rsidRPr="0068020D">
        <w:rPr>
          <w:rFonts w:ascii="Arial" w:hAnsi="Arial" w:cs="Arial"/>
        </w:rPr>
        <w:t xml:space="preserve"> </w:t>
      </w:r>
    </w:p>
    <w:p w14:paraId="5E4CEEFD" w14:textId="77777777" w:rsidR="00627461" w:rsidRPr="0068020D" w:rsidRDefault="00627461" w:rsidP="00DD3247">
      <w:pPr>
        <w:jc w:val="both"/>
        <w:rPr>
          <w:rFonts w:ascii="Arial" w:hAnsi="Arial" w:cs="Arial"/>
        </w:rPr>
      </w:pPr>
    </w:p>
    <w:p w14:paraId="487953AD" w14:textId="77777777" w:rsidR="00627461" w:rsidRPr="0068020D" w:rsidRDefault="00627461" w:rsidP="00DD3247">
      <w:pPr>
        <w:jc w:val="both"/>
        <w:rPr>
          <w:rFonts w:ascii="Arial" w:hAnsi="Arial" w:cs="Arial"/>
        </w:rPr>
      </w:pPr>
    </w:p>
    <w:p w14:paraId="718BDFAC" w14:textId="77777777" w:rsidR="00627461" w:rsidRPr="0068020D" w:rsidRDefault="00627461" w:rsidP="00DD3247">
      <w:pPr>
        <w:jc w:val="both"/>
        <w:rPr>
          <w:rFonts w:ascii="Arial" w:hAnsi="Arial" w:cs="Arial"/>
        </w:rPr>
      </w:pPr>
    </w:p>
    <w:p w14:paraId="1E10C2CC" w14:textId="77777777" w:rsidR="00627461" w:rsidRPr="0068020D" w:rsidRDefault="00627461" w:rsidP="00DD3247">
      <w:pPr>
        <w:jc w:val="both"/>
        <w:rPr>
          <w:rFonts w:ascii="Arial" w:hAnsi="Arial" w:cs="Arial"/>
        </w:rPr>
      </w:pPr>
    </w:p>
    <w:p w14:paraId="040DC296" w14:textId="77777777" w:rsidR="00627461" w:rsidRPr="0068020D" w:rsidRDefault="00627461" w:rsidP="00DD3247">
      <w:pPr>
        <w:jc w:val="both"/>
        <w:rPr>
          <w:rFonts w:ascii="Arial" w:hAnsi="Arial" w:cs="Arial"/>
        </w:rPr>
      </w:pPr>
    </w:p>
    <w:p w14:paraId="1EEEA9FE" w14:textId="77777777" w:rsidR="00627461" w:rsidRPr="0068020D" w:rsidRDefault="00627461" w:rsidP="00DD3247">
      <w:pPr>
        <w:jc w:val="both"/>
        <w:rPr>
          <w:rFonts w:ascii="Arial" w:hAnsi="Arial" w:cs="Arial"/>
        </w:rPr>
      </w:pPr>
    </w:p>
    <w:p w14:paraId="44FC4346" w14:textId="77777777" w:rsidR="00627461" w:rsidRPr="0068020D" w:rsidRDefault="00627461" w:rsidP="00DD3247">
      <w:pPr>
        <w:jc w:val="both"/>
        <w:rPr>
          <w:rFonts w:ascii="Arial" w:hAnsi="Arial" w:cs="Arial"/>
        </w:rPr>
      </w:pPr>
    </w:p>
    <w:p w14:paraId="1CADB1A5" w14:textId="77777777" w:rsidR="00627461" w:rsidRPr="0068020D" w:rsidRDefault="00627461" w:rsidP="00DD3247">
      <w:pPr>
        <w:jc w:val="both"/>
        <w:rPr>
          <w:rFonts w:ascii="Arial" w:hAnsi="Arial" w:cs="Arial"/>
        </w:rPr>
      </w:pPr>
    </w:p>
    <w:p w14:paraId="4E84B8EB" w14:textId="77777777" w:rsidR="00627461" w:rsidRPr="0068020D" w:rsidRDefault="00627461" w:rsidP="00DD3247">
      <w:pPr>
        <w:jc w:val="both"/>
        <w:rPr>
          <w:rFonts w:ascii="Arial" w:hAnsi="Arial" w:cs="Arial"/>
        </w:rPr>
      </w:pPr>
    </w:p>
    <w:p w14:paraId="54B6EF21" w14:textId="77777777" w:rsidR="00627461" w:rsidRPr="0068020D" w:rsidRDefault="00627461" w:rsidP="00DD3247">
      <w:pPr>
        <w:jc w:val="both"/>
        <w:rPr>
          <w:rFonts w:ascii="Arial" w:hAnsi="Arial" w:cs="Arial"/>
        </w:rPr>
      </w:pPr>
    </w:p>
    <w:p w14:paraId="0900A413" w14:textId="77777777" w:rsidR="00627461" w:rsidRPr="0068020D" w:rsidRDefault="00627461" w:rsidP="00DD3247">
      <w:pPr>
        <w:jc w:val="both"/>
        <w:rPr>
          <w:rFonts w:ascii="Arial" w:hAnsi="Arial" w:cs="Arial"/>
        </w:rPr>
      </w:pPr>
    </w:p>
    <w:p w14:paraId="78A333A2" w14:textId="77777777" w:rsidR="00627461" w:rsidRPr="0068020D" w:rsidRDefault="00627461" w:rsidP="00DD3247">
      <w:pPr>
        <w:jc w:val="both"/>
        <w:rPr>
          <w:rFonts w:ascii="Arial" w:hAnsi="Arial" w:cs="Arial"/>
        </w:rPr>
      </w:pPr>
    </w:p>
    <w:p w14:paraId="2800B9AD" w14:textId="50CA7C0A" w:rsidR="00627461" w:rsidRDefault="00627461" w:rsidP="00DD3247">
      <w:pPr>
        <w:jc w:val="both"/>
        <w:rPr>
          <w:rFonts w:ascii="Arial" w:hAnsi="Arial" w:cs="Arial"/>
        </w:rPr>
      </w:pPr>
    </w:p>
    <w:p w14:paraId="03057AD5" w14:textId="0445DFC6" w:rsidR="00C554F1" w:rsidRDefault="00C554F1" w:rsidP="00DD3247">
      <w:pPr>
        <w:jc w:val="both"/>
        <w:rPr>
          <w:rFonts w:ascii="Arial" w:hAnsi="Arial" w:cs="Arial"/>
        </w:rPr>
      </w:pPr>
    </w:p>
    <w:p w14:paraId="07A670B9" w14:textId="173F1FC0" w:rsidR="00C554F1" w:rsidRDefault="00C554F1" w:rsidP="00DD3247">
      <w:pPr>
        <w:jc w:val="both"/>
        <w:rPr>
          <w:rFonts w:ascii="Arial" w:hAnsi="Arial" w:cs="Arial"/>
        </w:rPr>
      </w:pPr>
    </w:p>
    <w:p w14:paraId="6BB1B5F5" w14:textId="1B9E6D92" w:rsidR="00C554F1" w:rsidRDefault="00C554F1" w:rsidP="00DD3247">
      <w:pPr>
        <w:jc w:val="both"/>
        <w:rPr>
          <w:rFonts w:ascii="Arial" w:hAnsi="Arial" w:cs="Arial"/>
        </w:rPr>
      </w:pPr>
    </w:p>
    <w:p w14:paraId="27DE2D5E" w14:textId="117F32E3" w:rsidR="00C554F1" w:rsidRDefault="00C554F1" w:rsidP="00DD3247">
      <w:pPr>
        <w:jc w:val="both"/>
        <w:rPr>
          <w:rFonts w:ascii="Arial" w:hAnsi="Arial" w:cs="Arial"/>
        </w:rPr>
      </w:pPr>
    </w:p>
    <w:p w14:paraId="57CFE9BB" w14:textId="5E469EC5" w:rsidR="00C554F1" w:rsidRDefault="00C554F1" w:rsidP="00DD3247">
      <w:pPr>
        <w:jc w:val="both"/>
        <w:rPr>
          <w:rFonts w:ascii="Arial" w:hAnsi="Arial" w:cs="Arial"/>
        </w:rPr>
      </w:pPr>
    </w:p>
    <w:p w14:paraId="5645E4B9" w14:textId="52648265" w:rsidR="00C554F1" w:rsidRDefault="00C554F1" w:rsidP="00DD3247">
      <w:pPr>
        <w:jc w:val="both"/>
        <w:rPr>
          <w:rFonts w:ascii="Arial" w:hAnsi="Arial" w:cs="Arial"/>
        </w:rPr>
      </w:pPr>
    </w:p>
    <w:p w14:paraId="74EB39D3" w14:textId="77777777" w:rsidR="00C554F1" w:rsidRPr="0068020D" w:rsidRDefault="00C554F1" w:rsidP="00DD3247">
      <w:pPr>
        <w:jc w:val="both"/>
        <w:rPr>
          <w:rFonts w:ascii="Arial" w:hAnsi="Arial" w:cs="Arial"/>
        </w:rPr>
      </w:pPr>
    </w:p>
    <w:p w14:paraId="3EDFE402" w14:textId="77777777" w:rsidR="00627461" w:rsidRPr="0068020D" w:rsidRDefault="00627461" w:rsidP="00DD3247">
      <w:pPr>
        <w:jc w:val="both"/>
        <w:rPr>
          <w:rFonts w:ascii="Arial" w:hAnsi="Arial" w:cs="Arial"/>
        </w:rPr>
      </w:pPr>
    </w:p>
    <w:p w14:paraId="2E3B097A" w14:textId="77777777" w:rsidR="00627461" w:rsidRPr="0068020D" w:rsidRDefault="00627461" w:rsidP="00DD3247">
      <w:pPr>
        <w:jc w:val="both"/>
        <w:rPr>
          <w:rFonts w:ascii="Arial" w:hAnsi="Arial" w:cs="Arial"/>
        </w:rPr>
      </w:pPr>
    </w:p>
    <w:p w14:paraId="29E7649D" w14:textId="77777777" w:rsidR="00627461" w:rsidRPr="0068020D" w:rsidRDefault="00627461" w:rsidP="00DD3247">
      <w:pPr>
        <w:jc w:val="both"/>
        <w:rPr>
          <w:rFonts w:ascii="Arial" w:hAnsi="Arial" w:cs="Arial"/>
        </w:rPr>
      </w:pPr>
    </w:p>
    <w:p w14:paraId="2D0BA5F7" w14:textId="77777777" w:rsidR="00627461" w:rsidRPr="0068020D" w:rsidRDefault="00627461" w:rsidP="00DD3247">
      <w:pPr>
        <w:jc w:val="both"/>
        <w:rPr>
          <w:rFonts w:ascii="Arial" w:hAnsi="Arial" w:cs="Arial"/>
        </w:rPr>
      </w:pPr>
    </w:p>
    <w:p w14:paraId="32EAC0C9" w14:textId="77777777" w:rsidR="00627461" w:rsidRPr="0068020D" w:rsidRDefault="00627461" w:rsidP="00627461">
      <w:pPr>
        <w:jc w:val="center"/>
        <w:rPr>
          <w:rFonts w:ascii="Arial" w:hAnsi="Arial" w:cs="Arial"/>
          <w:b/>
        </w:rPr>
      </w:pPr>
      <w:r w:rsidRPr="0068020D">
        <w:rPr>
          <w:rFonts w:ascii="Arial" w:hAnsi="Arial" w:cs="Arial"/>
          <w:b/>
        </w:rPr>
        <w:t>Esquema de Acompañamiento</w:t>
      </w:r>
    </w:p>
    <w:tbl>
      <w:tblPr>
        <w:tblStyle w:val="Tablaconcuadrcula"/>
        <w:tblW w:w="10118" w:type="dxa"/>
        <w:tblLayout w:type="fixed"/>
        <w:tblLook w:val="04A0" w:firstRow="1" w:lastRow="0" w:firstColumn="1" w:lastColumn="0" w:noHBand="0" w:noVBand="1"/>
      </w:tblPr>
      <w:tblGrid>
        <w:gridCol w:w="590"/>
        <w:gridCol w:w="2949"/>
        <w:gridCol w:w="2268"/>
        <w:gridCol w:w="2043"/>
        <w:gridCol w:w="2268"/>
      </w:tblGrid>
      <w:tr w:rsidR="00AB1BF8" w:rsidRPr="0068020D" w14:paraId="22D413CA" w14:textId="77777777" w:rsidTr="00DD692D">
        <w:tc>
          <w:tcPr>
            <w:tcW w:w="590" w:type="dxa"/>
            <w:shd w:val="clear" w:color="auto" w:fill="FFD966" w:themeFill="accent4" w:themeFillTint="99"/>
          </w:tcPr>
          <w:p w14:paraId="72F2A081" w14:textId="77777777" w:rsidR="00AB1BF8" w:rsidRPr="0068020D" w:rsidRDefault="00AB1BF8" w:rsidP="00AB1BF8">
            <w:pPr>
              <w:jc w:val="both"/>
              <w:rPr>
                <w:rFonts w:ascii="Arial" w:hAnsi="Arial" w:cs="Arial"/>
                <w:b/>
              </w:rPr>
            </w:pPr>
            <w:r w:rsidRPr="0068020D">
              <w:rPr>
                <w:rFonts w:ascii="Arial" w:hAnsi="Arial" w:cs="Arial"/>
                <w:b/>
              </w:rPr>
              <w:t>No</w:t>
            </w:r>
          </w:p>
        </w:tc>
        <w:tc>
          <w:tcPr>
            <w:tcW w:w="2949" w:type="dxa"/>
            <w:shd w:val="clear" w:color="auto" w:fill="FFD966" w:themeFill="accent4" w:themeFillTint="99"/>
          </w:tcPr>
          <w:p w14:paraId="61046B9F" w14:textId="77777777" w:rsidR="00AB1BF8" w:rsidRPr="0068020D" w:rsidRDefault="00AB1BF8" w:rsidP="00AB1BF8">
            <w:pPr>
              <w:jc w:val="both"/>
              <w:rPr>
                <w:rFonts w:ascii="Arial" w:hAnsi="Arial" w:cs="Arial"/>
                <w:b/>
              </w:rPr>
            </w:pPr>
            <w:r w:rsidRPr="0068020D">
              <w:rPr>
                <w:rFonts w:ascii="Arial" w:hAnsi="Arial" w:cs="Arial"/>
                <w:b/>
              </w:rPr>
              <w:t xml:space="preserve">Descripción de la actividad </w:t>
            </w:r>
          </w:p>
        </w:tc>
        <w:tc>
          <w:tcPr>
            <w:tcW w:w="2268" w:type="dxa"/>
            <w:shd w:val="clear" w:color="auto" w:fill="FFD966" w:themeFill="accent4" w:themeFillTint="99"/>
          </w:tcPr>
          <w:p w14:paraId="01A1AF39" w14:textId="77777777" w:rsidR="00AB1BF8" w:rsidRPr="0068020D" w:rsidRDefault="00AB1BF8" w:rsidP="00AB1BF8">
            <w:pPr>
              <w:jc w:val="both"/>
              <w:rPr>
                <w:rFonts w:ascii="Arial" w:hAnsi="Arial" w:cs="Arial"/>
                <w:b/>
              </w:rPr>
            </w:pPr>
            <w:r w:rsidRPr="0068020D">
              <w:rPr>
                <w:rFonts w:ascii="Arial" w:hAnsi="Arial" w:cs="Arial"/>
                <w:b/>
              </w:rPr>
              <w:t>Responsable</w:t>
            </w:r>
          </w:p>
        </w:tc>
        <w:tc>
          <w:tcPr>
            <w:tcW w:w="2043" w:type="dxa"/>
            <w:shd w:val="clear" w:color="auto" w:fill="FFD966" w:themeFill="accent4" w:themeFillTint="99"/>
          </w:tcPr>
          <w:p w14:paraId="32CBC5DF" w14:textId="77777777" w:rsidR="00AB1BF8" w:rsidRPr="0068020D" w:rsidRDefault="00AB1BF8" w:rsidP="00AB1BF8">
            <w:pPr>
              <w:jc w:val="both"/>
              <w:rPr>
                <w:rFonts w:ascii="Arial" w:hAnsi="Arial" w:cs="Arial"/>
                <w:b/>
              </w:rPr>
            </w:pPr>
            <w:r w:rsidRPr="0068020D">
              <w:rPr>
                <w:rFonts w:ascii="Arial" w:hAnsi="Arial" w:cs="Arial"/>
                <w:b/>
              </w:rPr>
              <w:t>Tiempo</w:t>
            </w:r>
          </w:p>
        </w:tc>
        <w:tc>
          <w:tcPr>
            <w:tcW w:w="2268" w:type="dxa"/>
            <w:shd w:val="clear" w:color="auto" w:fill="FFD966" w:themeFill="accent4" w:themeFillTint="99"/>
          </w:tcPr>
          <w:p w14:paraId="4E72BD46" w14:textId="77777777" w:rsidR="00AB1BF8" w:rsidRPr="0068020D" w:rsidRDefault="00AB1BF8" w:rsidP="00AB1BF8">
            <w:pPr>
              <w:jc w:val="both"/>
              <w:rPr>
                <w:rFonts w:ascii="Arial" w:hAnsi="Arial" w:cs="Arial"/>
                <w:b/>
              </w:rPr>
            </w:pPr>
            <w:r w:rsidRPr="0068020D">
              <w:rPr>
                <w:rFonts w:ascii="Arial" w:hAnsi="Arial" w:cs="Arial"/>
                <w:b/>
              </w:rPr>
              <w:t>Documentos</w:t>
            </w:r>
          </w:p>
        </w:tc>
      </w:tr>
      <w:tr w:rsidR="00AB1BF8" w:rsidRPr="0068020D" w14:paraId="34D3AC96" w14:textId="77777777" w:rsidTr="00AC6A21">
        <w:tc>
          <w:tcPr>
            <w:tcW w:w="590" w:type="dxa"/>
          </w:tcPr>
          <w:p w14:paraId="3D07F703" w14:textId="77777777" w:rsidR="00AB1BF8" w:rsidRPr="0068020D" w:rsidRDefault="00AB1BF8" w:rsidP="00AB1BF8">
            <w:pPr>
              <w:jc w:val="both"/>
              <w:rPr>
                <w:rFonts w:ascii="Arial" w:hAnsi="Arial" w:cs="Arial"/>
              </w:rPr>
            </w:pPr>
            <w:r w:rsidRPr="0068020D">
              <w:rPr>
                <w:rFonts w:ascii="Arial" w:hAnsi="Arial" w:cs="Arial"/>
              </w:rPr>
              <w:t>1</w:t>
            </w:r>
          </w:p>
        </w:tc>
        <w:tc>
          <w:tcPr>
            <w:tcW w:w="2949" w:type="dxa"/>
          </w:tcPr>
          <w:p w14:paraId="759C04A1" w14:textId="77777777" w:rsidR="00AB1BF8" w:rsidRPr="00AB1BF8" w:rsidRDefault="00B92E9C" w:rsidP="00AB1BF8">
            <w:pPr>
              <w:jc w:val="both"/>
              <w:rPr>
                <w:rFonts w:ascii="Arial" w:hAnsi="Arial" w:cs="Arial"/>
              </w:rPr>
            </w:pPr>
            <w:r w:rsidRPr="0068020D">
              <w:rPr>
                <w:rFonts w:ascii="Arial" w:hAnsi="Arial" w:cs="Arial"/>
              </w:rPr>
              <w:t xml:space="preserve">Consultar y revisar </w:t>
            </w:r>
            <w:r w:rsidR="00C41C2D" w:rsidRPr="0068020D">
              <w:rPr>
                <w:rFonts w:ascii="Arial" w:hAnsi="Arial" w:cs="Arial"/>
              </w:rPr>
              <w:t xml:space="preserve">el documento de lineamiento de política para las líneas de inversión local, como instrumento de planeación, de los recursos de inversión de los Fondos de Desarrollo Local </w:t>
            </w:r>
          </w:p>
          <w:p w14:paraId="7D6A8CD2" w14:textId="77777777" w:rsidR="00AB1BF8" w:rsidRPr="0068020D" w:rsidRDefault="00AB1BF8" w:rsidP="00AB1BF8">
            <w:pPr>
              <w:jc w:val="both"/>
              <w:rPr>
                <w:rFonts w:ascii="Arial" w:hAnsi="Arial" w:cs="Arial"/>
              </w:rPr>
            </w:pPr>
          </w:p>
        </w:tc>
        <w:tc>
          <w:tcPr>
            <w:tcW w:w="2268" w:type="dxa"/>
          </w:tcPr>
          <w:p w14:paraId="7BA949B3" w14:textId="77777777" w:rsidR="00AB1BF8" w:rsidRPr="0068020D" w:rsidRDefault="004F6B76" w:rsidP="00AB1BF8">
            <w:pPr>
              <w:jc w:val="both"/>
              <w:rPr>
                <w:rFonts w:ascii="Arial" w:hAnsi="Arial" w:cs="Arial"/>
              </w:rPr>
            </w:pPr>
            <w:r w:rsidRPr="0068020D">
              <w:rPr>
                <w:rFonts w:ascii="Arial" w:hAnsi="Arial" w:cs="Arial"/>
              </w:rPr>
              <w:t>Dirección Territorial</w:t>
            </w:r>
          </w:p>
          <w:p w14:paraId="287D4A25" w14:textId="77777777" w:rsidR="004F6B76" w:rsidRPr="00AB1BF8" w:rsidRDefault="004F6B76" w:rsidP="00AB1BF8">
            <w:pPr>
              <w:jc w:val="both"/>
              <w:rPr>
                <w:rFonts w:ascii="Arial" w:hAnsi="Arial" w:cs="Arial"/>
              </w:rPr>
            </w:pPr>
          </w:p>
          <w:p w14:paraId="6992397E" w14:textId="77777777" w:rsidR="00AB1BF8" w:rsidRPr="0068020D" w:rsidRDefault="00AB1BF8" w:rsidP="00AB1BF8">
            <w:pPr>
              <w:jc w:val="both"/>
              <w:rPr>
                <w:rFonts w:ascii="Arial" w:hAnsi="Arial" w:cs="Arial"/>
              </w:rPr>
            </w:pPr>
          </w:p>
        </w:tc>
        <w:tc>
          <w:tcPr>
            <w:tcW w:w="2043" w:type="dxa"/>
          </w:tcPr>
          <w:p w14:paraId="29B47EA0" w14:textId="77777777" w:rsidR="00AB1BF8" w:rsidRPr="00AB1BF8" w:rsidRDefault="00AB1BF8" w:rsidP="00AB1BF8">
            <w:pPr>
              <w:jc w:val="both"/>
              <w:rPr>
                <w:rFonts w:ascii="Arial" w:hAnsi="Arial" w:cs="Arial"/>
              </w:rPr>
            </w:pPr>
            <w:r w:rsidRPr="00AB1BF8">
              <w:rPr>
                <w:rFonts w:ascii="Arial" w:hAnsi="Arial" w:cs="Arial"/>
              </w:rPr>
              <w:t xml:space="preserve">Permanente atendiendo </w:t>
            </w:r>
            <w:r w:rsidR="004B4B7A" w:rsidRPr="0068020D">
              <w:rPr>
                <w:rFonts w:ascii="Arial" w:hAnsi="Arial" w:cs="Arial"/>
              </w:rPr>
              <w:t>t</w:t>
            </w:r>
            <w:r w:rsidRPr="00AB1BF8">
              <w:rPr>
                <w:rFonts w:ascii="Arial" w:hAnsi="Arial" w:cs="Arial"/>
              </w:rPr>
              <w:t>iempos del plan de adquisiciones.</w:t>
            </w:r>
          </w:p>
          <w:p w14:paraId="0C6A9087" w14:textId="77777777" w:rsidR="00AB1BF8" w:rsidRPr="0068020D" w:rsidRDefault="00AB1BF8" w:rsidP="00AB1BF8">
            <w:pPr>
              <w:jc w:val="both"/>
              <w:rPr>
                <w:rFonts w:ascii="Arial" w:hAnsi="Arial" w:cs="Arial"/>
              </w:rPr>
            </w:pPr>
          </w:p>
        </w:tc>
        <w:tc>
          <w:tcPr>
            <w:tcW w:w="2268" w:type="dxa"/>
          </w:tcPr>
          <w:p w14:paraId="6F373AB2" w14:textId="77777777" w:rsidR="00AB1BF8" w:rsidRPr="0068020D" w:rsidRDefault="002711E4" w:rsidP="00AB1BF8">
            <w:pPr>
              <w:jc w:val="both"/>
              <w:rPr>
                <w:rFonts w:ascii="Arial" w:hAnsi="Arial" w:cs="Arial"/>
              </w:rPr>
            </w:pPr>
            <w:r w:rsidRPr="0068020D">
              <w:rPr>
                <w:rFonts w:ascii="Arial" w:hAnsi="Arial" w:cs="Arial"/>
              </w:rPr>
              <w:t>CONFIS</w:t>
            </w:r>
          </w:p>
        </w:tc>
      </w:tr>
      <w:tr w:rsidR="00A70777" w:rsidRPr="0068020D" w14:paraId="761FB727" w14:textId="77777777" w:rsidTr="00AC6A21">
        <w:tc>
          <w:tcPr>
            <w:tcW w:w="590" w:type="dxa"/>
          </w:tcPr>
          <w:p w14:paraId="3790BBF4" w14:textId="77777777" w:rsidR="00A70777" w:rsidRPr="0068020D" w:rsidRDefault="00A70777" w:rsidP="00AB1BF8">
            <w:pPr>
              <w:jc w:val="both"/>
              <w:rPr>
                <w:rFonts w:ascii="Arial" w:hAnsi="Arial" w:cs="Arial"/>
              </w:rPr>
            </w:pPr>
            <w:r w:rsidRPr="0068020D">
              <w:rPr>
                <w:rFonts w:ascii="Arial" w:hAnsi="Arial" w:cs="Arial"/>
              </w:rPr>
              <w:t>2</w:t>
            </w:r>
          </w:p>
        </w:tc>
        <w:tc>
          <w:tcPr>
            <w:tcW w:w="2949" w:type="dxa"/>
          </w:tcPr>
          <w:p w14:paraId="468741BA" w14:textId="77777777" w:rsidR="00A70777" w:rsidRPr="0068020D" w:rsidRDefault="00A70777" w:rsidP="00AB1BF8">
            <w:pPr>
              <w:jc w:val="both"/>
              <w:rPr>
                <w:rFonts w:ascii="Arial" w:hAnsi="Arial" w:cs="Arial"/>
              </w:rPr>
            </w:pPr>
            <w:r w:rsidRPr="0068020D">
              <w:rPr>
                <w:rFonts w:ascii="Arial" w:hAnsi="Arial" w:cs="Arial"/>
              </w:rPr>
              <w:t>Diligenciar la Batería de Indicadores (definición, indicador, meta y costeo), por cada concepto de gasto priorizado para el sector Integración Social</w:t>
            </w:r>
          </w:p>
        </w:tc>
        <w:tc>
          <w:tcPr>
            <w:tcW w:w="2268" w:type="dxa"/>
            <w:vMerge w:val="restart"/>
          </w:tcPr>
          <w:p w14:paraId="4DF15E5A" w14:textId="77777777" w:rsidR="00A70777" w:rsidRPr="0068020D" w:rsidRDefault="00A70777" w:rsidP="00AD4D43">
            <w:pPr>
              <w:pStyle w:val="Prrafodelista"/>
              <w:numPr>
                <w:ilvl w:val="0"/>
                <w:numId w:val="3"/>
              </w:numPr>
              <w:ind w:left="175" w:right="103" w:hanging="175"/>
              <w:jc w:val="both"/>
              <w:rPr>
                <w:rFonts w:ascii="Arial" w:hAnsi="Arial" w:cs="Arial"/>
              </w:rPr>
            </w:pPr>
            <w:r w:rsidRPr="0068020D">
              <w:rPr>
                <w:rFonts w:ascii="Arial" w:hAnsi="Arial" w:cs="Arial"/>
              </w:rPr>
              <w:t>Dirección Poblacional (Subdirección para la Infancia, Juventud, Adultez y Vejez)</w:t>
            </w:r>
          </w:p>
          <w:p w14:paraId="3FBD7E1C" w14:textId="77777777" w:rsidR="00A70777" w:rsidRPr="0068020D" w:rsidRDefault="00A70777" w:rsidP="00AB1BF8">
            <w:pPr>
              <w:pStyle w:val="Prrafodelista"/>
              <w:numPr>
                <w:ilvl w:val="0"/>
                <w:numId w:val="3"/>
              </w:numPr>
              <w:ind w:left="175" w:right="103" w:hanging="175"/>
              <w:jc w:val="both"/>
              <w:rPr>
                <w:rFonts w:ascii="Arial" w:hAnsi="Arial" w:cs="Arial"/>
              </w:rPr>
            </w:pPr>
            <w:r w:rsidRPr="0068020D">
              <w:rPr>
                <w:rFonts w:ascii="Arial" w:hAnsi="Arial" w:cs="Arial"/>
              </w:rPr>
              <w:t>Dirección para la Inclusión y las Familias (Subdirección para la Familia, para asuntos LGBTI y Discapacidad)</w:t>
            </w:r>
          </w:p>
          <w:p w14:paraId="639BC2B9" w14:textId="77777777" w:rsidR="00A70777" w:rsidRPr="0068020D" w:rsidRDefault="00A70777" w:rsidP="00AB1BF8">
            <w:pPr>
              <w:pStyle w:val="Prrafodelista"/>
              <w:numPr>
                <w:ilvl w:val="0"/>
                <w:numId w:val="3"/>
              </w:numPr>
              <w:ind w:left="175" w:right="103" w:hanging="175"/>
              <w:jc w:val="both"/>
              <w:rPr>
                <w:rFonts w:ascii="Arial" w:hAnsi="Arial" w:cs="Arial"/>
              </w:rPr>
            </w:pPr>
            <w:r w:rsidRPr="0068020D">
              <w:rPr>
                <w:rFonts w:ascii="Arial" w:hAnsi="Arial" w:cs="Arial"/>
              </w:rPr>
              <w:t>Dirección de Nutrición y Abastecimiento</w:t>
            </w:r>
          </w:p>
          <w:p w14:paraId="698A2924" w14:textId="77777777" w:rsidR="00A70777" w:rsidRPr="0068020D" w:rsidRDefault="00A70777" w:rsidP="00AB1BF8">
            <w:pPr>
              <w:pStyle w:val="Prrafodelista"/>
              <w:numPr>
                <w:ilvl w:val="0"/>
                <w:numId w:val="3"/>
              </w:numPr>
              <w:ind w:left="175" w:right="103" w:hanging="175"/>
              <w:jc w:val="both"/>
              <w:rPr>
                <w:rFonts w:ascii="Arial" w:hAnsi="Arial" w:cs="Arial"/>
              </w:rPr>
            </w:pPr>
            <w:r w:rsidRPr="0068020D">
              <w:rPr>
                <w:rFonts w:ascii="Arial" w:hAnsi="Arial" w:cs="Arial"/>
              </w:rPr>
              <w:t>Dirección de Transferencias</w:t>
            </w:r>
          </w:p>
          <w:p w14:paraId="74594688" w14:textId="77777777" w:rsidR="00A70777" w:rsidRPr="0068020D" w:rsidRDefault="00A70777" w:rsidP="00AB1BF8">
            <w:pPr>
              <w:pStyle w:val="Prrafodelista"/>
              <w:numPr>
                <w:ilvl w:val="0"/>
                <w:numId w:val="3"/>
              </w:numPr>
              <w:ind w:left="175" w:right="103" w:hanging="175"/>
              <w:jc w:val="both"/>
              <w:rPr>
                <w:rFonts w:ascii="Arial" w:hAnsi="Arial" w:cs="Arial"/>
              </w:rPr>
            </w:pPr>
            <w:r w:rsidRPr="0068020D">
              <w:rPr>
                <w:rFonts w:ascii="Arial" w:hAnsi="Arial" w:cs="Arial"/>
              </w:rPr>
              <w:t>Dirección de Gestión Corporativa (Subdirección de Plantas Físicas)</w:t>
            </w:r>
          </w:p>
          <w:p w14:paraId="1FF3C44C" w14:textId="77777777" w:rsidR="00A70777" w:rsidRPr="0068020D" w:rsidRDefault="00A70777" w:rsidP="00AB1BF8">
            <w:pPr>
              <w:jc w:val="both"/>
              <w:rPr>
                <w:rFonts w:ascii="Arial" w:hAnsi="Arial" w:cs="Arial"/>
              </w:rPr>
            </w:pPr>
          </w:p>
          <w:p w14:paraId="65BE58DF" w14:textId="77777777" w:rsidR="00A70777" w:rsidRPr="0068020D" w:rsidRDefault="00A70777" w:rsidP="00AB1BF8">
            <w:pPr>
              <w:jc w:val="both"/>
              <w:rPr>
                <w:rFonts w:ascii="Arial" w:hAnsi="Arial" w:cs="Arial"/>
              </w:rPr>
            </w:pPr>
          </w:p>
          <w:p w14:paraId="526444DE" w14:textId="77777777" w:rsidR="00A70777" w:rsidRPr="0068020D" w:rsidRDefault="00A70777" w:rsidP="00AB1BF8">
            <w:pPr>
              <w:jc w:val="both"/>
              <w:rPr>
                <w:rFonts w:ascii="Arial" w:hAnsi="Arial" w:cs="Arial"/>
              </w:rPr>
            </w:pPr>
            <w:r w:rsidRPr="0068020D">
              <w:rPr>
                <w:rFonts w:ascii="Arial" w:hAnsi="Arial" w:cs="Arial"/>
              </w:rPr>
              <w:t xml:space="preserve"> </w:t>
            </w:r>
          </w:p>
          <w:p w14:paraId="6BB2DB07" w14:textId="77777777" w:rsidR="00A70777" w:rsidRPr="0068020D" w:rsidRDefault="00A70777" w:rsidP="00AB1BF8">
            <w:pPr>
              <w:jc w:val="both"/>
              <w:rPr>
                <w:rFonts w:ascii="Arial" w:hAnsi="Arial" w:cs="Arial"/>
              </w:rPr>
            </w:pPr>
          </w:p>
        </w:tc>
        <w:tc>
          <w:tcPr>
            <w:tcW w:w="2043" w:type="dxa"/>
            <w:vMerge w:val="restart"/>
          </w:tcPr>
          <w:p w14:paraId="47898857" w14:textId="77777777" w:rsidR="00A70777" w:rsidRPr="0068020D" w:rsidRDefault="00A70777" w:rsidP="00AB1BF8">
            <w:pPr>
              <w:jc w:val="both"/>
              <w:rPr>
                <w:rFonts w:ascii="Arial" w:hAnsi="Arial" w:cs="Arial"/>
              </w:rPr>
            </w:pPr>
            <w:r w:rsidRPr="0068020D">
              <w:rPr>
                <w:rFonts w:ascii="Arial" w:hAnsi="Arial" w:cs="Arial"/>
              </w:rPr>
              <w:t>Según cronograma de Secretaria Distrital de Planeación</w:t>
            </w:r>
          </w:p>
        </w:tc>
        <w:tc>
          <w:tcPr>
            <w:tcW w:w="2268" w:type="dxa"/>
          </w:tcPr>
          <w:p w14:paraId="0240418F" w14:textId="77777777" w:rsidR="00A70777" w:rsidRPr="0068020D" w:rsidRDefault="00A70777" w:rsidP="00AB1BF8">
            <w:pPr>
              <w:jc w:val="both"/>
              <w:rPr>
                <w:rFonts w:ascii="Arial" w:hAnsi="Arial" w:cs="Arial"/>
              </w:rPr>
            </w:pPr>
            <w:r w:rsidRPr="0068020D">
              <w:rPr>
                <w:rFonts w:ascii="Arial" w:hAnsi="Arial" w:cs="Arial"/>
              </w:rPr>
              <w:t>Batería de Indicadores</w:t>
            </w:r>
          </w:p>
        </w:tc>
      </w:tr>
      <w:tr w:rsidR="00A70777" w:rsidRPr="0068020D" w14:paraId="76D87BF8" w14:textId="77777777" w:rsidTr="00AC6A21">
        <w:tc>
          <w:tcPr>
            <w:tcW w:w="590" w:type="dxa"/>
          </w:tcPr>
          <w:p w14:paraId="39C259D1" w14:textId="77777777" w:rsidR="00A70777" w:rsidRPr="0068020D" w:rsidRDefault="00A70777" w:rsidP="00AB1BF8">
            <w:pPr>
              <w:jc w:val="both"/>
              <w:rPr>
                <w:rFonts w:ascii="Arial" w:hAnsi="Arial" w:cs="Arial"/>
              </w:rPr>
            </w:pPr>
            <w:r w:rsidRPr="0068020D">
              <w:rPr>
                <w:rFonts w:ascii="Arial" w:hAnsi="Arial" w:cs="Arial"/>
              </w:rPr>
              <w:t>3</w:t>
            </w:r>
          </w:p>
        </w:tc>
        <w:tc>
          <w:tcPr>
            <w:tcW w:w="2949" w:type="dxa"/>
          </w:tcPr>
          <w:p w14:paraId="6FFC8110" w14:textId="77777777" w:rsidR="00A70777" w:rsidRPr="0068020D" w:rsidRDefault="00A70777" w:rsidP="00AB1BF8">
            <w:pPr>
              <w:jc w:val="both"/>
              <w:rPr>
                <w:rFonts w:ascii="Arial" w:hAnsi="Arial" w:cs="Arial"/>
              </w:rPr>
            </w:pPr>
            <w:r w:rsidRPr="0068020D">
              <w:rPr>
                <w:rFonts w:ascii="Arial" w:hAnsi="Arial" w:cs="Arial"/>
              </w:rPr>
              <w:t>Actualizar y/o elaborar los criterios de elegibilidad y viabilidad con enfoque de política pública y demás documentos anexos, para el sector de Integración Social, conforme a las líneas de inversión y conceptos de gasto aprobados en la Circular CONFIS</w:t>
            </w:r>
          </w:p>
        </w:tc>
        <w:tc>
          <w:tcPr>
            <w:tcW w:w="2268" w:type="dxa"/>
            <w:vMerge/>
          </w:tcPr>
          <w:p w14:paraId="44F0305C" w14:textId="77777777" w:rsidR="00A70777" w:rsidRPr="0068020D" w:rsidRDefault="00A70777" w:rsidP="00AB1BF8">
            <w:pPr>
              <w:jc w:val="both"/>
              <w:rPr>
                <w:rFonts w:ascii="Arial" w:hAnsi="Arial" w:cs="Arial"/>
              </w:rPr>
            </w:pPr>
          </w:p>
        </w:tc>
        <w:tc>
          <w:tcPr>
            <w:tcW w:w="2043" w:type="dxa"/>
            <w:vMerge/>
          </w:tcPr>
          <w:p w14:paraId="4D7C027A" w14:textId="77777777" w:rsidR="00A70777" w:rsidRPr="0068020D" w:rsidRDefault="00A70777" w:rsidP="00AB1BF8">
            <w:pPr>
              <w:jc w:val="both"/>
              <w:rPr>
                <w:rFonts w:ascii="Arial" w:hAnsi="Arial" w:cs="Arial"/>
              </w:rPr>
            </w:pPr>
          </w:p>
        </w:tc>
        <w:tc>
          <w:tcPr>
            <w:tcW w:w="2268" w:type="dxa"/>
          </w:tcPr>
          <w:p w14:paraId="2977DFFB" w14:textId="77777777" w:rsidR="00A70777" w:rsidRPr="0068020D" w:rsidRDefault="00A70777" w:rsidP="00AB1BF8">
            <w:pPr>
              <w:jc w:val="both"/>
              <w:rPr>
                <w:rFonts w:ascii="Arial" w:hAnsi="Arial" w:cs="Arial"/>
              </w:rPr>
            </w:pPr>
            <w:r w:rsidRPr="0068020D">
              <w:rPr>
                <w:rFonts w:ascii="Arial" w:hAnsi="Arial" w:cs="Arial"/>
              </w:rPr>
              <w:t>Criterio de Elegibilidad y Viabilidad</w:t>
            </w:r>
          </w:p>
        </w:tc>
      </w:tr>
      <w:tr w:rsidR="00AB1BF8" w:rsidRPr="0068020D" w14:paraId="1874162F" w14:textId="77777777" w:rsidTr="00AC6A21">
        <w:tc>
          <w:tcPr>
            <w:tcW w:w="590" w:type="dxa"/>
          </w:tcPr>
          <w:p w14:paraId="6A18C67D" w14:textId="77777777" w:rsidR="00AB1BF8" w:rsidRPr="0068020D" w:rsidRDefault="001763C1" w:rsidP="00AB1BF8">
            <w:pPr>
              <w:jc w:val="both"/>
              <w:rPr>
                <w:rFonts w:ascii="Arial" w:hAnsi="Arial" w:cs="Arial"/>
              </w:rPr>
            </w:pPr>
            <w:r w:rsidRPr="0068020D">
              <w:rPr>
                <w:rFonts w:ascii="Arial" w:hAnsi="Arial" w:cs="Arial"/>
              </w:rPr>
              <w:t>4</w:t>
            </w:r>
          </w:p>
        </w:tc>
        <w:tc>
          <w:tcPr>
            <w:tcW w:w="2949" w:type="dxa"/>
          </w:tcPr>
          <w:p w14:paraId="53838ABE" w14:textId="3AADB006" w:rsidR="00F0174F" w:rsidRPr="00F0174F" w:rsidRDefault="00F0174F" w:rsidP="00F0174F">
            <w:pPr>
              <w:jc w:val="both"/>
              <w:rPr>
                <w:rFonts w:ascii="Arial" w:hAnsi="Arial" w:cs="Arial"/>
              </w:rPr>
            </w:pPr>
            <w:r w:rsidRPr="00F0174F">
              <w:rPr>
                <w:rFonts w:ascii="Arial" w:hAnsi="Arial" w:cs="Arial"/>
              </w:rPr>
              <w:t xml:space="preserve">Socializar </w:t>
            </w:r>
            <w:r w:rsidR="00EC535E">
              <w:rPr>
                <w:rFonts w:ascii="Arial" w:hAnsi="Arial" w:cs="Arial"/>
              </w:rPr>
              <w:t>a las Subdirecciones</w:t>
            </w:r>
            <w:r w:rsidR="00A217BD">
              <w:rPr>
                <w:rFonts w:ascii="Arial" w:hAnsi="Arial" w:cs="Arial"/>
              </w:rPr>
              <w:t xml:space="preserve"> / Agentes Territoriales</w:t>
            </w:r>
            <w:r w:rsidR="00EC535E">
              <w:rPr>
                <w:rFonts w:ascii="Arial" w:hAnsi="Arial" w:cs="Arial"/>
              </w:rPr>
              <w:t xml:space="preserve"> y Alcaldías Locales </w:t>
            </w:r>
            <w:r w:rsidRPr="00F0174F">
              <w:rPr>
                <w:rFonts w:ascii="Arial" w:hAnsi="Arial" w:cs="Arial"/>
              </w:rPr>
              <w:t>el documento</w:t>
            </w:r>
            <w:r w:rsidR="004409B2">
              <w:rPr>
                <w:rFonts w:ascii="Arial" w:hAnsi="Arial" w:cs="Arial"/>
              </w:rPr>
              <w:t xml:space="preserve"> de</w:t>
            </w:r>
            <w:r w:rsidRPr="00F0174F">
              <w:rPr>
                <w:rFonts w:ascii="Arial" w:hAnsi="Arial" w:cs="Arial"/>
              </w:rPr>
              <w:t xml:space="preserve"> Criterios técnicos para la formulación de proyectos del Sector de Integración Social, con cargo a los </w:t>
            </w:r>
            <w:r w:rsidRPr="00F0174F">
              <w:rPr>
                <w:rFonts w:ascii="Arial" w:hAnsi="Arial" w:cs="Arial"/>
              </w:rPr>
              <w:lastRenderedPageBreak/>
              <w:t>presupuestos de los Fondos de Desarrollo Local</w:t>
            </w:r>
          </w:p>
          <w:p w14:paraId="786E72FC" w14:textId="77777777" w:rsidR="00AB1BF8" w:rsidRPr="0068020D" w:rsidRDefault="00AB1BF8" w:rsidP="00F0174F">
            <w:pPr>
              <w:jc w:val="both"/>
              <w:rPr>
                <w:rFonts w:ascii="Arial" w:hAnsi="Arial" w:cs="Arial"/>
              </w:rPr>
            </w:pPr>
          </w:p>
        </w:tc>
        <w:tc>
          <w:tcPr>
            <w:tcW w:w="2268" w:type="dxa"/>
          </w:tcPr>
          <w:p w14:paraId="403E3731" w14:textId="77777777" w:rsidR="00AB1BF8" w:rsidRPr="0068020D" w:rsidRDefault="00F0174F" w:rsidP="004F6B76">
            <w:pPr>
              <w:pStyle w:val="Prrafodelista"/>
              <w:numPr>
                <w:ilvl w:val="0"/>
                <w:numId w:val="4"/>
              </w:numPr>
              <w:ind w:left="33" w:hanging="142"/>
              <w:jc w:val="both"/>
              <w:rPr>
                <w:rFonts w:ascii="Arial" w:hAnsi="Arial" w:cs="Arial"/>
              </w:rPr>
            </w:pPr>
            <w:r w:rsidRPr="0068020D">
              <w:rPr>
                <w:rFonts w:ascii="Arial" w:hAnsi="Arial" w:cs="Arial"/>
              </w:rPr>
              <w:lastRenderedPageBreak/>
              <w:t xml:space="preserve">Dirección Territorial </w:t>
            </w:r>
          </w:p>
          <w:p w14:paraId="575836B8" w14:textId="3446B138" w:rsidR="005F77B4" w:rsidRPr="0068020D" w:rsidRDefault="005F77B4" w:rsidP="00A217BD">
            <w:pPr>
              <w:pStyle w:val="Prrafodelista"/>
              <w:ind w:left="33"/>
              <w:jc w:val="both"/>
              <w:rPr>
                <w:rFonts w:ascii="Arial" w:hAnsi="Arial" w:cs="Arial"/>
              </w:rPr>
            </w:pPr>
          </w:p>
        </w:tc>
        <w:tc>
          <w:tcPr>
            <w:tcW w:w="2043" w:type="dxa"/>
          </w:tcPr>
          <w:p w14:paraId="6E3803C9" w14:textId="2CA04D85" w:rsidR="00AB1BF8" w:rsidRPr="0068020D" w:rsidRDefault="00A217BD" w:rsidP="00AB1BF8">
            <w:pPr>
              <w:jc w:val="both"/>
              <w:rPr>
                <w:rFonts w:ascii="Arial" w:hAnsi="Arial" w:cs="Arial"/>
              </w:rPr>
            </w:pPr>
            <w:r>
              <w:rPr>
                <w:rFonts w:ascii="Arial" w:hAnsi="Arial" w:cs="Arial"/>
              </w:rPr>
              <w:t>Inicio de vigencia</w:t>
            </w:r>
          </w:p>
        </w:tc>
        <w:tc>
          <w:tcPr>
            <w:tcW w:w="2268" w:type="dxa"/>
          </w:tcPr>
          <w:p w14:paraId="75F63924" w14:textId="77777777" w:rsidR="00AB1BF8" w:rsidRPr="0068020D" w:rsidRDefault="00F0174F" w:rsidP="00AB1BF8">
            <w:pPr>
              <w:jc w:val="both"/>
              <w:rPr>
                <w:rFonts w:ascii="Arial" w:hAnsi="Arial" w:cs="Arial"/>
              </w:rPr>
            </w:pPr>
            <w:r w:rsidRPr="0068020D">
              <w:rPr>
                <w:rFonts w:ascii="Arial" w:hAnsi="Arial" w:cs="Arial"/>
              </w:rPr>
              <w:t>Actas de reunión</w:t>
            </w:r>
          </w:p>
          <w:p w14:paraId="01FB157D" w14:textId="77777777" w:rsidR="00F0174F" w:rsidRPr="0068020D" w:rsidRDefault="00F0174F" w:rsidP="00AB1BF8">
            <w:pPr>
              <w:jc w:val="both"/>
              <w:rPr>
                <w:rFonts w:ascii="Arial" w:hAnsi="Arial" w:cs="Arial"/>
              </w:rPr>
            </w:pPr>
            <w:r w:rsidRPr="0068020D">
              <w:rPr>
                <w:rFonts w:ascii="Arial" w:hAnsi="Arial" w:cs="Arial"/>
              </w:rPr>
              <w:t>Email, con envió de criterios y anexos</w:t>
            </w:r>
          </w:p>
        </w:tc>
      </w:tr>
      <w:tr w:rsidR="00DD692D" w:rsidRPr="0068020D" w14:paraId="312772ED" w14:textId="77777777" w:rsidTr="00DD692D">
        <w:tc>
          <w:tcPr>
            <w:tcW w:w="10118" w:type="dxa"/>
            <w:gridSpan w:val="5"/>
            <w:shd w:val="clear" w:color="auto" w:fill="FFD966" w:themeFill="accent4" w:themeFillTint="99"/>
          </w:tcPr>
          <w:p w14:paraId="3883BE47" w14:textId="77777777" w:rsidR="00DD692D" w:rsidRPr="0068020D" w:rsidRDefault="00DD692D" w:rsidP="00DD692D">
            <w:pPr>
              <w:jc w:val="center"/>
              <w:rPr>
                <w:rFonts w:ascii="Arial" w:hAnsi="Arial" w:cs="Arial"/>
                <w:b/>
              </w:rPr>
            </w:pPr>
            <w:r w:rsidRPr="0068020D">
              <w:rPr>
                <w:rFonts w:ascii="Arial" w:hAnsi="Arial" w:cs="Arial"/>
                <w:b/>
              </w:rPr>
              <w:t>Asistencia Técnica en la Formulación de Proyectos</w:t>
            </w:r>
          </w:p>
        </w:tc>
      </w:tr>
      <w:tr w:rsidR="005E3AC3" w:rsidRPr="0068020D" w14:paraId="5EDEE60F" w14:textId="77777777" w:rsidTr="00AC6A21">
        <w:tc>
          <w:tcPr>
            <w:tcW w:w="590" w:type="dxa"/>
          </w:tcPr>
          <w:p w14:paraId="5170AC5D" w14:textId="77777777" w:rsidR="005E3AC3" w:rsidRPr="0068020D" w:rsidRDefault="005E3AC3" w:rsidP="005E3AC3">
            <w:pPr>
              <w:jc w:val="both"/>
              <w:rPr>
                <w:rFonts w:ascii="Arial" w:hAnsi="Arial" w:cs="Arial"/>
              </w:rPr>
            </w:pPr>
            <w:r w:rsidRPr="0068020D">
              <w:rPr>
                <w:rFonts w:ascii="Arial" w:hAnsi="Arial" w:cs="Arial"/>
              </w:rPr>
              <w:t>5</w:t>
            </w:r>
          </w:p>
        </w:tc>
        <w:tc>
          <w:tcPr>
            <w:tcW w:w="2949" w:type="dxa"/>
          </w:tcPr>
          <w:p w14:paraId="6A914373" w14:textId="77777777" w:rsidR="005E3AC3" w:rsidRPr="00F0174F" w:rsidRDefault="005E3AC3" w:rsidP="005E3AC3">
            <w:pPr>
              <w:jc w:val="both"/>
              <w:rPr>
                <w:rFonts w:ascii="Arial" w:hAnsi="Arial" w:cs="Arial"/>
              </w:rPr>
            </w:pPr>
            <w:r w:rsidRPr="0068020D">
              <w:rPr>
                <w:rFonts w:ascii="Arial" w:hAnsi="Arial" w:cs="Arial"/>
              </w:rPr>
              <w:t>Recibir</w:t>
            </w:r>
            <w:r w:rsidR="004C6090" w:rsidRPr="0068020D">
              <w:rPr>
                <w:rFonts w:ascii="Arial" w:hAnsi="Arial" w:cs="Arial"/>
              </w:rPr>
              <w:t xml:space="preserve"> </w:t>
            </w:r>
            <w:r w:rsidRPr="0068020D">
              <w:rPr>
                <w:rFonts w:ascii="Arial" w:hAnsi="Arial" w:cs="Arial"/>
              </w:rPr>
              <w:t>la solicitud de los Fondos de Desarrollo Local, para la asesoría y asistencia técnica, en la formulación de los proyectos de Inversión Local en el sector de Integración Social</w:t>
            </w:r>
          </w:p>
          <w:p w14:paraId="61D5808C" w14:textId="77777777" w:rsidR="005E3AC3" w:rsidRPr="0068020D" w:rsidRDefault="005E3AC3" w:rsidP="005E3AC3">
            <w:pPr>
              <w:jc w:val="both"/>
              <w:rPr>
                <w:rFonts w:ascii="Arial" w:hAnsi="Arial" w:cs="Arial"/>
              </w:rPr>
            </w:pPr>
          </w:p>
        </w:tc>
        <w:tc>
          <w:tcPr>
            <w:tcW w:w="2268" w:type="dxa"/>
          </w:tcPr>
          <w:p w14:paraId="56B158AB" w14:textId="77777777" w:rsidR="005E3AC3" w:rsidRPr="0068020D" w:rsidRDefault="005E3AC3" w:rsidP="005E3AC3">
            <w:pPr>
              <w:pStyle w:val="Prrafodelista"/>
              <w:numPr>
                <w:ilvl w:val="0"/>
                <w:numId w:val="4"/>
              </w:numPr>
              <w:ind w:left="33" w:hanging="142"/>
              <w:jc w:val="both"/>
              <w:rPr>
                <w:rFonts w:ascii="Arial" w:hAnsi="Arial" w:cs="Arial"/>
              </w:rPr>
            </w:pPr>
            <w:r w:rsidRPr="0068020D">
              <w:rPr>
                <w:rFonts w:ascii="Arial" w:hAnsi="Arial" w:cs="Arial"/>
              </w:rPr>
              <w:t xml:space="preserve">Dirección Territorial </w:t>
            </w:r>
          </w:p>
          <w:p w14:paraId="6CA381D8" w14:textId="77777777" w:rsidR="005E3AC3" w:rsidRPr="0068020D" w:rsidRDefault="005E3AC3" w:rsidP="005E3AC3">
            <w:pPr>
              <w:pStyle w:val="Prrafodelista"/>
              <w:numPr>
                <w:ilvl w:val="0"/>
                <w:numId w:val="4"/>
              </w:numPr>
              <w:ind w:left="33" w:hanging="142"/>
              <w:jc w:val="both"/>
              <w:rPr>
                <w:rFonts w:ascii="Arial" w:hAnsi="Arial" w:cs="Arial"/>
              </w:rPr>
            </w:pPr>
            <w:r w:rsidRPr="0068020D">
              <w:rPr>
                <w:rFonts w:ascii="Arial" w:hAnsi="Arial" w:cs="Arial"/>
              </w:rPr>
              <w:t>Subdirector-a Local</w:t>
            </w:r>
          </w:p>
          <w:p w14:paraId="57B9209F" w14:textId="77777777" w:rsidR="005E3AC3" w:rsidRPr="0068020D" w:rsidRDefault="005E3AC3" w:rsidP="005E3AC3">
            <w:pPr>
              <w:pStyle w:val="Prrafodelista"/>
              <w:numPr>
                <w:ilvl w:val="0"/>
                <w:numId w:val="4"/>
              </w:numPr>
              <w:ind w:left="33" w:hanging="142"/>
              <w:jc w:val="both"/>
              <w:rPr>
                <w:rFonts w:ascii="Arial" w:hAnsi="Arial" w:cs="Arial"/>
              </w:rPr>
            </w:pPr>
            <w:r w:rsidRPr="0068020D">
              <w:rPr>
                <w:rFonts w:ascii="Arial" w:hAnsi="Arial" w:cs="Arial"/>
              </w:rPr>
              <w:t>Agentes Territoriales</w:t>
            </w:r>
          </w:p>
        </w:tc>
        <w:tc>
          <w:tcPr>
            <w:tcW w:w="2043" w:type="dxa"/>
          </w:tcPr>
          <w:p w14:paraId="742555FD" w14:textId="77777777" w:rsidR="005E3AC3" w:rsidRPr="0068020D" w:rsidRDefault="00D54084" w:rsidP="005E3AC3">
            <w:pPr>
              <w:jc w:val="both"/>
              <w:rPr>
                <w:rFonts w:ascii="Arial" w:hAnsi="Arial" w:cs="Arial"/>
              </w:rPr>
            </w:pPr>
            <w:r w:rsidRPr="0068020D">
              <w:rPr>
                <w:rFonts w:ascii="Arial" w:hAnsi="Arial" w:cs="Arial"/>
              </w:rPr>
              <w:t>Permanente</w:t>
            </w:r>
          </w:p>
        </w:tc>
        <w:tc>
          <w:tcPr>
            <w:tcW w:w="2268" w:type="dxa"/>
          </w:tcPr>
          <w:p w14:paraId="5760D022" w14:textId="77777777" w:rsidR="005E3AC3" w:rsidRPr="0068020D" w:rsidRDefault="005E3AC3" w:rsidP="00234793">
            <w:pPr>
              <w:pStyle w:val="Prrafodelista"/>
              <w:numPr>
                <w:ilvl w:val="0"/>
                <w:numId w:val="8"/>
              </w:numPr>
              <w:ind w:left="258" w:hanging="284"/>
              <w:jc w:val="both"/>
              <w:rPr>
                <w:rFonts w:ascii="Arial" w:hAnsi="Arial" w:cs="Arial"/>
              </w:rPr>
            </w:pPr>
            <w:r w:rsidRPr="0068020D">
              <w:rPr>
                <w:rFonts w:ascii="Arial" w:hAnsi="Arial" w:cs="Arial"/>
              </w:rPr>
              <w:t>Email del FDL/Alcaldía Local a la Subdirección Local</w:t>
            </w:r>
          </w:p>
          <w:p w14:paraId="381D80B1" w14:textId="77777777" w:rsidR="005E3AC3" w:rsidRPr="0068020D" w:rsidRDefault="00234793" w:rsidP="005E3AC3">
            <w:pPr>
              <w:pStyle w:val="Prrafodelista"/>
              <w:numPr>
                <w:ilvl w:val="0"/>
                <w:numId w:val="8"/>
              </w:numPr>
              <w:ind w:left="258" w:hanging="284"/>
              <w:jc w:val="both"/>
              <w:rPr>
                <w:rFonts w:ascii="Arial" w:hAnsi="Arial" w:cs="Arial"/>
              </w:rPr>
            </w:pPr>
            <w:r w:rsidRPr="0068020D">
              <w:rPr>
                <w:rFonts w:ascii="Arial" w:hAnsi="Arial" w:cs="Arial"/>
              </w:rPr>
              <w:t>E</w:t>
            </w:r>
            <w:r w:rsidR="005E3AC3" w:rsidRPr="0068020D">
              <w:rPr>
                <w:rFonts w:ascii="Arial" w:hAnsi="Arial" w:cs="Arial"/>
              </w:rPr>
              <w:t>mail de la Subdirección Local a Dirección Territorial remitiendo la solicitud.</w:t>
            </w:r>
          </w:p>
        </w:tc>
      </w:tr>
      <w:tr w:rsidR="005E3AC3" w:rsidRPr="0068020D" w14:paraId="3F07DD2A" w14:textId="77777777" w:rsidTr="00AC6A21">
        <w:tc>
          <w:tcPr>
            <w:tcW w:w="590" w:type="dxa"/>
          </w:tcPr>
          <w:p w14:paraId="282CAC89" w14:textId="77777777" w:rsidR="005E3AC3" w:rsidRPr="0068020D" w:rsidRDefault="00746F6F" w:rsidP="005E3AC3">
            <w:pPr>
              <w:jc w:val="both"/>
              <w:rPr>
                <w:rFonts w:ascii="Arial" w:hAnsi="Arial" w:cs="Arial"/>
              </w:rPr>
            </w:pPr>
            <w:r w:rsidRPr="0068020D">
              <w:rPr>
                <w:rFonts w:ascii="Arial" w:hAnsi="Arial" w:cs="Arial"/>
              </w:rPr>
              <w:t>6</w:t>
            </w:r>
          </w:p>
        </w:tc>
        <w:tc>
          <w:tcPr>
            <w:tcW w:w="2949" w:type="dxa"/>
          </w:tcPr>
          <w:p w14:paraId="54FD5229" w14:textId="77777777" w:rsidR="005E3AC3" w:rsidRDefault="00B2446C" w:rsidP="005E3AC3">
            <w:pPr>
              <w:jc w:val="both"/>
              <w:rPr>
                <w:rFonts w:ascii="Arial" w:hAnsi="Arial" w:cs="Arial"/>
              </w:rPr>
            </w:pPr>
            <w:r w:rsidRPr="0068020D">
              <w:rPr>
                <w:rFonts w:ascii="Arial" w:hAnsi="Arial" w:cs="Arial"/>
              </w:rPr>
              <w:t xml:space="preserve">Brindar asesoría y asistencia técnica integral a los FDL para la formulación de proyectos </w:t>
            </w:r>
          </w:p>
          <w:p w14:paraId="54E3CA80" w14:textId="5D82AD69" w:rsidR="006E0046" w:rsidRPr="0068020D" w:rsidRDefault="006E0046" w:rsidP="005E3AC3">
            <w:pPr>
              <w:jc w:val="both"/>
              <w:rPr>
                <w:rFonts w:ascii="Arial" w:hAnsi="Arial" w:cs="Arial"/>
              </w:rPr>
            </w:pPr>
            <w:r w:rsidRPr="0068020D">
              <w:rPr>
                <w:rFonts w:ascii="Arial" w:hAnsi="Arial" w:cs="Arial"/>
              </w:rPr>
              <w:t>(</w:t>
            </w:r>
            <w:r w:rsidR="0005106C" w:rsidRPr="0005106C">
              <w:rPr>
                <w:rFonts w:ascii="Arial" w:hAnsi="Arial" w:cs="Arial"/>
                <w:b/>
              </w:rPr>
              <w:t>V</w:t>
            </w:r>
            <w:r w:rsidRPr="0068020D">
              <w:rPr>
                <w:rFonts w:ascii="Arial" w:hAnsi="Arial" w:cs="Arial"/>
                <w:b/>
                <w:i/>
              </w:rPr>
              <w:t xml:space="preserve">er nota aclaratoria </w:t>
            </w:r>
            <w:r>
              <w:rPr>
                <w:rFonts w:ascii="Arial" w:hAnsi="Arial" w:cs="Arial"/>
                <w:b/>
                <w:i/>
              </w:rPr>
              <w:t>1</w:t>
            </w:r>
            <w:r w:rsidRPr="0068020D">
              <w:rPr>
                <w:rFonts w:ascii="Arial" w:hAnsi="Arial" w:cs="Arial"/>
                <w:b/>
                <w:i/>
              </w:rPr>
              <w:t>)</w:t>
            </w:r>
          </w:p>
        </w:tc>
        <w:tc>
          <w:tcPr>
            <w:tcW w:w="2268" w:type="dxa"/>
          </w:tcPr>
          <w:p w14:paraId="41DC7C52" w14:textId="77777777" w:rsidR="00F7699F" w:rsidRPr="0068020D" w:rsidRDefault="00F7699F" w:rsidP="00F7699F">
            <w:pPr>
              <w:pStyle w:val="Prrafodelista"/>
              <w:numPr>
                <w:ilvl w:val="0"/>
                <w:numId w:val="4"/>
              </w:numPr>
              <w:ind w:left="33" w:hanging="142"/>
              <w:jc w:val="both"/>
              <w:rPr>
                <w:rFonts w:ascii="Arial" w:hAnsi="Arial" w:cs="Arial"/>
              </w:rPr>
            </w:pPr>
            <w:r w:rsidRPr="0068020D">
              <w:rPr>
                <w:rFonts w:ascii="Arial" w:hAnsi="Arial" w:cs="Arial"/>
              </w:rPr>
              <w:t xml:space="preserve">Dirección Territorial </w:t>
            </w:r>
          </w:p>
          <w:p w14:paraId="429A3E3D" w14:textId="77777777" w:rsidR="00F7699F" w:rsidRPr="0068020D" w:rsidRDefault="00F7699F" w:rsidP="00F7699F">
            <w:pPr>
              <w:pStyle w:val="Prrafodelista"/>
              <w:numPr>
                <w:ilvl w:val="0"/>
                <w:numId w:val="4"/>
              </w:numPr>
              <w:ind w:left="33" w:hanging="142"/>
              <w:jc w:val="both"/>
              <w:rPr>
                <w:rFonts w:ascii="Arial" w:hAnsi="Arial" w:cs="Arial"/>
              </w:rPr>
            </w:pPr>
            <w:r w:rsidRPr="0068020D">
              <w:rPr>
                <w:rFonts w:ascii="Arial" w:hAnsi="Arial" w:cs="Arial"/>
              </w:rPr>
              <w:t>Subdirector-a Local</w:t>
            </w:r>
          </w:p>
          <w:p w14:paraId="32528BF1" w14:textId="77777777" w:rsidR="005E3AC3" w:rsidRPr="0068020D" w:rsidRDefault="00F7699F" w:rsidP="00F7699F">
            <w:pPr>
              <w:rPr>
                <w:rFonts w:ascii="Arial" w:hAnsi="Arial" w:cs="Arial"/>
                <w:b/>
              </w:rPr>
            </w:pPr>
            <w:r w:rsidRPr="0068020D">
              <w:rPr>
                <w:rFonts w:ascii="Arial" w:hAnsi="Arial" w:cs="Arial"/>
              </w:rPr>
              <w:t>Agentes Territoriales</w:t>
            </w:r>
          </w:p>
        </w:tc>
        <w:tc>
          <w:tcPr>
            <w:tcW w:w="2043" w:type="dxa"/>
          </w:tcPr>
          <w:p w14:paraId="23CF77F7" w14:textId="77777777" w:rsidR="005E3AC3" w:rsidRPr="0068020D" w:rsidRDefault="00F7699F" w:rsidP="005E3AC3">
            <w:pPr>
              <w:jc w:val="both"/>
              <w:rPr>
                <w:rFonts w:ascii="Arial" w:hAnsi="Arial" w:cs="Arial"/>
              </w:rPr>
            </w:pPr>
            <w:r w:rsidRPr="0068020D">
              <w:rPr>
                <w:rFonts w:ascii="Arial" w:hAnsi="Arial" w:cs="Arial"/>
              </w:rPr>
              <w:t>Permanente</w:t>
            </w:r>
          </w:p>
        </w:tc>
        <w:tc>
          <w:tcPr>
            <w:tcW w:w="2268" w:type="dxa"/>
          </w:tcPr>
          <w:p w14:paraId="693A0948" w14:textId="77777777" w:rsidR="005E3AC3" w:rsidRPr="0068020D" w:rsidRDefault="00F7699F" w:rsidP="00927A2D">
            <w:pPr>
              <w:pStyle w:val="Prrafodelista"/>
              <w:numPr>
                <w:ilvl w:val="0"/>
                <w:numId w:val="5"/>
              </w:numPr>
              <w:ind w:left="116" w:hanging="142"/>
              <w:jc w:val="both"/>
              <w:rPr>
                <w:rFonts w:ascii="Arial" w:hAnsi="Arial" w:cs="Arial"/>
              </w:rPr>
            </w:pPr>
            <w:r w:rsidRPr="0068020D">
              <w:rPr>
                <w:rFonts w:ascii="Arial" w:hAnsi="Arial" w:cs="Arial"/>
              </w:rPr>
              <w:t>Email citación a reuniones</w:t>
            </w:r>
          </w:p>
          <w:p w14:paraId="72830517" w14:textId="77777777" w:rsidR="00F7699F" w:rsidRPr="0068020D" w:rsidRDefault="00F7699F" w:rsidP="00927A2D">
            <w:pPr>
              <w:pStyle w:val="Prrafodelista"/>
              <w:numPr>
                <w:ilvl w:val="0"/>
                <w:numId w:val="5"/>
              </w:numPr>
              <w:ind w:left="116" w:hanging="142"/>
              <w:jc w:val="both"/>
              <w:rPr>
                <w:rFonts w:ascii="Arial" w:hAnsi="Arial" w:cs="Arial"/>
              </w:rPr>
            </w:pPr>
            <w:r w:rsidRPr="0068020D">
              <w:rPr>
                <w:rFonts w:ascii="Arial" w:hAnsi="Arial" w:cs="Arial"/>
              </w:rPr>
              <w:t>Actas de Reunión</w:t>
            </w:r>
          </w:p>
          <w:p w14:paraId="27673FD0" w14:textId="77777777" w:rsidR="00F7699F" w:rsidRPr="0068020D" w:rsidRDefault="00F7699F" w:rsidP="00927A2D">
            <w:pPr>
              <w:pStyle w:val="Prrafodelista"/>
              <w:numPr>
                <w:ilvl w:val="0"/>
                <w:numId w:val="5"/>
              </w:numPr>
              <w:ind w:left="116" w:hanging="142"/>
              <w:jc w:val="both"/>
              <w:rPr>
                <w:rFonts w:ascii="Arial" w:hAnsi="Arial" w:cs="Arial"/>
              </w:rPr>
            </w:pPr>
            <w:r w:rsidRPr="0068020D">
              <w:rPr>
                <w:rFonts w:ascii="Arial" w:hAnsi="Arial" w:cs="Arial"/>
              </w:rPr>
              <w:t>Listado de asistencia</w:t>
            </w:r>
          </w:p>
        </w:tc>
      </w:tr>
      <w:tr w:rsidR="00E7236A" w:rsidRPr="0068020D" w14:paraId="6DA7AD78" w14:textId="77777777" w:rsidTr="00AC6A21">
        <w:tc>
          <w:tcPr>
            <w:tcW w:w="590" w:type="dxa"/>
          </w:tcPr>
          <w:p w14:paraId="2BBC5C7E" w14:textId="77777777" w:rsidR="00E7236A" w:rsidRPr="0068020D" w:rsidRDefault="00E7236A" w:rsidP="005E3AC3">
            <w:pPr>
              <w:jc w:val="both"/>
              <w:rPr>
                <w:rFonts w:ascii="Arial" w:hAnsi="Arial" w:cs="Arial"/>
              </w:rPr>
            </w:pPr>
            <w:r w:rsidRPr="0068020D">
              <w:rPr>
                <w:rFonts w:ascii="Arial" w:hAnsi="Arial" w:cs="Arial"/>
              </w:rPr>
              <w:t>7</w:t>
            </w:r>
          </w:p>
        </w:tc>
        <w:tc>
          <w:tcPr>
            <w:tcW w:w="2949" w:type="dxa"/>
          </w:tcPr>
          <w:p w14:paraId="74350525" w14:textId="77777777" w:rsidR="00E7236A" w:rsidRPr="0068020D" w:rsidRDefault="00E7236A" w:rsidP="00E7236A">
            <w:pPr>
              <w:jc w:val="both"/>
              <w:rPr>
                <w:rFonts w:ascii="Arial" w:hAnsi="Arial" w:cs="Arial"/>
              </w:rPr>
            </w:pPr>
            <w:r w:rsidRPr="0068020D">
              <w:rPr>
                <w:rFonts w:ascii="Arial" w:hAnsi="Arial" w:cs="Arial"/>
              </w:rPr>
              <w:t>Recibir de los Fondos de Desarrollo Local el proyecto de inversión que consta del Anexo Técnico, Documento Técnico de Soporte -DTS, anexos técnicos, estudios previos.</w:t>
            </w:r>
          </w:p>
          <w:p w14:paraId="31133F33" w14:textId="77777777" w:rsidR="00E7236A" w:rsidRPr="0068020D" w:rsidRDefault="00E7236A" w:rsidP="005E3AC3">
            <w:pPr>
              <w:jc w:val="both"/>
              <w:rPr>
                <w:rFonts w:ascii="Arial" w:hAnsi="Arial" w:cs="Arial"/>
              </w:rPr>
            </w:pPr>
            <w:r w:rsidRPr="0068020D">
              <w:rPr>
                <w:rFonts w:ascii="Arial" w:hAnsi="Arial" w:cs="Arial"/>
              </w:rPr>
              <w:t xml:space="preserve"> </w:t>
            </w:r>
          </w:p>
        </w:tc>
        <w:tc>
          <w:tcPr>
            <w:tcW w:w="2268" w:type="dxa"/>
          </w:tcPr>
          <w:p w14:paraId="4A6C4A96" w14:textId="77777777" w:rsidR="00721AD4" w:rsidRPr="0068020D" w:rsidRDefault="00721AD4" w:rsidP="00F7699F">
            <w:pPr>
              <w:pStyle w:val="Prrafodelista"/>
              <w:numPr>
                <w:ilvl w:val="0"/>
                <w:numId w:val="4"/>
              </w:numPr>
              <w:ind w:left="33" w:hanging="142"/>
              <w:jc w:val="both"/>
              <w:rPr>
                <w:rFonts w:ascii="Arial" w:hAnsi="Arial" w:cs="Arial"/>
              </w:rPr>
            </w:pPr>
            <w:r w:rsidRPr="0068020D">
              <w:rPr>
                <w:rFonts w:ascii="Arial" w:hAnsi="Arial" w:cs="Arial"/>
              </w:rPr>
              <w:t xml:space="preserve">Área de Planeación Local </w:t>
            </w:r>
          </w:p>
          <w:p w14:paraId="37764C23" w14:textId="77777777" w:rsidR="00E7236A" w:rsidRPr="0068020D" w:rsidRDefault="00721AD4" w:rsidP="00F7699F">
            <w:pPr>
              <w:pStyle w:val="Prrafodelista"/>
              <w:numPr>
                <w:ilvl w:val="0"/>
                <w:numId w:val="4"/>
              </w:numPr>
              <w:ind w:left="33" w:hanging="142"/>
              <w:jc w:val="both"/>
              <w:rPr>
                <w:rFonts w:ascii="Arial" w:hAnsi="Arial" w:cs="Arial"/>
              </w:rPr>
            </w:pPr>
            <w:r w:rsidRPr="0068020D">
              <w:rPr>
                <w:rFonts w:ascii="Arial" w:hAnsi="Arial" w:cs="Arial"/>
              </w:rPr>
              <w:t>Área de contratación local</w:t>
            </w:r>
          </w:p>
        </w:tc>
        <w:tc>
          <w:tcPr>
            <w:tcW w:w="2043" w:type="dxa"/>
          </w:tcPr>
          <w:p w14:paraId="5053A6EB" w14:textId="77777777" w:rsidR="00E7236A" w:rsidRPr="0068020D" w:rsidRDefault="00721AD4" w:rsidP="005E3AC3">
            <w:pPr>
              <w:jc w:val="both"/>
              <w:rPr>
                <w:rFonts w:ascii="Arial" w:hAnsi="Arial" w:cs="Arial"/>
              </w:rPr>
            </w:pPr>
            <w:r w:rsidRPr="0068020D">
              <w:rPr>
                <w:rFonts w:ascii="Arial" w:hAnsi="Arial" w:cs="Arial"/>
              </w:rPr>
              <w:t>Permanente</w:t>
            </w:r>
          </w:p>
        </w:tc>
        <w:tc>
          <w:tcPr>
            <w:tcW w:w="2268" w:type="dxa"/>
          </w:tcPr>
          <w:p w14:paraId="343754CC" w14:textId="77777777" w:rsidR="002C46E2" w:rsidRPr="0068020D" w:rsidRDefault="002C46E2" w:rsidP="002C46E2">
            <w:pPr>
              <w:jc w:val="both"/>
              <w:rPr>
                <w:rFonts w:ascii="Arial" w:hAnsi="Arial" w:cs="Arial"/>
              </w:rPr>
            </w:pPr>
            <w:r w:rsidRPr="0068020D">
              <w:rPr>
                <w:rFonts w:ascii="Arial" w:hAnsi="Arial" w:cs="Arial"/>
              </w:rPr>
              <w:t>Email con información adjunta (Anexo Técnico, Documento Técnico de Soporte -DTS, anexos técnicos, estudios previos.</w:t>
            </w:r>
          </w:p>
          <w:p w14:paraId="49BCDE44" w14:textId="77777777" w:rsidR="00E7236A" w:rsidRPr="0068020D" w:rsidRDefault="00E7236A" w:rsidP="002C46E2">
            <w:pPr>
              <w:pStyle w:val="Prrafodelista"/>
              <w:ind w:left="116"/>
              <w:jc w:val="both"/>
              <w:rPr>
                <w:rFonts w:ascii="Arial" w:hAnsi="Arial" w:cs="Arial"/>
              </w:rPr>
            </w:pPr>
          </w:p>
        </w:tc>
      </w:tr>
      <w:tr w:rsidR="002C19FF" w:rsidRPr="0068020D" w14:paraId="3FAB270D" w14:textId="77777777" w:rsidTr="00AC6A21">
        <w:tc>
          <w:tcPr>
            <w:tcW w:w="590" w:type="dxa"/>
          </w:tcPr>
          <w:p w14:paraId="54B6BB78" w14:textId="77777777" w:rsidR="002C19FF" w:rsidRPr="0068020D" w:rsidRDefault="001535A0" w:rsidP="005E3AC3">
            <w:pPr>
              <w:jc w:val="both"/>
              <w:rPr>
                <w:rFonts w:ascii="Arial" w:hAnsi="Arial" w:cs="Arial"/>
              </w:rPr>
            </w:pPr>
            <w:r w:rsidRPr="0068020D">
              <w:rPr>
                <w:rFonts w:ascii="Arial" w:hAnsi="Arial" w:cs="Arial"/>
              </w:rPr>
              <w:t>8</w:t>
            </w:r>
          </w:p>
        </w:tc>
        <w:tc>
          <w:tcPr>
            <w:tcW w:w="2949" w:type="dxa"/>
          </w:tcPr>
          <w:p w14:paraId="0142D393" w14:textId="451F804F" w:rsidR="002C19FF" w:rsidRPr="0068020D" w:rsidRDefault="001535A0" w:rsidP="00E7236A">
            <w:pPr>
              <w:jc w:val="both"/>
              <w:rPr>
                <w:rFonts w:ascii="Arial" w:hAnsi="Arial" w:cs="Arial"/>
              </w:rPr>
            </w:pPr>
            <w:r w:rsidRPr="0068020D">
              <w:rPr>
                <w:rFonts w:ascii="Arial" w:hAnsi="Arial" w:cs="Arial"/>
              </w:rPr>
              <w:t>Revisar que los aspectos metodológicos y técnicos de proyecto de inversión local en sector Integración Social, cumplan con lo establecido en el Documento de Criterios de Elegibilidad y Viabilidad</w:t>
            </w:r>
            <w:r w:rsidR="000B70E0" w:rsidRPr="0068020D">
              <w:rPr>
                <w:rFonts w:ascii="Arial" w:hAnsi="Arial" w:cs="Arial"/>
              </w:rPr>
              <w:t xml:space="preserve"> (</w:t>
            </w:r>
            <w:r w:rsidR="009E24F1" w:rsidRPr="009E24F1">
              <w:rPr>
                <w:rFonts w:ascii="Arial" w:hAnsi="Arial" w:cs="Arial"/>
                <w:b/>
              </w:rPr>
              <w:t>V</w:t>
            </w:r>
            <w:r w:rsidR="000B70E0" w:rsidRPr="0068020D">
              <w:rPr>
                <w:rFonts w:ascii="Arial" w:hAnsi="Arial" w:cs="Arial"/>
                <w:b/>
                <w:i/>
              </w:rPr>
              <w:t xml:space="preserve">er nota aclaratoria </w:t>
            </w:r>
            <w:r w:rsidR="001600AF">
              <w:rPr>
                <w:rFonts w:ascii="Arial" w:hAnsi="Arial" w:cs="Arial"/>
                <w:b/>
                <w:i/>
              </w:rPr>
              <w:t>2</w:t>
            </w:r>
            <w:r w:rsidR="000B70E0" w:rsidRPr="0068020D">
              <w:rPr>
                <w:rFonts w:ascii="Arial" w:hAnsi="Arial" w:cs="Arial"/>
                <w:b/>
                <w:i/>
              </w:rPr>
              <w:t>)</w:t>
            </w:r>
          </w:p>
        </w:tc>
        <w:tc>
          <w:tcPr>
            <w:tcW w:w="2268" w:type="dxa"/>
          </w:tcPr>
          <w:p w14:paraId="7BBB4DDE" w14:textId="77777777" w:rsidR="00507C9D" w:rsidRPr="0068020D" w:rsidRDefault="00507C9D" w:rsidP="00507C9D">
            <w:pPr>
              <w:pStyle w:val="Prrafodelista"/>
              <w:numPr>
                <w:ilvl w:val="0"/>
                <w:numId w:val="3"/>
              </w:numPr>
              <w:ind w:left="175" w:right="103" w:hanging="175"/>
              <w:jc w:val="both"/>
              <w:rPr>
                <w:rFonts w:ascii="Arial" w:hAnsi="Arial" w:cs="Arial"/>
              </w:rPr>
            </w:pPr>
            <w:r w:rsidRPr="0068020D">
              <w:rPr>
                <w:rFonts w:ascii="Arial" w:hAnsi="Arial" w:cs="Arial"/>
              </w:rPr>
              <w:t>Dirección Poblacional (Subdirección para la Infancia, Juventud, Adultez y Vejez)</w:t>
            </w:r>
          </w:p>
          <w:p w14:paraId="5BA748F1" w14:textId="77777777" w:rsidR="00507C9D" w:rsidRPr="0068020D" w:rsidRDefault="00507C9D" w:rsidP="00507C9D">
            <w:pPr>
              <w:pStyle w:val="Prrafodelista"/>
              <w:numPr>
                <w:ilvl w:val="0"/>
                <w:numId w:val="3"/>
              </w:numPr>
              <w:ind w:left="175" w:right="103" w:hanging="175"/>
              <w:jc w:val="both"/>
              <w:rPr>
                <w:rFonts w:ascii="Arial" w:hAnsi="Arial" w:cs="Arial"/>
              </w:rPr>
            </w:pPr>
            <w:r w:rsidRPr="0068020D">
              <w:rPr>
                <w:rFonts w:ascii="Arial" w:hAnsi="Arial" w:cs="Arial"/>
              </w:rPr>
              <w:t>Dirección para la Inclusión y las Familias (Subdirección para la Familia, para asuntos LGBTI y Discapacidad)</w:t>
            </w:r>
          </w:p>
          <w:p w14:paraId="3BA61E57" w14:textId="77777777" w:rsidR="00507C9D" w:rsidRPr="0068020D" w:rsidRDefault="00507C9D" w:rsidP="00507C9D">
            <w:pPr>
              <w:pStyle w:val="Prrafodelista"/>
              <w:numPr>
                <w:ilvl w:val="0"/>
                <w:numId w:val="3"/>
              </w:numPr>
              <w:ind w:left="175" w:right="103" w:hanging="175"/>
              <w:jc w:val="both"/>
              <w:rPr>
                <w:rFonts w:ascii="Arial" w:hAnsi="Arial" w:cs="Arial"/>
              </w:rPr>
            </w:pPr>
            <w:r w:rsidRPr="0068020D">
              <w:rPr>
                <w:rFonts w:ascii="Arial" w:hAnsi="Arial" w:cs="Arial"/>
              </w:rPr>
              <w:t>Dirección de Nutrición y Abastecimiento</w:t>
            </w:r>
          </w:p>
          <w:p w14:paraId="6EE6D2CF" w14:textId="77777777" w:rsidR="00507C9D" w:rsidRPr="0068020D" w:rsidRDefault="00507C9D" w:rsidP="00507C9D">
            <w:pPr>
              <w:pStyle w:val="Prrafodelista"/>
              <w:numPr>
                <w:ilvl w:val="0"/>
                <w:numId w:val="3"/>
              </w:numPr>
              <w:ind w:left="175" w:right="103" w:hanging="175"/>
              <w:jc w:val="both"/>
              <w:rPr>
                <w:rFonts w:ascii="Arial" w:hAnsi="Arial" w:cs="Arial"/>
              </w:rPr>
            </w:pPr>
            <w:r w:rsidRPr="0068020D">
              <w:rPr>
                <w:rFonts w:ascii="Arial" w:hAnsi="Arial" w:cs="Arial"/>
              </w:rPr>
              <w:t>Dirección de Transferencias</w:t>
            </w:r>
          </w:p>
          <w:p w14:paraId="28323BEC" w14:textId="77777777" w:rsidR="00507C9D" w:rsidRPr="0068020D" w:rsidRDefault="00507C9D" w:rsidP="00507C9D">
            <w:pPr>
              <w:pStyle w:val="Prrafodelista"/>
              <w:numPr>
                <w:ilvl w:val="0"/>
                <w:numId w:val="3"/>
              </w:numPr>
              <w:ind w:left="175" w:right="103" w:hanging="175"/>
              <w:jc w:val="both"/>
              <w:rPr>
                <w:rFonts w:ascii="Arial" w:hAnsi="Arial" w:cs="Arial"/>
              </w:rPr>
            </w:pPr>
            <w:r w:rsidRPr="0068020D">
              <w:rPr>
                <w:rFonts w:ascii="Arial" w:hAnsi="Arial" w:cs="Arial"/>
              </w:rPr>
              <w:t xml:space="preserve">Dirección de Gestión Corporativa </w:t>
            </w:r>
            <w:r w:rsidRPr="0068020D">
              <w:rPr>
                <w:rFonts w:ascii="Arial" w:hAnsi="Arial" w:cs="Arial"/>
              </w:rPr>
              <w:lastRenderedPageBreak/>
              <w:t>(Subdirección de Plantas Físicas)</w:t>
            </w:r>
          </w:p>
          <w:p w14:paraId="2A3195CB" w14:textId="77777777" w:rsidR="002C19FF" w:rsidRPr="0068020D" w:rsidRDefault="002C19FF" w:rsidP="00507C9D">
            <w:pPr>
              <w:pStyle w:val="Prrafodelista"/>
              <w:ind w:left="33"/>
              <w:jc w:val="both"/>
              <w:rPr>
                <w:rFonts w:ascii="Arial" w:hAnsi="Arial" w:cs="Arial"/>
              </w:rPr>
            </w:pPr>
          </w:p>
        </w:tc>
        <w:tc>
          <w:tcPr>
            <w:tcW w:w="2043" w:type="dxa"/>
          </w:tcPr>
          <w:p w14:paraId="4B4C440B" w14:textId="77777777" w:rsidR="002C19FF" w:rsidRPr="0068020D" w:rsidRDefault="00507C9D" w:rsidP="005E3AC3">
            <w:pPr>
              <w:jc w:val="both"/>
              <w:rPr>
                <w:rFonts w:ascii="Arial" w:hAnsi="Arial" w:cs="Arial"/>
              </w:rPr>
            </w:pPr>
            <w:r w:rsidRPr="0068020D">
              <w:rPr>
                <w:rFonts w:ascii="Arial" w:hAnsi="Arial" w:cs="Arial"/>
              </w:rPr>
              <w:lastRenderedPageBreak/>
              <w:t>Permanente</w:t>
            </w:r>
          </w:p>
        </w:tc>
        <w:tc>
          <w:tcPr>
            <w:tcW w:w="2268" w:type="dxa"/>
          </w:tcPr>
          <w:p w14:paraId="47DB35C8" w14:textId="77777777" w:rsidR="002C19FF" w:rsidRPr="0068020D" w:rsidRDefault="004D1329" w:rsidP="002C46E2">
            <w:pPr>
              <w:jc w:val="both"/>
              <w:rPr>
                <w:rFonts w:ascii="Arial" w:hAnsi="Arial" w:cs="Arial"/>
              </w:rPr>
            </w:pPr>
            <w:r w:rsidRPr="0068020D">
              <w:rPr>
                <w:rFonts w:ascii="Arial" w:hAnsi="Arial" w:cs="Arial"/>
              </w:rPr>
              <w:t>Email con observaciones realizadas por parte de la Dirección/Subdirección Técnica respectiva.</w:t>
            </w:r>
          </w:p>
        </w:tc>
      </w:tr>
      <w:tr w:rsidR="00115F6B" w:rsidRPr="0068020D" w14:paraId="2406B9C6" w14:textId="77777777" w:rsidTr="00AC6A21">
        <w:tc>
          <w:tcPr>
            <w:tcW w:w="590" w:type="dxa"/>
          </w:tcPr>
          <w:p w14:paraId="2405FF0E" w14:textId="77777777" w:rsidR="00115F6B" w:rsidRPr="0068020D" w:rsidRDefault="00115F6B" w:rsidP="005E3AC3">
            <w:pPr>
              <w:jc w:val="both"/>
              <w:rPr>
                <w:rFonts w:ascii="Arial" w:hAnsi="Arial" w:cs="Arial"/>
              </w:rPr>
            </w:pPr>
            <w:r w:rsidRPr="0068020D">
              <w:rPr>
                <w:rFonts w:ascii="Arial" w:hAnsi="Arial" w:cs="Arial"/>
              </w:rPr>
              <w:t>9</w:t>
            </w:r>
          </w:p>
        </w:tc>
        <w:tc>
          <w:tcPr>
            <w:tcW w:w="2949" w:type="dxa"/>
          </w:tcPr>
          <w:p w14:paraId="1516940E" w14:textId="77777777" w:rsidR="00115F6B" w:rsidRPr="0068020D" w:rsidRDefault="00115F6B" w:rsidP="00E7236A">
            <w:pPr>
              <w:jc w:val="both"/>
              <w:rPr>
                <w:rFonts w:ascii="Arial" w:hAnsi="Arial" w:cs="Arial"/>
              </w:rPr>
            </w:pPr>
            <w:r w:rsidRPr="0068020D">
              <w:rPr>
                <w:rFonts w:ascii="Arial" w:hAnsi="Arial" w:cs="Arial"/>
              </w:rPr>
              <w:t xml:space="preserve">El proyecto requiere </w:t>
            </w:r>
            <w:r w:rsidR="00CC1864" w:rsidRPr="0068020D">
              <w:rPr>
                <w:rFonts w:ascii="Arial" w:hAnsi="Arial" w:cs="Arial"/>
              </w:rPr>
              <w:t>ajustes</w:t>
            </w:r>
          </w:p>
          <w:p w14:paraId="1E3A9A01" w14:textId="77777777" w:rsidR="00115F6B" w:rsidRPr="0068020D" w:rsidRDefault="00115F6B" w:rsidP="00E7236A">
            <w:pPr>
              <w:jc w:val="both"/>
              <w:rPr>
                <w:rFonts w:ascii="Arial" w:hAnsi="Arial" w:cs="Arial"/>
              </w:rPr>
            </w:pPr>
            <w:r w:rsidRPr="0068020D">
              <w:rPr>
                <w:rFonts w:ascii="Arial" w:hAnsi="Arial" w:cs="Arial"/>
              </w:rPr>
              <w:t>Si_____</w:t>
            </w:r>
            <w:r w:rsidR="00FF6126" w:rsidRPr="0068020D">
              <w:rPr>
                <w:rFonts w:ascii="Arial" w:hAnsi="Arial" w:cs="Arial"/>
              </w:rPr>
              <w:t xml:space="preserve"> </w:t>
            </w:r>
            <w:r w:rsidRPr="0068020D">
              <w:rPr>
                <w:rFonts w:ascii="Arial" w:hAnsi="Arial" w:cs="Arial"/>
              </w:rPr>
              <w:t>10</w:t>
            </w:r>
          </w:p>
          <w:p w14:paraId="4932E5B0" w14:textId="77777777" w:rsidR="00115F6B" w:rsidRPr="0068020D" w:rsidRDefault="00115F6B" w:rsidP="00E7236A">
            <w:pPr>
              <w:jc w:val="both"/>
              <w:rPr>
                <w:rFonts w:ascii="Arial" w:hAnsi="Arial" w:cs="Arial"/>
              </w:rPr>
            </w:pPr>
            <w:r w:rsidRPr="0068020D">
              <w:rPr>
                <w:rFonts w:ascii="Arial" w:hAnsi="Arial" w:cs="Arial"/>
              </w:rPr>
              <w:t>No_</w:t>
            </w:r>
            <w:r w:rsidR="00FF6126" w:rsidRPr="0068020D">
              <w:rPr>
                <w:rFonts w:ascii="Arial" w:hAnsi="Arial" w:cs="Arial"/>
              </w:rPr>
              <w:t>__</w:t>
            </w:r>
            <w:r w:rsidRPr="0068020D">
              <w:rPr>
                <w:rFonts w:ascii="Arial" w:hAnsi="Arial" w:cs="Arial"/>
              </w:rPr>
              <w:t>__</w:t>
            </w:r>
            <w:r w:rsidR="00FF6126" w:rsidRPr="0068020D">
              <w:rPr>
                <w:rFonts w:ascii="Arial" w:hAnsi="Arial" w:cs="Arial"/>
              </w:rPr>
              <w:t>13</w:t>
            </w:r>
          </w:p>
          <w:p w14:paraId="40A27C29" w14:textId="77777777" w:rsidR="00115F6B" w:rsidRPr="0068020D" w:rsidRDefault="00115F6B" w:rsidP="00E7236A">
            <w:pPr>
              <w:jc w:val="both"/>
              <w:rPr>
                <w:rFonts w:ascii="Arial" w:hAnsi="Arial" w:cs="Arial"/>
              </w:rPr>
            </w:pPr>
          </w:p>
        </w:tc>
        <w:tc>
          <w:tcPr>
            <w:tcW w:w="2268" w:type="dxa"/>
          </w:tcPr>
          <w:p w14:paraId="348207F6" w14:textId="77777777" w:rsidR="00115F6B" w:rsidRPr="0068020D" w:rsidRDefault="00115F6B" w:rsidP="00115F6B">
            <w:pPr>
              <w:pStyle w:val="Prrafodelista"/>
              <w:ind w:left="175" w:right="103"/>
              <w:jc w:val="both"/>
              <w:rPr>
                <w:rFonts w:ascii="Arial" w:hAnsi="Arial" w:cs="Arial"/>
              </w:rPr>
            </w:pPr>
            <w:r w:rsidRPr="0068020D">
              <w:rPr>
                <w:rFonts w:ascii="Arial" w:hAnsi="Arial" w:cs="Arial"/>
              </w:rPr>
              <w:t>No aplica</w:t>
            </w:r>
          </w:p>
        </w:tc>
        <w:tc>
          <w:tcPr>
            <w:tcW w:w="2043" w:type="dxa"/>
          </w:tcPr>
          <w:p w14:paraId="7B7844C0" w14:textId="77777777" w:rsidR="00115F6B" w:rsidRPr="0068020D" w:rsidRDefault="00115F6B" w:rsidP="005E3AC3">
            <w:pPr>
              <w:jc w:val="both"/>
              <w:rPr>
                <w:rFonts w:ascii="Arial" w:hAnsi="Arial" w:cs="Arial"/>
              </w:rPr>
            </w:pPr>
            <w:r w:rsidRPr="0068020D">
              <w:rPr>
                <w:rFonts w:ascii="Arial" w:hAnsi="Arial" w:cs="Arial"/>
              </w:rPr>
              <w:t>No Aplica</w:t>
            </w:r>
          </w:p>
        </w:tc>
        <w:tc>
          <w:tcPr>
            <w:tcW w:w="2268" w:type="dxa"/>
          </w:tcPr>
          <w:p w14:paraId="4FF27887" w14:textId="77777777" w:rsidR="00115F6B" w:rsidRPr="0068020D" w:rsidRDefault="00115F6B" w:rsidP="002C46E2">
            <w:pPr>
              <w:jc w:val="both"/>
              <w:rPr>
                <w:rFonts w:ascii="Arial" w:hAnsi="Arial" w:cs="Arial"/>
              </w:rPr>
            </w:pPr>
            <w:r w:rsidRPr="0068020D">
              <w:rPr>
                <w:rFonts w:ascii="Arial" w:hAnsi="Arial" w:cs="Arial"/>
              </w:rPr>
              <w:t>No Aplica</w:t>
            </w:r>
          </w:p>
        </w:tc>
      </w:tr>
      <w:tr w:rsidR="00115F6B" w:rsidRPr="0068020D" w14:paraId="605A5258" w14:textId="77777777" w:rsidTr="00AC6A21">
        <w:tc>
          <w:tcPr>
            <w:tcW w:w="590" w:type="dxa"/>
          </w:tcPr>
          <w:p w14:paraId="31119588" w14:textId="77777777" w:rsidR="00115F6B" w:rsidRPr="0068020D" w:rsidRDefault="00115F6B" w:rsidP="005E3AC3">
            <w:pPr>
              <w:jc w:val="both"/>
              <w:rPr>
                <w:rFonts w:ascii="Arial" w:hAnsi="Arial" w:cs="Arial"/>
              </w:rPr>
            </w:pPr>
            <w:r w:rsidRPr="0068020D">
              <w:rPr>
                <w:rFonts w:ascii="Arial" w:hAnsi="Arial" w:cs="Arial"/>
              </w:rPr>
              <w:t>10</w:t>
            </w:r>
          </w:p>
        </w:tc>
        <w:tc>
          <w:tcPr>
            <w:tcW w:w="2949" w:type="dxa"/>
          </w:tcPr>
          <w:p w14:paraId="0AA24984" w14:textId="77777777" w:rsidR="00115F6B" w:rsidRPr="0068020D" w:rsidRDefault="00115F6B" w:rsidP="00E7236A">
            <w:pPr>
              <w:jc w:val="both"/>
              <w:rPr>
                <w:rFonts w:ascii="Arial" w:hAnsi="Arial" w:cs="Arial"/>
              </w:rPr>
            </w:pPr>
            <w:r w:rsidRPr="0068020D">
              <w:rPr>
                <w:rFonts w:ascii="Arial" w:hAnsi="Arial" w:cs="Arial"/>
              </w:rPr>
              <w:t>Informar al Fondo de Desa</w:t>
            </w:r>
            <w:r w:rsidR="00145397" w:rsidRPr="0068020D">
              <w:rPr>
                <w:rFonts w:ascii="Arial" w:hAnsi="Arial" w:cs="Arial"/>
              </w:rPr>
              <w:t xml:space="preserve">rrollo Local las observaciones realizadas por la Subdirección Técnica y solicitar la realización de los ajustes </w:t>
            </w:r>
            <w:r w:rsidR="00E546E5" w:rsidRPr="0068020D">
              <w:rPr>
                <w:rFonts w:ascii="Arial" w:hAnsi="Arial" w:cs="Arial"/>
              </w:rPr>
              <w:t>relacionados con las observaciones</w:t>
            </w:r>
          </w:p>
        </w:tc>
        <w:tc>
          <w:tcPr>
            <w:tcW w:w="2268" w:type="dxa"/>
          </w:tcPr>
          <w:p w14:paraId="0EEB0EE5" w14:textId="77777777" w:rsidR="00115F6B" w:rsidRPr="0068020D" w:rsidRDefault="00F7251E" w:rsidP="008C7977">
            <w:pPr>
              <w:pStyle w:val="Prrafodelista"/>
              <w:numPr>
                <w:ilvl w:val="0"/>
                <w:numId w:val="3"/>
              </w:numPr>
              <w:ind w:left="175" w:right="103" w:hanging="175"/>
              <w:jc w:val="both"/>
              <w:rPr>
                <w:rFonts w:ascii="Arial" w:hAnsi="Arial" w:cs="Arial"/>
              </w:rPr>
            </w:pPr>
            <w:r w:rsidRPr="0068020D">
              <w:rPr>
                <w:rFonts w:ascii="Arial" w:hAnsi="Arial" w:cs="Arial"/>
              </w:rPr>
              <w:t>Dirección – Subdirección Técnica, competente con el concepto de gasto</w:t>
            </w:r>
          </w:p>
          <w:p w14:paraId="6AA714AC" w14:textId="77777777" w:rsidR="00F7251E" w:rsidRPr="0068020D" w:rsidRDefault="00F7251E" w:rsidP="00F7251E">
            <w:pPr>
              <w:pStyle w:val="Prrafodelista"/>
              <w:numPr>
                <w:ilvl w:val="0"/>
                <w:numId w:val="3"/>
              </w:numPr>
              <w:ind w:left="172" w:right="103" w:hanging="172"/>
              <w:jc w:val="both"/>
              <w:rPr>
                <w:rFonts w:ascii="Arial" w:hAnsi="Arial" w:cs="Arial"/>
              </w:rPr>
            </w:pPr>
            <w:r w:rsidRPr="0068020D">
              <w:rPr>
                <w:rFonts w:ascii="Arial" w:hAnsi="Arial" w:cs="Arial"/>
              </w:rPr>
              <w:t>Dirección Territorial</w:t>
            </w:r>
          </w:p>
          <w:p w14:paraId="26D0EE24" w14:textId="77777777" w:rsidR="00CC2013" w:rsidRPr="0068020D" w:rsidRDefault="00CC2013" w:rsidP="00F7251E">
            <w:pPr>
              <w:pStyle w:val="Prrafodelista"/>
              <w:numPr>
                <w:ilvl w:val="0"/>
                <w:numId w:val="3"/>
              </w:numPr>
              <w:ind w:left="172" w:right="103" w:hanging="172"/>
              <w:jc w:val="both"/>
              <w:rPr>
                <w:rFonts w:ascii="Arial" w:hAnsi="Arial" w:cs="Arial"/>
              </w:rPr>
            </w:pPr>
            <w:r w:rsidRPr="0068020D">
              <w:rPr>
                <w:rFonts w:ascii="Arial" w:hAnsi="Arial" w:cs="Arial"/>
              </w:rPr>
              <w:t>Subdirección Local-Agente Territorial</w:t>
            </w:r>
          </w:p>
        </w:tc>
        <w:tc>
          <w:tcPr>
            <w:tcW w:w="2043" w:type="dxa"/>
          </w:tcPr>
          <w:p w14:paraId="384CA4E2" w14:textId="77777777" w:rsidR="00322868" w:rsidRPr="0068020D" w:rsidRDefault="00322868" w:rsidP="00E546E5">
            <w:pPr>
              <w:jc w:val="center"/>
              <w:rPr>
                <w:rFonts w:ascii="Arial" w:hAnsi="Arial" w:cs="Arial"/>
              </w:rPr>
            </w:pPr>
          </w:p>
          <w:p w14:paraId="6F5E48B7" w14:textId="77777777" w:rsidR="00322868" w:rsidRPr="0068020D" w:rsidRDefault="00322868" w:rsidP="00E546E5">
            <w:pPr>
              <w:jc w:val="center"/>
              <w:rPr>
                <w:rFonts w:ascii="Arial" w:hAnsi="Arial" w:cs="Arial"/>
              </w:rPr>
            </w:pPr>
          </w:p>
          <w:p w14:paraId="0F1893C9" w14:textId="77777777" w:rsidR="00322868" w:rsidRPr="0068020D" w:rsidRDefault="00322868" w:rsidP="00E546E5">
            <w:pPr>
              <w:jc w:val="center"/>
              <w:rPr>
                <w:rFonts w:ascii="Arial" w:hAnsi="Arial" w:cs="Arial"/>
              </w:rPr>
            </w:pPr>
          </w:p>
          <w:p w14:paraId="3CEA50E0" w14:textId="77777777" w:rsidR="00322868" w:rsidRPr="0068020D" w:rsidRDefault="00322868" w:rsidP="00E546E5">
            <w:pPr>
              <w:jc w:val="center"/>
              <w:rPr>
                <w:rFonts w:ascii="Arial" w:hAnsi="Arial" w:cs="Arial"/>
              </w:rPr>
            </w:pPr>
          </w:p>
          <w:p w14:paraId="042D6676" w14:textId="77777777" w:rsidR="00115F6B" w:rsidRPr="0068020D" w:rsidRDefault="000422C3" w:rsidP="00E546E5">
            <w:pPr>
              <w:jc w:val="center"/>
              <w:rPr>
                <w:rFonts w:ascii="Arial" w:hAnsi="Arial" w:cs="Arial"/>
              </w:rPr>
            </w:pPr>
            <w:r w:rsidRPr="0068020D">
              <w:rPr>
                <w:rFonts w:ascii="Arial" w:hAnsi="Arial" w:cs="Arial"/>
              </w:rPr>
              <w:t>8</w:t>
            </w:r>
            <w:r w:rsidR="00E546E5" w:rsidRPr="0068020D">
              <w:rPr>
                <w:rFonts w:ascii="Arial" w:hAnsi="Arial" w:cs="Arial"/>
              </w:rPr>
              <w:t xml:space="preserve"> días</w:t>
            </w:r>
          </w:p>
        </w:tc>
        <w:tc>
          <w:tcPr>
            <w:tcW w:w="2268" w:type="dxa"/>
          </w:tcPr>
          <w:p w14:paraId="5CC08279" w14:textId="77777777" w:rsidR="00115F6B" w:rsidRPr="0068020D" w:rsidRDefault="00F7251E" w:rsidP="00322868">
            <w:pPr>
              <w:pStyle w:val="Prrafodelista"/>
              <w:numPr>
                <w:ilvl w:val="0"/>
                <w:numId w:val="6"/>
              </w:numPr>
              <w:ind w:left="116" w:hanging="142"/>
              <w:jc w:val="both"/>
              <w:rPr>
                <w:rFonts w:ascii="Arial" w:hAnsi="Arial" w:cs="Arial"/>
              </w:rPr>
            </w:pPr>
            <w:r w:rsidRPr="0068020D">
              <w:rPr>
                <w:rFonts w:ascii="Arial" w:hAnsi="Arial" w:cs="Arial"/>
              </w:rPr>
              <w:t>Email con información de observaciones al proyecto</w:t>
            </w:r>
          </w:p>
        </w:tc>
      </w:tr>
      <w:tr w:rsidR="00CC2013" w:rsidRPr="0068020D" w14:paraId="03D98AE2" w14:textId="77777777" w:rsidTr="00AC6A21">
        <w:tc>
          <w:tcPr>
            <w:tcW w:w="590" w:type="dxa"/>
          </w:tcPr>
          <w:p w14:paraId="0415D383" w14:textId="77777777" w:rsidR="00CC2013" w:rsidRPr="0068020D" w:rsidRDefault="00CC2013" w:rsidP="005E3AC3">
            <w:pPr>
              <w:jc w:val="both"/>
              <w:rPr>
                <w:rFonts w:ascii="Arial" w:hAnsi="Arial" w:cs="Arial"/>
              </w:rPr>
            </w:pPr>
            <w:r w:rsidRPr="0068020D">
              <w:rPr>
                <w:rFonts w:ascii="Arial" w:hAnsi="Arial" w:cs="Arial"/>
              </w:rPr>
              <w:t>11</w:t>
            </w:r>
          </w:p>
        </w:tc>
        <w:tc>
          <w:tcPr>
            <w:tcW w:w="2949" w:type="dxa"/>
          </w:tcPr>
          <w:p w14:paraId="545FFE63" w14:textId="77777777" w:rsidR="00CC2013" w:rsidRPr="0068020D" w:rsidRDefault="00CC2013" w:rsidP="00E7236A">
            <w:pPr>
              <w:jc w:val="both"/>
              <w:rPr>
                <w:rFonts w:ascii="Arial" w:hAnsi="Arial" w:cs="Arial"/>
              </w:rPr>
            </w:pPr>
            <w:r w:rsidRPr="0068020D">
              <w:rPr>
                <w:rFonts w:ascii="Arial" w:hAnsi="Arial" w:cs="Arial"/>
              </w:rPr>
              <w:t>Llevar a cabo mesa de trabajo y brindar asesoría relacionada con las observaciones y ajustes al proyecto de inversión local del sector Integración Social</w:t>
            </w:r>
          </w:p>
          <w:p w14:paraId="01AF05D8" w14:textId="77777777" w:rsidR="00CC2013" w:rsidRPr="0068020D" w:rsidRDefault="00CC2013" w:rsidP="00E7236A">
            <w:pPr>
              <w:jc w:val="both"/>
              <w:rPr>
                <w:rFonts w:ascii="Arial" w:hAnsi="Arial" w:cs="Arial"/>
              </w:rPr>
            </w:pPr>
            <w:r w:rsidRPr="0068020D">
              <w:rPr>
                <w:rFonts w:ascii="Arial" w:hAnsi="Arial" w:cs="Arial"/>
              </w:rPr>
              <w:t>*En los casos en que los Fondos de Desarrollo Local, lo soliciten</w:t>
            </w:r>
          </w:p>
        </w:tc>
        <w:tc>
          <w:tcPr>
            <w:tcW w:w="2268" w:type="dxa"/>
          </w:tcPr>
          <w:p w14:paraId="327FD5D5" w14:textId="77777777" w:rsidR="00CC2013" w:rsidRPr="0068020D" w:rsidRDefault="00CC2013" w:rsidP="008C7977">
            <w:pPr>
              <w:pStyle w:val="Prrafodelista"/>
              <w:numPr>
                <w:ilvl w:val="0"/>
                <w:numId w:val="3"/>
              </w:numPr>
              <w:ind w:left="175" w:right="103" w:hanging="175"/>
              <w:jc w:val="both"/>
              <w:rPr>
                <w:rFonts w:ascii="Arial" w:hAnsi="Arial" w:cs="Arial"/>
              </w:rPr>
            </w:pPr>
            <w:r w:rsidRPr="0068020D">
              <w:rPr>
                <w:rFonts w:ascii="Arial" w:hAnsi="Arial" w:cs="Arial"/>
              </w:rPr>
              <w:t>Subdirección Local-Agente territorial.</w:t>
            </w:r>
          </w:p>
          <w:p w14:paraId="6D3B2638" w14:textId="77777777" w:rsidR="00CC2013" w:rsidRPr="0068020D" w:rsidRDefault="00CC2013" w:rsidP="00CC2013">
            <w:pPr>
              <w:pStyle w:val="Prrafodelista"/>
              <w:numPr>
                <w:ilvl w:val="0"/>
                <w:numId w:val="3"/>
              </w:numPr>
              <w:ind w:left="175" w:right="103" w:hanging="175"/>
              <w:jc w:val="both"/>
              <w:rPr>
                <w:rFonts w:ascii="Arial" w:hAnsi="Arial" w:cs="Arial"/>
              </w:rPr>
            </w:pPr>
            <w:r w:rsidRPr="0068020D">
              <w:rPr>
                <w:rFonts w:ascii="Arial" w:hAnsi="Arial" w:cs="Arial"/>
              </w:rPr>
              <w:t>Opcional, invitar a Dirección – Subdirección Técnica, competente con el concepto de gasto</w:t>
            </w:r>
          </w:p>
          <w:p w14:paraId="11361B06" w14:textId="77777777" w:rsidR="00C347DE" w:rsidRPr="0068020D" w:rsidRDefault="00C347DE" w:rsidP="00CC2013">
            <w:pPr>
              <w:pStyle w:val="Prrafodelista"/>
              <w:numPr>
                <w:ilvl w:val="0"/>
                <w:numId w:val="3"/>
              </w:numPr>
              <w:ind w:left="175" w:right="103" w:hanging="175"/>
              <w:jc w:val="both"/>
              <w:rPr>
                <w:rFonts w:ascii="Arial" w:hAnsi="Arial" w:cs="Arial"/>
              </w:rPr>
            </w:pPr>
            <w:r w:rsidRPr="0068020D">
              <w:rPr>
                <w:rFonts w:ascii="Arial" w:hAnsi="Arial" w:cs="Arial"/>
              </w:rPr>
              <w:t>Dirección Territorial</w:t>
            </w:r>
          </w:p>
          <w:p w14:paraId="63B75F36" w14:textId="77777777" w:rsidR="00CC2013" w:rsidRPr="0068020D" w:rsidRDefault="00CC2013" w:rsidP="00CC2013">
            <w:pPr>
              <w:pStyle w:val="Prrafodelista"/>
              <w:ind w:left="175" w:right="103"/>
              <w:jc w:val="both"/>
              <w:rPr>
                <w:rFonts w:ascii="Arial" w:hAnsi="Arial" w:cs="Arial"/>
              </w:rPr>
            </w:pPr>
          </w:p>
        </w:tc>
        <w:tc>
          <w:tcPr>
            <w:tcW w:w="2043" w:type="dxa"/>
          </w:tcPr>
          <w:p w14:paraId="0CCC9700" w14:textId="77777777" w:rsidR="00CC2013" w:rsidRPr="0068020D" w:rsidRDefault="00CC2013" w:rsidP="00E546E5">
            <w:pPr>
              <w:jc w:val="center"/>
              <w:rPr>
                <w:rFonts w:ascii="Arial" w:hAnsi="Arial" w:cs="Arial"/>
              </w:rPr>
            </w:pPr>
          </w:p>
          <w:p w14:paraId="1FC9A28F" w14:textId="77777777" w:rsidR="00C736D9" w:rsidRPr="0068020D" w:rsidRDefault="00C736D9" w:rsidP="00E546E5">
            <w:pPr>
              <w:jc w:val="center"/>
              <w:rPr>
                <w:rFonts w:ascii="Arial" w:hAnsi="Arial" w:cs="Arial"/>
              </w:rPr>
            </w:pPr>
          </w:p>
          <w:p w14:paraId="156E0D56" w14:textId="77777777" w:rsidR="00C736D9" w:rsidRPr="0068020D" w:rsidRDefault="00C736D9" w:rsidP="00E546E5">
            <w:pPr>
              <w:jc w:val="center"/>
              <w:rPr>
                <w:rFonts w:ascii="Arial" w:hAnsi="Arial" w:cs="Arial"/>
              </w:rPr>
            </w:pPr>
          </w:p>
          <w:p w14:paraId="3A02575C" w14:textId="77777777" w:rsidR="00C736D9" w:rsidRPr="0068020D" w:rsidRDefault="00C736D9" w:rsidP="00E546E5">
            <w:pPr>
              <w:jc w:val="center"/>
              <w:rPr>
                <w:rFonts w:ascii="Arial" w:hAnsi="Arial" w:cs="Arial"/>
              </w:rPr>
            </w:pPr>
          </w:p>
          <w:p w14:paraId="06DE4A54" w14:textId="77777777" w:rsidR="00C736D9" w:rsidRPr="0068020D" w:rsidRDefault="00C736D9" w:rsidP="00E546E5">
            <w:pPr>
              <w:jc w:val="center"/>
              <w:rPr>
                <w:rFonts w:ascii="Arial" w:hAnsi="Arial" w:cs="Arial"/>
              </w:rPr>
            </w:pPr>
            <w:r w:rsidRPr="0068020D">
              <w:rPr>
                <w:rFonts w:ascii="Arial" w:hAnsi="Arial" w:cs="Arial"/>
              </w:rPr>
              <w:t>8 días</w:t>
            </w:r>
          </w:p>
        </w:tc>
        <w:tc>
          <w:tcPr>
            <w:tcW w:w="2268" w:type="dxa"/>
          </w:tcPr>
          <w:p w14:paraId="18D62D31" w14:textId="77777777" w:rsidR="00CC2013" w:rsidRPr="0068020D" w:rsidRDefault="00CC2013" w:rsidP="00CC2013">
            <w:pPr>
              <w:pStyle w:val="Prrafodelista"/>
              <w:numPr>
                <w:ilvl w:val="0"/>
                <w:numId w:val="5"/>
              </w:numPr>
              <w:ind w:left="116" w:hanging="142"/>
              <w:jc w:val="both"/>
              <w:rPr>
                <w:rFonts w:ascii="Arial" w:hAnsi="Arial" w:cs="Arial"/>
              </w:rPr>
            </w:pPr>
            <w:r w:rsidRPr="0068020D">
              <w:rPr>
                <w:rFonts w:ascii="Arial" w:hAnsi="Arial" w:cs="Arial"/>
              </w:rPr>
              <w:t>Email citación a reuniones</w:t>
            </w:r>
          </w:p>
          <w:p w14:paraId="6B907EE0" w14:textId="77777777" w:rsidR="00CC2013" w:rsidRPr="0068020D" w:rsidRDefault="00CC2013" w:rsidP="00CC2013">
            <w:pPr>
              <w:pStyle w:val="Prrafodelista"/>
              <w:numPr>
                <w:ilvl w:val="0"/>
                <w:numId w:val="5"/>
              </w:numPr>
              <w:ind w:left="116" w:hanging="142"/>
              <w:jc w:val="both"/>
              <w:rPr>
                <w:rFonts w:ascii="Arial" w:hAnsi="Arial" w:cs="Arial"/>
              </w:rPr>
            </w:pPr>
            <w:r w:rsidRPr="0068020D">
              <w:rPr>
                <w:rFonts w:ascii="Arial" w:hAnsi="Arial" w:cs="Arial"/>
              </w:rPr>
              <w:t>Actas de Reunión</w:t>
            </w:r>
          </w:p>
          <w:p w14:paraId="21603B8E" w14:textId="77777777" w:rsidR="00CC2013" w:rsidRPr="0068020D" w:rsidRDefault="00CC2013" w:rsidP="00CC2013">
            <w:pPr>
              <w:pStyle w:val="Prrafodelista"/>
              <w:numPr>
                <w:ilvl w:val="0"/>
                <w:numId w:val="5"/>
              </w:numPr>
              <w:ind w:left="116" w:hanging="142"/>
              <w:jc w:val="both"/>
              <w:rPr>
                <w:rFonts w:ascii="Arial" w:hAnsi="Arial" w:cs="Arial"/>
              </w:rPr>
            </w:pPr>
            <w:r w:rsidRPr="0068020D">
              <w:rPr>
                <w:rFonts w:ascii="Arial" w:hAnsi="Arial" w:cs="Arial"/>
              </w:rPr>
              <w:t>Listado de asistencia</w:t>
            </w:r>
          </w:p>
        </w:tc>
      </w:tr>
      <w:tr w:rsidR="00F952C0" w:rsidRPr="0068020D" w14:paraId="6B737020" w14:textId="77777777" w:rsidTr="00AC6A21">
        <w:tc>
          <w:tcPr>
            <w:tcW w:w="590" w:type="dxa"/>
          </w:tcPr>
          <w:p w14:paraId="4BB1C0D7" w14:textId="77777777" w:rsidR="00F952C0" w:rsidRPr="0068020D" w:rsidRDefault="00F952C0" w:rsidP="005E3AC3">
            <w:pPr>
              <w:jc w:val="both"/>
              <w:rPr>
                <w:rFonts w:ascii="Arial" w:hAnsi="Arial" w:cs="Arial"/>
              </w:rPr>
            </w:pPr>
            <w:r w:rsidRPr="0068020D">
              <w:rPr>
                <w:rFonts w:ascii="Arial" w:hAnsi="Arial" w:cs="Arial"/>
              </w:rPr>
              <w:t>12</w:t>
            </w:r>
          </w:p>
        </w:tc>
        <w:tc>
          <w:tcPr>
            <w:tcW w:w="2949" w:type="dxa"/>
          </w:tcPr>
          <w:p w14:paraId="7D3FCF8B" w14:textId="77777777" w:rsidR="00F952C0" w:rsidRPr="00F952C0" w:rsidRDefault="00F952C0" w:rsidP="00F952C0">
            <w:pPr>
              <w:jc w:val="both"/>
              <w:rPr>
                <w:rFonts w:ascii="Arial" w:hAnsi="Arial" w:cs="Arial"/>
              </w:rPr>
            </w:pPr>
            <w:r w:rsidRPr="00F952C0">
              <w:rPr>
                <w:rFonts w:ascii="Arial" w:hAnsi="Arial" w:cs="Arial"/>
              </w:rPr>
              <w:t>Re</w:t>
            </w:r>
            <w:r w:rsidR="00A972D5" w:rsidRPr="0068020D">
              <w:rPr>
                <w:rFonts w:ascii="Arial" w:hAnsi="Arial" w:cs="Arial"/>
              </w:rPr>
              <w:t>cibir y re</w:t>
            </w:r>
            <w:r w:rsidRPr="00F952C0">
              <w:rPr>
                <w:rFonts w:ascii="Arial" w:hAnsi="Arial" w:cs="Arial"/>
              </w:rPr>
              <w:t>visar los documentos técnicos</w:t>
            </w:r>
            <w:r w:rsidR="00A972D5" w:rsidRPr="0068020D">
              <w:rPr>
                <w:rFonts w:ascii="Arial" w:hAnsi="Arial" w:cs="Arial"/>
              </w:rPr>
              <w:t xml:space="preserve"> ajustados </w:t>
            </w:r>
            <w:r w:rsidRPr="00F952C0">
              <w:rPr>
                <w:rFonts w:ascii="Arial" w:hAnsi="Arial" w:cs="Arial"/>
              </w:rPr>
              <w:t>de los proyectos con cargo a los FDL bajo la línea técnica:  Subdirecciones Locales, Subdirección de Gestión Integral Local y Subdirecciones técnicas y/o proyectos según aplique.</w:t>
            </w:r>
          </w:p>
          <w:p w14:paraId="140A06BA" w14:textId="77777777" w:rsidR="00F952C0" w:rsidRPr="0068020D" w:rsidRDefault="00F952C0" w:rsidP="00E7236A">
            <w:pPr>
              <w:jc w:val="both"/>
              <w:rPr>
                <w:rFonts w:ascii="Arial" w:hAnsi="Arial" w:cs="Arial"/>
              </w:rPr>
            </w:pPr>
          </w:p>
        </w:tc>
        <w:tc>
          <w:tcPr>
            <w:tcW w:w="2268" w:type="dxa"/>
          </w:tcPr>
          <w:p w14:paraId="5FB0D187" w14:textId="77777777" w:rsidR="00A972D5" w:rsidRPr="0068020D" w:rsidRDefault="00A972D5" w:rsidP="00A972D5">
            <w:pPr>
              <w:pStyle w:val="Prrafodelista"/>
              <w:numPr>
                <w:ilvl w:val="0"/>
                <w:numId w:val="3"/>
              </w:numPr>
              <w:ind w:left="175" w:right="103" w:hanging="175"/>
              <w:jc w:val="both"/>
              <w:rPr>
                <w:rFonts w:ascii="Arial" w:hAnsi="Arial" w:cs="Arial"/>
              </w:rPr>
            </w:pPr>
            <w:r w:rsidRPr="0068020D">
              <w:rPr>
                <w:rFonts w:ascii="Arial" w:hAnsi="Arial" w:cs="Arial"/>
              </w:rPr>
              <w:t>Subdirección Local-Agente territorial.</w:t>
            </w:r>
          </w:p>
          <w:p w14:paraId="1D631E95" w14:textId="77777777" w:rsidR="00A972D5" w:rsidRPr="0068020D" w:rsidRDefault="00A972D5" w:rsidP="00A972D5">
            <w:pPr>
              <w:pStyle w:val="Prrafodelista"/>
              <w:numPr>
                <w:ilvl w:val="0"/>
                <w:numId w:val="3"/>
              </w:numPr>
              <w:ind w:left="175" w:right="103" w:hanging="175"/>
              <w:jc w:val="both"/>
              <w:rPr>
                <w:rFonts w:ascii="Arial" w:hAnsi="Arial" w:cs="Arial"/>
              </w:rPr>
            </w:pPr>
            <w:r w:rsidRPr="0068020D">
              <w:rPr>
                <w:rFonts w:ascii="Arial" w:hAnsi="Arial" w:cs="Arial"/>
              </w:rPr>
              <w:t>Dirección  -  Subdirección Técnica, competente con el concepto de gasto</w:t>
            </w:r>
          </w:p>
          <w:p w14:paraId="7E98FB3D" w14:textId="77777777" w:rsidR="00A972D5" w:rsidRPr="0068020D" w:rsidRDefault="00A972D5" w:rsidP="00A972D5">
            <w:pPr>
              <w:pStyle w:val="Prrafodelista"/>
              <w:numPr>
                <w:ilvl w:val="0"/>
                <w:numId w:val="3"/>
              </w:numPr>
              <w:ind w:left="175" w:right="103" w:hanging="175"/>
              <w:jc w:val="both"/>
              <w:rPr>
                <w:rFonts w:ascii="Arial" w:hAnsi="Arial" w:cs="Arial"/>
              </w:rPr>
            </w:pPr>
            <w:r w:rsidRPr="0068020D">
              <w:rPr>
                <w:rFonts w:ascii="Arial" w:hAnsi="Arial" w:cs="Arial"/>
              </w:rPr>
              <w:t>Dirección Territorial</w:t>
            </w:r>
          </w:p>
          <w:p w14:paraId="4DEB4D71" w14:textId="77777777" w:rsidR="00F952C0" w:rsidRPr="0068020D" w:rsidRDefault="00F952C0" w:rsidP="00A972D5">
            <w:pPr>
              <w:pStyle w:val="Prrafodelista"/>
              <w:ind w:left="175" w:right="103"/>
              <w:jc w:val="both"/>
              <w:rPr>
                <w:rFonts w:ascii="Arial" w:hAnsi="Arial" w:cs="Arial"/>
              </w:rPr>
            </w:pPr>
          </w:p>
        </w:tc>
        <w:tc>
          <w:tcPr>
            <w:tcW w:w="2043" w:type="dxa"/>
          </w:tcPr>
          <w:p w14:paraId="5706D2AC" w14:textId="77777777" w:rsidR="00F952C0" w:rsidRPr="0068020D" w:rsidRDefault="00F952C0" w:rsidP="00E546E5">
            <w:pPr>
              <w:jc w:val="center"/>
              <w:rPr>
                <w:rFonts w:ascii="Arial" w:hAnsi="Arial" w:cs="Arial"/>
              </w:rPr>
            </w:pPr>
          </w:p>
          <w:p w14:paraId="3BCCFC88" w14:textId="77777777" w:rsidR="003704F8" w:rsidRPr="0068020D" w:rsidRDefault="003704F8" w:rsidP="00E546E5">
            <w:pPr>
              <w:jc w:val="center"/>
              <w:rPr>
                <w:rFonts w:ascii="Arial" w:hAnsi="Arial" w:cs="Arial"/>
              </w:rPr>
            </w:pPr>
            <w:r w:rsidRPr="0068020D">
              <w:rPr>
                <w:rFonts w:ascii="Arial" w:hAnsi="Arial" w:cs="Arial"/>
              </w:rPr>
              <w:t>8 días</w:t>
            </w:r>
          </w:p>
        </w:tc>
        <w:tc>
          <w:tcPr>
            <w:tcW w:w="2268" w:type="dxa"/>
          </w:tcPr>
          <w:p w14:paraId="4200C466" w14:textId="77777777" w:rsidR="00234793" w:rsidRPr="0068020D" w:rsidRDefault="00234793" w:rsidP="00234793">
            <w:pPr>
              <w:pStyle w:val="Prrafodelista"/>
              <w:numPr>
                <w:ilvl w:val="0"/>
                <w:numId w:val="5"/>
              </w:numPr>
              <w:ind w:left="116" w:hanging="142"/>
              <w:jc w:val="both"/>
              <w:rPr>
                <w:rFonts w:ascii="Arial" w:hAnsi="Arial" w:cs="Arial"/>
              </w:rPr>
            </w:pPr>
            <w:r w:rsidRPr="0068020D">
              <w:rPr>
                <w:rFonts w:ascii="Arial" w:hAnsi="Arial" w:cs="Arial"/>
              </w:rPr>
              <w:t>Email del FDL/Alcaldía Local a la Subdirección Local</w:t>
            </w:r>
          </w:p>
          <w:p w14:paraId="327B5279" w14:textId="77777777" w:rsidR="00234793" w:rsidRPr="0068020D" w:rsidRDefault="00234793" w:rsidP="00234793">
            <w:pPr>
              <w:pStyle w:val="Prrafodelista"/>
              <w:numPr>
                <w:ilvl w:val="0"/>
                <w:numId w:val="5"/>
              </w:numPr>
              <w:ind w:left="116" w:hanging="142"/>
              <w:jc w:val="both"/>
              <w:rPr>
                <w:rFonts w:ascii="Arial" w:hAnsi="Arial" w:cs="Arial"/>
              </w:rPr>
            </w:pPr>
            <w:r w:rsidRPr="0068020D">
              <w:rPr>
                <w:rFonts w:ascii="Arial" w:hAnsi="Arial" w:cs="Arial"/>
              </w:rPr>
              <w:t>Email de la Subdirección Local a Dirección Territorial remitiendo proyecto ajustado.</w:t>
            </w:r>
          </w:p>
          <w:p w14:paraId="4017C87E" w14:textId="77777777" w:rsidR="00F952C0" w:rsidRPr="0068020D" w:rsidRDefault="00234793" w:rsidP="00234793">
            <w:pPr>
              <w:pStyle w:val="Prrafodelista"/>
              <w:numPr>
                <w:ilvl w:val="0"/>
                <w:numId w:val="5"/>
              </w:numPr>
              <w:ind w:left="116" w:hanging="142"/>
              <w:jc w:val="both"/>
              <w:rPr>
                <w:rFonts w:ascii="Arial" w:hAnsi="Arial" w:cs="Arial"/>
              </w:rPr>
            </w:pPr>
            <w:r w:rsidRPr="0068020D">
              <w:rPr>
                <w:rFonts w:ascii="Arial" w:hAnsi="Arial" w:cs="Arial"/>
              </w:rPr>
              <w:t>Email de Dirección Territorial a Subdirección, remitiendo documento para revisión.</w:t>
            </w:r>
          </w:p>
        </w:tc>
      </w:tr>
      <w:tr w:rsidR="00FD74C0" w:rsidRPr="0068020D" w14:paraId="34CCCCB2" w14:textId="77777777" w:rsidTr="00AC6A21">
        <w:tc>
          <w:tcPr>
            <w:tcW w:w="590" w:type="dxa"/>
          </w:tcPr>
          <w:p w14:paraId="46A15A1C" w14:textId="77777777" w:rsidR="00FD74C0" w:rsidRPr="0068020D" w:rsidRDefault="00FD74C0" w:rsidP="005E3AC3">
            <w:pPr>
              <w:jc w:val="both"/>
              <w:rPr>
                <w:rFonts w:ascii="Arial" w:hAnsi="Arial" w:cs="Arial"/>
              </w:rPr>
            </w:pPr>
            <w:r w:rsidRPr="0068020D">
              <w:rPr>
                <w:rFonts w:ascii="Arial" w:hAnsi="Arial" w:cs="Arial"/>
              </w:rPr>
              <w:t>13</w:t>
            </w:r>
          </w:p>
        </w:tc>
        <w:tc>
          <w:tcPr>
            <w:tcW w:w="2949" w:type="dxa"/>
          </w:tcPr>
          <w:p w14:paraId="370ABFF6" w14:textId="77777777" w:rsidR="00FD74C0" w:rsidRPr="0068020D" w:rsidRDefault="00FD74C0" w:rsidP="00FD74C0">
            <w:pPr>
              <w:jc w:val="both"/>
              <w:rPr>
                <w:rFonts w:ascii="Arial" w:hAnsi="Arial" w:cs="Arial"/>
              </w:rPr>
            </w:pPr>
            <w:r w:rsidRPr="0068020D">
              <w:rPr>
                <w:rFonts w:ascii="Arial" w:hAnsi="Arial" w:cs="Arial"/>
              </w:rPr>
              <w:t>Emitir respuesta técnica</w:t>
            </w:r>
          </w:p>
          <w:p w14:paraId="32730766" w14:textId="7E09D672" w:rsidR="00FD74C0" w:rsidRDefault="00FD74C0" w:rsidP="00FD74C0">
            <w:pPr>
              <w:jc w:val="both"/>
              <w:rPr>
                <w:rFonts w:ascii="Arial" w:hAnsi="Arial" w:cs="Arial"/>
              </w:rPr>
            </w:pPr>
            <w:r w:rsidRPr="00FD74C0">
              <w:rPr>
                <w:rFonts w:ascii="Arial" w:hAnsi="Arial" w:cs="Arial"/>
              </w:rPr>
              <w:t xml:space="preserve">favorable </w:t>
            </w:r>
            <w:r w:rsidRPr="0068020D">
              <w:rPr>
                <w:rFonts w:ascii="Arial" w:hAnsi="Arial" w:cs="Arial"/>
              </w:rPr>
              <w:t xml:space="preserve">por parte </w:t>
            </w:r>
            <w:r w:rsidRPr="00FD74C0">
              <w:rPr>
                <w:rFonts w:ascii="Arial" w:hAnsi="Arial" w:cs="Arial"/>
              </w:rPr>
              <w:t>de</w:t>
            </w:r>
            <w:r w:rsidRPr="0068020D">
              <w:rPr>
                <w:rFonts w:ascii="Arial" w:hAnsi="Arial" w:cs="Arial"/>
              </w:rPr>
              <w:t xml:space="preserve"> SDIS del cumplimiento de criterios por parte del Fondo de Desarrollo Local </w:t>
            </w:r>
          </w:p>
          <w:p w14:paraId="5A74DCD5" w14:textId="11D7D320" w:rsidR="008E1B98" w:rsidRPr="00FD74C0" w:rsidRDefault="008E1B98" w:rsidP="00FD74C0">
            <w:pPr>
              <w:jc w:val="both"/>
              <w:rPr>
                <w:rFonts w:ascii="Arial" w:hAnsi="Arial" w:cs="Arial"/>
              </w:rPr>
            </w:pPr>
            <w:r w:rsidRPr="0068020D">
              <w:rPr>
                <w:rFonts w:ascii="Arial" w:hAnsi="Arial" w:cs="Arial"/>
              </w:rPr>
              <w:t>(</w:t>
            </w:r>
            <w:r w:rsidR="004F4B63" w:rsidRPr="00131467">
              <w:rPr>
                <w:rFonts w:ascii="Arial" w:hAnsi="Arial" w:cs="Arial"/>
                <w:b/>
              </w:rPr>
              <w:t>V</w:t>
            </w:r>
            <w:r w:rsidRPr="0068020D">
              <w:rPr>
                <w:rFonts w:ascii="Arial" w:hAnsi="Arial" w:cs="Arial"/>
                <w:b/>
                <w:i/>
              </w:rPr>
              <w:t xml:space="preserve">er nota aclaratoria </w:t>
            </w:r>
            <w:r w:rsidR="004F4B63">
              <w:rPr>
                <w:rFonts w:ascii="Arial" w:hAnsi="Arial" w:cs="Arial"/>
                <w:b/>
                <w:i/>
              </w:rPr>
              <w:t>3</w:t>
            </w:r>
            <w:r w:rsidRPr="0068020D">
              <w:rPr>
                <w:rFonts w:ascii="Arial" w:hAnsi="Arial" w:cs="Arial"/>
                <w:b/>
                <w:i/>
              </w:rPr>
              <w:t>)</w:t>
            </w:r>
          </w:p>
          <w:p w14:paraId="01EFB564" w14:textId="77777777" w:rsidR="00FD74C0" w:rsidRPr="0068020D" w:rsidRDefault="00FD74C0" w:rsidP="00F952C0">
            <w:pPr>
              <w:jc w:val="both"/>
              <w:rPr>
                <w:rFonts w:ascii="Arial" w:hAnsi="Arial" w:cs="Arial"/>
              </w:rPr>
            </w:pPr>
          </w:p>
        </w:tc>
        <w:tc>
          <w:tcPr>
            <w:tcW w:w="2268" w:type="dxa"/>
          </w:tcPr>
          <w:p w14:paraId="640E6EEE" w14:textId="77777777" w:rsidR="0081507B" w:rsidRPr="0068020D" w:rsidRDefault="0081507B" w:rsidP="0081507B">
            <w:pPr>
              <w:pStyle w:val="Prrafodelista"/>
              <w:numPr>
                <w:ilvl w:val="0"/>
                <w:numId w:val="3"/>
              </w:numPr>
              <w:ind w:left="175" w:right="103" w:hanging="175"/>
              <w:jc w:val="both"/>
              <w:rPr>
                <w:rFonts w:ascii="Arial" w:hAnsi="Arial" w:cs="Arial"/>
              </w:rPr>
            </w:pPr>
            <w:r w:rsidRPr="0068020D">
              <w:rPr>
                <w:rFonts w:ascii="Arial" w:hAnsi="Arial" w:cs="Arial"/>
              </w:rPr>
              <w:lastRenderedPageBreak/>
              <w:t>Dirección  -  Subdirección Técnica, competente con el concepto de gasto</w:t>
            </w:r>
          </w:p>
          <w:p w14:paraId="18C283BF" w14:textId="77777777" w:rsidR="0081507B" w:rsidRPr="0068020D" w:rsidRDefault="00BB03F6" w:rsidP="0081507B">
            <w:pPr>
              <w:pStyle w:val="Prrafodelista"/>
              <w:numPr>
                <w:ilvl w:val="0"/>
                <w:numId w:val="3"/>
              </w:numPr>
              <w:ind w:left="175" w:right="103" w:hanging="175"/>
              <w:jc w:val="both"/>
              <w:rPr>
                <w:rFonts w:ascii="Arial" w:hAnsi="Arial" w:cs="Arial"/>
              </w:rPr>
            </w:pPr>
            <w:r w:rsidRPr="0068020D">
              <w:rPr>
                <w:rFonts w:ascii="Arial" w:hAnsi="Arial" w:cs="Arial"/>
              </w:rPr>
              <w:lastRenderedPageBreak/>
              <w:t>Subdirección Local -</w:t>
            </w:r>
            <w:r w:rsidR="0081507B" w:rsidRPr="0068020D">
              <w:rPr>
                <w:rFonts w:ascii="Arial" w:hAnsi="Arial" w:cs="Arial"/>
              </w:rPr>
              <w:t>Agente Territorial</w:t>
            </w:r>
          </w:p>
          <w:p w14:paraId="7944F459" w14:textId="77777777" w:rsidR="0081507B" w:rsidRPr="0068020D" w:rsidRDefault="0081507B" w:rsidP="0081507B">
            <w:pPr>
              <w:pStyle w:val="Prrafodelista"/>
              <w:numPr>
                <w:ilvl w:val="0"/>
                <w:numId w:val="3"/>
              </w:numPr>
              <w:ind w:left="175" w:right="103" w:hanging="175"/>
              <w:jc w:val="both"/>
              <w:rPr>
                <w:rFonts w:ascii="Arial" w:hAnsi="Arial" w:cs="Arial"/>
              </w:rPr>
            </w:pPr>
            <w:r w:rsidRPr="0068020D">
              <w:rPr>
                <w:rFonts w:ascii="Arial" w:hAnsi="Arial" w:cs="Arial"/>
              </w:rPr>
              <w:t>Dirección Territorial</w:t>
            </w:r>
          </w:p>
          <w:p w14:paraId="655F02D9" w14:textId="77777777" w:rsidR="00FD74C0" w:rsidRPr="0068020D" w:rsidRDefault="00FD74C0" w:rsidP="00BB03F6">
            <w:pPr>
              <w:pStyle w:val="Prrafodelista"/>
              <w:ind w:left="175" w:right="103"/>
              <w:jc w:val="both"/>
              <w:rPr>
                <w:rFonts w:ascii="Arial" w:hAnsi="Arial" w:cs="Arial"/>
              </w:rPr>
            </w:pPr>
          </w:p>
        </w:tc>
        <w:tc>
          <w:tcPr>
            <w:tcW w:w="2043" w:type="dxa"/>
          </w:tcPr>
          <w:p w14:paraId="08FD3D3D" w14:textId="77777777" w:rsidR="00FD74C0" w:rsidRDefault="00FD74C0" w:rsidP="00E546E5">
            <w:pPr>
              <w:jc w:val="center"/>
              <w:rPr>
                <w:rFonts w:ascii="Arial" w:hAnsi="Arial" w:cs="Arial"/>
              </w:rPr>
            </w:pPr>
          </w:p>
          <w:p w14:paraId="7623110B" w14:textId="77777777" w:rsidR="00B52ECB" w:rsidRDefault="00B52ECB" w:rsidP="00E546E5">
            <w:pPr>
              <w:jc w:val="center"/>
              <w:rPr>
                <w:rFonts w:ascii="Arial" w:hAnsi="Arial" w:cs="Arial"/>
              </w:rPr>
            </w:pPr>
          </w:p>
          <w:p w14:paraId="3A51C291" w14:textId="77777777" w:rsidR="00B52ECB" w:rsidRPr="0068020D" w:rsidRDefault="00B52ECB" w:rsidP="00E546E5">
            <w:pPr>
              <w:jc w:val="center"/>
              <w:rPr>
                <w:rFonts w:ascii="Arial" w:hAnsi="Arial" w:cs="Arial"/>
              </w:rPr>
            </w:pPr>
            <w:r>
              <w:rPr>
                <w:rFonts w:ascii="Arial" w:hAnsi="Arial" w:cs="Arial"/>
              </w:rPr>
              <w:t>8 días</w:t>
            </w:r>
          </w:p>
        </w:tc>
        <w:tc>
          <w:tcPr>
            <w:tcW w:w="2268" w:type="dxa"/>
          </w:tcPr>
          <w:p w14:paraId="6DA1F9FB" w14:textId="77777777" w:rsidR="009374AF" w:rsidRPr="0068020D" w:rsidRDefault="0081507B" w:rsidP="0081507B">
            <w:pPr>
              <w:pStyle w:val="Prrafodelista"/>
              <w:numPr>
                <w:ilvl w:val="0"/>
                <w:numId w:val="5"/>
              </w:numPr>
              <w:ind w:left="116" w:hanging="142"/>
              <w:jc w:val="both"/>
              <w:rPr>
                <w:rFonts w:ascii="Arial" w:hAnsi="Arial" w:cs="Arial"/>
              </w:rPr>
            </w:pPr>
            <w:r w:rsidRPr="0068020D">
              <w:rPr>
                <w:rFonts w:ascii="Arial" w:hAnsi="Arial" w:cs="Arial"/>
              </w:rPr>
              <w:t>Email de</w:t>
            </w:r>
            <w:r w:rsidR="001A6C87" w:rsidRPr="0068020D">
              <w:rPr>
                <w:rFonts w:ascii="Arial" w:hAnsi="Arial" w:cs="Arial"/>
              </w:rPr>
              <w:t xml:space="preserve"> la </w:t>
            </w:r>
            <w:r w:rsidRPr="0068020D">
              <w:rPr>
                <w:rFonts w:ascii="Arial" w:hAnsi="Arial" w:cs="Arial"/>
              </w:rPr>
              <w:t>Subdirección</w:t>
            </w:r>
            <w:r w:rsidR="001A6C87" w:rsidRPr="0068020D">
              <w:rPr>
                <w:rFonts w:ascii="Arial" w:hAnsi="Arial" w:cs="Arial"/>
              </w:rPr>
              <w:t xml:space="preserve"> Técnica </w:t>
            </w:r>
            <w:r w:rsidR="009374AF" w:rsidRPr="0068020D">
              <w:rPr>
                <w:rFonts w:ascii="Arial" w:hAnsi="Arial" w:cs="Arial"/>
              </w:rPr>
              <w:t>a Dirección Territorial</w:t>
            </w:r>
          </w:p>
          <w:p w14:paraId="7A00130F" w14:textId="77777777" w:rsidR="009374AF" w:rsidRPr="0068020D" w:rsidRDefault="0081507B" w:rsidP="0081507B">
            <w:pPr>
              <w:pStyle w:val="Prrafodelista"/>
              <w:numPr>
                <w:ilvl w:val="0"/>
                <w:numId w:val="5"/>
              </w:numPr>
              <w:ind w:left="116" w:hanging="142"/>
              <w:jc w:val="both"/>
              <w:rPr>
                <w:rFonts w:ascii="Arial" w:hAnsi="Arial" w:cs="Arial"/>
              </w:rPr>
            </w:pPr>
            <w:r w:rsidRPr="0068020D">
              <w:rPr>
                <w:rFonts w:ascii="Arial" w:hAnsi="Arial" w:cs="Arial"/>
              </w:rPr>
              <w:t xml:space="preserve">Email </w:t>
            </w:r>
            <w:r w:rsidR="009374AF" w:rsidRPr="0068020D">
              <w:rPr>
                <w:rFonts w:ascii="Arial" w:hAnsi="Arial" w:cs="Arial"/>
              </w:rPr>
              <w:t xml:space="preserve">de Dirección Territorial a Sub </w:t>
            </w:r>
            <w:r w:rsidR="009374AF" w:rsidRPr="0068020D">
              <w:rPr>
                <w:rFonts w:ascii="Arial" w:hAnsi="Arial" w:cs="Arial"/>
              </w:rPr>
              <w:lastRenderedPageBreak/>
              <w:t>Local y Agente Territorial.</w:t>
            </w:r>
          </w:p>
          <w:p w14:paraId="6FE81078" w14:textId="77777777" w:rsidR="00FD74C0" w:rsidRPr="0068020D" w:rsidRDefault="009374AF" w:rsidP="009374AF">
            <w:pPr>
              <w:pStyle w:val="Prrafodelista"/>
              <w:numPr>
                <w:ilvl w:val="0"/>
                <w:numId w:val="5"/>
              </w:numPr>
              <w:ind w:left="116" w:hanging="142"/>
              <w:jc w:val="both"/>
              <w:rPr>
                <w:rFonts w:ascii="Arial" w:hAnsi="Arial" w:cs="Arial"/>
              </w:rPr>
            </w:pPr>
            <w:r w:rsidRPr="0068020D">
              <w:rPr>
                <w:rFonts w:ascii="Arial" w:hAnsi="Arial" w:cs="Arial"/>
              </w:rPr>
              <w:t xml:space="preserve">Email de Sub local a FDL. </w:t>
            </w:r>
          </w:p>
        </w:tc>
      </w:tr>
      <w:tr w:rsidR="00962CF7" w:rsidRPr="0068020D" w14:paraId="5A67EC1C" w14:textId="77777777" w:rsidTr="00AC6A21">
        <w:tc>
          <w:tcPr>
            <w:tcW w:w="590" w:type="dxa"/>
          </w:tcPr>
          <w:p w14:paraId="2FD5A14E" w14:textId="77777777" w:rsidR="00962CF7" w:rsidRPr="0068020D" w:rsidRDefault="00962CF7" w:rsidP="005E3AC3">
            <w:pPr>
              <w:jc w:val="both"/>
              <w:rPr>
                <w:rFonts w:ascii="Arial" w:hAnsi="Arial" w:cs="Arial"/>
              </w:rPr>
            </w:pPr>
            <w:r w:rsidRPr="0068020D">
              <w:rPr>
                <w:rFonts w:ascii="Arial" w:hAnsi="Arial" w:cs="Arial"/>
              </w:rPr>
              <w:t>14</w:t>
            </w:r>
          </w:p>
        </w:tc>
        <w:tc>
          <w:tcPr>
            <w:tcW w:w="2949" w:type="dxa"/>
          </w:tcPr>
          <w:p w14:paraId="319A029B" w14:textId="77777777" w:rsidR="00962CF7" w:rsidRPr="0068020D" w:rsidRDefault="00962CF7" w:rsidP="00FD74C0">
            <w:pPr>
              <w:jc w:val="both"/>
              <w:rPr>
                <w:rFonts w:ascii="Arial" w:hAnsi="Arial" w:cs="Arial"/>
              </w:rPr>
            </w:pPr>
            <w:r w:rsidRPr="0068020D">
              <w:rPr>
                <w:rFonts w:ascii="Arial" w:hAnsi="Arial" w:cs="Arial"/>
              </w:rPr>
              <w:t xml:space="preserve">Alimentar base de datos con información de los proyectos viabilizados </w:t>
            </w:r>
          </w:p>
        </w:tc>
        <w:tc>
          <w:tcPr>
            <w:tcW w:w="2268" w:type="dxa"/>
          </w:tcPr>
          <w:p w14:paraId="7C62C2E8" w14:textId="77777777" w:rsidR="00BB03F6" w:rsidRPr="0068020D" w:rsidRDefault="00BB03F6" w:rsidP="00BB03F6">
            <w:pPr>
              <w:pStyle w:val="Prrafodelista"/>
              <w:numPr>
                <w:ilvl w:val="0"/>
                <w:numId w:val="3"/>
              </w:numPr>
              <w:ind w:left="175" w:right="103" w:hanging="175"/>
              <w:jc w:val="both"/>
              <w:rPr>
                <w:rFonts w:ascii="Arial" w:hAnsi="Arial" w:cs="Arial"/>
              </w:rPr>
            </w:pPr>
            <w:r w:rsidRPr="0068020D">
              <w:rPr>
                <w:rFonts w:ascii="Arial" w:hAnsi="Arial" w:cs="Arial"/>
              </w:rPr>
              <w:t>Subdirección Local -Agente Territorial</w:t>
            </w:r>
          </w:p>
          <w:p w14:paraId="73DC2CDF" w14:textId="77777777" w:rsidR="00BB03F6" w:rsidRPr="0068020D" w:rsidRDefault="00BB03F6" w:rsidP="00BB03F6">
            <w:pPr>
              <w:pStyle w:val="Prrafodelista"/>
              <w:numPr>
                <w:ilvl w:val="0"/>
                <w:numId w:val="3"/>
              </w:numPr>
              <w:ind w:left="175" w:right="103" w:hanging="175"/>
              <w:jc w:val="both"/>
              <w:rPr>
                <w:rFonts w:ascii="Arial" w:hAnsi="Arial" w:cs="Arial"/>
              </w:rPr>
            </w:pPr>
            <w:r w:rsidRPr="0068020D">
              <w:rPr>
                <w:rFonts w:ascii="Arial" w:hAnsi="Arial" w:cs="Arial"/>
              </w:rPr>
              <w:t>Dirección Territorial</w:t>
            </w:r>
          </w:p>
          <w:p w14:paraId="60B26B1C" w14:textId="77777777" w:rsidR="00962CF7" w:rsidRPr="0068020D" w:rsidRDefault="00962CF7" w:rsidP="00BB03F6">
            <w:pPr>
              <w:pStyle w:val="Prrafodelista"/>
              <w:ind w:left="175" w:right="103"/>
              <w:jc w:val="both"/>
              <w:rPr>
                <w:rFonts w:ascii="Arial" w:hAnsi="Arial" w:cs="Arial"/>
              </w:rPr>
            </w:pPr>
          </w:p>
        </w:tc>
        <w:tc>
          <w:tcPr>
            <w:tcW w:w="2043" w:type="dxa"/>
          </w:tcPr>
          <w:p w14:paraId="37C3F401" w14:textId="77777777" w:rsidR="00962CF7" w:rsidRPr="0068020D" w:rsidRDefault="00B52ECB" w:rsidP="00E546E5">
            <w:pPr>
              <w:jc w:val="center"/>
              <w:rPr>
                <w:rFonts w:ascii="Arial" w:hAnsi="Arial" w:cs="Arial"/>
              </w:rPr>
            </w:pPr>
            <w:r>
              <w:rPr>
                <w:rFonts w:ascii="Arial" w:hAnsi="Arial" w:cs="Arial"/>
              </w:rPr>
              <w:t>Durante la ejecución y al finalizar el proyecto</w:t>
            </w:r>
          </w:p>
        </w:tc>
        <w:tc>
          <w:tcPr>
            <w:tcW w:w="2268" w:type="dxa"/>
          </w:tcPr>
          <w:p w14:paraId="7374943D" w14:textId="77777777" w:rsidR="00962CF7" w:rsidRPr="0068020D" w:rsidRDefault="00BB03F6" w:rsidP="0081507B">
            <w:pPr>
              <w:pStyle w:val="Prrafodelista"/>
              <w:numPr>
                <w:ilvl w:val="0"/>
                <w:numId w:val="5"/>
              </w:numPr>
              <w:ind w:left="116" w:hanging="142"/>
              <w:jc w:val="both"/>
              <w:rPr>
                <w:rFonts w:ascii="Arial" w:hAnsi="Arial" w:cs="Arial"/>
              </w:rPr>
            </w:pPr>
            <w:r w:rsidRPr="0068020D">
              <w:rPr>
                <w:rFonts w:ascii="Arial" w:hAnsi="Arial" w:cs="Arial"/>
              </w:rPr>
              <w:t xml:space="preserve"> Base de datos en </w:t>
            </w:r>
            <w:r w:rsidR="008B10C0" w:rsidRPr="0068020D">
              <w:rPr>
                <w:rFonts w:ascii="Arial" w:hAnsi="Arial" w:cs="Arial"/>
              </w:rPr>
              <w:t>Excel</w:t>
            </w:r>
          </w:p>
        </w:tc>
      </w:tr>
      <w:tr w:rsidR="008B10C0" w:rsidRPr="0068020D" w14:paraId="401D354C" w14:textId="77777777" w:rsidTr="00447488">
        <w:tc>
          <w:tcPr>
            <w:tcW w:w="10118" w:type="dxa"/>
            <w:gridSpan w:val="5"/>
            <w:shd w:val="clear" w:color="auto" w:fill="FFD966" w:themeFill="accent4" w:themeFillTint="99"/>
          </w:tcPr>
          <w:p w14:paraId="5FD9C310" w14:textId="77777777" w:rsidR="008B10C0" w:rsidRPr="0068020D" w:rsidRDefault="008B10C0" w:rsidP="008B10C0">
            <w:pPr>
              <w:pStyle w:val="Prrafodelista"/>
              <w:ind w:left="116"/>
              <w:jc w:val="center"/>
              <w:rPr>
                <w:rFonts w:ascii="Arial" w:hAnsi="Arial" w:cs="Arial"/>
                <w:b/>
              </w:rPr>
            </w:pPr>
            <w:r w:rsidRPr="0068020D">
              <w:rPr>
                <w:rFonts w:ascii="Arial" w:hAnsi="Arial" w:cs="Arial"/>
                <w:b/>
                <w:shd w:val="clear" w:color="auto" w:fill="FFD966" w:themeFill="accent4" w:themeFillTint="99"/>
              </w:rPr>
              <w:t>Proceso Contractual</w:t>
            </w:r>
          </w:p>
        </w:tc>
      </w:tr>
      <w:tr w:rsidR="008B10C0" w:rsidRPr="0068020D" w14:paraId="182827DC" w14:textId="77777777" w:rsidTr="00AC6A21">
        <w:tc>
          <w:tcPr>
            <w:tcW w:w="590" w:type="dxa"/>
          </w:tcPr>
          <w:p w14:paraId="3B928172" w14:textId="77777777" w:rsidR="008B10C0" w:rsidRPr="0068020D" w:rsidRDefault="008B10C0" w:rsidP="005E3AC3">
            <w:pPr>
              <w:jc w:val="both"/>
              <w:rPr>
                <w:rFonts w:ascii="Arial" w:hAnsi="Arial" w:cs="Arial"/>
              </w:rPr>
            </w:pPr>
            <w:r w:rsidRPr="0068020D">
              <w:rPr>
                <w:rFonts w:ascii="Arial" w:hAnsi="Arial" w:cs="Arial"/>
              </w:rPr>
              <w:t>15</w:t>
            </w:r>
          </w:p>
        </w:tc>
        <w:tc>
          <w:tcPr>
            <w:tcW w:w="2949" w:type="dxa"/>
          </w:tcPr>
          <w:p w14:paraId="7E7CCE46" w14:textId="77777777" w:rsidR="008B10C0" w:rsidRPr="008B10C0" w:rsidRDefault="008B10C0" w:rsidP="008B10C0">
            <w:pPr>
              <w:jc w:val="both"/>
              <w:rPr>
                <w:rFonts w:ascii="Arial" w:hAnsi="Arial" w:cs="Arial"/>
              </w:rPr>
            </w:pPr>
            <w:r w:rsidRPr="008B10C0">
              <w:rPr>
                <w:rFonts w:ascii="Arial" w:hAnsi="Arial" w:cs="Arial"/>
              </w:rPr>
              <w:t>Revisión análisis técnico, jurídico y financiero.</w:t>
            </w:r>
          </w:p>
          <w:p w14:paraId="150247CC" w14:textId="77777777" w:rsidR="008B10C0" w:rsidRPr="0068020D" w:rsidRDefault="008B10C0" w:rsidP="00447488">
            <w:pPr>
              <w:jc w:val="both"/>
              <w:rPr>
                <w:rFonts w:ascii="Arial" w:hAnsi="Arial" w:cs="Arial"/>
              </w:rPr>
            </w:pPr>
          </w:p>
        </w:tc>
        <w:tc>
          <w:tcPr>
            <w:tcW w:w="2268" w:type="dxa"/>
          </w:tcPr>
          <w:p w14:paraId="13891409" w14:textId="77777777" w:rsidR="008B10C0" w:rsidRPr="0068020D" w:rsidRDefault="008B10C0" w:rsidP="00BB03F6">
            <w:pPr>
              <w:pStyle w:val="Prrafodelista"/>
              <w:numPr>
                <w:ilvl w:val="0"/>
                <w:numId w:val="3"/>
              </w:numPr>
              <w:ind w:left="175" w:right="103" w:hanging="175"/>
              <w:jc w:val="both"/>
              <w:rPr>
                <w:rFonts w:ascii="Arial" w:hAnsi="Arial" w:cs="Arial"/>
              </w:rPr>
            </w:pPr>
            <w:r w:rsidRPr="0068020D">
              <w:rPr>
                <w:rFonts w:ascii="Arial" w:hAnsi="Arial" w:cs="Arial"/>
              </w:rPr>
              <w:t>Alcaldía Local</w:t>
            </w:r>
            <w:r w:rsidR="0075584E" w:rsidRPr="0068020D">
              <w:rPr>
                <w:rFonts w:ascii="Arial" w:hAnsi="Arial" w:cs="Arial"/>
              </w:rPr>
              <w:t xml:space="preserve"> - FDL</w:t>
            </w:r>
          </w:p>
        </w:tc>
        <w:tc>
          <w:tcPr>
            <w:tcW w:w="2043" w:type="dxa"/>
          </w:tcPr>
          <w:p w14:paraId="0CD25638" w14:textId="1019392F" w:rsidR="008B10C0" w:rsidRPr="0068020D" w:rsidRDefault="00447488" w:rsidP="00447488">
            <w:pPr>
              <w:jc w:val="both"/>
              <w:rPr>
                <w:rFonts w:ascii="Arial" w:hAnsi="Arial" w:cs="Arial"/>
              </w:rPr>
            </w:pPr>
            <w:r w:rsidRPr="008B10C0">
              <w:rPr>
                <w:rFonts w:ascii="Arial" w:hAnsi="Arial" w:cs="Arial"/>
              </w:rPr>
              <w:t xml:space="preserve">Una vez se </w:t>
            </w:r>
            <w:r w:rsidR="00524440">
              <w:rPr>
                <w:rFonts w:ascii="Arial" w:hAnsi="Arial" w:cs="Arial"/>
              </w:rPr>
              <w:t>expida la confirmación del plan de compras</w:t>
            </w:r>
          </w:p>
        </w:tc>
        <w:tc>
          <w:tcPr>
            <w:tcW w:w="2268" w:type="dxa"/>
          </w:tcPr>
          <w:p w14:paraId="7C42579D" w14:textId="77777777" w:rsidR="008B10C0" w:rsidRPr="0068020D" w:rsidRDefault="008B10C0" w:rsidP="0081507B">
            <w:pPr>
              <w:pStyle w:val="Prrafodelista"/>
              <w:numPr>
                <w:ilvl w:val="0"/>
                <w:numId w:val="5"/>
              </w:numPr>
              <w:ind w:left="116" w:hanging="142"/>
              <w:jc w:val="both"/>
              <w:rPr>
                <w:rFonts w:ascii="Arial" w:hAnsi="Arial" w:cs="Arial"/>
              </w:rPr>
            </w:pPr>
          </w:p>
        </w:tc>
      </w:tr>
      <w:tr w:rsidR="009A6566" w:rsidRPr="0068020D" w14:paraId="03EF3A9F" w14:textId="77777777" w:rsidTr="00AC6A21">
        <w:tc>
          <w:tcPr>
            <w:tcW w:w="590" w:type="dxa"/>
          </w:tcPr>
          <w:p w14:paraId="578DE648" w14:textId="77777777" w:rsidR="009A6566" w:rsidRPr="0068020D" w:rsidRDefault="009A6566" w:rsidP="009A6566">
            <w:pPr>
              <w:jc w:val="both"/>
              <w:rPr>
                <w:rFonts w:ascii="Arial" w:hAnsi="Arial" w:cs="Arial"/>
              </w:rPr>
            </w:pPr>
            <w:r w:rsidRPr="0068020D">
              <w:rPr>
                <w:rFonts w:ascii="Arial" w:hAnsi="Arial" w:cs="Arial"/>
              </w:rPr>
              <w:t>16</w:t>
            </w:r>
          </w:p>
        </w:tc>
        <w:tc>
          <w:tcPr>
            <w:tcW w:w="2949" w:type="dxa"/>
          </w:tcPr>
          <w:p w14:paraId="79C83D4E" w14:textId="77777777" w:rsidR="009A6566" w:rsidRPr="0068020D" w:rsidRDefault="009A6566" w:rsidP="009A6566">
            <w:pPr>
              <w:jc w:val="both"/>
              <w:rPr>
                <w:rFonts w:ascii="Arial" w:hAnsi="Arial" w:cs="Arial"/>
              </w:rPr>
            </w:pPr>
            <w:r w:rsidRPr="0068020D">
              <w:rPr>
                <w:rFonts w:ascii="Arial" w:hAnsi="Arial" w:cs="Arial"/>
              </w:rPr>
              <w:t xml:space="preserve">El proyecto fue contratado por </w:t>
            </w:r>
            <w:r w:rsidR="00C7125E" w:rsidRPr="0068020D">
              <w:rPr>
                <w:rFonts w:ascii="Arial" w:hAnsi="Arial" w:cs="Arial"/>
              </w:rPr>
              <w:t>el FDL -</w:t>
            </w:r>
            <w:r w:rsidRPr="0068020D">
              <w:rPr>
                <w:rFonts w:ascii="Arial" w:hAnsi="Arial" w:cs="Arial"/>
              </w:rPr>
              <w:t xml:space="preserve"> Alcaldía Local </w:t>
            </w:r>
          </w:p>
          <w:p w14:paraId="11E4E1C9" w14:textId="77777777" w:rsidR="009A6566" w:rsidRPr="0068020D" w:rsidRDefault="009A6566" w:rsidP="009A6566">
            <w:pPr>
              <w:jc w:val="both"/>
              <w:rPr>
                <w:rFonts w:ascii="Arial" w:hAnsi="Arial" w:cs="Arial"/>
              </w:rPr>
            </w:pPr>
            <w:r w:rsidRPr="0068020D">
              <w:rPr>
                <w:rFonts w:ascii="Arial" w:hAnsi="Arial" w:cs="Arial"/>
              </w:rPr>
              <w:t>Si_____ 1</w:t>
            </w:r>
            <w:r w:rsidR="007B6949" w:rsidRPr="0068020D">
              <w:rPr>
                <w:rFonts w:ascii="Arial" w:hAnsi="Arial" w:cs="Arial"/>
              </w:rPr>
              <w:t>7</w:t>
            </w:r>
          </w:p>
          <w:p w14:paraId="14B686A8" w14:textId="77777777" w:rsidR="009A6566" w:rsidRPr="0068020D" w:rsidRDefault="009A6566" w:rsidP="009A6566">
            <w:pPr>
              <w:jc w:val="both"/>
              <w:rPr>
                <w:rFonts w:ascii="Arial" w:hAnsi="Arial" w:cs="Arial"/>
              </w:rPr>
            </w:pPr>
            <w:r w:rsidRPr="0068020D">
              <w:rPr>
                <w:rFonts w:ascii="Arial" w:hAnsi="Arial" w:cs="Arial"/>
              </w:rPr>
              <w:t>No_____</w:t>
            </w:r>
            <w:r w:rsidR="007B6949" w:rsidRPr="0068020D">
              <w:rPr>
                <w:rFonts w:ascii="Arial" w:hAnsi="Arial" w:cs="Arial"/>
              </w:rPr>
              <w:t>22</w:t>
            </w:r>
          </w:p>
          <w:p w14:paraId="39589C12" w14:textId="77777777" w:rsidR="009A6566" w:rsidRPr="0068020D" w:rsidRDefault="009A6566" w:rsidP="009A6566">
            <w:pPr>
              <w:jc w:val="both"/>
              <w:rPr>
                <w:rFonts w:ascii="Arial" w:hAnsi="Arial" w:cs="Arial"/>
              </w:rPr>
            </w:pPr>
          </w:p>
        </w:tc>
        <w:tc>
          <w:tcPr>
            <w:tcW w:w="2268" w:type="dxa"/>
          </w:tcPr>
          <w:p w14:paraId="17682B7E" w14:textId="77777777" w:rsidR="009A6566" w:rsidRPr="0068020D" w:rsidRDefault="009A6566" w:rsidP="009A6566">
            <w:pPr>
              <w:pStyle w:val="Prrafodelista"/>
              <w:ind w:left="175" w:right="103"/>
              <w:jc w:val="both"/>
              <w:rPr>
                <w:rFonts w:ascii="Arial" w:hAnsi="Arial" w:cs="Arial"/>
              </w:rPr>
            </w:pPr>
            <w:r w:rsidRPr="0068020D">
              <w:rPr>
                <w:rFonts w:ascii="Arial" w:hAnsi="Arial" w:cs="Arial"/>
              </w:rPr>
              <w:t>No aplica</w:t>
            </w:r>
          </w:p>
        </w:tc>
        <w:tc>
          <w:tcPr>
            <w:tcW w:w="2043" w:type="dxa"/>
          </w:tcPr>
          <w:p w14:paraId="12594928" w14:textId="77777777" w:rsidR="009A6566" w:rsidRPr="0068020D" w:rsidRDefault="009A6566" w:rsidP="009A6566">
            <w:pPr>
              <w:jc w:val="both"/>
              <w:rPr>
                <w:rFonts w:ascii="Arial" w:hAnsi="Arial" w:cs="Arial"/>
              </w:rPr>
            </w:pPr>
            <w:r w:rsidRPr="0068020D">
              <w:rPr>
                <w:rFonts w:ascii="Arial" w:hAnsi="Arial" w:cs="Arial"/>
              </w:rPr>
              <w:t>No Aplica</w:t>
            </w:r>
          </w:p>
        </w:tc>
        <w:tc>
          <w:tcPr>
            <w:tcW w:w="2268" w:type="dxa"/>
          </w:tcPr>
          <w:p w14:paraId="065848D8" w14:textId="77777777" w:rsidR="009A6566" w:rsidRPr="0068020D" w:rsidRDefault="009A6566" w:rsidP="009A6566">
            <w:pPr>
              <w:jc w:val="both"/>
              <w:rPr>
                <w:rFonts w:ascii="Arial" w:hAnsi="Arial" w:cs="Arial"/>
              </w:rPr>
            </w:pPr>
            <w:r w:rsidRPr="0068020D">
              <w:rPr>
                <w:rFonts w:ascii="Arial" w:hAnsi="Arial" w:cs="Arial"/>
              </w:rPr>
              <w:t>No Aplica</w:t>
            </w:r>
          </w:p>
        </w:tc>
      </w:tr>
      <w:tr w:rsidR="00BB51BC" w:rsidRPr="0068020D" w14:paraId="60786EE5" w14:textId="77777777" w:rsidTr="008C7977">
        <w:tc>
          <w:tcPr>
            <w:tcW w:w="10118" w:type="dxa"/>
            <w:gridSpan w:val="5"/>
            <w:shd w:val="clear" w:color="auto" w:fill="FFD966" w:themeFill="accent4" w:themeFillTint="99"/>
          </w:tcPr>
          <w:p w14:paraId="0BA8A96D" w14:textId="77777777" w:rsidR="00BB51BC" w:rsidRPr="0068020D" w:rsidRDefault="00BB51BC" w:rsidP="00BB51BC">
            <w:pPr>
              <w:jc w:val="center"/>
              <w:rPr>
                <w:rFonts w:ascii="Arial" w:hAnsi="Arial" w:cs="Arial"/>
              </w:rPr>
            </w:pPr>
            <w:r w:rsidRPr="0068020D">
              <w:rPr>
                <w:rFonts w:ascii="Arial" w:hAnsi="Arial" w:cs="Arial"/>
                <w:b/>
              </w:rPr>
              <w:t>Asistencia Técnica en la Ejecución de Proyectos</w:t>
            </w:r>
          </w:p>
        </w:tc>
      </w:tr>
      <w:tr w:rsidR="009C09E3" w:rsidRPr="0068020D" w14:paraId="58CA252E" w14:textId="77777777" w:rsidTr="00AC6A21">
        <w:tc>
          <w:tcPr>
            <w:tcW w:w="590" w:type="dxa"/>
          </w:tcPr>
          <w:p w14:paraId="07433F28" w14:textId="77777777" w:rsidR="009C09E3" w:rsidRPr="0068020D" w:rsidRDefault="009C09E3" w:rsidP="009A6566">
            <w:pPr>
              <w:jc w:val="both"/>
              <w:rPr>
                <w:rFonts w:ascii="Arial" w:hAnsi="Arial" w:cs="Arial"/>
              </w:rPr>
            </w:pPr>
            <w:r w:rsidRPr="0068020D">
              <w:rPr>
                <w:rFonts w:ascii="Arial" w:hAnsi="Arial" w:cs="Arial"/>
              </w:rPr>
              <w:t>17</w:t>
            </w:r>
          </w:p>
        </w:tc>
        <w:tc>
          <w:tcPr>
            <w:tcW w:w="2949" w:type="dxa"/>
          </w:tcPr>
          <w:p w14:paraId="39DA8D97" w14:textId="77777777" w:rsidR="00C7125E" w:rsidRPr="00F0174F" w:rsidRDefault="00C7125E" w:rsidP="00C7125E">
            <w:pPr>
              <w:jc w:val="both"/>
              <w:rPr>
                <w:rFonts w:ascii="Arial" w:hAnsi="Arial" w:cs="Arial"/>
              </w:rPr>
            </w:pPr>
            <w:r w:rsidRPr="0068020D">
              <w:rPr>
                <w:rFonts w:ascii="Arial" w:hAnsi="Arial" w:cs="Arial"/>
              </w:rPr>
              <w:t>Recibir la solicitud de los Fondos de Desarrollo Local, para la asesoría y asistencia técnica, en la ejecución de los proyectos de Inversión Local en el sector de Integración Social</w:t>
            </w:r>
          </w:p>
          <w:p w14:paraId="1076AC34" w14:textId="77777777" w:rsidR="009C09E3" w:rsidRPr="0068020D" w:rsidRDefault="009C09E3" w:rsidP="009A6566">
            <w:pPr>
              <w:jc w:val="both"/>
              <w:rPr>
                <w:rFonts w:ascii="Arial" w:hAnsi="Arial" w:cs="Arial"/>
              </w:rPr>
            </w:pPr>
          </w:p>
        </w:tc>
        <w:tc>
          <w:tcPr>
            <w:tcW w:w="2268" w:type="dxa"/>
          </w:tcPr>
          <w:p w14:paraId="33B91245" w14:textId="34739971" w:rsidR="009C09E3" w:rsidRPr="0068020D" w:rsidRDefault="00AA1E6F" w:rsidP="0075584E">
            <w:pPr>
              <w:pStyle w:val="Prrafodelista"/>
              <w:numPr>
                <w:ilvl w:val="0"/>
                <w:numId w:val="5"/>
              </w:numPr>
              <w:ind w:left="172" w:right="103" w:hanging="172"/>
              <w:jc w:val="both"/>
              <w:rPr>
                <w:rFonts w:ascii="Arial" w:hAnsi="Arial" w:cs="Arial"/>
              </w:rPr>
            </w:pPr>
            <w:r>
              <w:rPr>
                <w:rFonts w:ascii="Arial" w:hAnsi="Arial" w:cs="Arial"/>
              </w:rPr>
              <w:t>Subdirección Local – Agente Territorial</w:t>
            </w:r>
          </w:p>
        </w:tc>
        <w:tc>
          <w:tcPr>
            <w:tcW w:w="2043" w:type="dxa"/>
          </w:tcPr>
          <w:p w14:paraId="5DFEB090" w14:textId="77777777" w:rsidR="009C09E3" w:rsidRPr="0068020D" w:rsidRDefault="009C09E3" w:rsidP="009A6566">
            <w:pPr>
              <w:jc w:val="both"/>
              <w:rPr>
                <w:rFonts w:ascii="Arial" w:hAnsi="Arial" w:cs="Arial"/>
              </w:rPr>
            </w:pPr>
          </w:p>
        </w:tc>
        <w:tc>
          <w:tcPr>
            <w:tcW w:w="2268" w:type="dxa"/>
          </w:tcPr>
          <w:p w14:paraId="0EC879CE" w14:textId="77777777" w:rsidR="00AF4CB0" w:rsidRPr="0068020D" w:rsidRDefault="00AF4CB0" w:rsidP="00AF4CB0">
            <w:pPr>
              <w:pStyle w:val="Prrafodelista"/>
              <w:numPr>
                <w:ilvl w:val="0"/>
                <w:numId w:val="5"/>
              </w:numPr>
              <w:ind w:left="116" w:hanging="142"/>
              <w:jc w:val="both"/>
              <w:rPr>
                <w:rFonts w:ascii="Arial" w:hAnsi="Arial" w:cs="Arial"/>
              </w:rPr>
            </w:pPr>
            <w:r w:rsidRPr="0068020D">
              <w:rPr>
                <w:rFonts w:ascii="Arial" w:hAnsi="Arial" w:cs="Arial"/>
              </w:rPr>
              <w:t>Email de FDL con la solicitud y documentación anexa (Contrato, Acta de Inicio), a Sub Local</w:t>
            </w:r>
          </w:p>
          <w:p w14:paraId="3BF5801E" w14:textId="77777777" w:rsidR="009C09E3" w:rsidRPr="0068020D" w:rsidRDefault="00AF4CB0" w:rsidP="00AF4CB0">
            <w:pPr>
              <w:pStyle w:val="Prrafodelista"/>
              <w:numPr>
                <w:ilvl w:val="0"/>
                <w:numId w:val="5"/>
              </w:numPr>
              <w:ind w:left="116" w:hanging="142"/>
              <w:jc w:val="both"/>
              <w:rPr>
                <w:rFonts w:ascii="Arial" w:hAnsi="Arial" w:cs="Arial"/>
              </w:rPr>
            </w:pPr>
            <w:r w:rsidRPr="0068020D">
              <w:rPr>
                <w:rFonts w:ascii="Arial" w:hAnsi="Arial" w:cs="Arial"/>
              </w:rPr>
              <w:t>Email de Sub local a Dirección Territorial.</w:t>
            </w:r>
          </w:p>
          <w:p w14:paraId="5440E626" w14:textId="77777777" w:rsidR="00AF4CB0" w:rsidRPr="0068020D" w:rsidRDefault="00AF4CB0" w:rsidP="00AF4CB0">
            <w:pPr>
              <w:pStyle w:val="Prrafodelista"/>
              <w:numPr>
                <w:ilvl w:val="0"/>
                <w:numId w:val="5"/>
              </w:numPr>
              <w:ind w:left="116" w:hanging="142"/>
              <w:jc w:val="both"/>
              <w:rPr>
                <w:rFonts w:ascii="Arial" w:hAnsi="Arial" w:cs="Arial"/>
              </w:rPr>
            </w:pPr>
            <w:r w:rsidRPr="0068020D">
              <w:rPr>
                <w:rFonts w:ascii="Arial" w:hAnsi="Arial" w:cs="Arial"/>
              </w:rPr>
              <w:t xml:space="preserve">Espacio compartido (drive </w:t>
            </w:r>
            <w:r w:rsidR="00605FEB" w:rsidRPr="0068020D">
              <w:rPr>
                <w:rFonts w:ascii="Arial" w:hAnsi="Arial" w:cs="Arial"/>
              </w:rPr>
              <w:t>institucional) alimentado</w:t>
            </w:r>
            <w:r w:rsidRPr="0068020D">
              <w:rPr>
                <w:rFonts w:ascii="Arial" w:hAnsi="Arial" w:cs="Arial"/>
              </w:rPr>
              <w:t xml:space="preserve"> con documentos.</w:t>
            </w:r>
          </w:p>
        </w:tc>
      </w:tr>
      <w:tr w:rsidR="00FE35AE" w:rsidRPr="0068020D" w14:paraId="55E759A3" w14:textId="77777777" w:rsidTr="00AC6A21">
        <w:tc>
          <w:tcPr>
            <w:tcW w:w="590" w:type="dxa"/>
          </w:tcPr>
          <w:p w14:paraId="5E014CB2" w14:textId="77777777" w:rsidR="00FE35AE" w:rsidRPr="0068020D" w:rsidRDefault="00FE35AE" w:rsidP="009A6566">
            <w:pPr>
              <w:jc w:val="both"/>
              <w:rPr>
                <w:rFonts w:ascii="Arial" w:hAnsi="Arial" w:cs="Arial"/>
              </w:rPr>
            </w:pPr>
            <w:r w:rsidRPr="0068020D">
              <w:rPr>
                <w:rFonts w:ascii="Arial" w:hAnsi="Arial" w:cs="Arial"/>
              </w:rPr>
              <w:t>18</w:t>
            </w:r>
          </w:p>
        </w:tc>
        <w:tc>
          <w:tcPr>
            <w:tcW w:w="2949" w:type="dxa"/>
          </w:tcPr>
          <w:p w14:paraId="72E83395" w14:textId="77777777" w:rsidR="0075584E" w:rsidRPr="0068020D" w:rsidRDefault="00FE35AE" w:rsidP="00AF4CB0">
            <w:pPr>
              <w:jc w:val="both"/>
              <w:rPr>
                <w:rFonts w:ascii="Arial" w:hAnsi="Arial" w:cs="Arial"/>
              </w:rPr>
            </w:pPr>
            <w:r w:rsidRPr="0068020D">
              <w:rPr>
                <w:rFonts w:ascii="Arial" w:hAnsi="Arial" w:cs="Arial"/>
              </w:rPr>
              <w:t xml:space="preserve">Constituir Comité Técnico </w:t>
            </w:r>
            <w:r w:rsidR="00AF4CB0" w:rsidRPr="0068020D">
              <w:rPr>
                <w:rFonts w:ascii="Arial" w:hAnsi="Arial" w:cs="Arial"/>
              </w:rPr>
              <w:t xml:space="preserve">y participar en las respectivas mesas de </w:t>
            </w:r>
            <w:r w:rsidR="0075584E" w:rsidRPr="0068020D">
              <w:rPr>
                <w:rFonts w:ascii="Arial" w:hAnsi="Arial" w:cs="Arial"/>
              </w:rPr>
              <w:t>trabajos</w:t>
            </w:r>
            <w:r w:rsidR="00E55A19">
              <w:rPr>
                <w:rFonts w:ascii="Arial" w:hAnsi="Arial" w:cs="Arial"/>
              </w:rPr>
              <w:t>, para hacer seguimiento a la ejecución</w:t>
            </w:r>
            <w:r w:rsidR="00F24BFB">
              <w:rPr>
                <w:rFonts w:ascii="Arial" w:hAnsi="Arial" w:cs="Arial"/>
              </w:rPr>
              <w:t xml:space="preserve"> y coordinar actividades especificas para el concepto de gasto según corresponda</w:t>
            </w:r>
          </w:p>
          <w:p w14:paraId="5FD210F8" w14:textId="2DB9C4E6" w:rsidR="00451257" w:rsidRPr="00FD74C0" w:rsidRDefault="00AF4CB0" w:rsidP="00451257">
            <w:pPr>
              <w:jc w:val="both"/>
              <w:rPr>
                <w:rFonts w:ascii="Arial" w:hAnsi="Arial" w:cs="Arial"/>
              </w:rPr>
            </w:pPr>
            <w:r w:rsidRPr="0068020D">
              <w:rPr>
                <w:rFonts w:ascii="Arial" w:hAnsi="Arial" w:cs="Arial"/>
              </w:rPr>
              <w:t xml:space="preserve"> </w:t>
            </w:r>
            <w:r w:rsidR="00451257" w:rsidRPr="0068020D">
              <w:rPr>
                <w:rFonts w:ascii="Arial" w:hAnsi="Arial" w:cs="Arial"/>
              </w:rPr>
              <w:t>(</w:t>
            </w:r>
            <w:r w:rsidR="00451257" w:rsidRPr="00131467">
              <w:rPr>
                <w:rFonts w:ascii="Arial" w:hAnsi="Arial" w:cs="Arial"/>
                <w:b/>
              </w:rPr>
              <w:t>V</w:t>
            </w:r>
            <w:r w:rsidR="00451257" w:rsidRPr="0068020D">
              <w:rPr>
                <w:rFonts w:ascii="Arial" w:hAnsi="Arial" w:cs="Arial"/>
                <w:b/>
                <w:i/>
              </w:rPr>
              <w:t xml:space="preserve">er nota aclaratoria </w:t>
            </w:r>
            <w:r w:rsidR="00451257">
              <w:rPr>
                <w:rFonts w:ascii="Arial" w:hAnsi="Arial" w:cs="Arial"/>
                <w:b/>
                <w:i/>
              </w:rPr>
              <w:t>4</w:t>
            </w:r>
            <w:r w:rsidR="00451257" w:rsidRPr="0068020D">
              <w:rPr>
                <w:rFonts w:ascii="Arial" w:hAnsi="Arial" w:cs="Arial"/>
                <w:b/>
                <w:i/>
              </w:rPr>
              <w:t>)</w:t>
            </w:r>
          </w:p>
          <w:p w14:paraId="510FE30C" w14:textId="77777777" w:rsidR="00AF4CB0" w:rsidRPr="0068020D" w:rsidRDefault="00AF4CB0" w:rsidP="00AF4CB0">
            <w:pPr>
              <w:jc w:val="both"/>
              <w:rPr>
                <w:rFonts w:ascii="Arial" w:hAnsi="Arial" w:cs="Arial"/>
              </w:rPr>
            </w:pPr>
          </w:p>
          <w:p w14:paraId="69863061" w14:textId="77777777" w:rsidR="00FE35AE" w:rsidRPr="0068020D" w:rsidRDefault="00FE35AE" w:rsidP="00C7125E">
            <w:pPr>
              <w:jc w:val="both"/>
              <w:rPr>
                <w:rFonts w:ascii="Arial" w:hAnsi="Arial" w:cs="Arial"/>
              </w:rPr>
            </w:pPr>
          </w:p>
        </w:tc>
        <w:tc>
          <w:tcPr>
            <w:tcW w:w="2268" w:type="dxa"/>
          </w:tcPr>
          <w:p w14:paraId="1AE58EFB" w14:textId="77777777" w:rsidR="00E87C71" w:rsidRDefault="0075584E" w:rsidP="007A3BFB">
            <w:pPr>
              <w:pStyle w:val="Prrafodelista"/>
              <w:numPr>
                <w:ilvl w:val="0"/>
                <w:numId w:val="9"/>
              </w:numPr>
              <w:ind w:left="30" w:right="103" w:hanging="142"/>
              <w:jc w:val="both"/>
              <w:rPr>
                <w:rFonts w:ascii="Arial" w:hAnsi="Arial" w:cs="Arial"/>
              </w:rPr>
            </w:pPr>
            <w:r w:rsidRPr="0068020D">
              <w:rPr>
                <w:rFonts w:ascii="Arial" w:hAnsi="Arial" w:cs="Arial"/>
              </w:rPr>
              <w:t>Subdirección Local – Agente Territorial</w:t>
            </w:r>
          </w:p>
          <w:p w14:paraId="2265B668" w14:textId="77777777" w:rsidR="00FE35AE" w:rsidRDefault="00E87C71" w:rsidP="007A3BFB">
            <w:pPr>
              <w:pStyle w:val="Prrafodelista"/>
              <w:numPr>
                <w:ilvl w:val="0"/>
                <w:numId w:val="9"/>
              </w:numPr>
              <w:ind w:left="30" w:right="103" w:hanging="142"/>
              <w:jc w:val="both"/>
              <w:rPr>
                <w:rFonts w:ascii="Arial" w:hAnsi="Arial" w:cs="Arial"/>
              </w:rPr>
            </w:pPr>
            <w:r>
              <w:rPr>
                <w:rFonts w:ascii="Arial" w:hAnsi="Arial" w:cs="Arial"/>
              </w:rPr>
              <w:t xml:space="preserve">Alcaldía Local / </w:t>
            </w:r>
            <w:proofErr w:type="gramStart"/>
            <w:r>
              <w:rPr>
                <w:rFonts w:ascii="Arial" w:hAnsi="Arial" w:cs="Arial"/>
              </w:rPr>
              <w:t>Delegado</w:t>
            </w:r>
            <w:proofErr w:type="gramEnd"/>
            <w:r w:rsidR="0075584E" w:rsidRPr="0068020D">
              <w:rPr>
                <w:rFonts w:ascii="Arial" w:hAnsi="Arial" w:cs="Arial"/>
              </w:rPr>
              <w:t xml:space="preserve"> </w:t>
            </w:r>
          </w:p>
          <w:p w14:paraId="5BFADE17" w14:textId="7957F4A3" w:rsidR="00E87C71" w:rsidRPr="0068020D" w:rsidRDefault="00E87C71" w:rsidP="007A3BFB">
            <w:pPr>
              <w:pStyle w:val="Prrafodelista"/>
              <w:numPr>
                <w:ilvl w:val="0"/>
                <w:numId w:val="9"/>
              </w:numPr>
              <w:ind w:left="30" w:right="103" w:hanging="142"/>
              <w:jc w:val="both"/>
              <w:rPr>
                <w:rFonts w:ascii="Arial" w:hAnsi="Arial" w:cs="Arial"/>
              </w:rPr>
            </w:pPr>
            <w:r>
              <w:rPr>
                <w:rFonts w:ascii="Arial" w:hAnsi="Arial" w:cs="Arial"/>
              </w:rPr>
              <w:t xml:space="preserve">Subdirección Técnica según aplique Concepto de gasto y/o </w:t>
            </w:r>
            <w:proofErr w:type="gramStart"/>
            <w:r>
              <w:rPr>
                <w:rFonts w:ascii="Arial" w:hAnsi="Arial" w:cs="Arial"/>
              </w:rPr>
              <w:t>Delegado</w:t>
            </w:r>
            <w:proofErr w:type="gramEnd"/>
          </w:p>
        </w:tc>
        <w:tc>
          <w:tcPr>
            <w:tcW w:w="2043" w:type="dxa"/>
          </w:tcPr>
          <w:p w14:paraId="422704ED" w14:textId="77777777" w:rsidR="00FE35AE" w:rsidRPr="0068020D" w:rsidRDefault="0075584E" w:rsidP="007A3BFB">
            <w:pPr>
              <w:jc w:val="both"/>
              <w:rPr>
                <w:rFonts w:ascii="Arial" w:hAnsi="Arial" w:cs="Arial"/>
              </w:rPr>
            </w:pPr>
            <w:r w:rsidRPr="0068020D">
              <w:rPr>
                <w:rFonts w:ascii="Arial" w:hAnsi="Arial" w:cs="Arial"/>
              </w:rPr>
              <w:t>Tiempo de ejecu</w:t>
            </w:r>
            <w:r w:rsidR="007A3BFB" w:rsidRPr="0068020D">
              <w:rPr>
                <w:rFonts w:ascii="Arial" w:hAnsi="Arial" w:cs="Arial"/>
              </w:rPr>
              <w:t>ción del contrato</w:t>
            </w:r>
          </w:p>
        </w:tc>
        <w:tc>
          <w:tcPr>
            <w:tcW w:w="2268" w:type="dxa"/>
          </w:tcPr>
          <w:p w14:paraId="6DF4D981" w14:textId="77777777" w:rsidR="00912745" w:rsidRPr="0068020D" w:rsidRDefault="00912745" w:rsidP="00912745">
            <w:pPr>
              <w:pStyle w:val="Prrafodelista"/>
              <w:numPr>
                <w:ilvl w:val="0"/>
                <w:numId w:val="5"/>
              </w:numPr>
              <w:ind w:left="116" w:hanging="142"/>
              <w:jc w:val="both"/>
              <w:rPr>
                <w:rFonts w:ascii="Arial" w:hAnsi="Arial" w:cs="Arial"/>
              </w:rPr>
            </w:pPr>
            <w:r w:rsidRPr="0068020D">
              <w:rPr>
                <w:rFonts w:ascii="Arial" w:hAnsi="Arial" w:cs="Arial"/>
              </w:rPr>
              <w:t>Email citación a reuniones</w:t>
            </w:r>
          </w:p>
          <w:p w14:paraId="654908CC" w14:textId="77777777" w:rsidR="00912745" w:rsidRPr="0068020D" w:rsidRDefault="00912745" w:rsidP="00912745">
            <w:pPr>
              <w:pStyle w:val="Prrafodelista"/>
              <w:numPr>
                <w:ilvl w:val="0"/>
                <w:numId w:val="5"/>
              </w:numPr>
              <w:ind w:left="116" w:hanging="142"/>
              <w:jc w:val="both"/>
              <w:rPr>
                <w:rFonts w:ascii="Arial" w:hAnsi="Arial" w:cs="Arial"/>
              </w:rPr>
            </w:pPr>
            <w:r w:rsidRPr="0068020D">
              <w:rPr>
                <w:rFonts w:ascii="Arial" w:hAnsi="Arial" w:cs="Arial"/>
              </w:rPr>
              <w:t>Actas de Reunión</w:t>
            </w:r>
          </w:p>
          <w:p w14:paraId="3DE35958" w14:textId="77777777" w:rsidR="00FE35AE" w:rsidRPr="0068020D" w:rsidRDefault="00912745" w:rsidP="00912745">
            <w:pPr>
              <w:pStyle w:val="Prrafodelista"/>
              <w:numPr>
                <w:ilvl w:val="0"/>
                <w:numId w:val="5"/>
              </w:numPr>
              <w:ind w:left="116" w:hanging="142"/>
              <w:jc w:val="both"/>
              <w:rPr>
                <w:rFonts w:ascii="Arial" w:hAnsi="Arial" w:cs="Arial"/>
              </w:rPr>
            </w:pPr>
            <w:r w:rsidRPr="0068020D">
              <w:rPr>
                <w:rFonts w:ascii="Arial" w:hAnsi="Arial" w:cs="Arial"/>
              </w:rPr>
              <w:t>Listado de asistencia</w:t>
            </w:r>
          </w:p>
        </w:tc>
      </w:tr>
      <w:tr w:rsidR="000D6A58" w:rsidRPr="0068020D" w14:paraId="1B496AF3" w14:textId="77777777" w:rsidTr="00AC6A21">
        <w:tc>
          <w:tcPr>
            <w:tcW w:w="590" w:type="dxa"/>
          </w:tcPr>
          <w:p w14:paraId="2766A5CC" w14:textId="77777777" w:rsidR="000D6A58" w:rsidRPr="0068020D" w:rsidRDefault="001C2420" w:rsidP="000D6A58">
            <w:pPr>
              <w:jc w:val="both"/>
              <w:rPr>
                <w:rFonts w:ascii="Arial" w:hAnsi="Arial" w:cs="Arial"/>
              </w:rPr>
            </w:pPr>
            <w:r w:rsidRPr="0068020D">
              <w:rPr>
                <w:rFonts w:ascii="Arial" w:hAnsi="Arial" w:cs="Arial"/>
              </w:rPr>
              <w:t>19</w:t>
            </w:r>
          </w:p>
        </w:tc>
        <w:tc>
          <w:tcPr>
            <w:tcW w:w="2949" w:type="dxa"/>
          </w:tcPr>
          <w:p w14:paraId="27F345F2" w14:textId="77777777" w:rsidR="000D6A58" w:rsidRPr="0068020D" w:rsidRDefault="000D6A58" w:rsidP="000D6A58">
            <w:pPr>
              <w:jc w:val="both"/>
              <w:rPr>
                <w:rFonts w:ascii="Arial" w:hAnsi="Arial" w:cs="Arial"/>
              </w:rPr>
            </w:pPr>
            <w:r w:rsidRPr="0068020D">
              <w:rPr>
                <w:rFonts w:ascii="Arial" w:hAnsi="Arial" w:cs="Arial"/>
              </w:rPr>
              <w:t xml:space="preserve">El proyecto presenta dificultades y/o alertas en la ejecución? </w:t>
            </w:r>
          </w:p>
          <w:p w14:paraId="3ACF2FA7" w14:textId="77777777" w:rsidR="000D6A58" w:rsidRPr="0068020D" w:rsidRDefault="000D6A58" w:rsidP="000D6A58">
            <w:pPr>
              <w:jc w:val="both"/>
              <w:rPr>
                <w:rFonts w:ascii="Arial" w:hAnsi="Arial" w:cs="Arial"/>
              </w:rPr>
            </w:pPr>
            <w:r w:rsidRPr="0068020D">
              <w:rPr>
                <w:rFonts w:ascii="Arial" w:hAnsi="Arial" w:cs="Arial"/>
              </w:rPr>
              <w:t xml:space="preserve">Si_____ </w:t>
            </w:r>
            <w:r w:rsidR="001D29B7" w:rsidRPr="0068020D">
              <w:rPr>
                <w:rFonts w:ascii="Arial" w:hAnsi="Arial" w:cs="Arial"/>
              </w:rPr>
              <w:t>2</w:t>
            </w:r>
            <w:r w:rsidRPr="0068020D">
              <w:rPr>
                <w:rFonts w:ascii="Arial" w:hAnsi="Arial" w:cs="Arial"/>
              </w:rPr>
              <w:t>0</w:t>
            </w:r>
          </w:p>
          <w:p w14:paraId="3963F23C" w14:textId="77777777" w:rsidR="000D6A58" w:rsidRPr="0068020D" w:rsidRDefault="000D6A58" w:rsidP="000D6A58">
            <w:pPr>
              <w:jc w:val="both"/>
              <w:rPr>
                <w:rFonts w:ascii="Arial" w:hAnsi="Arial" w:cs="Arial"/>
              </w:rPr>
            </w:pPr>
            <w:proofErr w:type="spellStart"/>
            <w:r w:rsidRPr="0068020D">
              <w:rPr>
                <w:rFonts w:ascii="Arial" w:hAnsi="Arial" w:cs="Arial"/>
              </w:rPr>
              <w:t>No_____</w:t>
            </w:r>
            <w:r w:rsidR="00934C00" w:rsidRPr="0068020D">
              <w:rPr>
                <w:rFonts w:ascii="Arial" w:hAnsi="Arial" w:cs="Arial"/>
              </w:rPr>
              <w:t>N.A</w:t>
            </w:r>
            <w:proofErr w:type="spellEnd"/>
            <w:r w:rsidR="00934C00" w:rsidRPr="0068020D">
              <w:rPr>
                <w:rFonts w:ascii="Arial" w:hAnsi="Arial" w:cs="Arial"/>
              </w:rPr>
              <w:t>.</w:t>
            </w:r>
          </w:p>
          <w:p w14:paraId="4A50B619" w14:textId="77777777" w:rsidR="000D6A58" w:rsidRPr="0068020D" w:rsidRDefault="000D6A58" w:rsidP="000D6A58">
            <w:pPr>
              <w:jc w:val="both"/>
              <w:rPr>
                <w:rFonts w:ascii="Arial" w:hAnsi="Arial" w:cs="Arial"/>
              </w:rPr>
            </w:pPr>
          </w:p>
        </w:tc>
        <w:tc>
          <w:tcPr>
            <w:tcW w:w="2268" w:type="dxa"/>
          </w:tcPr>
          <w:p w14:paraId="1566AFCE" w14:textId="77777777" w:rsidR="000D6A58" w:rsidRPr="0068020D" w:rsidRDefault="000D6A58" w:rsidP="000D6A58">
            <w:pPr>
              <w:pStyle w:val="Prrafodelista"/>
              <w:ind w:left="175" w:right="103"/>
              <w:jc w:val="both"/>
              <w:rPr>
                <w:rFonts w:ascii="Arial" w:hAnsi="Arial" w:cs="Arial"/>
              </w:rPr>
            </w:pPr>
            <w:r w:rsidRPr="0068020D">
              <w:rPr>
                <w:rFonts w:ascii="Arial" w:hAnsi="Arial" w:cs="Arial"/>
              </w:rPr>
              <w:lastRenderedPageBreak/>
              <w:t>No aplica</w:t>
            </w:r>
          </w:p>
        </w:tc>
        <w:tc>
          <w:tcPr>
            <w:tcW w:w="2043" w:type="dxa"/>
          </w:tcPr>
          <w:p w14:paraId="1F7339B2" w14:textId="77777777" w:rsidR="000D6A58" w:rsidRPr="0068020D" w:rsidRDefault="000D6A58" w:rsidP="000D6A58">
            <w:pPr>
              <w:jc w:val="both"/>
              <w:rPr>
                <w:rFonts w:ascii="Arial" w:hAnsi="Arial" w:cs="Arial"/>
              </w:rPr>
            </w:pPr>
            <w:r w:rsidRPr="0068020D">
              <w:rPr>
                <w:rFonts w:ascii="Arial" w:hAnsi="Arial" w:cs="Arial"/>
              </w:rPr>
              <w:t>No Aplica</w:t>
            </w:r>
          </w:p>
        </w:tc>
        <w:tc>
          <w:tcPr>
            <w:tcW w:w="2268" w:type="dxa"/>
          </w:tcPr>
          <w:p w14:paraId="22791C8F" w14:textId="77777777" w:rsidR="000D6A58" w:rsidRPr="0068020D" w:rsidRDefault="000D6A58" w:rsidP="000D6A58">
            <w:pPr>
              <w:jc w:val="both"/>
              <w:rPr>
                <w:rFonts w:ascii="Arial" w:hAnsi="Arial" w:cs="Arial"/>
              </w:rPr>
            </w:pPr>
            <w:r w:rsidRPr="0068020D">
              <w:rPr>
                <w:rFonts w:ascii="Arial" w:hAnsi="Arial" w:cs="Arial"/>
              </w:rPr>
              <w:t>No Aplica</w:t>
            </w:r>
          </w:p>
        </w:tc>
      </w:tr>
      <w:tr w:rsidR="0069154A" w:rsidRPr="0068020D" w14:paraId="4501B887" w14:textId="77777777" w:rsidTr="00AC6A21">
        <w:tc>
          <w:tcPr>
            <w:tcW w:w="590" w:type="dxa"/>
          </w:tcPr>
          <w:p w14:paraId="6A98AD50" w14:textId="77777777" w:rsidR="0069154A" w:rsidRPr="0068020D" w:rsidRDefault="0069154A" w:rsidP="0069154A">
            <w:pPr>
              <w:jc w:val="both"/>
              <w:rPr>
                <w:rFonts w:ascii="Arial" w:hAnsi="Arial" w:cs="Arial"/>
              </w:rPr>
            </w:pPr>
            <w:r w:rsidRPr="0068020D">
              <w:rPr>
                <w:rFonts w:ascii="Arial" w:hAnsi="Arial" w:cs="Arial"/>
              </w:rPr>
              <w:t>20</w:t>
            </w:r>
          </w:p>
        </w:tc>
        <w:tc>
          <w:tcPr>
            <w:tcW w:w="2949" w:type="dxa"/>
          </w:tcPr>
          <w:p w14:paraId="7E3DC960" w14:textId="77777777" w:rsidR="0069154A" w:rsidRPr="0068020D" w:rsidRDefault="0069154A" w:rsidP="0069154A">
            <w:pPr>
              <w:jc w:val="both"/>
              <w:rPr>
                <w:rFonts w:ascii="Arial" w:hAnsi="Arial" w:cs="Arial"/>
              </w:rPr>
            </w:pPr>
            <w:r w:rsidRPr="0068020D">
              <w:rPr>
                <w:rFonts w:ascii="Arial" w:hAnsi="Arial" w:cs="Arial"/>
              </w:rPr>
              <w:t xml:space="preserve">Identificar las actividades contempladas en el proyecto y presentar justificación técnica, financiera y/o </w:t>
            </w:r>
            <w:r w:rsidR="00C20ADE" w:rsidRPr="0068020D">
              <w:rPr>
                <w:rFonts w:ascii="Arial" w:hAnsi="Arial" w:cs="Arial"/>
              </w:rPr>
              <w:t>jurídica que</w:t>
            </w:r>
            <w:r w:rsidRPr="0068020D">
              <w:rPr>
                <w:rFonts w:ascii="Arial" w:hAnsi="Arial" w:cs="Arial"/>
              </w:rPr>
              <w:t xml:space="preserve"> presentan riesgo de incumplimiento</w:t>
            </w:r>
          </w:p>
        </w:tc>
        <w:tc>
          <w:tcPr>
            <w:tcW w:w="2268" w:type="dxa"/>
          </w:tcPr>
          <w:p w14:paraId="45FABB72" w14:textId="77777777" w:rsidR="0069154A" w:rsidRDefault="0069154A" w:rsidP="0069154A">
            <w:pPr>
              <w:pStyle w:val="Prrafodelista"/>
              <w:numPr>
                <w:ilvl w:val="0"/>
                <w:numId w:val="9"/>
              </w:numPr>
              <w:ind w:left="30" w:right="103" w:hanging="142"/>
              <w:jc w:val="both"/>
              <w:rPr>
                <w:rFonts w:ascii="Arial" w:hAnsi="Arial" w:cs="Arial"/>
              </w:rPr>
            </w:pPr>
            <w:r w:rsidRPr="0068020D">
              <w:rPr>
                <w:rFonts w:ascii="Arial" w:hAnsi="Arial" w:cs="Arial"/>
              </w:rPr>
              <w:t xml:space="preserve">Subdirección Local – Agente Territorial </w:t>
            </w:r>
          </w:p>
          <w:p w14:paraId="2363569F" w14:textId="4E8AA711" w:rsidR="005F3778" w:rsidRPr="0068020D" w:rsidRDefault="005F3778" w:rsidP="0069154A">
            <w:pPr>
              <w:pStyle w:val="Prrafodelista"/>
              <w:numPr>
                <w:ilvl w:val="0"/>
                <w:numId w:val="9"/>
              </w:numPr>
              <w:ind w:left="30" w:right="103" w:hanging="142"/>
              <w:jc w:val="both"/>
              <w:rPr>
                <w:rFonts w:ascii="Arial" w:hAnsi="Arial" w:cs="Arial"/>
              </w:rPr>
            </w:pPr>
            <w:r>
              <w:rPr>
                <w:rFonts w:ascii="Arial" w:hAnsi="Arial" w:cs="Arial"/>
              </w:rPr>
              <w:t>Subdirección Técnica, según corresponda el concepto de gasto.</w:t>
            </w:r>
          </w:p>
        </w:tc>
        <w:tc>
          <w:tcPr>
            <w:tcW w:w="2043" w:type="dxa"/>
          </w:tcPr>
          <w:p w14:paraId="34FED739" w14:textId="77777777" w:rsidR="0069154A" w:rsidRPr="0068020D" w:rsidRDefault="005E5713" w:rsidP="0069154A">
            <w:pPr>
              <w:jc w:val="both"/>
              <w:rPr>
                <w:rFonts w:ascii="Arial" w:hAnsi="Arial" w:cs="Arial"/>
              </w:rPr>
            </w:pPr>
            <w:r w:rsidRPr="0068020D">
              <w:rPr>
                <w:rFonts w:ascii="Arial" w:hAnsi="Arial" w:cs="Arial"/>
              </w:rPr>
              <w:t>Tiempo de ejecución del contrato</w:t>
            </w:r>
          </w:p>
        </w:tc>
        <w:tc>
          <w:tcPr>
            <w:tcW w:w="2268" w:type="dxa"/>
          </w:tcPr>
          <w:p w14:paraId="2F9367CC" w14:textId="77777777" w:rsidR="0069154A" w:rsidRPr="0068020D" w:rsidRDefault="00C12CCB" w:rsidP="00D2776A">
            <w:pPr>
              <w:pStyle w:val="Prrafodelista"/>
              <w:numPr>
                <w:ilvl w:val="0"/>
                <w:numId w:val="9"/>
              </w:numPr>
              <w:ind w:left="116" w:hanging="142"/>
              <w:jc w:val="both"/>
              <w:rPr>
                <w:rFonts w:ascii="Arial" w:hAnsi="Arial" w:cs="Arial"/>
              </w:rPr>
            </w:pPr>
            <w:r w:rsidRPr="0068020D">
              <w:rPr>
                <w:rFonts w:ascii="Arial" w:hAnsi="Arial" w:cs="Arial"/>
              </w:rPr>
              <w:t>Email r</w:t>
            </w:r>
            <w:r w:rsidR="00D2776A" w:rsidRPr="0068020D">
              <w:rPr>
                <w:rFonts w:ascii="Arial" w:hAnsi="Arial" w:cs="Arial"/>
              </w:rPr>
              <w:t xml:space="preserve">eportando el acta y archivos adjuntos </w:t>
            </w:r>
          </w:p>
        </w:tc>
      </w:tr>
      <w:tr w:rsidR="00C12CCB" w:rsidRPr="0068020D" w14:paraId="513D38B6" w14:textId="77777777" w:rsidTr="00AC6A21">
        <w:tc>
          <w:tcPr>
            <w:tcW w:w="590" w:type="dxa"/>
          </w:tcPr>
          <w:p w14:paraId="6E10EE74" w14:textId="77777777" w:rsidR="00C12CCB" w:rsidRPr="0068020D" w:rsidRDefault="00C12CCB" w:rsidP="0069154A">
            <w:pPr>
              <w:jc w:val="both"/>
              <w:rPr>
                <w:rFonts w:ascii="Arial" w:hAnsi="Arial" w:cs="Arial"/>
              </w:rPr>
            </w:pPr>
            <w:r w:rsidRPr="0068020D">
              <w:rPr>
                <w:rFonts w:ascii="Arial" w:hAnsi="Arial" w:cs="Arial"/>
              </w:rPr>
              <w:t>21</w:t>
            </w:r>
          </w:p>
        </w:tc>
        <w:tc>
          <w:tcPr>
            <w:tcW w:w="2949" w:type="dxa"/>
          </w:tcPr>
          <w:p w14:paraId="1A98C90F" w14:textId="5FEA7131" w:rsidR="00C12CCB" w:rsidRPr="0068020D" w:rsidRDefault="000D268D" w:rsidP="0069154A">
            <w:pPr>
              <w:jc w:val="both"/>
              <w:rPr>
                <w:rFonts w:ascii="Arial" w:hAnsi="Arial" w:cs="Arial"/>
              </w:rPr>
            </w:pPr>
            <w:r w:rsidRPr="0068020D">
              <w:rPr>
                <w:rFonts w:ascii="Arial" w:hAnsi="Arial" w:cs="Arial"/>
              </w:rPr>
              <w:t>Consolidar información del proyecto</w:t>
            </w:r>
            <w:r w:rsidR="003F1BA1">
              <w:rPr>
                <w:rFonts w:ascii="Arial" w:hAnsi="Arial" w:cs="Arial"/>
              </w:rPr>
              <w:t xml:space="preserve"> </w:t>
            </w:r>
            <w:proofErr w:type="spellStart"/>
            <w:r w:rsidR="003F1BA1">
              <w:rPr>
                <w:rFonts w:ascii="Arial" w:hAnsi="Arial" w:cs="Arial"/>
              </w:rPr>
              <w:t>iejecutado</w:t>
            </w:r>
            <w:proofErr w:type="spellEnd"/>
          </w:p>
        </w:tc>
        <w:tc>
          <w:tcPr>
            <w:tcW w:w="2268" w:type="dxa"/>
          </w:tcPr>
          <w:p w14:paraId="72661418" w14:textId="77777777" w:rsidR="00C12CCB" w:rsidRPr="0068020D" w:rsidRDefault="000D268D" w:rsidP="0069154A">
            <w:pPr>
              <w:pStyle w:val="Prrafodelista"/>
              <w:numPr>
                <w:ilvl w:val="0"/>
                <w:numId w:val="9"/>
              </w:numPr>
              <w:ind w:left="30" w:right="103" w:hanging="142"/>
              <w:jc w:val="both"/>
              <w:rPr>
                <w:rFonts w:ascii="Arial" w:hAnsi="Arial" w:cs="Arial"/>
              </w:rPr>
            </w:pPr>
            <w:r w:rsidRPr="0068020D">
              <w:rPr>
                <w:rFonts w:ascii="Arial" w:hAnsi="Arial" w:cs="Arial"/>
              </w:rPr>
              <w:t>Subdirección Local – Agente Territorial</w:t>
            </w:r>
          </w:p>
          <w:p w14:paraId="511DE024" w14:textId="77777777" w:rsidR="000D268D" w:rsidRPr="0068020D" w:rsidRDefault="000D268D" w:rsidP="0069154A">
            <w:pPr>
              <w:pStyle w:val="Prrafodelista"/>
              <w:numPr>
                <w:ilvl w:val="0"/>
                <w:numId w:val="9"/>
              </w:numPr>
              <w:ind w:left="30" w:right="103" w:hanging="142"/>
              <w:jc w:val="both"/>
              <w:rPr>
                <w:rFonts w:ascii="Arial" w:hAnsi="Arial" w:cs="Arial"/>
              </w:rPr>
            </w:pPr>
            <w:r w:rsidRPr="0068020D">
              <w:rPr>
                <w:rFonts w:ascii="Arial" w:hAnsi="Arial" w:cs="Arial"/>
              </w:rPr>
              <w:t xml:space="preserve">Dirección Territorial </w:t>
            </w:r>
          </w:p>
        </w:tc>
        <w:tc>
          <w:tcPr>
            <w:tcW w:w="2043" w:type="dxa"/>
          </w:tcPr>
          <w:p w14:paraId="022CB600" w14:textId="77777777" w:rsidR="00C12CCB" w:rsidRPr="0068020D" w:rsidRDefault="000D268D" w:rsidP="0069154A">
            <w:pPr>
              <w:jc w:val="both"/>
              <w:rPr>
                <w:rFonts w:ascii="Arial" w:hAnsi="Arial" w:cs="Arial"/>
              </w:rPr>
            </w:pPr>
            <w:r w:rsidRPr="0068020D">
              <w:rPr>
                <w:rFonts w:ascii="Arial" w:hAnsi="Arial" w:cs="Arial"/>
              </w:rPr>
              <w:t>15 días</w:t>
            </w:r>
          </w:p>
        </w:tc>
        <w:tc>
          <w:tcPr>
            <w:tcW w:w="2268" w:type="dxa"/>
          </w:tcPr>
          <w:p w14:paraId="084EC737" w14:textId="77777777" w:rsidR="00C12CCB" w:rsidRPr="0068020D" w:rsidRDefault="007B416F" w:rsidP="00D2776A">
            <w:pPr>
              <w:pStyle w:val="Prrafodelista"/>
              <w:numPr>
                <w:ilvl w:val="0"/>
                <w:numId w:val="9"/>
              </w:numPr>
              <w:ind w:left="116" w:hanging="142"/>
              <w:jc w:val="both"/>
              <w:rPr>
                <w:rFonts w:ascii="Arial" w:hAnsi="Arial" w:cs="Arial"/>
              </w:rPr>
            </w:pPr>
            <w:r w:rsidRPr="0068020D">
              <w:rPr>
                <w:rFonts w:ascii="Arial" w:hAnsi="Arial" w:cs="Arial"/>
              </w:rPr>
              <w:t>Espacio compartido (drive institucional) alimentado con documentos.</w:t>
            </w:r>
          </w:p>
        </w:tc>
      </w:tr>
      <w:tr w:rsidR="00C54DDD" w:rsidRPr="0068020D" w14:paraId="7DC19B18" w14:textId="77777777" w:rsidTr="00AC6A21">
        <w:tc>
          <w:tcPr>
            <w:tcW w:w="590" w:type="dxa"/>
          </w:tcPr>
          <w:p w14:paraId="34B583A3" w14:textId="77777777" w:rsidR="00C54DDD" w:rsidRPr="0068020D" w:rsidRDefault="00C54DDD" w:rsidP="0069154A">
            <w:pPr>
              <w:jc w:val="both"/>
              <w:rPr>
                <w:rFonts w:ascii="Arial" w:hAnsi="Arial" w:cs="Arial"/>
              </w:rPr>
            </w:pPr>
            <w:r w:rsidRPr="0068020D">
              <w:rPr>
                <w:rFonts w:ascii="Arial" w:hAnsi="Arial" w:cs="Arial"/>
              </w:rPr>
              <w:t>22</w:t>
            </w:r>
          </w:p>
        </w:tc>
        <w:tc>
          <w:tcPr>
            <w:tcW w:w="2949" w:type="dxa"/>
          </w:tcPr>
          <w:p w14:paraId="3287D37D" w14:textId="77777777" w:rsidR="00C54DDD" w:rsidRPr="0068020D" w:rsidRDefault="00C54DDD" w:rsidP="0069154A">
            <w:pPr>
              <w:jc w:val="both"/>
              <w:rPr>
                <w:rFonts w:ascii="Arial" w:hAnsi="Arial" w:cs="Arial"/>
              </w:rPr>
            </w:pPr>
            <w:r w:rsidRPr="0068020D">
              <w:rPr>
                <w:rFonts w:ascii="Arial" w:hAnsi="Arial" w:cs="Arial"/>
              </w:rPr>
              <w:t>Fin</w:t>
            </w:r>
          </w:p>
        </w:tc>
        <w:tc>
          <w:tcPr>
            <w:tcW w:w="2268" w:type="dxa"/>
          </w:tcPr>
          <w:p w14:paraId="1FC942FF" w14:textId="77777777" w:rsidR="00C54DDD" w:rsidRPr="0068020D" w:rsidRDefault="00D073BD" w:rsidP="00C54DDD">
            <w:pPr>
              <w:pStyle w:val="Prrafodelista"/>
              <w:ind w:left="30" w:right="103"/>
              <w:jc w:val="both"/>
              <w:rPr>
                <w:rFonts w:ascii="Arial" w:hAnsi="Arial" w:cs="Arial"/>
              </w:rPr>
            </w:pPr>
            <w:r w:rsidRPr="0068020D">
              <w:rPr>
                <w:rFonts w:ascii="Arial" w:hAnsi="Arial" w:cs="Arial"/>
              </w:rPr>
              <w:t>N.A</w:t>
            </w:r>
          </w:p>
        </w:tc>
        <w:tc>
          <w:tcPr>
            <w:tcW w:w="2043" w:type="dxa"/>
          </w:tcPr>
          <w:p w14:paraId="071BE949" w14:textId="77777777" w:rsidR="00C54DDD" w:rsidRPr="0068020D" w:rsidRDefault="00D073BD" w:rsidP="0069154A">
            <w:pPr>
              <w:jc w:val="both"/>
              <w:rPr>
                <w:rFonts w:ascii="Arial" w:hAnsi="Arial" w:cs="Arial"/>
              </w:rPr>
            </w:pPr>
            <w:r w:rsidRPr="0068020D">
              <w:rPr>
                <w:rFonts w:ascii="Arial" w:hAnsi="Arial" w:cs="Arial"/>
              </w:rPr>
              <w:t>N.A</w:t>
            </w:r>
          </w:p>
        </w:tc>
        <w:tc>
          <w:tcPr>
            <w:tcW w:w="2268" w:type="dxa"/>
          </w:tcPr>
          <w:p w14:paraId="54D15548" w14:textId="77777777" w:rsidR="00C54DDD" w:rsidRPr="0068020D" w:rsidRDefault="00D073BD" w:rsidP="00C54DDD">
            <w:pPr>
              <w:pStyle w:val="Prrafodelista"/>
              <w:ind w:left="116"/>
              <w:jc w:val="both"/>
              <w:rPr>
                <w:rFonts w:ascii="Arial" w:hAnsi="Arial" w:cs="Arial"/>
              </w:rPr>
            </w:pPr>
            <w:r w:rsidRPr="0068020D">
              <w:rPr>
                <w:rFonts w:ascii="Arial" w:hAnsi="Arial" w:cs="Arial"/>
              </w:rPr>
              <w:t>N.A.</w:t>
            </w:r>
          </w:p>
        </w:tc>
      </w:tr>
    </w:tbl>
    <w:p w14:paraId="0767F629" w14:textId="77777777" w:rsidR="00AB1BF8" w:rsidRPr="0068020D" w:rsidRDefault="00AB1BF8" w:rsidP="00DD3247">
      <w:pPr>
        <w:jc w:val="both"/>
        <w:rPr>
          <w:rFonts w:ascii="Arial" w:hAnsi="Arial" w:cs="Arial"/>
        </w:rPr>
      </w:pPr>
    </w:p>
    <w:p w14:paraId="3A5B41E9" w14:textId="77777777" w:rsidR="002F2B7D" w:rsidRPr="0068020D" w:rsidRDefault="002F2B7D" w:rsidP="00DD3247">
      <w:pPr>
        <w:jc w:val="both"/>
        <w:rPr>
          <w:rFonts w:ascii="Arial" w:hAnsi="Arial" w:cs="Arial"/>
        </w:rPr>
      </w:pPr>
    </w:p>
    <w:p w14:paraId="59FC5844" w14:textId="77777777" w:rsidR="00D90FC5" w:rsidRPr="0068020D" w:rsidRDefault="000B70E0" w:rsidP="000B70E0">
      <w:pPr>
        <w:rPr>
          <w:rFonts w:ascii="Arial" w:hAnsi="Arial" w:cs="Arial"/>
          <w:b/>
        </w:rPr>
      </w:pPr>
      <w:r w:rsidRPr="0068020D">
        <w:rPr>
          <w:rFonts w:ascii="Arial" w:hAnsi="Arial" w:cs="Arial"/>
          <w:b/>
        </w:rPr>
        <w:t>Notas Aclaratorias</w:t>
      </w:r>
    </w:p>
    <w:p w14:paraId="40D313A0" w14:textId="408B7D76" w:rsidR="00863A03" w:rsidRPr="0068020D" w:rsidRDefault="0005106C" w:rsidP="00863A03">
      <w:pPr>
        <w:pStyle w:val="Prrafodelista"/>
        <w:numPr>
          <w:ilvl w:val="0"/>
          <w:numId w:val="9"/>
        </w:numPr>
        <w:rPr>
          <w:rFonts w:ascii="Arial" w:hAnsi="Arial" w:cs="Arial"/>
          <w:b/>
        </w:rPr>
      </w:pPr>
      <w:r>
        <w:rPr>
          <w:rFonts w:ascii="Arial" w:hAnsi="Arial" w:cs="Arial"/>
          <w:b/>
        </w:rPr>
        <w:t xml:space="preserve">Nota Aclaratoria No. 1 al </w:t>
      </w:r>
      <w:r w:rsidR="00863A03" w:rsidRPr="0068020D">
        <w:rPr>
          <w:rFonts w:ascii="Arial" w:hAnsi="Arial" w:cs="Arial"/>
          <w:b/>
        </w:rPr>
        <w:t>Numeral 6</w:t>
      </w:r>
    </w:p>
    <w:p w14:paraId="7CA4C2AE" w14:textId="77777777" w:rsidR="00863A03" w:rsidRPr="00863A03" w:rsidRDefault="00863A03" w:rsidP="00863A03">
      <w:pPr>
        <w:jc w:val="both"/>
        <w:rPr>
          <w:rFonts w:ascii="Arial" w:hAnsi="Arial" w:cs="Arial"/>
        </w:rPr>
      </w:pPr>
      <w:r w:rsidRPr="00863A03">
        <w:rPr>
          <w:rFonts w:ascii="Arial" w:hAnsi="Arial" w:cs="Arial"/>
        </w:rPr>
        <w:t>Para la solicitud de asistencia técnica por parte del sector por línea de inversión aplica la revisión de los siguientes documentos:</w:t>
      </w:r>
    </w:p>
    <w:p w14:paraId="57CD7A15" w14:textId="77777777" w:rsidR="00863A03" w:rsidRPr="0068020D" w:rsidRDefault="00863A03" w:rsidP="007217A0">
      <w:pPr>
        <w:pStyle w:val="Prrafodelista"/>
        <w:numPr>
          <w:ilvl w:val="0"/>
          <w:numId w:val="11"/>
        </w:numPr>
        <w:jc w:val="both"/>
        <w:rPr>
          <w:rFonts w:ascii="Arial" w:hAnsi="Arial" w:cs="Arial"/>
          <w:lang w:val="es-ES"/>
        </w:rPr>
      </w:pPr>
      <w:r w:rsidRPr="0068020D">
        <w:rPr>
          <w:rFonts w:ascii="Arial" w:hAnsi="Arial" w:cs="Arial"/>
          <w:u w:val="single"/>
          <w:lang w:val="es-ES"/>
        </w:rPr>
        <w:t>Documentos Técnico de Soporte (DTS)</w:t>
      </w:r>
      <w:r w:rsidRPr="0068020D">
        <w:rPr>
          <w:rFonts w:ascii="Arial" w:hAnsi="Arial" w:cs="Arial"/>
          <w:lang w:val="es-ES"/>
        </w:rPr>
        <w:t xml:space="preserve"> para los siguientes conceptos de gasto:</w:t>
      </w:r>
    </w:p>
    <w:p w14:paraId="00D14EA0" w14:textId="77777777" w:rsidR="002C4E4F" w:rsidRDefault="002C4E4F" w:rsidP="0088370A">
      <w:pPr>
        <w:pStyle w:val="Prrafodelista"/>
        <w:numPr>
          <w:ilvl w:val="0"/>
          <w:numId w:val="14"/>
        </w:numPr>
        <w:jc w:val="both"/>
        <w:rPr>
          <w:rFonts w:ascii="Arial" w:hAnsi="Arial" w:cs="Arial"/>
          <w:lang w:val="es-ES"/>
        </w:rPr>
      </w:pPr>
      <w:r w:rsidRPr="0068020D">
        <w:rPr>
          <w:rFonts w:ascii="Arial" w:hAnsi="Arial" w:cs="Arial"/>
          <w:lang w:val="es-ES"/>
        </w:rPr>
        <w:t xml:space="preserve">Apoyo económico para persona mayor Tipo C </w:t>
      </w:r>
    </w:p>
    <w:p w14:paraId="78C1FF2D" w14:textId="77777777" w:rsidR="00A817EB" w:rsidRPr="00A817EB" w:rsidRDefault="00A817EB" w:rsidP="001F0D81">
      <w:pPr>
        <w:pStyle w:val="Prrafodelista"/>
        <w:numPr>
          <w:ilvl w:val="0"/>
          <w:numId w:val="14"/>
        </w:numPr>
        <w:jc w:val="both"/>
        <w:rPr>
          <w:rFonts w:ascii="Arial" w:hAnsi="Arial" w:cs="Arial"/>
          <w:lang w:val="es-ES"/>
        </w:rPr>
      </w:pPr>
      <w:r w:rsidRPr="00A817EB">
        <w:rPr>
          <w:rFonts w:ascii="Arial" w:hAnsi="Arial" w:cs="Arial"/>
          <w:lang w:val="es-ES"/>
        </w:rPr>
        <w:t>Transferencias monterías condicionadas para jóvenes</w:t>
      </w:r>
    </w:p>
    <w:p w14:paraId="45676440" w14:textId="77777777" w:rsidR="002C4E4F" w:rsidRPr="0068020D" w:rsidRDefault="002C4E4F" w:rsidP="0088370A">
      <w:pPr>
        <w:pStyle w:val="Prrafodelista"/>
        <w:numPr>
          <w:ilvl w:val="0"/>
          <w:numId w:val="14"/>
        </w:numPr>
        <w:jc w:val="both"/>
        <w:rPr>
          <w:rFonts w:ascii="Arial" w:hAnsi="Arial" w:cs="Arial"/>
          <w:lang w:val="es-ES"/>
        </w:rPr>
      </w:pPr>
      <w:r w:rsidRPr="0068020D">
        <w:rPr>
          <w:rFonts w:ascii="Arial" w:hAnsi="Arial" w:cs="Arial"/>
          <w:lang w:val="es-ES"/>
        </w:rPr>
        <w:t xml:space="preserve">Otras Transferencias Monetarias </w:t>
      </w:r>
    </w:p>
    <w:p w14:paraId="2A7DB6DB" w14:textId="77777777" w:rsidR="0088370A" w:rsidRDefault="0088370A" w:rsidP="0088370A">
      <w:pPr>
        <w:pStyle w:val="Prrafodelista"/>
        <w:numPr>
          <w:ilvl w:val="0"/>
          <w:numId w:val="14"/>
        </w:numPr>
        <w:jc w:val="both"/>
        <w:rPr>
          <w:rFonts w:ascii="Arial" w:hAnsi="Arial" w:cs="Arial"/>
          <w:lang w:val="es-ES"/>
        </w:rPr>
      </w:pPr>
      <w:r w:rsidRPr="0068020D">
        <w:rPr>
          <w:rFonts w:ascii="Arial" w:hAnsi="Arial" w:cs="Arial"/>
          <w:lang w:val="es-ES"/>
        </w:rPr>
        <w:t>Dotación, adecuación y mejoramiento a unidades operativas de servicios sociales de la SDIS</w:t>
      </w:r>
    </w:p>
    <w:p w14:paraId="33DCAD9A" w14:textId="77777777" w:rsidR="00E469AB" w:rsidRPr="0068020D" w:rsidRDefault="00E469AB" w:rsidP="00E469AB">
      <w:pPr>
        <w:pStyle w:val="Prrafodelista"/>
        <w:numPr>
          <w:ilvl w:val="0"/>
          <w:numId w:val="14"/>
        </w:numPr>
        <w:jc w:val="both"/>
        <w:rPr>
          <w:rFonts w:ascii="Arial" w:hAnsi="Arial" w:cs="Arial"/>
          <w:lang w:val="es-ES"/>
        </w:rPr>
      </w:pPr>
      <w:r w:rsidRPr="0068020D">
        <w:rPr>
          <w:rFonts w:ascii="Arial" w:hAnsi="Arial" w:cs="Arial"/>
          <w:lang w:val="es-ES"/>
        </w:rPr>
        <w:t>Prevención y atención de violencia intrafamiliar y sexual para poblaciones en situaciones de riesgo y vulneración de derechos Atención.</w:t>
      </w:r>
    </w:p>
    <w:p w14:paraId="33FCAFB5" w14:textId="77777777" w:rsidR="00E469AB" w:rsidRPr="0068020D" w:rsidRDefault="00E469AB" w:rsidP="00E469AB">
      <w:pPr>
        <w:pStyle w:val="Prrafodelista"/>
        <w:ind w:left="1080"/>
        <w:jc w:val="both"/>
        <w:rPr>
          <w:rFonts w:ascii="Arial" w:hAnsi="Arial" w:cs="Arial"/>
          <w:lang w:val="es-ES"/>
        </w:rPr>
      </w:pPr>
    </w:p>
    <w:p w14:paraId="7FED8685" w14:textId="77777777" w:rsidR="00A84DD8" w:rsidRPr="0068020D" w:rsidRDefault="00863A03" w:rsidP="008C7977">
      <w:pPr>
        <w:pStyle w:val="Prrafodelista"/>
        <w:numPr>
          <w:ilvl w:val="0"/>
          <w:numId w:val="11"/>
        </w:numPr>
        <w:jc w:val="both"/>
        <w:rPr>
          <w:rFonts w:ascii="Arial" w:hAnsi="Arial" w:cs="Arial"/>
          <w:lang w:val="es-ES"/>
        </w:rPr>
      </w:pPr>
      <w:r w:rsidRPr="00863A03">
        <w:rPr>
          <w:rFonts w:ascii="Arial" w:hAnsi="Arial" w:cs="Arial"/>
          <w:u w:val="single"/>
          <w:lang w:val="es-ES"/>
        </w:rPr>
        <w:t xml:space="preserve">Anexo </w:t>
      </w:r>
      <w:r w:rsidR="00A84DD8" w:rsidRPr="0068020D">
        <w:rPr>
          <w:rFonts w:ascii="Arial" w:hAnsi="Arial" w:cs="Arial"/>
          <w:u w:val="single"/>
          <w:lang w:val="es-ES"/>
        </w:rPr>
        <w:t>T</w:t>
      </w:r>
      <w:r w:rsidRPr="00863A03">
        <w:rPr>
          <w:rFonts w:ascii="Arial" w:hAnsi="Arial" w:cs="Arial"/>
          <w:u w:val="single"/>
          <w:lang w:val="es-ES"/>
        </w:rPr>
        <w:t>écnico</w:t>
      </w:r>
      <w:r w:rsidRPr="00863A03">
        <w:rPr>
          <w:rFonts w:ascii="Arial" w:hAnsi="Arial" w:cs="Arial"/>
          <w:lang w:val="es-ES"/>
        </w:rPr>
        <w:t xml:space="preserve"> </w:t>
      </w:r>
      <w:r w:rsidR="00A84DD8" w:rsidRPr="0068020D">
        <w:rPr>
          <w:rFonts w:ascii="Arial" w:hAnsi="Arial" w:cs="Arial"/>
          <w:lang w:val="es-ES"/>
        </w:rPr>
        <w:t>para el concepto de gasto:</w:t>
      </w:r>
    </w:p>
    <w:p w14:paraId="564E9F5D" w14:textId="77777777" w:rsidR="00EE60DD" w:rsidRPr="0068020D" w:rsidRDefault="00863A03" w:rsidP="008C7977">
      <w:pPr>
        <w:pStyle w:val="Prrafodelista"/>
        <w:numPr>
          <w:ilvl w:val="0"/>
          <w:numId w:val="15"/>
        </w:numPr>
        <w:jc w:val="both"/>
        <w:rPr>
          <w:rFonts w:ascii="Arial" w:hAnsi="Arial" w:cs="Arial"/>
          <w:lang w:val="es-ES"/>
        </w:rPr>
      </w:pPr>
      <w:r w:rsidRPr="0068020D">
        <w:rPr>
          <w:rFonts w:ascii="Arial" w:hAnsi="Arial" w:cs="Arial"/>
          <w:lang w:val="es-ES"/>
        </w:rPr>
        <w:t>Prevención y atención de violencia intrafamiliar y sexual para poblaciones en situaciones de riesgo y vulneración de derechos Atención</w:t>
      </w:r>
      <w:r w:rsidR="00A84DD8" w:rsidRPr="0068020D">
        <w:rPr>
          <w:rFonts w:ascii="Arial" w:hAnsi="Arial" w:cs="Arial"/>
          <w:lang w:val="es-ES"/>
        </w:rPr>
        <w:t>.</w:t>
      </w:r>
    </w:p>
    <w:p w14:paraId="2144A727" w14:textId="39AB7C72" w:rsidR="00A84DD8" w:rsidRDefault="00A84DD8" w:rsidP="00EE60DD">
      <w:pPr>
        <w:pStyle w:val="Prrafodelista"/>
        <w:ind w:left="1080"/>
        <w:jc w:val="both"/>
        <w:rPr>
          <w:rFonts w:ascii="Arial" w:hAnsi="Arial" w:cs="Arial"/>
          <w:lang w:val="es-ES"/>
        </w:rPr>
      </w:pPr>
      <w:r w:rsidRPr="0068020D">
        <w:rPr>
          <w:rFonts w:ascii="Arial" w:hAnsi="Arial" w:cs="Arial"/>
          <w:lang w:val="es-ES"/>
        </w:rPr>
        <w:t>No incluye revisión estudios de mercado, ni estudios previos</w:t>
      </w:r>
    </w:p>
    <w:p w14:paraId="48E66939" w14:textId="77777777" w:rsidR="00377379" w:rsidRDefault="00377379" w:rsidP="00377379">
      <w:pPr>
        <w:pStyle w:val="Prrafodelista"/>
        <w:numPr>
          <w:ilvl w:val="0"/>
          <w:numId w:val="14"/>
        </w:numPr>
        <w:jc w:val="both"/>
        <w:rPr>
          <w:rFonts w:ascii="Arial" w:hAnsi="Arial" w:cs="Arial"/>
          <w:lang w:val="es-ES"/>
        </w:rPr>
      </w:pPr>
      <w:r w:rsidRPr="0068020D">
        <w:rPr>
          <w:rFonts w:ascii="Arial" w:hAnsi="Arial" w:cs="Arial"/>
          <w:lang w:val="es-ES"/>
        </w:rPr>
        <w:t>Dotación, adecuación y mejoramiento a unidades operativas de servicios sociales de la SDIS</w:t>
      </w:r>
    </w:p>
    <w:p w14:paraId="61CD3A04" w14:textId="77777777" w:rsidR="00E469AB" w:rsidRPr="0068020D" w:rsidRDefault="00E469AB" w:rsidP="00EE60DD">
      <w:pPr>
        <w:pStyle w:val="Prrafodelista"/>
        <w:ind w:left="1080"/>
        <w:jc w:val="both"/>
        <w:rPr>
          <w:rFonts w:ascii="Arial" w:hAnsi="Arial" w:cs="Arial"/>
          <w:lang w:val="es-ES"/>
        </w:rPr>
      </w:pPr>
    </w:p>
    <w:p w14:paraId="193783CC" w14:textId="77777777" w:rsidR="000A4498" w:rsidRPr="0068020D" w:rsidRDefault="007217A0" w:rsidP="007217A0">
      <w:pPr>
        <w:pStyle w:val="Prrafodelista"/>
        <w:numPr>
          <w:ilvl w:val="0"/>
          <w:numId w:val="11"/>
        </w:numPr>
        <w:jc w:val="both"/>
        <w:rPr>
          <w:rFonts w:ascii="Arial" w:hAnsi="Arial" w:cs="Arial"/>
          <w:lang w:val="es-ES"/>
        </w:rPr>
      </w:pPr>
      <w:r w:rsidRPr="0068020D">
        <w:rPr>
          <w:rFonts w:ascii="Arial" w:hAnsi="Arial" w:cs="Arial"/>
          <w:u w:val="single"/>
          <w:lang w:val="es-ES"/>
        </w:rPr>
        <w:t>Listado de necesidades</w:t>
      </w:r>
      <w:r w:rsidRPr="0068020D">
        <w:rPr>
          <w:rFonts w:ascii="Arial" w:hAnsi="Arial" w:cs="Arial"/>
          <w:lang w:val="es-ES"/>
        </w:rPr>
        <w:t xml:space="preserve"> para </w:t>
      </w:r>
      <w:r w:rsidR="000A4498" w:rsidRPr="0068020D">
        <w:rPr>
          <w:rFonts w:ascii="Arial" w:hAnsi="Arial" w:cs="Arial"/>
          <w:lang w:val="es-ES"/>
        </w:rPr>
        <w:t xml:space="preserve">el concepto de gasto: </w:t>
      </w:r>
    </w:p>
    <w:p w14:paraId="01C7E282" w14:textId="77777777" w:rsidR="0088370A" w:rsidRPr="0068020D" w:rsidRDefault="0088370A" w:rsidP="00EE60DD">
      <w:pPr>
        <w:pStyle w:val="Prrafodelista"/>
        <w:numPr>
          <w:ilvl w:val="0"/>
          <w:numId w:val="13"/>
        </w:numPr>
        <w:ind w:left="1134" w:hanging="306"/>
        <w:jc w:val="both"/>
        <w:rPr>
          <w:rFonts w:ascii="Arial" w:hAnsi="Arial" w:cs="Arial"/>
          <w:lang w:val="es-ES"/>
        </w:rPr>
      </w:pPr>
      <w:r w:rsidRPr="0068020D">
        <w:rPr>
          <w:rFonts w:ascii="Arial" w:hAnsi="Arial" w:cs="Arial"/>
          <w:lang w:val="es-ES"/>
        </w:rPr>
        <w:t>Dotación, adecuación y mejoramiento a unidades operativas de servicios sociales de la SDIS</w:t>
      </w:r>
    </w:p>
    <w:p w14:paraId="6C494DF2" w14:textId="77777777" w:rsidR="00EE60DD" w:rsidRPr="0068020D" w:rsidRDefault="007217A0" w:rsidP="00EE60DD">
      <w:pPr>
        <w:pStyle w:val="Prrafodelista"/>
        <w:ind w:left="1080"/>
        <w:jc w:val="both"/>
        <w:rPr>
          <w:rFonts w:ascii="Arial" w:hAnsi="Arial" w:cs="Arial"/>
          <w:lang w:val="es-ES"/>
        </w:rPr>
      </w:pPr>
      <w:r w:rsidRPr="0068020D">
        <w:rPr>
          <w:rFonts w:ascii="Arial" w:hAnsi="Arial" w:cs="Arial"/>
        </w:rPr>
        <w:t>No incluye revisión de estudios de mercado</w:t>
      </w:r>
      <w:r w:rsidR="00EE60DD" w:rsidRPr="0068020D">
        <w:rPr>
          <w:rFonts w:ascii="Arial" w:hAnsi="Arial" w:cs="Arial"/>
        </w:rPr>
        <w:t xml:space="preserve">, </w:t>
      </w:r>
      <w:r w:rsidR="00EE60DD" w:rsidRPr="0068020D">
        <w:rPr>
          <w:rFonts w:ascii="Arial" w:hAnsi="Arial" w:cs="Arial"/>
          <w:lang w:val="es-ES"/>
        </w:rPr>
        <w:t>ni estudios previos</w:t>
      </w:r>
    </w:p>
    <w:p w14:paraId="53402A03" w14:textId="77777777" w:rsidR="00863A03" w:rsidRPr="0068020D" w:rsidRDefault="007217A0" w:rsidP="00EE60DD">
      <w:pPr>
        <w:pStyle w:val="Prrafodelista"/>
        <w:ind w:left="709"/>
        <w:jc w:val="both"/>
        <w:rPr>
          <w:rFonts w:ascii="Arial" w:hAnsi="Arial" w:cs="Arial"/>
          <w:b/>
        </w:rPr>
      </w:pPr>
      <w:r w:rsidRPr="0068020D">
        <w:rPr>
          <w:rFonts w:ascii="Arial" w:hAnsi="Arial" w:cs="Arial"/>
        </w:rPr>
        <w:t xml:space="preserve"> </w:t>
      </w:r>
    </w:p>
    <w:p w14:paraId="5F9891A0" w14:textId="77777777" w:rsidR="00863A03" w:rsidRPr="0068020D" w:rsidRDefault="00863A03" w:rsidP="00863A03">
      <w:pPr>
        <w:pStyle w:val="Prrafodelista"/>
        <w:ind w:left="895"/>
        <w:rPr>
          <w:rFonts w:ascii="Arial" w:hAnsi="Arial" w:cs="Arial"/>
          <w:b/>
        </w:rPr>
      </w:pPr>
    </w:p>
    <w:p w14:paraId="40FCCF41" w14:textId="77777777" w:rsidR="009E24F1" w:rsidRPr="009E24F1" w:rsidRDefault="00663215" w:rsidP="00FB3A79">
      <w:pPr>
        <w:pStyle w:val="Prrafodelista"/>
        <w:numPr>
          <w:ilvl w:val="0"/>
          <w:numId w:val="9"/>
        </w:numPr>
        <w:jc w:val="both"/>
        <w:rPr>
          <w:rFonts w:ascii="Arial" w:hAnsi="Arial" w:cs="Arial"/>
        </w:rPr>
      </w:pPr>
      <w:r w:rsidRPr="009E24F1">
        <w:rPr>
          <w:rFonts w:ascii="Arial" w:hAnsi="Arial" w:cs="Arial"/>
          <w:b/>
        </w:rPr>
        <w:t xml:space="preserve">Nota Aclaratoria No. </w:t>
      </w:r>
      <w:r w:rsidR="009E24F1" w:rsidRPr="009E24F1">
        <w:rPr>
          <w:rFonts w:ascii="Arial" w:hAnsi="Arial" w:cs="Arial"/>
          <w:b/>
        </w:rPr>
        <w:t>2</w:t>
      </w:r>
      <w:r w:rsidRPr="009E24F1">
        <w:rPr>
          <w:rFonts w:ascii="Arial" w:hAnsi="Arial" w:cs="Arial"/>
          <w:b/>
        </w:rPr>
        <w:t xml:space="preserve"> al Numeral </w:t>
      </w:r>
      <w:r w:rsidR="000B70E0" w:rsidRPr="009E24F1">
        <w:rPr>
          <w:rFonts w:ascii="Arial" w:hAnsi="Arial" w:cs="Arial"/>
          <w:b/>
        </w:rPr>
        <w:t>8</w:t>
      </w:r>
    </w:p>
    <w:p w14:paraId="519B5FCE" w14:textId="3DA7BB2B" w:rsidR="000B70E0" w:rsidRDefault="000B70E0" w:rsidP="009E24F1">
      <w:pPr>
        <w:pStyle w:val="Prrafodelista"/>
        <w:ind w:left="895"/>
        <w:jc w:val="both"/>
        <w:rPr>
          <w:rFonts w:ascii="Arial" w:hAnsi="Arial" w:cs="Arial"/>
        </w:rPr>
      </w:pPr>
      <w:r w:rsidRPr="009E24F1">
        <w:rPr>
          <w:rFonts w:ascii="Arial" w:hAnsi="Arial" w:cs="Arial"/>
        </w:rPr>
        <w:t xml:space="preserve">La revisión técnica consiste en verificar la coherencia de los proyectos de inversión social local con los Criterios técnicos para la formulación de proyectos del Sector de Integración Social. Se verifica DTS, listados de necesidades de dotación y/o </w:t>
      </w:r>
      <w:r w:rsidRPr="009E24F1">
        <w:rPr>
          <w:rFonts w:ascii="Arial" w:hAnsi="Arial" w:cs="Arial"/>
        </w:rPr>
        <w:lastRenderedPageBreak/>
        <w:t>anexos técnicos, según aplique para el concepto de gasto (no incluye revisión de presupuestos, estudios de mercado).</w:t>
      </w:r>
    </w:p>
    <w:p w14:paraId="66C43031" w14:textId="77777777" w:rsidR="009E24F1" w:rsidRPr="009E24F1" w:rsidRDefault="009E24F1" w:rsidP="009E24F1">
      <w:pPr>
        <w:pStyle w:val="Prrafodelista"/>
        <w:ind w:left="895"/>
        <w:jc w:val="both"/>
        <w:rPr>
          <w:rFonts w:ascii="Arial" w:hAnsi="Arial" w:cs="Arial"/>
        </w:rPr>
      </w:pPr>
    </w:p>
    <w:p w14:paraId="27B9CB8E" w14:textId="4D6AE680" w:rsidR="00D40A4D" w:rsidRPr="00D40A4D" w:rsidRDefault="009E24F1" w:rsidP="00D40A4D">
      <w:pPr>
        <w:pStyle w:val="Prrafodelista"/>
        <w:numPr>
          <w:ilvl w:val="0"/>
          <w:numId w:val="16"/>
        </w:numPr>
        <w:jc w:val="both"/>
        <w:rPr>
          <w:rFonts w:ascii="Arial" w:hAnsi="Arial" w:cs="Arial"/>
          <w:b/>
        </w:rPr>
      </w:pPr>
      <w:r>
        <w:rPr>
          <w:rFonts w:ascii="Arial" w:hAnsi="Arial" w:cs="Arial"/>
          <w:b/>
        </w:rPr>
        <w:t xml:space="preserve">Nota Aclaratoria No. </w:t>
      </w:r>
      <w:r>
        <w:rPr>
          <w:rFonts w:ascii="Arial" w:hAnsi="Arial" w:cs="Arial"/>
          <w:b/>
        </w:rPr>
        <w:t>3</w:t>
      </w:r>
      <w:r>
        <w:rPr>
          <w:rFonts w:ascii="Arial" w:hAnsi="Arial" w:cs="Arial"/>
          <w:b/>
        </w:rPr>
        <w:t xml:space="preserve"> al </w:t>
      </w:r>
      <w:r w:rsidRPr="0068020D">
        <w:rPr>
          <w:rFonts w:ascii="Arial" w:hAnsi="Arial" w:cs="Arial"/>
          <w:b/>
        </w:rPr>
        <w:t>Numeral</w:t>
      </w:r>
      <w:r w:rsidR="00D40A4D" w:rsidRPr="00D40A4D">
        <w:rPr>
          <w:rFonts w:ascii="Arial" w:hAnsi="Arial" w:cs="Arial"/>
          <w:b/>
        </w:rPr>
        <w:t xml:space="preserve"> 13</w:t>
      </w:r>
    </w:p>
    <w:p w14:paraId="5579B78C" w14:textId="72339D1E" w:rsidR="00146AF1" w:rsidRDefault="00A47CA9" w:rsidP="0053023B">
      <w:pPr>
        <w:pStyle w:val="Prrafodelista"/>
        <w:jc w:val="both"/>
        <w:rPr>
          <w:rFonts w:ascii="Arial" w:hAnsi="Arial" w:cs="Arial"/>
        </w:rPr>
      </w:pPr>
      <w:r w:rsidRPr="00D47DB9">
        <w:rPr>
          <w:rFonts w:ascii="Arial" w:hAnsi="Arial" w:cs="Arial"/>
        </w:rPr>
        <w:t xml:space="preserve">Para el concepto de gasto: </w:t>
      </w:r>
      <w:r w:rsidR="00D47DB9" w:rsidRPr="00D47DB9">
        <w:rPr>
          <w:rFonts w:ascii="Arial" w:hAnsi="Arial" w:cs="Arial"/>
        </w:rPr>
        <w:t>Prevención y atención de violencia intrafamiliar y sexual para poblaciones en situaciones de riesgo y vulnerabilidad de derechos</w:t>
      </w:r>
      <w:r w:rsidR="00146AF1">
        <w:rPr>
          <w:rFonts w:ascii="Arial" w:hAnsi="Arial" w:cs="Arial"/>
        </w:rPr>
        <w:t xml:space="preserve">, es de aclarar </w:t>
      </w:r>
      <w:proofErr w:type="gramStart"/>
      <w:r w:rsidR="00146AF1">
        <w:rPr>
          <w:rFonts w:ascii="Arial" w:hAnsi="Arial" w:cs="Arial"/>
        </w:rPr>
        <w:t>que</w:t>
      </w:r>
      <w:proofErr w:type="gramEnd"/>
      <w:r w:rsidR="00146AF1">
        <w:rPr>
          <w:rFonts w:ascii="Arial" w:hAnsi="Arial" w:cs="Arial"/>
        </w:rPr>
        <w:t xml:space="preserve"> a partir de las revisiones por parte de las Subdirecciones para la Familia, Infancia y Juventud, es posible determinar si el Documento Técnico de Soporte (DTS) y Anexo Técnico se acoge: i). Total, </w:t>
      </w:r>
      <w:proofErr w:type="spellStart"/>
      <w:r w:rsidR="00146AF1">
        <w:rPr>
          <w:rFonts w:ascii="Arial" w:hAnsi="Arial" w:cs="Arial"/>
        </w:rPr>
        <w:t>ii</w:t>
      </w:r>
      <w:proofErr w:type="spellEnd"/>
      <w:r w:rsidR="00146AF1">
        <w:rPr>
          <w:rFonts w:ascii="Arial" w:hAnsi="Arial" w:cs="Arial"/>
        </w:rPr>
        <w:t xml:space="preserve">). Parcial, </w:t>
      </w:r>
      <w:proofErr w:type="spellStart"/>
      <w:r w:rsidR="00146AF1">
        <w:rPr>
          <w:rFonts w:ascii="Arial" w:hAnsi="Arial" w:cs="Arial"/>
        </w:rPr>
        <w:t>iii</w:t>
      </w:r>
      <w:proofErr w:type="spellEnd"/>
      <w:r w:rsidR="00146AF1">
        <w:rPr>
          <w:rFonts w:ascii="Arial" w:hAnsi="Arial" w:cs="Arial"/>
        </w:rPr>
        <w:t>) No se acoge</w:t>
      </w:r>
      <w:r w:rsidR="00956150">
        <w:rPr>
          <w:rFonts w:ascii="Arial" w:hAnsi="Arial" w:cs="Arial"/>
        </w:rPr>
        <w:t xml:space="preserve"> a lo dispuesto en el criterio </w:t>
      </w:r>
    </w:p>
    <w:p w14:paraId="72562EE0" w14:textId="77777777" w:rsidR="00956150" w:rsidRDefault="00956150" w:rsidP="0053023B">
      <w:pPr>
        <w:pStyle w:val="Prrafodelista"/>
        <w:jc w:val="both"/>
        <w:rPr>
          <w:rFonts w:ascii="Arial" w:hAnsi="Arial" w:cs="Arial"/>
        </w:rPr>
      </w:pPr>
    </w:p>
    <w:p w14:paraId="40ECC4E8" w14:textId="0F4A56D6" w:rsidR="0053023B" w:rsidRDefault="00956150" w:rsidP="0053023B">
      <w:pPr>
        <w:pStyle w:val="Prrafodelista"/>
        <w:jc w:val="both"/>
        <w:rPr>
          <w:rFonts w:ascii="Arial" w:hAnsi="Arial" w:cs="Arial"/>
        </w:rPr>
      </w:pPr>
      <w:r>
        <w:rPr>
          <w:rFonts w:ascii="Arial" w:hAnsi="Arial" w:cs="Arial"/>
        </w:rPr>
        <w:t xml:space="preserve">En los casos que el </w:t>
      </w:r>
      <w:r>
        <w:rPr>
          <w:rFonts w:ascii="Arial" w:hAnsi="Arial" w:cs="Arial"/>
        </w:rPr>
        <w:t xml:space="preserve">DTS </w:t>
      </w:r>
      <w:r>
        <w:rPr>
          <w:rFonts w:ascii="Arial" w:hAnsi="Arial" w:cs="Arial"/>
        </w:rPr>
        <w:t>y</w:t>
      </w:r>
      <w:r>
        <w:rPr>
          <w:rFonts w:ascii="Arial" w:hAnsi="Arial" w:cs="Arial"/>
        </w:rPr>
        <w:t xml:space="preserve"> Anexo Técnico se acoge</w:t>
      </w:r>
      <w:r>
        <w:rPr>
          <w:rFonts w:ascii="Arial" w:hAnsi="Arial" w:cs="Arial"/>
        </w:rPr>
        <w:t xml:space="preserve">n parcialmente, la </w:t>
      </w:r>
      <w:r w:rsidR="0053023B" w:rsidRPr="00D47DB9">
        <w:rPr>
          <w:rFonts w:ascii="Arial" w:hAnsi="Arial" w:cs="Arial"/>
        </w:rPr>
        <w:t>SDIS realiza revisión de productos y acciones</w:t>
      </w:r>
      <w:r>
        <w:rPr>
          <w:rFonts w:ascii="Arial" w:hAnsi="Arial" w:cs="Arial"/>
        </w:rPr>
        <w:t xml:space="preserve"> c</w:t>
      </w:r>
      <w:r w:rsidR="0053023B" w:rsidRPr="00D47DB9">
        <w:rPr>
          <w:rFonts w:ascii="Arial" w:hAnsi="Arial" w:cs="Arial"/>
        </w:rPr>
        <w:t>on el objetivo de identificar que actividades respondan a la definición del concepto de gasto</w:t>
      </w:r>
      <w:r w:rsidR="00A727DE">
        <w:rPr>
          <w:rFonts w:ascii="Arial" w:hAnsi="Arial" w:cs="Arial"/>
        </w:rPr>
        <w:t xml:space="preserve"> y a partir de ello brindar la asistencia técnica en el seguimiento, para las Alcaldías Locales que lo soliciten</w:t>
      </w:r>
    </w:p>
    <w:p w14:paraId="31F21786" w14:textId="77777777" w:rsidR="00A727DE" w:rsidRPr="00D47DB9" w:rsidRDefault="00A727DE" w:rsidP="0053023B">
      <w:pPr>
        <w:pStyle w:val="Prrafodelista"/>
        <w:jc w:val="both"/>
        <w:rPr>
          <w:rFonts w:ascii="Arial" w:hAnsi="Arial" w:cs="Arial"/>
        </w:rPr>
      </w:pPr>
    </w:p>
    <w:p w14:paraId="0FFB85EF" w14:textId="209FDD63" w:rsidR="0053023B" w:rsidRPr="00D47DB9" w:rsidRDefault="0053023B" w:rsidP="0053023B">
      <w:pPr>
        <w:pStyle w:val="Prrafodelista"/>
        <w:jc w:val="both"/>
        <w:rPr>
          <w:rFonts w:ascii="Arial" w:hAnsi="Arial" w:cs="Arial"/>
        </w:rPr>
      </w:pPr>
      <w:r w:rsidRPr="00D47DB9">
        <w:rPr>
          <w:rFonts w:ascii="Arial" w:hAnsi="Arial" w:cs="Arial"/>
        </w:rPr>
        <w:t xml:space="preserve">En </w:t>
      </w:r>
      <w:r w:rsidR="00C25AFB">
        <w:rPr>
          <w:rFonts w:ascii="Arial" w:hAnsi="Arial" w:cs="Arial"/>
        </w:rPr>
        <w:t xml:space="preserve">los </w:t>
      </w:r>
      <w:r w:rsidRPr="00D47DB9">
        <w:rPr>
          <w:rFonts w:ascii="Arial" w:hAnsi="Arial" w:cs="Arial"/>
        </w:rPr>
        <w:t>caso</w:t>
      </w:r>
      <w:r w:rsidR="00C25AFB">
        <w:rPr>
          <w:rFonts w:ascii="Arial" w:hAnsi="Arial" w:cs="Arial"/>
        </w:rPr>
        <w:t>s</w:t>
      </w:r>
      <w:r w:rsidRPr="00D47DB9">
        <w:rPr>
          <w:rFonts w:ascii="Arial" w:hAnsi="Arial" w:cs="Arial"/>
        </w:rPr>
        <w:t xml:space="preserve"> </w:t>
      </w:r>
      <w:r w:rsidR="00786119">
        <w:rPr>
          <w:rFonts w:ascii="Arial" w:hAnsi="Arial" w:cs="Arial"/>
        </w:rPr>
        <w:t xml:space="preserve">que </w:t>
      </w:r>
      <w:r w:rsidR="00786119">
        <w:rPr>
          <w:rFonts w:ascii="Arial" w:hAnsi="Arial" w:cs="Arial"/>
        </w:rPr>
        <w:t xml:space="preserve">el DTS y Anexo Técnico </w:t>
      </w:r>
      <w:r w:rsidRPr="00D47DB9">
        <w:rPr>
          <w:rFonts w:ascii="Arial" w:hAnsi="Arial" w:cs="Arial"/>
        </w:rPr>
        <w:t xml:space="preserve">no </w:t>
      </w:r>
      <w:r w:rsidR="00C25AFB">
        <w:rPr>
          <w:rFonts w:ascii="Arial" w:hAnsi="Arial" w:cs="Arial"/>
        </w:rPr>
        <w:t xml:space="preserve">se </w:t>
      </w:r>
      <w:r w:rsidRPr="00D47DB9">
        <w:rPr>
          <w:rFonts w:ascii="Arial" w:hAnsi="Arial" w:cs="Arial"/>
        </w:rPr>
        <w:t>aco</w:t>
      </w:r>
      <w:r w:rsidR="00C25AFB">
        <w:rPr>
          <w:rFonts w:ascii="Arial" w:hAnsi="Arial" w:cs="Arial"/>
        </w:rPr>
        <w:t>gen</w:t>
      </w:r>
      <w:r w:rsidR="00786119">
        <w:rPr>
          <w:rFonts w:ascii="Arial" w:hAnsi="Arial" w:cs="Arial"/>
        </w:rPr>
        <w:t xml:space="preserve"> a los lineamientos dados en el criterio, </w:t>
      </w:r>
      <w:r w:rsidRPr="00D47DB9">
        <w:rPr>
          <w:rFonts w:ascii="Arial" w:hAnsi="Arial" w:cs="Arial"/>
        </w:rPr>
        <w:t>no</w:t>
      </w:r>
      <w:r w:rsidR="00C25AFB">
        <w:rPr>
          <w:rFonts w:ascii="Arial" w:hAnsi="Arial" w:cs="Arial"/>
        </w:rPr>
        <w:t xml:space="preserve"> </w:t>
      </w:r>
      <w:r w:rsidRPr="00D47DB9">
        <w:rPr>
          <w:rFonts w:ascii="Arial" w:hAnsi="Arial" w:cs="Arial"/>
        </w:rPr>
        <w:t>corresponde a la SDIS brindar asi</w:t>
      </w:r>
      <w:r w:rsidR="00786119">
        <w:rPr>
          <w:rFonts w:ascii="Arial" w:hAnsi="Arial" w:cs="Arial"/>
        </w:rPr>
        <w:t>s</w:t>
      </w:r>
      <w:r w:rsidRPr="00D47DB9">
        <w:rPr>
          <w:rFonts w:ascii="Arial" w:hAnsi="Arial" w:cs="Arial"/>
        </w:rPr>
        <w:t>t</w:t>
      </w:r>
      <w:r w:rsidR="00786119">
        <w:rPr>
          <w:rFonts w:ascii="Arial" w:hAnsi="Arial" w:cs="Arial"/>
        </w:rPr>
        <w:t>e</w:t>
      </w:r>
      <w:r w:rsidRPr="00D47DB9">
        <w:rPr>
          <w:rFonts w:ascii="Arial" w:hAnsi="Arial" w:cs="Arial"/>
        </w:rPr>
        <w:t>n</w:t>
      </w:r>
      <w:r w:rsidR="00786119">
        <w:rPr>
          <w:rFonts w:ascii="Arial" w:hAnsi="Arial" w:cs="Arial"/>
        </w:rPr>
        <w:t>c</w:t>
      </w:r>
      <w:r w:rsidRPr="00D47DB9">
        <w:rPr>
          <w:rFonts w:ascii="Arial" w:hAnsi="Arial" w:cs="Arial"/>
        </w:rPr>
        <w:t xml:space="preserve">ia </w:t>
      </w:r>
      <w:r w:rsidR="00786119" w:rsidRPr="00D47DB9">
        <w:rPr>
          <w:rFonts w:ascii="Arial" w:hAnsi="Arial" w:cs="Arial"/>
        </w:rPr>
        <w:t>téc</w:t>
      </w:r>
      <w:r w:rsidR="00786119">
        <w:rPr>
          <w:rFonts w:ascii="Arial" w:hAnsi="Arial" w:cs="Arial"/>
        </w:rPr>
        <w:t>n</w:t>
      </w:r>
      <w:r w:rsidR="00786119" w:rsidRPr="00D47DB9">
        <w:rPr>
          <w:rFonts w:ascii="Arial" w:hAnsi="Arial" w:cs="Arial"/>
        </w:rPr>
        <w:t>ica</w:t>
      </w:r>
      <w:r w:rsidRPr="00D47DB9">
        <w:rPr>
          <w:rFonts w:ascii="Arial" w:hAnsi="Arial" w:cs="Arial"/>
        </w:rPr>
        <w:t xml:space="preserve"> en el </w:t>
      </w:r>
      <w:r w:rsidR="00786119" w:rsidRPr="00D47DB9">
        <w:rPr>
          <w:rFonts w:ascii="Arial" w:hAnsi="Arial" w:cs="Arial"/>
        </w:rPr>
        <w:t>seguimiento</w:t>
      </w:r>
      <w:r w:rsidRPr="00D47DB9">
        <w:rPr>
          <w:rFonts w:ascii="Arial" w:hAnsi="Arial" w:cs="Arial"/>
        </w:rPr>
        <w:t xml:space="preserve">, </w:t>
      </w:r>
      <w:r w:rsidR="00C25AFB">
        <w:rPr>
          <w:rFonts w:ascii="Arial" w:hAnsi="Arial" w:cs="Arial"/>
        </w:rPr>
        <w:t xml:space="preserve">pues las </w:t>
      </w:r>
      <w:r w:rsidRPr="00D47DB9">
        <w:rPr>
          <w:rFonts w:ascii="Arial" w:hAnsi="Arial" w:cs="Arial"/>
        </w:rPr>
        <w:t xml:space="preserve">orientaciones no </w:t>
      </w:r>
      <w:r w:rsidR="00C25AFB" w:rsidRPr="00D47DB9">
        <w:rPr>
          <w:rFonts w:ascii="Arial" w:hAnsi="Arial" w:cs="Arial"/>
        </w:rPr>
        <w:t>estarían</w:t>
      </w:r>
      <w:r w:rsidRPr="00D47DB9">
        <w:rPr>
          <w:rFonts w:ascii="Arial" w:hAnsi="Arial" w:cs="Arial"/>
        </w:rPr>
        <w:t xml:space="preserve"> bajo la competencia del sector</w:t>
      </w:r>
    </w:p>
    <w:p w14:paraId="3F4DE4F6" w14:textId="77777777" w:rsidR="0053023B" w:rsidRPr="0053023B" w:rsidRDefault="0053023B" w:rsidP="0053023B">
      <w:pPr>
        <w:pStyle w:val="Prrafodelista"/>
        <w:jc w:val="both"/>
        <w:rPr>
          <w:rFonts w:ascii="Arial" w:hAnsi="Arial" w:cs="Arial"/>
          <w:b/>
        </w:rPr>
      </w:pPr>
    </w:p>
    <w:p w14:paraId="20C3EA29" w14:textId="7CD85CA1" w:rsidR="00395510" w:rsidRDefault="00AF4BAF" w:rsidP="00395510">
      <w:pPr>
        <w:pStyle w:val="Prrafodelista"/>
        <w:numPr>
          <w:ilvl w:val="0"/>
          <w:numId w:val="9"/>
        </w:numPr>
        <w:jc w:val="both"/>
        <w:rPr>
          <w:rFonts w:ascii="Arial" w:hAnsi="Arial" w:cs="Arial"/>
          <w:b/>
        </w:rPr>
      </w:pPr>
      <w:r>
        <w:rPr>
          <w:rFonts w:ascii="Arial" w:hAnsi="Arial" w:cs="Arial"/>
          <w:b/>
        </w:rPr>
        <w:t xml:space="preserve">Nota Aclaratoria No. </w:t>
      </w:r>
      <w:r>
        <w:rPr>
          <w:rFonts w:ascii="Arial" w:hAnsi="Arial" w:cs="Arial"/>
          <w:b/>
        </w:rPr>
        <w:t>4</w:t>
      </w:r>
      <w:r>
        <w:rPr>
          <w:rFonts w:ascii="Arial" w:hAnsi="Arial" w:cs="Arial"/>
          <w:b/>
        </w:rPr>
        <w:t xml:space="preserve"> al </w:t>
      </w:r>
      <w:r w:rsidR="00395510" w:rsidRPr="00395510">
        <w:rPr>
          <w:rFonts w:ascii="Arial" w:hAnsi="Arial" w:cs="Arial"/>
          <w:b/>
        </w:rPr>
        <w:t>Numeral 18</w:t>
      </w:r>
    </w:p>
    <w:p w14:paraId="16FAE1DE" w14:textId="77777777" w:rsidR="008C7977" w:rsidRDefault="00395510" w:rsidP="00F66C72">
      <w:pPr>
        <w:jc w:val="both"/>
        <w:rPr>
          <w:rFonts w:ascii="Arial" w:hAnsi="Arial" w:cs="Arial"/>
          <w:lang w:val="es-ES"/>
        </w:rPr>
      </w:pPr>
      <w:r w:rsidRPr="00395510">
        <w:rPr>
          <w:rFonts w:ascii="Arial" w:hAnsi="Arial" w:cs="Arial"/>
        </w:rPr>
        <w:t xml:space="preserve">Para los proyectos de </w:t>
      </w:r>
      <w:r w:rsidRPr="00395510">
        <w:rPr>
          <w:rFonts w:ascii="Arial" w:hAnsi="Arial" w:cs="Arial"/>
          <w:lang w:val="es-ES"/>
        </w:rPr>
        <w:t>Dotación, adecuación y mejoramiento a unidades operativas de servicios sociales de la SDIS</w:t>
      </w:r>
      <w:r w:rsidR="008C7977">
        <w:rPr>
          <w:rFonts w:ascii="Arial" w:hAnsi="Arial" w:cs="Arial"/>
          <w:lang w:val="es-ES"/>
        </w:rPr>
        <w:t>:</w:t>
      </w:r>
    </w:p>
    <w:p w14:paraId="31B7B341" w14:textId="77777777" w:rsidR="00C9675D" w:rsidRDefault="00C9675D" w:rsidP="00445416">
      <w:pPr>
        <w:pStyle w:val="Prrafodelista"/>
        <w:ind w:left="1440"/>
        <w:jc w:val="both"/>
        <w:rPr>
          <w:rFonts w:ascii="Arial" w:hAnsi="Arial" w:cs="Arial"/>
        </w:rPr>
      </w:pPr>
    </w:p>
    <w:p w14:paraId="4B30F028" w14:textId="3B4EBF28" w:rsidR="008D597B" w:rsidRPr="008D597B" w:rsidRDefault="008D597B" w:rsidP="008D597B">
      <w:pPr>
        <w:pStyle w:val="Prrafodelista"/>
        <w:numPr>
          <w:ilvl w:val="0"/>
          <w:numId w:val="13"/>
        </w:numPr>
        <w:jc w:val="both"/>
        <w:rPr>
          <w:rFonts w:ascii="Arial" w:hAnsi="Arial" w:cs="Arial"/>
        </w:rPr>
      </w:pPr>
      <w:r w:rsidRPr="008D597B">
        <w:rPr>
          <w:rFonts w:ascii="Arial" w:hAnsi="Arial" w:cs="Arial"/>
          <w:lang w:val="es-MX"/>
        </w:rPr>
        <w:t xml:space="preserve">Subdirección Local envía el respectivo listado de necesidades a la Alcaldía Local </w:t>
      </w:r>
      <w:r>
        <w:rPr>
          <w:rFonts w:ascii="Arial" w:hAnsi="Arial" w:cs="Arial"/>
          <w:lang w:val="es-MX"/>
        </w:rPr>
        <w:t xml:space="preserve">-FDL- </w:t>
      </w:r>
      <w:r w:rsidRPr="008D597B">
        <w:rPr>
          <w:rFonts w:ascii="Arial" w:hAnsi="Arial" w:cs="Arial"/>
          <w:lang w:val="es-MX"/>
        </w:rPr>
        <w:t>y solicita confirmación para programar mesas de trabajo y visita a las unidades operativas para verificar las necesidades.</w:t>
      </w:r>
    </w:p>
    <w:p w14:paraId="2F7A05AD" w14:textId="77777777" w:rsidR="008D597B" w:rsidRDefault="008D597B" w:rsidP="008D597B">
      <w:pPr>
        <w:pStyle w:val="Prrafodelista"/>
        <w:numPr>
          <w:ilvl w:val="0"/>
          <w:numId w:val="13"/>
        </w:numPr>
        <w:jc w:val="both"/>
        <w:rPr>
          <w:rFonts w:ascii="Arial" w:hAnsi="Arial" w:cs="Arial"/>
        </w:rPr>
      </w:pPr>
      <w:r w:rsidRPr="008D597B">
        <w:rPr>
          <w:rFonts w:ascii="Arial" w:hAnsi="Arial" w:cs="Arial"/>
        </w:rPr>
        <w:t xml:space="preserve">En caso de generarse observaciones o inquietudes por parte de las Alcaldías Locales </w:t>
      </w:r>
      <w:r>
        <w:rPr>
          <w:rFonts w:ascii="Arial" w:hAnsi="Arial" w:cs="Arial"/>
        </w:rPr>
        <w:t xml:space="preserve">-FDL- </w:t>
      </w:r>
      <w:r w:rsidRPr="008D597B">
        <w:rPr>
          <w:rFonts w:ascii="Arial" w:hAnsi="Arial" w:cs="Arial"/>
        </w:rPr>
        <w:t>en la visita de verificación, el Agente Territorial deberá informar a la Dirección Territorial, a través de correo electrónico. Y a su vez, la D</w:t>
      </w:r>
      <w:r>
        <w:rPr>
          <w:rFonts w:ascii="Arial" w:hAnsi="Arial" w:cs="Arial"/>
        </w:rPr>
        <w:t xml:space="preserve">irección </w:t>
      </w:r>
      <w:r w:rsidRPr="008D597B">
        <w:rPr>
          <w:rFonts w:ascii="Arial" w:hAnsi="Arial" w:cs="Arial"/>
        </w:rPr>
        <w:t>T</w:t>
      </w:r>
      <w:r>
        <w:rPr>
          <w:rFonts w:ascii="Arial" w:hAnsi="Arial" w:cs="Arial"/>
        </w:rPr>
        <w:t xml:space="preserve">erritorial </w:t>
      </w:r>
      <w:r w:rsidRPr="008D597B">
        <w:rPr>
          <w:rFonts w:ascii="Arial" w:hAnsi="Arial" w:cs="Arial"/>
        </w:rPr>
        <w:t>informa a la Subdirección Técnica respectiva.</w:t>
      </w:r>
    </w:p>
    <w:p w14:paraId="77387AD6" w14:textId="77777777" w:rsidR="008D597B" w:rsidRPr="008D597B" w:rsidRDefault="008D597B" w:rsidP="008D597B">
      <w:pPr>
        <w:pStyle w:val="Prrafodelista"/>
        <w:numPr>
          <w:ilvl w:val="0"/>
          <w:numId w:val="13"/>
        </w:numPr>
        <w:jc w:val="both"/>
        <w:rPr>
          <w:rFonts w:ascii="Arial" w:hAnsi="Arial" w:cs="Arial"/>
        </w:rPr>
      </w:pPr>
      <w:r w:rsidRPr="008D597B">
        <w:rPr>
          <w:rFonts w:ascii="Arial" w:hAnsi="Arial" w:cs="Arial"/>
        </w:rPr>
        <w:t xml:space="preserve">Posterior a surtir las verificaciones (visitas a unidades operativas) y contando con el listado de necesidades de dotación definitivo, este debe ser remitido con el Documento Técnico de soporte (DTS), por parte de Alcaldía a la Subdirección Local; y, este a su vez lo envía a la Dirección Territorial y la D.T. lo remite a la Subdirección Técnica respectiva </w:t>
      </w:r>
    </w:p>
    <w:p w14:paraId="4CCD5E66" w14:textId="77777777" w:rsidR="008D597B" w:rsidRPr="008D597B" w:rsidRDefault="008D597B" w:rsidP="008D597B">
      <w:pPr>
        <w:pStyle w:val="Prrafodelista"/>
        <w:numPr>
          <w:ilvl w:val="0"/>
          <w:numId w:val="13"/>
        </w:numPr>
        <w:jc w:val="both"/>
        <w:rPr>
          <w:rFonts w:ascii="Arial" w:hAnsi="Arial" w:cs="Arial"/>
        </w:rPr>
      </w:pPr>
      <w:r w:rsidRPr="008D597B">
        <w:rPr>
          <w:rFonts w:ascii="Arial" w:hAnsi="Arial" w:cs="Arial"/>
        </w:rPr>
        <w:t>Subdirección Técnica respectiva proceda a emitir la confirmación de plan de compras siempre y cuando el listado cumpla con las características necesarias.</w:t>
      </w:r>
      <w:r>
        <w:rPr>
          <w:rFonts w:ascii="Arial" w:hAnsi="Arial" w:cs="Arial"/>
        </w:rPr>
        <w:t xml:space="preserve"> </w:t>
      </w:r>
    </w:p>
    <w:p w14:paraId="7DAB563A" w14:textId="77777777" w:rsidR="008D597B" w:rsidRPr="008D597B" w:rsidRDefault="008D597B" w:rsidP="008D597B">
      <w:pPr>
        <w:pStyle w:val="Prrafodelista"/>
        <w:numPr>
          <w:ilvl w:val="0"/>
          <w:numId w:val="13"/>
        </w:numPr>
        <w:jc w:val="both"/>
        <w:rPr>
          <w:rFonts w:ascii="Arial" w:hAnsi="Arial" w:cs="Arial"/>
        </w:rPr>
      </w:pPr>
      <w:r w:rsidRPr="008D597B">
        <w:rPr>
          <w:rFonts w:ascii="Arial" w:hAnsi="Arial" w:cs="Arial"/>
        </w:rPr>
        <w:t>Una vez expedida la confirmación de plan de compras por parte del Sector, en caso de generarse algún cambio en los listados de necesidades de dotación, ya sea en elementos, cantidades o cambio de destinación de unidades operativas, las y/o los Alcaldes Locales informaran a través de las Subdirecciones Locales los cambios con el fin de que sean conocidos por la D</w:t>
      </w:r>
      <w:r>
        <w:rPr>
          <w:rFonts w:ascii="Arial" w:hAnsi="Arial" w:cs="Arial"/>
        </w:rPr>
        <w:t xml:space="preserve">irección Territorial </w:t>
      </w:r>
      <w:r w:rsidRPr="008D597B">
        <w:rPr>
          <w:rFonts w:ascii="Arial" w:hAnsi="Arial" w:cs="Arial"/>
        </w:rPr>
        <w:t>y se logre validar con las áreas técnicas su aprobación o desaprobación según aplique.</w:t>
      </w:r>
    </w:p>
    <w:p w14:paraId="3117F3D8" w14:textId="77777777" w:rsidR="00395510" w:rsidRDefault="00EB131F" w:rsidP="008C7977">
      <w:pPr>
        <w:pStyle w:val="Prrafodelista"/>
        <w:numPr>
          <w:ilvl w:val="0"/>
          <w:numId w:val="13"/>
        </w:numPr>
        <w:jc w:val="both"/>
        <w:rPr>
          <w:rFonts w:ascii="Arial" w:hAnsi="Arial" w:cs="Arial"/>
        </w:rPr>
      </w:pPr>
      <w:r>
        <w:rPr>
          <w:rFonts w:ascii="Arial" w:hAnsi="Arial" w:cs="Arial"/>
        </w:rPr>
        <w:lastRenderedPageBreak/>
        <w:t>L</w:t>
      </w:r>
      <w:r w:rsidR="00395510" w:rsidRPr="008C7977">
        <w:rPr>
          <w:rFonts w:ascii="Arial" w:hAnsi="Arial" w:cs="Arial"/>
        </w:rPr>
        <w:t xml:space="preserve">a Alcaldía Local – FDL para </w:t>
      </w:r>
      <w:r w:rsidR="00F66C72" w:rsidRPr="008C7977">
        <w:rPr>
          <w:rFonts w:ascii="Arial" w:hAnsi="Arial" w:cs="Arial"/>
        </w:rPr>
        <w:t xml:space="preserve">realizar la </w:t>
      </w:r>
      <w:r w:rsidR="00395510" w:rsidRPr="008C7977">
        <w:rPr>
          <w:rFonts w:ascii="Arial" w:hAnsi="Arial" w:cs="Arial"/>
        </w:rPr>
        <w:t xml:space="preserve">entrega de dotaciones a </w:t>
      </w:r>
      <w:r w:rsidRPr="008C7977">
        <w:rPr>
          <w:rFonts w:ascii="Arial" w:hAnsi="Arial" w:cs="Arial"/>
        </w:rPr>
        <w:t>las unidades operativas</w:t>
      </w:r>
      <w:r w:rsidR="00395510" w:rsidRPr="008C7977">
        <w:rPr>
          <w:rFonts w:ascii="Arial" w:hAnsi="Arial" w:cs="Arial"/>
        </w:rPr>
        <w:t xml:space="preserve"> de la SDIS, debe</w:t>
      </w:r>
      <w:r w:rsidR="00F66C72" w:rsidRPr="008C7977">
        <w:rPr>
          <w:rFonts w:ascii="Arial" w:hAnsi="Arial" w:cs="Arial"/>
        </w:rPr>
        <w:t xml:space="preserve"> </w:t>
      </w:r>
      <w:r w:rsidR="00395510" w:rsidRPr="008C7977">
        <w:rPr>
          <w:rFonts w:ascii="Arial" w:hAnsi="Arial" w:cs="Arial"/>
        </w:rPr>
        <w:t xml:space="preserve">presentar la confirmación de plan de compras </w:t>
      </w:r>
      <w:r w:rsidR="00F66C72" w:rsidRPr="008C7977">
        <w:rPr>
          <w:rFonts w:ascii="Arial" w:hAnsi="Arial" w:cs="Arial"/>
        </w:rPr>
        <w:t xml:space="preserve">emitida </w:t>
      </w:r>
      <w:r w:rsidR="00395510" w:rsidRPr="008C7977">
        <w:rPr>
          <w:rFonts w:ascii="Arial" w:hAnsi="Arial" w:cs="Arial"/>
        </w:rPr>
        <w:t xml:space="preserve">por el Sector. </w:t>
      </w:r>
    </w:p>
    <w:p w14:paraId="7EF27A36" w14:textId="77777777" w:rsidR="00EB131F" w:rsidRDefault="00EB131F" w:rsidP="008C7977">
      <w:pPr>
        <w:pStyle w:val="Prrafodelista"/>
        <w:numPr>
          <w:ilvl w:val="0"/>
          <w:numId w:val="13"/>
        </w:numPr>
        <w:jc w:val="both"/>
        <w:rPr>
          <w:rFonts w:ascii="Arial" w:hAnsi="Arial" w:cs="Arial"/>
        </w:rPr>
      </w:pPr>
      <w:r>
        <w:rPr>
          <w:rFonts w:ascii="Arial" w:hAnsi="Arial" w:cs="Arial"/>
        </w:rPr>
        <w:t xml:space="preserve">La Alcaldía Local -FDL- tiene responsabilidad </w:t>
      </w:r>
      <w:r w:rsidR="006F1EC2">
        <w:rPr>
          <w:rFonts w:ascii="Arial" w:hAnsi="Arial" w:cs="Arial"/>
        </w:rPr>
        <w:t>de cumplir con el procedimiento y tiempos definidos en el procedimiento de legalizaciones elaborado por la SDIS</w:t>
      </w:r>
      <w:r>
        <w:rPr>
          <w:rFonts w:ascii="Arial" w:hAnsi="Arial" w:cs="Arial"/>
        </w:rPr>
        <w:t xml:space="preserve"> </w:t>
      </w:r>
    </w:p>
    <w:p w14:paraId="3747542B" w14:textId="77777777" w:rsidR="00EB131F" w:rsidRPr="008C7977" w:rsidRDefault="00EB131F" w:rsidP="008C7977">
      <w:pPr>
        <w:pStyle w:val="Prrafodelista"/>
        <w:numPr>
          <w:ilvl w:val="0"/>
          <w:numId w:val="13"/>
        </w:numPr>
        <w:jc w:val="both"/>
        <w:rPr>
          <w:rFonts w:ascii="Arial" w:hAnsi="Arial" w:cs="Arial"/>
        </w:rPr>
      </w:pPr>
    </w:p>
    <w:p w14:paraId="4674B47C" w14:textId="77777777" w:rsidR="00E177B8" w:rsidRPr="0068020D" w:rsidRDefault="00E177B8" w:rsidP="000B70E0">
      <w:pPr>
        <w:jc w:val="both"/>
        <w:rPr>
          <w:rFonts w:ascii="Arial" w:hAnsi="Arial" w:cs="Arial"/>
          <w:b/>
        </w:rPr>
      </w:pPr>
    </w:p>
    <w:p w14:paraId="063CE21A" w14:textId="77777777" w:rsidR="00E177B8" w:rsidRPr="0068020D" w:rsidRDefault="00E177B8" w:rsidP="000B70E0">
      <w:pPr>
        <w:jc w:val="both"/>
        <w:rPr>
          <w:rFonts w:ascii="Arial" w:hAnsi="Arial" w:cs="Arial"/>
          <w:b/>
        </w:rPr>
      </w:pPr>
    </w:p>
    <w:p w14:paraId="68BAA5E2" w14:textId="77777777" w:rsidR="00E177B8" w:rsidRPr="0068020D" w:rsidRDefault="00E177B8" w:rsidP="000B70E0">
      <w:pPr>
        <w:jc w:val="both"/>
        <w:rPr>
          <w:rFonts w:ascii="Arial" w:hAnsi="Arial" w:cs="Arial"/>
          <w:b/>
        </w:rPr>
      </w:pPr>
      <w:bookmarkStart w:id="0" w:name="_GoBack"/>
      <w:bookmarkEnd w:id="0"/>
    </w:p>
    <w:p w14:paraId="5B7AAFE8" w14:textId="7EAD04DA" w:rsidR="00E177B8" w:rsidRDefault="00E177B8" w:rsidP="000B70E0">
      <w:pPr>
        <w:jc w:val="both"/>
        <w:rPr>
          <w:rFonts w:ascii="Arial" w:hAnsi="Arial" w:cs="Arial"/>
          <w:b/>
        </w:rPr>
      </w:pPr>
    </w:p>
    <w:p w14:paraId="4EA02850" w14:textId="71376E7C" w:rsidR="00D20DB5" w:rsidRDefault="00D20DB5" w:rsidP="000B70E0">
      <w:pPr>
        <w:jc w:val="both"/>
        <w:rPr>
          <w:rFonts w:ascii="Arial" w:hAnsi="Arial" w:cs="Arial"/>
          <w:b/>
        </w:rPr>
      </w:pPr>
    </w:p>
    <w:p w14:paraId="76967AB0" w14:textId="05EDA4A8" w:rsidR="00D20DB5" w:rsidRDefault="00D20DB5" w:rsidP="000B70E0">
      <w:pPr>
        <w:jc w:val="both"/>
        <w:rPr>
          <w:rFonts w:ascii="Arial" w:hAnsi="Arial" w:cs="Arial"/>
          <w:b/>
        </w:rPr>
      </w:pPr>
    </w:p>
    <w:p w14:paraId="08D2781B" w14:textId="0D566AB2" w:rsidR="00D20DB5" w:rsidRDefault="00D20DB5" w:rsidP="000B70E0">
      <w:pPr>
        <w:jc w:val="both"/>
        <w:rPr>
          <w:rFonts w:ascii="Arial" w:hAnsi="Arial" w:cs="Arial"/>
          <w:b/>
        </w:rPr>
      </w:pPr>
    </w:p>
    <w:p w14:paraId="4747DBB2" w14:textId="2AC41BE0" w:rsidR="00D20DB5" w:rsidRDefault="00D20DB5" w:rsidP="000B70E0">
      <w:pPr>
        <w:jc w:val="both"/>
        <w:rPr>
          <w:rFonts w:ascii="Arial" w:hAnsi="Arial" w:cs="Arial"/>
          <w:b/>
        </w:rPr>
      </w:pPr>
    </w:p>
    <w:p w14:paraId="406E1C8B" w14:textId="5B49D4DD" w:rsidR="00D20DB5" w:rsidRDefault="00D20DB5" w:rsidP="000B70E0">
      <w:pPr>
        <w:jc w:val="both"/>
        <w:rPr>
          <w:rFonts w:ascii="Arial" w:hAnsi="Arial" w:cs="Arial"/>
          <w:b/>
        </w:rPr>
      </w:pPr>
    </w:p>
    <w:p w14:paraId="3A78105B" w14:textId="2B184661" w:rsidR="00D20DB5" w:rsidRDefault="00D20DB5" w:rsidP="000B70E0">
      <w:pPr>
        <w:jc w:val="both"/>
        <w:rPr>
          <w:rFonts w:ascii="Arial" w:hAnsi="Arial" w:cs="Arial"/>
          <w:b/>
        </w:rPr>
      </w:pPr>
    </w:p>
    <w:p w14:paraId="5D50D07A" w14:textId="005ABEFA" w:rsidR="00D20DB5" w:rsidRDefault="00D20DB5" w:rsidP="000B70E0">
      <w:pPr>
        <w:jc w:val="both"/>
        <w:rPr>
          <w:rFonts w:ascii="Arial" w:hAnsi="Arial" w:cs="Arial"/>
          <w:b/>
        </w:rPr>
      </w:pPr>
    </w:p>
    <w:p w14:paraId="345D2A74" w14:textId="75326F5E" w:rsidR="00D20DB5" w:rsidRDefault="00D20DB5" w:rsidP="000B70E0">
      <w:pPr>
        <w:jc w:val="both"/>
        <w:rPr>
          <w:rFonts w:ascii="Arial" w:hAnsi="Arial" w:cs="Arial"/>
          <w:b/>
        </w:rPr>
      </w:pPr>
    </w:p>
    <w:p w14:paraId="2AE75F76" w14:textId="09460484" w:rsidR="00D20DB5" w:rsidRDefault="00D20DB5" w:rsidP="000B70E0">
      <w:pPr>
        <w:jc w:val="both"/>
        <w:rPr>
          <w:rFonts w:ascii="Arial" w:hAnsi="Arial" w:cs="Arial"/>
          <w:b/>
        </w:rPr>
      </w:pPr>
    </w:p>
    <w:p w14:paraId="277AA08E" w14:textId="266E2E18" w:rsidR="00D20DB5" w:rsidRDefault="00D20DB5" w:rsidP="000B70E0">
      <w:pPr>
        <w:jc w:val="both"/>
        <w:rPr>
          <w:rFonts w:ascii="Arial" w:hAnsi="Arial" w:cs="Arial"/>
          <w:b/>
        </w:rPr>
      </w:pPr>
    </w:p>
    <w:p w14:paraId="6BEB25A2" w14:textId="77777777" w:rsidR="00D20DB5" w:rsidRPr="000B70E0" w:rsidRDefault="00D20DB5" w:rsidP="000B70E0">
      <w:pPr>
        <w:jc w:val="both"/>
        <w:rPr>
          <w:rFonts w:ascii="Arial" w:hAnsi="Arial" w:cs="Arial"/>
          <w:b/>
        </w:rPr>
      </w:pPr>
    </w:p>
    <w:p w14:paraId="0CBB4B33" w14:textId="77777777" w:rsidR="000B70E0" w:rsidRPr="0068020D" w:rsidRDefault="000B70E0" w:rsidP="000B70E0">
      <w:pPr>
        <w:rPr>
          <w:rFonts w:ascii="Arial" w:hAnsi="Arial" w:cs="Arial"/>
          <w:b/>
        </w:rPr>
      </w:pPr>
    </w:p>
    <w:p w14:paraId="084096EF" w14:textId="77777777" w:rsidR="00D90FC5" w:rsidRPr="0068020D" w:rsidRDefault="00D90FC5" w:rsidP="00D90FC5">
      <w:pPr>
        <w:jc w:val="center"/>
        <w:rPr>
          <w:rFonts w:ascii="Arial" w:hAnsi="Arial" w:cs="Arial"/>
          <w:b/>
        </w:rPr>
      </w:pPr>
    </w:p>
    <w:sectPr w:rsidR="00D90FC5" w:rsidRPr="0068020D" w:rsidSect="00190AC1">
      <w:pgSz w:w="12240" w:h="15840"/>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51C4"/>
    <w:multiLevelType w:val="hybridMultilevel"/>
    <w:tmpl w:val="BF9A0DB8"/>
    <w:lvl w:ilvl="0" w:tplc="B9CC517A">
      <w:start w:val="5"/>
      <w:numFmt w:val="bullet"/>
      <w:lvlText w:val="-"/>
      <w:lvlJc w:val="left"/>
      <w:pPr>
        <w:ind w:left="1509" w:hanging="360"/>
      </w:pPr>
      <w:rPr>
        <w:rFonts w:ascii="Arial Narrow" w:eastAsia="Calibri" w:hAnsi="Arial Narrow" w:cs="Calibri Light" w:hint="default"/>
      </w:rPr>
    </w:lvl>
    <w:lvl w:ilvl="1" w:tplc="240A0003" w:tentative="1">
      <w:start w:val="1"/>
      <w:numFmt w:val="bullet"/>
      <w:lvlText w:val="o"/>
      <w:lvlJc w:val="left"/>
      <w:pPr>
        <w:ind w:left="2229" w:hanging="360"/>
      </w:pPr>
      <w:rPr>
        <w:rFonts w:ascii="Courier New" w:hAnsi="Courier New" w:cs="Courier New" w:hint="default"/>
      </w:rPr>
    </w:lvl>
    <w:lvl w:ilvl="2" w:tplc="240A0005" w:tentative="1">
      <w:start w:val="1"/>
      <w:numFmt w:val="bullet"/>
      <w:lvlText w:val=""/>
      <w:lvlJc w:val="left"/>
      <w:pPr>
        <w:ind w:left="2949" w:hanging="360"/>
      </w:pPr>
      <w:rPr>
        <w:rFonts w:ascii="Wingdings" w:hAnsi="Wingdings" w:hint="default"/>
      </w:rPr>
    </w:lvl>
    <w:lvl w:ilvl="3" w:tplc="240A0001" w:tentative="1">
      <w:start w:val="1"/>
      <w:numFmt w:val="bullet"/>
      <w:lvlText w:val=""/>
      <w:lvlJc w:val="left"/>
      <w:pPr>
        <w:ind w:left="3669" w:hanging="360"/>
      </w:pPr>
      <w:rPr>
        <w:rFonts w:ascii="Symbol" w:hAnsi="Symbol" w:hint="default"/>
      </w:rPr>
    </w:lvl>
    <w:lvl w:ilvl="4" w:tplc="240A0003" w:tentative="1">
      <w:start w:val="1"/>
      <w:numFmt w:val="bullet"/>
      <w:lvlText w:val="o"/>
      <w:lvlJc w:val="left"/>
      <w:pPr>
        <w:ind w:left="4389" w:hanging="360"/>
      </w:pPr>
      <w:rPr>
        <w:rFonts w:ascii="Courier New" w:hAnsi="Courier New" w:cs="Courier New" w:hint="default"/>
      </w:rPr>
    </w:lvl>
    <w:lvl w:ilvl="5" w:tplc="240A0005" w:tentative="1">
      <w:start w:val="1"/>
      <w:numFmt w:val="bullet"/>
      <w:lvlText w:val=""/>
      <w:lvlJc w:val="left"/>
      <w:pPr>
        <w:ind w:left="5109" w:hanging="360"/>
      </w:pPr>
      <w:rPr>
        <w:rFonts w:ascii="Wingdings" w:hAnsi="Wingdings" w:hint="default"/>
      </w:rPr>
    </w:lvl>
    <w:lvl w:ilvl="6" w:tplc="240A0001" w:tentative="1">
      <w:start w:val="1"/>
      <w:numFmt w:val="bullet"/>
      <w:lvlText w:val=""/>
      <w:lvlJc w:val="left"/>
      <w:pPr>
        <w:ind w:left="5829" w:hanging="360"/>
      </w:pPr>
      <w:rPr>
        <w:rFonts w:ascii="Symbol" w:hAnsi="Symbol" w:hint="default"/>
      </w:rPr>
    </w:lvl>
    <w:lvl w:ilvl="7" w:tplc="240A0003" w:tentative="1">
      <w:start w:val="1"/>
      <w:numFmt w:val="bullet"/>
      <w:lvlText w:val="o"/>
      <w:lvlJc w:val="left"/>
      <w:pPr>
        <w:ind w:left="6549" w:hanging="360"/>
      </w:pPr>
      <w:rPr>
        <w:rFonts w:ascii="Courier New" w:hAnsi="Courier New" w:cs="Courier New" w:hint="default"/>
      </w:rPr>
    </w:lvl>
    <w:lvl w:ilvl="8" w:tplc="240A0005" w:tentative="1">
      <w:start w:val="1"/>
      <w:numFmt w:val="bullet"/>
      <w:lvlText w:val=""/>
      <w:lvlJc w:val="left"/>
      <w:pPr>
        <w:ind w:left="7269" w:hanging="360"/>
      </w:pPr>
      <w:rPr>
        <w:rFonts w:ascii="Wingdings" w:hAnsi="Wingdings" w:hint="default"/>
      </w:rPr>
    </w:lvl>
  </w:abstractNum>
  <w:abstractNum w:abstractNumId="1" w15:restartNumberingAfterBreak="0">
    <w:nsid w:val="0DD54BFF"/>
    <w:multiLevelType w:val="hybridMultilevel"/>
    <w:tmpl w:val="33FA67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765C86"/>
    <w:multiLevelType w:val="hybridMultilevel"/>
    <w:tmpl w:val="83D04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F41442"/>
    <w:multiLevelType w:val="hybridMultilevel"/>
    <w:tmpl w:val="B9F8E4A0"/>
    <w:lvl w:ilvl="0" w:tplc="B9CC517A">
      <w:start w:val="5"/>
      <w:numFmt w:val="bullet"/>
      <w:lvlText w:val="-"/>
      <w:lvlJc w:val="left"/>
      <w:pPr>
        <w:ind w:left="1080" w:hanging="360"/>
      </w:pPr>
      <w:rPr>
        <w:rFonts w:ascii="Arial Narrow" w:eastAsia="Calibri" w:hAnsi="Arial Narrow" w:cs="Calibri Ligh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80D347A"/>
    <w:multiLevelType w:val="hybridMultilevel"/>
    <w:tmpl w:val="523E7310"/>
    <w:lvl w:ilvl="0" w:tplc="B9CC517A">
      <w:start w:val="5"/>
      <w:numFmt w:val="bullet"/>
      <w:lvlText w:val="-"/>
      <w:lvlJc w:val="left"/>
      <w:pPr>
        <w:ind w:left="1440" w:hanging="360"/>
      </w:pPr>
      <w:rPr>
        <w:rFonts w:ascii="Arial Narrow" w:eastAsia="Calibri" w:hAnsi="Arial Narrow" w:cs="Calibri Light"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3B3A6080"/>
    <w:multiLevelType w:val="hybridMultilevel"/>
    <w:tmpl w:val="170EF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FC4C84"/>
    <w:multiLevelType w:val="hybridMultilevel"/>
    <w:tmpl w:val="35CE71F4"/>
    <w:lvl w:ilvl="0" w:tplc="240A0001">
      <w:start w:val="1"/>
      <w:numFmt w:val="bullet"/>
      <w:lvlText w:val=""/>
      <w:lvlJc w:val="left"/>
      <w:pPr>
        <w:ind w:left="895" w:hanging="360"/>
      </w:pPr>
      <w:rPr>
        <w:rFonts w:ascii="Symbol" w:hAnsi="Symbol" w:hint="default"/>
      </w:rPr>
    </w:lvl>
    <w:lvl w:ilvl="1" w:tplc="240A0003" w:tentative="1">
      <w:start w:val="1"/>
      <w:numFmt w:val="bullet"/>
      <w:lvlText w:val="o"/>
      <w:lvlJc w:val="left"/>
      <w:pPr>
        <w:ind w:left="1615" w:hanging="360"/>
      </w:pPr>
      <w:rPr>
        <w:rFonts w:ascii="Courier New" w:hAnsi="Courier New" w:cs="Courier New" w:hint="default"/>
      </w:rPr>
    </w:lvl>
    <w:lvl w:ilvl="2" w:tplc="240A0005" w:tentative="1">
      <w:start w:val="1"/>
      <w:numFmt w:val="bullet"/>
      <w:lvlText w:val=""/>
      <w:lvlJc w:val="left"/>
      <w:pPr>
        <w:ind w:left="2335" w:hanging="360"/>
      </w:pPr>
      <w:rPr>
        <w:rFonts w:ascii="Wingdings" w:hAnsi="Wingdings" w:hint="default"/>
      </w:rPr>
    </w:lvl>
    <w:lvl w:ilvl="3" w:tplc="240A0001" w:tentative="1">
      <w:start w:val="1"/>
      <w:numFmt w:val="bullet"/>
      <w:lvlText w:val=""/>
      <w:lvlJc w:val="left"/>
      <w:pPr>
        <w:ind w:left="3055" w:hanging="360"/>
      </w:pPr>
      <w:rPr>
        <w:rFonts w:ascii="Symbol" w:hAnsi="Symbol" w:hint="default"/>
      </w:rPr>
    </w:lvl>
    <w:lvl w:ilvl="4" w:tplc="240A0003" w:tentative="1">
      <w:start w:val="1"/>
      <w:numFmt w:val="bullet"/>
      <w:lvlText w:val="o"/>
      <w:lvlJc w:val="left"/>
      <w:pPr>
        <w:ind w:left="3775" w:hanging="360"/>
      </w:pPr>
      <w:rPr>
        <w:rFonts w:ascii="Courier New" w:hAnsi="Courier New" w:cs="Courier New" w:hint="default"/>
      </w:rPr>
    </w:lvl>
    <w:lvl w:ilvl="5" w:tplc="240A0005" w:tentative="1">
      <w:start w:val="1"/>
      <w:numFmt w:val="bullet"/>
      <w:lvlText w:val=""/>
      <w:lvlJc w:val="left"/>
      <w:pPr>
        <w:ind w:left="4495" w:hanging="360"/>
      </w:pPr>
      <w:rPr>
        <w:rFonts w:ascii="Wingdings" w:hAnsi="Wingdings" w:hint="default"/>
      </w:rPr>
    </w:lvl>
    <w:lvl w:ilvl="6" w:tplc="240A0001" w:tentative="1">
      <w:start w:val="1"/>
      <w:numFmt w:val="bullet"/>
      <w:lvlText w:val=""/>
      <w:lvlJc w:val="left"/>
      <w:pPr>
        <w:ind w:left="5215" w:hanging="360"/>
      </w:pPr>
      <w:rPr>
        <w:rFonts w:ascii="Symbol" w:hAnsi="Symbol" w:hint="default"/>
      </w:rPr>
    </w:lvl>
    <w:lvl w:ilvl="7" w:tplc="240A0003" w:tentative="1">
      <w:start w:val="1"/>
      <w:numFmt w:val="bullet"/>
      <w:lvlText w:val="o"/>
      <w:lvlJc w:val="left"/>
      <w:pPr>
        <w:ind w:left="5935" w:hanging="360"/>
      </w:pPr>
      <w:rPr>
        <w:rFonts w:ascii="Courier New" w:hAnsi="Courier New" w:cs="Courier New" w:hint="default"/>
      </w:rPr>
    </w:lvl>
    <w:lvl w:ilvl="8" w:tplc="240A0005" w:tentative="1">
      <w:start w:val="1"/>
      <w:numFmt w:val="bullet"/>
      <w:lvlText w:val=""/>
      <w:lvlJc w:val="left"/>
      <w:pPr>
        <w:ind w:left="6655" w:hanging="360"/>
      </w:pPr>
      <w:rPr>
        <w:rFonts w:ascii="Wingdings" w:hAnsi="Wingdings" w:hint="default"/>
      </w:rPr>
    </w:lvl>
  </w:abstractNum>
  <w:abstractNum w:abstractNumId="7" w15:restartNumberingAfterBreak="0">
    <w:nsid w:val="58ED4968"/>
    <w:multiLevelType w:val="hybridMultilevel"/>
    <w:tmpl w:val="D4B84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7C28D1"/>
    <w:multiLevelType w:val="hybridMultilevel"/>
    <w:tmpl w:val="07243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16E7EBC"/>
    <w:multiLevelType w:val="hybridMultilevel"/>
    <w:tmpl w:val="748ED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39B0960"/>
    <w:multiLevelType w:val="hybridMultilevel"/>
    <w:tmpl w:val="A574F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F9B6F80"/>
    <w:multiLevelType w:val="hybridMultilevel"/>
    <w:tmpl w:val="928686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500459B"/>
    <w:multiLevelType w:val="hybridMultilevel"/>
    <w:tmpl w:val="638EBFCA"/>
    <w:lvl w:ilvl="0" w:tplc="B9CC517A">
      <w:start w:val="5"/>
      <w:numFmt w:val="bullet"/>
      <w:lvlText w:val="-"/>
      <w:lvlJc w:val="left"/>
      <w:pPr>
        <w:ind w:left="1080" w:hanging="360"/>
      </w:pPr>
      <w:rPr>
        <w:rFonts w:ascii="Arial Narrow" w:eastAsia="Calibri" w:hAnsi="Arial Narrow" w:cs="Calibri Ligh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758C4067"/>
    <w:multiLevelType w:val="hybridMultilevel"/>
    <w:tmpl w:val="04FEBF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CD833B7"/>
    <w:multiLevelType w:val="hybridMultilevel"/>
    <w:tmpl w:val="6108EFEA"/>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DC124E8"/>
    <w:multiLevelType w:val="hybridMultilevel"/>
    <w:tmpl w:val="3078E024"/>
    <w:lvl w:ilvl="0" w:tplc="B9CC517A">
      <w:start w:val="5"/>
      <w:numFmt w:val="bullet"/>
      <w:lvlText w:val="-"/>
      <w:lvlJc w:val="left"/>
      <w:pPr>
        <w:ind w:left="720" w:hanging="360"/>
      </w:pPr>
      <w:rPr>
        <w:rFonts w:ascii="Arial Narrow" w:eastAsia="Calibri" w:hAnsi="Arial Narrow"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7"/>
  </w:num>
  <w:num w:numId="5">
    <w:abstractNumId w:val="10"/>
  </w:num>
  <w:num w:numId="6">
    <w:abstractNumId w:val="9"/>
  </w:num>
  <w:num w:numId="7">
    <w:abstractNumId w:val="13"/>
  </w:num>
  <w:num w:numId="8">
    <w:abstractNumId w:val="8"/>
  </w:num>
  <w:num w:numId="9">
    <w:abstractNumId w:val="6"/>
  </w:num>
  <w:num w:numId="10">
    <w:abstractNumId w:val="15"/>
  </w:num>
  <w:num w:numId="11">
    <w:abstractNumId w:val="1"/>
  </w:num>
  <w:num w:numId="12">
    <w:abstractNumId w:val="0"/>
  </w:num>
  <w:num w:numId="13">
    <w:abstractNumId w:val="4"/>
  </w:num>
  <w:num w:numId="14">
    <w:abstractNumId w:val="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08"/>
    <w:rsid w:val="00005D07"/>
    <w:rsid w:val="000422C3"/>
    <w:rsid w:val="00042F7A"/>
    <w:rsid w:val="0005106C"/>
    <w:rsid w:val="00054999"/>
    <w:rsid w:val="000A4498"/>
    <w:rsid w:val="000A75EB"/>
    <w:rsid w:val="000B70E0"/>
    <w:rsid w:val="000D0E10"/>
    <w:rsid w:val="000D268D"/>
    <w:rsid w:val="000D6A58"/>
    <w:rsid w:val="000F2DFC"/>
    <w:rsid w:val="0010487B"/>
    <w:rsid w:val="00115F6B"/>
    <w:rsid w:val="00131467"/>
    <w:rsid w:val="00145397"/>
    <w:rsid w:val="00146AF1"/>
    <w:rsid w:val="001535A0"/>
    <w:rsid w:val="001600AF"/>
    <w:rsid w:val="00173304"/>
    <w:rsid w:val="001763C1"/>
    <w:rsid w:val="00190AC1"/>
    <w:rsid w:val="001A6C87"/>
    <w:rsid w:val="001B409E"/>
    <w:rsid w:val="001C2420"/>
    <w:rsid w:val="001D29B7"/>
    <w:rsid w:val="001F0D81"/>
    <w:rsid w:val="00223C9E"/>
    <w:rsid w:val="00234793"/>
    <w:rsid w:val="00261BAC"/>
    <w:rsid w:val="002711E4"/>
    <w:rsid w:val="002C19FF"/>
    <w:rsid w:val="002C46E2"/>
    <w:rsid w:val="002C4E4F"/>
    <w:rsid w:val="002F2B7D"/>
    <w:rsid w:val="00303DA9"/>
    <w:rsid w:val="0031003E"/>
    <w:rsid w:val="00322868"/>
    <w:rsid w:val="00323C90"/>
    <w:rsid w:val="00346B32"/>
    <w:rsid w:val="00364E49"/>
    <w:rsid w:val="00365121"/>
    <w:rsid w:val="003704F8"/>
    <w:rsid w:val="00377379"/>
    <w:rsid w:val="00395510"/>
    <w:rsid w:val="003F1BA1"/>
    <w:rsid w:val="00400BD0"/>
    <w:rsid w:val="00401F86"/>
    <w:rsid w:val="004409B2"/>
    <w:rsid w:val="00445416"/>
    <w:rsid w:val="00447488"/>
    <w:rsid w:val="00451257"/>
    <w:rsid w:val="004B4B7A"/>
    <w:rsid w:val="004C6090"/>
    <w:rsid w:val="004C6FF1"/>
    <w:rsid w:val="004D1329"/>
    <w:rsid w:val="004F4B63"/>
    <w:rsid w:val="004F6B76"/>
    <w:rsid w:val="00505003"/>
    <w:rsid w:val="00507C9D"/>
    <w:rsid w:val="00511F03"/>
    <w:rsid w:val="00514116"/>
    <w:rsid w:val="00524440"/>
    <w:rsid w:val="0053023B"/>
    <w:rsid w:val="00586AC9"/>
    <w:rsid w:val="005E3AC3"/>
    <w:rsid w:val="005E5713"/>
    <w:rsid w:val="005F0A2A"/>
    <w:rsid w:val="005F3778"/>
    <w:rsid w:val="005F77B4"/>
    <w:rsid w:val="00605FEB"/>
    <w:rsid w:val="00627461"/>
    <w:rsid w:val="00647363"/>
    <w:rsid w:val="00663215"/>
    <w:rsid w:val="00663A35"/>
    <w:rsid w:val="00673CC9"/>
    <w:rsid w:val="00675FBF"/>
    <w:rsid w:val="0068020D"/>
    <w:rsid w:val="0069154A"/>
    <w:rsid w:val="006B4352"/>
    <w:rsid w:val="006E0046"/>
    <w:rsid w:val="006E616B"/>
    <w:rsid w:val="006F1EC2"/>
    <w:rsid w:val="006F69F8"/>
    <w:rsid w:val="007217A0"/>
    <w:rsid w:val="00721AD4"/>
    <w:rsid w:val="00746F6F"/>
    <w:rsid w:val="0075584E"/>
    <w:rsid w:val="00762FF3"/>
    <w:rsid w:val="00786119"/>
    <w:rsid w:val="007A3BFB"/>
    <w:rsid w:val="007B416F"/>
    <w:rsid w:val="007B6949"/>
    <w:rsid w:val="007C0101"/>
    <w:rsid w:val="0081507B"/>
    <w:rsid w:val="0081560B"/>
    <w:rsid w:val="00834434"/>
    <w:rsid w:val="008362C0"/>
    <w:rsid w:val="008363B6"/>
    <w:rsid w:val="00855CD9"/>
    <w:rsid w:val="00863A03"/>
    <w:rsid w:val="008723BD"/>
    <w:rsid w:val="00873D81"/>
    <w:rsid w:val="0088370A"/>
    <w:rsid w:val="008A2FDF"/>
    <w:rsid w:val="008B10C0"/>
    <w:rsid w:val="008C7977"/>
    <w:rsid w:val="008D597B"/>
    <w:rsid w:val="008E1B98"/>
    <w:rsid w:val="008E352D"/>
    <w:rsid w:val="00912745"/>
    <w:rsid w:val="00927A2D"/>
    <w:rsid w:val="00934C00"/>
    <w:rsid w:val="009374AF"/>
    <w:rsid w:val="00956150"/>
    <w:rsid w:val="00962CF7"/>
    <w:rsid w:val="009820EB"/>
    <w:rsid w:val="009828F4"/>
    <w:rsid w:val="009A6566"/>
    <w:rsid w:val="009C09E3"/>
    <w:rsid w:val="009D4908"/>
    <w:rsid w:val="009E24F1"/>
    <w:rsid w:val="009F36E8"/>
    <w:rsid w:val="00A217BD"/>
    <w:rsid w:val="00A23453"/>
    <w:rsid w:val="00A47CA9"/>
    <w:rsid w:val="00A70777"/>
    <w:rsid w:val="00A727DE"/>
    <w:rsid w:val="00A817EB"/>
    <w:rsid w:val="00A84DD8"/>
    <w:rsid w:val="00A972D5"/>
    <w:rsid w:val="00AA1E6F"/>
    <w:rsid w:val="00AB1BF8"/>
    <w:rsid w:val="00AB6E5E"/>
    <w:rsid w:val="00AC6A21"/>
    <w:rsid w:val="00AD4D43"/>
    <w:rsid w:val="00AE17BF"/>
    <w:rsid w:val="00AF4BAF"/>
    <w:rsid w:val="00AF4CB0"/>
    <w:rsid w:val="00B222AA"/>
    <w:rsid w:val="00B2446C"/>
    <w:rsid w:val="00B52ECB"/>
    <w:rsid w:val="00B90E33"/>
    <w:rsid w:val="00B92E9C"/>
    <w:rsid w:val="00BB03F6"/>
    <w:rsid w:val="00BB51BC"/>
    <w:rsid w:val="00C12CCB"/>
    <w:rsid w:val="00C20ADE"/>
    <w:rsid w:val="00C25AFB"/>
    <w:rsid w:val="00C347DE"/>
    <w:rsid w:val="00C41C2D"/>
    <w:rsid w:val="00C54DDD"/>
    <w:rsid w:val="00C554F1"/>
    <w:rsid w:val="00C63673"/>
    <w:rsid w:val="00C7125E"/>
    <w:rsid w:val="00C736D9"/>
    <w:rsid w:val="00C9675D"/>
    <w:rsid w:val="00CB0A4D"/>
    <w:rsid w:val="00CC1864"/>
    <w:rsid w:val="00CC2013"/>
    <w:rsid w:val="00D02562"/>
    <w:rsid w:val="00D073BD"/>
    <w:rsid w:val="00D20DB5"/>
    <w:rsid w:val="00D2776A"/>
    <w:rsid w:val="00D27FA5"/>
    <w:rsid w:val="00D40A4D"/>
    <w:rsid w:val="00D47DB9"/>
    <w:rsid w:val="00D54084"/>
    <w:rsid w:val="00D90FC5"/>
    <w:rsid w:val="00DA7770"/>
    <w:rsid w:val="00DB6E54"/>
    <w:rsid w:val="00DD3247"/>
    <w:rsid w:val="00DD60E6"/>
    <w:rsid w:val="00DD692D"/>
    <w:rsid w:val="00E06977"/>
    <w:rsid w:val="00E121B0"/>
    <w:rsid w:val="00E177B8"/>
    <w:rsid w:val="00E469AB"/>
    <w:rsid w:val="00E478B4"/>
    <w:rsid w:val="00E546E5"/>
    <w:rsid w:val="00E55A19"/>
    <w:rsid w:val="00E7236A"/>
    <w:rsid w:val="00E87C71"/>
    <w:rsid w:val="00EB131F"/>
    <w:rsid w:val="00EC535E"/>
    <w:rsid w:val="00EE60DD"/>
    <w:rsid w:val="00EF3D75"/>
    <w:rsid w:val="00F0174F"/>
    <w:rsid w:val="00F24BFB"/>
    <w:rsid w:val="00F5326B"/>
    <w:rsid w:val="00F66C72"/>
    <w:rsid w:val="00F7251E"/>
    <w:rsid w:val="00F7699F"/>
    <w:rsid w:val="00F952C0"/>
    <w:rsid w:val="00FA2B7D"/>
    <w:rsid w:val="00FC43D1"/>
    <w:rsid w:val="00FD74C0"/>
    <w:rsid w:val="00FE35AE"/>
    <w:rsid w:val="00FF6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7EFA"/>
  <w15:chartTrackingRefBased/>
  <w15:docId w15:val="{6D94B60F-2BE0-49D6-998B-6A8E771A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003"/>
    <w:pPr>
      <w:ind w:left="720"/>
      <w:contextualSpacing/>
    </w:pPr>
  </w:style>
  <w:style w:type="character" w:styleId="Textoennegrita">
    <w:name w:val="Strong"/>
    <w:basedOn w:val="Fuentedeprrafopredeter"/>
    <w:uiPriority w:val="22"/>
    <w:qFormat/>
    <w:rsid w:val="00AB1BF8"/>
    <w:rPr>
      <w:b/>
      <w:bCs/>
    </w:rPr>
  </w:style>
  <w:style w:type="character" w:styleId="Hipervnculo">
    <w:name w:val="Hyperlink"/>
    <w:basedOn w:val="Fuentedeprrafopredeter"/>
    <w:uiPriority w:val="99"/>
    <w:semiHidden/>
    <w:unhideWhenUsed/>
    <w:rsid w:val="00AB1BF8"/>
    <w:rPr>
      <w:color w:val="0000FF"/>
      <w:u w:val="single"/>
    </w:rPr>
  </w:style>
  <w:style w:type="table" w:styleId="Tablaconcuadrcula">
    <w:name w:val="Table Grid"/>
    <w:basedOn w:val="Tablanormal"/>
    <w:uiPriority w:val="39"/>
    <w:rsid w:val="00AB1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236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365121"/>
    <w:rPr>
      <w:sz w:val="16"/>
      <w:szCs w:val="16"/>
    </w:rPr>
  </w:style>
  <w:style w:type="paragraph" w:styleId="Textocomentario">
    <w:name w:val="annotation text"/>
    <w:basedOn w:val="Normal"/>
    <w:link w:val="TextocomentarioCar"/>
    <w:uiPriority w:val="99"/>
    <w:semiHidden/>
    <w:unhideWhenUsed/>
    <w:rsid w:val="003651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5121"/>
    <w:rPr>
      <w:sz w:val="20"/>
      <w:szCs w:val="20"/>
    </w:rPr>
  </w:style>
  <w:style w:type="paragraph" w:styleId="Asuntodelcomentario">
    <w:name w:val="annotation subject"/>
    <w:basedOn w:val="Textocomentario"/>
    <w:next w:val="Textocomentario"/>
    <w:link w:val="AsuntodelcomentarioCar"/>
    <w:uiPriority w:val="99"/>
    <w:semiHidden/>
    <w:unhideWhenUsed/>
    <w:rsid w:val="00365121"/>
    <w:rPr>
      <w:b/>
      <w:bCs/>
    </w:rPr>
  </w:style>
  <w:style w:type="character" w:customStyle="1" w:styleId="AsuntodelcomentarioCar">
    <w:name w:val="Asunto del comentario Car"/>
    <w:basedOn w:val="TextocomentarioCar"/>
    <w:link w:val="Asuntodelcomentario"/>
    <w:uiPriority w:val="99"/>
    <w:semiHidden/>
    <w:rsid w:val="00365121"/>
    <w:rPr>
      <w:b/>
      <w:bCs/>
      <w:sz w:val="20"/>
      <w:szCs w:val="20"/>
    </w:rPr>
  </w:style>
  <w:style w:type="paragraph" w:styleId="Textodeglobo">
    <w:name w:val="Balloon Text"/>
    <w:basedOn w:val="Normal"/>
    <w:link w:val="TextodegloboCar"/>
    <w:uiPriority w:val="99"/>
    <w:semiHidden/>
    <w:unhideWhenUsed/>
    <w:rsid w:val="003651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3043">
      <w:bodyDiv w:val="1"/>
      <w:marLeft w:val="0"/>
      <w:marRight w:val="0"/>
      <w:marTop w:val="0"/>
      <w:marBottom w:val="0"/>
      <w:divBdr>
        <w:top w:val="none" w:sz="0" w:space="0" w:color="auto"/>
        <w:left w:val="none" w:sz="0" w:space="0" w:color="auto"/>
        <w:bottom w:val="none" w:sz="0" w:space="0" w:color="auto"/>
        <w:right w:val="none" w:sz="0" w:space="0" w:color="auto"/>
      </w:divBdr>
    </w:div>
    <w:div w:id="171266299">
      <w:bodyDiv w:val="1"/>
      <w:marLeft w:val="0"/>
      <w:marRight w:val="0"/>
      <w:marTop w:val="0"/>
      <w:marBottom w:val="0"/>
      <w:divBdr>
        <w:top w:val="none" w:sz="0" w:space="0" w:color="auto"/>
        <w:left w:val="none" w:sz="0" w:space="0" w:color="auto"/>
        <w:bottom w:val="none" w:sz="0" w:space="0" w:color="auto"/>
        <w:right w:val="none" w:sz="0" w:space="0" w:color="auto"/>
      </w:divBdr>
    </w:div>
    <w:div w:id="186220066">
      <w:bodyDiv w:val="1"/>
      <w:marLeft w:val="0"/>
      <w:marRight w:val="0"/>
      <w:marTop w:val="0"/>
      <w:marBottom w:val="0"/>
      <w:divBdr>
        <w:top w:val="none" w:sz="0" w:space="0" w:color="auto"/>
        <w:left w:val="none" w:sz="0" w:space="0" w:color="auto"/>
        <w:bottom w:val="none" w:sz="0" w:space="0" w:color="auto"/>
        <w:right w:val="none" w:sz="0" w:space="0" w:color="auto"/>
      </w:divBdr>
    </w:div>
    <w:div w:id="512032941">
      <w:bodyDiv w:val="1"/>
      <w:marLeft w:val="0"/>
      <w:marRight w:val="0"/>
      <w:marTop w:val="0"/>
      <w:marBottom w:val="0"/>
      <w:divBdr>
        <w:top w:val="none" w:sz="0" w:space="0" w:color="auto"/>
        <w:left w:val="none" w:sz="0" w:space="0" w:color="auto"/>
        <w:bottom w:val="none" w:sz="0" w:space="0" w:color="auto"/>
        <w:right w:val="none" w:sz="0" w:space="0" w:color="auto"/>
      </w:divBdr>
    </w:div>
    <w:div w:id="515115866">
      <w:bodyDiv w:val="1"/>
      <w:marLeft w:val="0"/>
      <w:marRight w:val="0"/>
      <w:marTop w:val="0"/>
      <w:marBottom w:val="0"/>
      <w:divBdr>
        <w:top w:val="none" w:sz="0" w:space="0" w:color="auto"/>
        <w:left w:val="none" w:sz="0" w:space="0" w:color="auto"/>
        <w:bottom w:val="none" w:sz="0" w:space="0" w:color="auto"/>
        <w:right w:val="none" w:sz="0" w:space="0" w:color="auto"/>
      </w:divBdr>
    </w:div>
    <w:div w:id="560286454">
      <w:bodyDiv w:val="1"/>
      <w:marLeft w:val="0"/>
      <w:marRight w:val="0"/>
      <w:marTop w:val="0"/>
      <w:marBottom w:val="0"/>
      <w:divBdr>
        <w:top w:val="none" w:sz="0" w:space="0" w:color="auto"/>
        <w:left w:val="none" w:sz="0" w:space="0" w:color="auto"/>
        <w:bottom w:val="none" w:sz="0" w:space="0" w:color="auto"/>
        <w:right w:val="none" w:sz="0" w:space="0" w:color="auto"/>
      </w:divBdr>
    </w:div>
    <w:div w:id="701370269">
      <w:bodyDiv w:val="1"/>
      <w:marLeft w:val="0"/>
      <w:marRight w:val="0"/>
      <w:marTop w:val="0"/>
      <w:marBottom w:val="0"/>
      <w:divBdr>
        <w:top w:val="none" w:sz="0" w:space="0" w:color="auto"/>
        <w:left w:val="none" w:sz="0" w:space="0" w:color="auto"/>
        <w:bottom w:val="none" w:sz="0" w:space="0" w:color="auto"/>
        <w:right w:val="none" w:sz="0" w:space="0" w:color="auto"/>
      </w:divBdr>
    </w:div>
    <w:div w:id="791095374">
      <w:bodyDiv w:val="1"/>
      <w:marLeft w:val="0"/>
      <w:marRight w:val="0"/>
      <w:marTop w:val="0"/>
      <w:marBottom w:val="0"/>
      <w:divBdr>
        <w:top w:val="none" w:sz="0" w:space="0" w:color="auto"/>
        <w:left w:val="none" w:sz="0" w:space="0" w:color="auto"/>
        <w:bottom w:val="none" w:sz="0" w:space="0" w:color="auto"/>
        <w:right w:val="none" w:sz="0" w:space="0" w:color="auto"/>
      </w:divBdr>
    </w:div>
    <w:div w:id="846363494">
      <w:bodyDiv w:val="1"/>
      <w:marLeft w:val="0"/>
      <w:marRight w:val="0"/>
      <w:marTop w:val="0"/>
      <w:marBottom w:val="0"/>
      <w:divBdr>
        <w:top w:val="none" w:sz="0" w:space="0" w:color="auto"/>
        <w:left w:val="none" w:sz="0" w:space="0" w:color="auto"/>
        <w:bottom w:val="none" w:sz="0" w:space="0" w:color="auto"/>
        <w:right w:val="none" w:sz="0" w:space="0" w:color="auto"/>
      </w:divBdr>
    </w:div>
    <w:div w:id="1098597219">
      <w:bodyDiv w:val="1"/>
      <w:marLeft w:val="0"/>
      <w:marRight w:val="0"/>
      <w:marTop w:val="0"/>
      <w:marBottom w:val="0"/>
      <w:divBdr>
        <w:top w:val="none" w:sz="0" w:space="0" w:color="auto"/>
        <w:left w:val="none" w:sz="0" w:space="0" w:color="auto"/>
        <w:bottom w:val="none" w:sz="0" w:space="0" w:color="auto"/>
        <w:right w:val="none" w:sz="0" w:space="0" w:color="auto"/>
      </w:divBdr>
    </w:div>
    <w:div w:id="1324044037">
      <w:bodyDiv w:val="1"/>
      <w:marLeft w:val="0"/>
      <w:marRight w:val="0"/>
      <w:marTop w:val="0"/>
      <w:marBottom w:val="0"/>
      <w:divBdr>
        <w:top w:val="none" w:sz="0" w:space="0" w:color="auto"/>
        <w:left w:val="none" w:sz="0" w:space="0" w:color="auto"/>
        <w:bottom w:val="none" w:sz="0" w:space="0" w:color="auto"/>
        <w:right w:val="none" w:sz="0" w:space="0" w:color="auto"/>
      </w:divBdr>
    </w:div>
    <w:div w:id="1353146562">
      <w:bodyDiv w:val="1"/>
      <w:marLeft w:val="0"/>
      <w:marRight w:val="0"/>
      <w:marTop w:val="0"/>
      <w:marBottom w:val="0"/>
      <w:divBdr>
        <w:top w:val="none" w:sz="0" w:space="0" w:color="auto"/>
        <w:left w:val="none" w:sz="0" w:space="0" w:color="auto"/>
        <w:bottom w:val="none" w:sz="0" w:space="0" w:color="auto"/>
        <w:right w:val="none" w:sz="0" w:space="0" w:color="auto"/>
      </w:divBdr>
    </w:div>
    <w:div w:id="1397776328">
      <w:bodyDiv w:val="1"/>
      <w:marLeft w:val="0"/>
      <w:marRight w:val="0"/>
      <w:marTop w:val="0"/>
      <w:marBottom w:val="0"/>
      <w:divBdr>
        <w:top w:val="none" w:sz="0" w:space="0" w:color="auto"/>
        <w:left w:val="none" w:sz="0" w:space="0" w:color="auto"/>
        <w:bottom w:val="none" w:sz="0" w:space="0" w:color="auto"/>
        <w:right w:val="none" w:sz="0" w:space="0" w:color="auto"/>
      </w:divBdr>
    </w:div>
    <w:div w:id="1610775258">
      <w:bodyDiv w:val="1"/>
      <w:marLeft w:val="0"/>
      <w:marRight w:val="0"/>
      <w:marTop w:val="0"/>
      <w:marBottom w:val="0"/>
      <w:divBdr>
        <w:top w:val="none" w:sz="0" w:space="0" w:color="auto"/>
        <w:left w:val="none" w:sz="0" w:space="0" w:color="auto"/>
        <w:bottom w:val="none" w:sz="0" w:space="0" w:color="auto"/>
        <w:right w:val="none" w:sz="0" w:space="0" w:color="auto"/>
      </w:divBdr>
    </w:div>
    <w:div w:id="1641419786">
      <w:bodyDiv w:val="1"/>
      <w:marLeft w:val="0"/>
      <w:marRight w:val="0"/>
      <w:marTop w:val="0"/>
      <w:marBottom w:val="0"/>
      <w:divBdr>
        <w:top w:val="none" w:sz="0" w:space="0" w:color="auto"/>
        <w:left w:val="none" w:sz="0" w:space="0" w:color="auto"/>
        <w:bottom w:val="none" w:sz="0" w:space="0" w:color="auto"/>
        <w:right w:val="none" w:sz="0" w:space="0" w:color="auto"/>
      </w:divBdr>
    </w:div>
    <w:div w:id="1920403766">
      <w:bodyDiv w:val="1"/>
      <w:marLeft w:val="0"/>
      <w:marRight w:val="0"/>
      <w:marTop w:val="0"/>
      <w:marBottom w:val="0"/>
      <w:divBdr>
        <w:top w:val="none" w:sz="0" w:space="0" w:color="auto"/>
        <w:left w:val="none" w:sz="0" w:space="0" w:color="auto"/>
        <w:bottom w:val="none" w:sz="0" w:space="0" w:color="auto"/>
        <w:right w:val="none" w:sz="0" w:space="0" w:color="auto"/>
      </w:divBdr>
    </w:div>
    <w:div w:id="1976523272">
      <w:bodyDiv w:val="1"/>
      <w:marLeft w:val="0"/>
      <w:marRight w:val="0"/>
      <w:marTop w:val="0"/>
      <w:marBottom w:val="0"/>
      <w:divBdr>
        <w:top w:val="none" w:sz="0" w:space="0" w:color="auto"/>
        <w:left w:val="none" w:sz="0" w:space="0" w:color="auto"/>
        <w:bottom w:val="none" w:sz="0" w:space="0" w:color="auto"/>
        <w:right w:val="none" w:sz="0" w:space="0" w:color="auto"/>
      </w:divBdr>
    </w:div>
    <w:div w:id="1985043838">
      <w:bodyDiv w:val="1"/>
      <w:marLeft w:val="0"/>
      <w:marRight w:val="0"/>
      <w:marTop w:val="0"/>
      <w:marBottom w:val="0"/>
      <w:divBdr>
        <w:top w:val="none" w:sz="0" w:space="0" w:color="auto"/>
        <w:left w:val="none" w:sz="0" w:space="0" w:color="auto"/>
        <w:bottom w:val="none" w:sz="0" w:space="0" w:color="auto"/>
        <w:right w:val="none" w:sz="0" w:space="0" w:color="auto"/>
      </w:divBdr>
    </w:div>
    <w:div w:id="21124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caldiabogota.gov.co/sisjur/normas/Norma1.jsp?i=11159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2329</Words>
  <Characters>13234</Characters>
  <Application>Microsoft Office Word</Application>
  <DocSecurity>0</DocSecurity>
  <Lines>322</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Claritza Ospina Candil</dc:creator>
  <cp:keywords/>
  <dc:description/>
  <cp:lastModifiedBy>Claritza Ospina Candil</cp:lastModifiedBy>
  <cp:revision>61</cp:revision>
  <dcterms:created xsi:type="dcterms:W3CDTF">2024-08-08T19:35:00Z</dcterms:created>
  <dcterms:modified xsi:type="dcterms:W3CDTF">2024-08-09T20:06:00Z</dcterms:modified>
</cp:coreProperties>
</file>